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</w:t>
      </w:r>
      <w:r>
        <w:rPr>
          <w:rFonts w:ascii="Times New Roman" w:hAnsi="Times New Roman"/>
          <w:sz w:val="28"/>
        </w:rPr>
        <w:t>на основании заявления от</w:t>
      </w:r>
      <w:r>
        <w:rPr>
          <w:rFonts w:ascii="Times New Roman" w:hAnsi="Times New Roman"/>
          <w:sz w:val="28"/>
        </w:rPr>
        <w:t xml:space="preserve"> 24</w:t>
      </w:r>
      <w:r>
        <w:rPr>
          <w:rFonts w:ascii="Times New Roman" w:hAnsi="Times New Roman"/>
          <w:sz w:val="28"/>
        </w:rPr>
        <w:t>.04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переоформлении</w:t>
      </w:r>
      <w:r>
        <w:rPr>
          <w:rFonts w:ascii="Times New Roman" w:hAnsi="Times New Roman"/>
          <w:sz w:val="28"/>
        </w:rPr>
        <w:t xml:space="preserve"> лицензии</w:t>
      </w:r>
      <w:r>
        <w:rPr>
          <w:rFonts w:ascii="Times New Roman" w:hAnsi="Times New Roman"/>
          <w:sz w:val="28"/>
        </w:rPr>
        <w:t xml:space="preserve"> 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представленного </w:t>
      </w:r>
      <w:r>
        <w:rPr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Fonts w:ascii="Times New Roman" w:hAnsi="Times New Roman"/>
          <w:sz w:val="28"/>
        </w:rPr>
        <w:t>«Торговый Дом Никитин</w:t>
      </w:r>
      <w:r>
        <w:rPr>
          <w:rFonts w:ascii="Times New Roman" w:hAnsi="Times New Roman"/>
          <w:sz w:val="28"/>
        </w:rPr>
        <w:t>» 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ТД Никитин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ИНН </w:t>
      </w:r>
      <w:r>
        <w:rPr>
          <w:rFonts w:ascii="Times New Roman" w:hAnsi="Times New Roman"/>
          <w:sz w:val="28"/>
        </w:rPr>
        <w:t>4100014999</w:t>
      </w:r>
      <w:r>
        <w:rPr>
          <w:rFonts w:ascii="Times New Roman" w:hAnsi="Times New Roman"/>
          <w:sz w:val="28"/>
        </w:rPr>
        <w:t>, КПП 410101001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1024101040699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место нахождения: </w:t>
      </w:r>
      <w:r>
        <w:rPr>
          <w:rFonts w:ascii="Times New Roman" w:hAnsi="Times New Roman"/>
          <w:sz w:val="28"/>
        </w:rPr>
        <w:t xml:space="preserve">Камчатский край,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Петропавловск-Камчатский, ул. Лукашевского, д. 23, нежилые помещения поз. № 11 1-го этажа, поз. № 2-6, 8-10, 2-го этажа,</w:t>
      </w:r>
      <w:r>
        <w:br/>
      </w:r>
      <w:r>
        <w:rPr>
          <w:rFonts w:ascii="Times New Roman" w:hAnsi="Times New Roman"/>
          <w:sz w:val="28"/>
        </w:rPr>
        <w:t xml:space="preserve">поз. № 11 3-го этажа, лит. К,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связи с изменением мест нахождения обособленных подразделений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 xml:space="preserve">0000795 </w:t>
      </w:r>
      <w:r>
        <w:rPr>
          <w:rFonts w:ascii="Times New Roman" w:hAnsi="Times New Roman"/>
          <w:sz w:val="28"/>
        </w:rPr>
        <w:t xml:space="preserve">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«ТД Никитин</w:t>
      </w:r>
      <w:r>
        <w:rPr>
          <w:rFonts w:ascii="Times New Roman" w:hAnsi="Times New Roman"/>
          <w:sz w:val="28"/>
        </w:rPr>
        <w:t>» с 15.05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09.12.2016</w:t>
      </w:r>
      <w:r>
        <w:rPr>
          <w:rFonts w:ascii="Times New Roman" w:hAnsi="Times New Roman"/>
          <w:sz w:val="28"/>
        </w:rPr>
        <w:t xml:space="preserve"> по 19.06.2028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ТД Никитин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>иказа возложить на Кудрю Анну Сергеевну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заместителя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 Волчек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lain Text"/>
    <w:basedOn w:val="Style_4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4_ch"/>
    <w:link w:val="Style_10"/>
    <w:rPr>
      <w:rFonts w:ascii="Calibri" w:hAnsi="Calibri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4_ch"/>
    <w:link w:val="Style_13"/>
    <w:rPr>
      <w:rFonts w:ascii="Times New Roman" w:hAnsi="Times New Roman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7"/>
    <w:link w:val="Style_16_ch"/>
    <w:rPr>
      <w:color w:themeColor="hyperlink" w:val="0563C1"/>
      <w:u w:val="single"/>
    </w:rPr>
  </w:style>
  <w:style w:styleId="Style_16_ch" w:type="character">
    <w:name w:val="Hyperlink"/>
    <w:basedOn w:val="Style_17_ch"/>
    <w:link w:val="Style_16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2024-05-14T21:36:31Z</dcterms:modified>
</cp:coreProperties>
</file>