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header5.xml" ContentType="application/vnd.openxmlformats-officedocument.wordprocessingml.header+xml"/>
  <Override PartName="/word/media/image13.wmf" ContentType="image/x-wmf"/>
  <Override PartName="/word/media/image21.wmf" ContentType="image/x-wmf"/>
  <Override PartName="/word/media/image8.wmf" ContentType="image/x-wmf"/>
  <Override PartName="/word/media/image12.wmf" ContentType="image/x-wmf"/>
  <Override PartName="/word/media/image20.wmf" ContentType="image/x-wmf"/>
  <Override PartName="/word/media/image7.wmf" ContentType="image/x-wmf"/>
  <Override PartName="/word/media/image11.wmf" ContentType="image/x-wmf"/>
  <Override PartName="/word/media/image6.wmf" ContentType="image/x-wmf"/>
  <Override PartName="/word/media/image10.wmf" ContentType="image/x-wmf"/>
  <Override PartName="/word/media/image9.wmf" ContentType="image/x-wmf"/>
  <Override PartName="/word/media/image5.wmf" ContentType="image/x-wmf"/>
  <Override PartName="/word/media/image4.wmf" ContentType="image/x-wmf"/>
  <Override PartName="/word/media/image18.wmf" ContentType="image/x-wmf"/>
  <Override PartName="/word/media/image2.wmf" ContentType="image/x-wmf"/>
  <Override PartName="/word/media/image25.wmf" ContentType="image/x-wmf"/>
  <Override PartName="/word/media/image17.wmf" ContentType="image/x-wmf"/>
  <Override PartName="/word/media/image24.wmf" ContentType="image/x-wmf"/>
  <Override PartName="/word/media/image16.wmf" ContentType="image/x-wmf"/>
  <Override PartName="/word/media/image23.wmf" ContentType="image/x-wmf"/>
  <Override PartName="/word/media/image15.wmf" ContentType="image/x-wmf"/>
  <Override PartName="/word/media/image22.wmf" ContentType="image/x-wmf"/>
  <Override PartName="/word/media/image14.wmf" ContentType="image/x-wmf"/>
  <Override PartName="/word/media/image19.wmf" ContentType="image/x-wmf"/>
  <Override PartName="/word/media/image1.jpeg" ContentType="image/jpeg"/>
  <Override PartName="/word/media/image3.wmf" ContentType="image/x-wmf"/>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51" y="0"/>
                <wp:lineTo x="-51" y="20845"/>
                <wp:lineTo x="20918" y="20845"/>
                <wp:lineTo x="20918" y="0"/>
                <wp:lineTo x="-51" y="0"/>
              </wp:wrapPolygon>
            </wp:wrapTight>
            <wp:docPr id="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bookmarkStart w:id="0" w:name="_GoBack"/>
      <w:bookmarkStart w:id="1" w:name="_GoBack"/>
      <w:bookmarkEnd w:id="1"/>
    </w:p>
    <w:p>
      <w:pPr>
        <w:pStyle w:val="Normal"/>
        <w:spacing w:lineRule="auto" w:line="36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jc w:val="center"/>
        <w:rPr>
          <w:rFonts w:ascii="Times New Roman" w:hAnsi="Times New Roman" w:eastAsia="Times New Roman" w:cs="Times New Roman"/>
          <w:b/>
          <w:bCs/>
          <w:sz w:val="32"/>
          <w:szCs w:val="32"/>
          <w:lang w:eastAsia="ru-RU"/>
        </w:rPr>
      </w:pPr>
      <w:r>
        <w:rPr>
          <w:rFonts w:eastAsia="Times New Roman" w:cs="Times New Roman" w:ascii="Times New Roman" w:hAnsi="Times New Roman"/>
          <w:b/>
          <w:bCs/>
          <w:sz w:val="32"/>
          <w:szCs w:val="32"/>
          <w:lang w:eastAsia="ru-RU"/>
        </w:rPr>
      </w:r>
    </w:p>
    <w:p>
      <w:pPr>
        <w:pStyle w:val="Normal"/>
        <w:spacing w:lineRule="auto" w:line="240" w:before="0" w:after="0"/>
        <w:rPr>
          <w:rFonts w:ascii="Times New Roman" w:hAnsi="Times New Roman" w:eastAsia="Times New Roman" w:cs="Times New Roman"/>
          <w:b/>
          <w:bCs/>
          <w:sz w:val="32"/>
          <w:szCs w:val="32"/>
          <w:lang w:eastAsia="ru-RU"/>
        </w:rPr>
      </w:pPr>
      <w:r>
        <w:rPr>
          <w:rFonts w:eastAsia="Times New Roman" w:cs="Times New Roman" w:ascii="Times New Roman" w:hAnsi="Times New Roman"/>
          <w:b/>
          <w:bCs/>
          <w:sz w:val="32"/>
          <w:szCs w:val="32"/>
          <w:lang w:eastAsia="ru-RU"/>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МИНИСТЕРСТВО ЭКОНОМИЧЕСКОГО РАЗВИТИЯ</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КАМЧАТСКОГО КРАЯ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ПРИКАЗ</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cs="Times New Roman"/>
          <w:sz w:val="20"/>
          <w:szCs w:val="28"/>
          <w:lang w:eastAsia="ru-RU"/>
        </w:rPr>
      </w:pPr>
      <w:r>
        <w:rPr>
          <w:rFonts w:eastAsia="Times New Roman" w:cs="Times New Roman" w:ascii="Times New Roman" w:hAnsi="Times New Roman"/>
          <w:sz w:val="20"/>
          <w:szCs w:val="28"/>
          <w:lang w:eastAsia="ru-RU"/>
        </w:rPr>
      </w:r>
    </w:p>
    <w:tbl>
      <w:tblPr>
        <w:tblW w:w="4253"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253"/>
      </w:tblGrid>
      <w:tr>
        <w:trPr>
          <w:trHeight w:val="427" w:hRule="atLeast"/>
        </w:trPr>
        <w:tc>
          <w:tcPr>
            <w:tcW w:w="4253" w:type="dxa"/>
            <w:tcBorders/>
          </w:tcPr>
          <w:p>
            <w:pPr>
              <w:pStyle w:val="Normal"/>
              <w:spacing w:lineRule="auto" w:line="240" w:before="0" w:after="0"/>
              <w:ind w:hanging="0" w:left="142"/>
              <w:jc w:val="center"/>
              <w:rPr/>
            </w:pPr>
            <w:bookmarkStart w:id="2" w:name="REGNUMDATESTAMP"/>
            <w:bookmarkEnd w:id="2"/>
            <w:r>
              <w:rPr>
                <w:rFonts w:ascii="Times New Roman" w:hAnsi="Times New Roman"/>
                <w:color w:val="000000"/>
                <w:sz w:val="24"/>
              </w:rPr>
              <w:t xml:space="preserve"> № </w:t>
            </w:r>
          </w:p>
        </w:tc>
      </w:tr>
      <w:tr>
        <w:trPr>
          <w:trHeight w:val="247" w:hRule="atLeast"/>
        </w:trPr>
        <w:tc>
          <w:tcPr>
            <w:tcW w:w="4253" w:type="dxa"/>
            <w:tcBorders/>
          </w:tcPr>
          <w:p>
            <w:pPr>
              <w:pStyle w:val="Normal"/>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Style w:val="a3"/>
        <w:tblW w:w="96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9"/>
      </w:tblGrid>
      <w:tr>
        <w:trPr/>
        <w:tc>
          <w:tcPr>
            <w:tcW w:w="9639" w:type="dxa"/>
            <w:tcBorders>
              <w:top w:val="nil"/>
              <w:left w:val="nil"/>
              <w:bottom w:val="nil"/>
              <w:right w:val="nil"/>
            </w:tcBorders>
          </w:tcPr>
          <w:p>
            <w:pPr>
              <w:pStyle w:val="Normal"/>
              <w:widowControl/>
              <w:suppressAutoHyphens w:val="true"/>
              <w:spacing w:lineRule="auto" w:line="240" w:before="0" w:after="0"/>
              <w:ind w:left="30"/>
              <w:jc w:val="center"/>
              <w:rPr>
                <w:rFonts w:ascii="Times New Roman" w:hAnsi="Times New Roman"/>
                <w:b/>
                <w:bCs/>
                <w:sz w:val="28"/>
                <w:szCs w:val="28"/>
              </w:rPr>
            </w:pPr>
            <w:r>
              <w:rPr>
                <w:rFonts w:ascii="Times New Roman" w:hAnsi="Times New Roman"/>
                <w:b/>
                <w:bCs/>
                <w:sz w:val="28"/>
                <w:szCs w:val="28"/>
              </w:rPr>
              <w:t xml:space="preserve">Об утверждении методических указаний по разработке, реализации и мониторингу государственных программ Камчатского края </w:t>
            </w:r>
          </w:p>
        </w:tc>
      </w:tr>
    </w:tbl>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Положением о системе управления государственными программами Камчатского края, утвержденным постановлением Правительства Камчатского края от 16.11.2023 № 568-П</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ПРИКАЗЫВАЮ:</w:t>
      </w:r>
    </w:p>
    <w:p>
      <w:pPr>
        <w:pStyle w:val="Normal"/>
        <w:spacing w:lineRule="auto" w:line="240" w:before="0" w:after="0"/>
        <w:ind w:firstLine="709"/>
        <w:jc w:val="both"/>
        <w:rPr>
          <w:rFonts w:ascii="Times New Roman" w:hAnsi="Times New Roman" w:cs="Times New Roman"/>
          <w:bCs/>
          <w:sz w:val="28"/>
          <w:szCs w:val="28"/>
        </w:rPr>
      </w:pPr>
      <w:r>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 Утвердить методические указания по разработке, реализации и мониторингу государственных программ Камчатского края согласно приложению к настоящему приказу.</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Признать утратившим силу приказ Министерства экономического развития Камчатского края от 13.02.2023 № 6-Н «Об утверждении методических указаний по разработке и реализации государственных программ Камчатского края».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 Настоящий приказ вступает в силу после дня его официального опубликования и распространяются на правоотношения, возникшие с 1 января 2024 года.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639"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973"/>
        <w:gridCol w:w="4396"/>
        <w:gridCol w:w="2270"/>
      </w:tblGrid>
      <w:tr>
        <w:trPr>
          <w:trHeight w:val="2220" w:hRule="atLeast"/>
        </w:trPr>
        <w:tc>
          <w:tcPr>
            <w:tcW w:w="2973" w:type="dxa"/>
            <w:tcBorders/>
            <w:shd w:color="auto" w:fill="auto" w:val="clear"/>
          </w:tcPr>
          <w:p>
            <w:pPr>
              <w:pStyle w:val="Normal"/>
              <w:spacing w:lineRule="auto" w:line="240" w:before="0" w:after="0"/>
              <w:ind w:right="27"/>
              <w:rPr>
                <w:rFonts w:ascii="Times New Roman" w:hAnsi="Times New Roman"/>
                <w:sz w:val="24"/>
              </w:rPr>
            </w:pPr>
            <w:r>
              <w:rPr>
                <w:rFonts w:ascii="Times New Roman" w:hAnsi="Times New Roman"/>
                <w:sz w:val="28"/>
              </w:rPr>
              <w:t>Министр</w:t>
            </w:r>
          </w:p>
          <w:p>
            <w:pPr>
              <w:pStyle w:val="Normal"/>
              <w:spacing w:lineRule="auto" w:line="240" w:before="0" w:after="0"/>
              <w:ind w:left="30" w:right="27"/>
              <w:rPr>
                <w:rFonts w:ascii="Times New Roman" w:hAnsi="Times New Roman"/>
                <w:sz w:val="24"/>
              </w:rPr>
            </w:pPr>
            <w:r>
              <w:rPr>
                <w:rFonts w:ascii="Times New Roman" w:hAnsi="Times New Roman"/>
                <w:sz w:val="24"/>
              </w:rPr>
            </w:r>
          </w:p>
        </w:tc>
        <w:tc>
          <w:tcPr>
            <w:tcW w:w="4396" w:type="dxa"/>
            <w:tcBorders/>
            <w:shd w:color="auto" w:fill="auto" w:val="clear"/>
          </w:tcPr>
          <w:p>
            <w:pPr>
              <w:pStyle w:val="Normal"/>
              <w:spacing w:lineRule="auto" w:line="240" w:before="0" w:after="0"/>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w="2270" w:type="dxa"/>
            <w:tcBorders/>
            <w:shd w:color="auto" w:fill="auto" w:val="clear"/>
          </w:tcPr>
          <w:p>
            <w:pPr>
              <w:pStyle w:val="Normal"/>
              <w:spacing w:lineRule="auto" w:line="240" w:before="0" w:after="0"/>
              <w:jc w:val="right"/>
              <w:rPr>
                <w:rFonts w:ascii="Times New Roman" w:hAnsi="Times New Roman"/>
                <w:sz w:val="28"/>
                <w:szCs w:val="28"/>
              </w:rPr>
            </w:pPr>
            <w:r>
              <w:rPr>
                <w:rFonts w:ascii="Times New Roman" w:hAnsi="Times New Roman"/>
                <w:sz w:val="28"/>
                <w:szCs w:val="28"/>
              </w:rPr>
              <w:t>А.С. Гончаров</w:t>
            </w:r>
          </w:p>
        </w:tc>
      </w:tr>
    </w:tbl>
    <w:p>
      <w:pPr>
        <w:pStyle w:val="Normal"/>
        <w:widowControl w:val="false"/>
        <w:tabs>
          <w:tab w:val="clear" w:pos="708"/>
          <w:tab w:val="left" w:pos="8222" w:leader="none"/>
        </w:tabs>
        <w:spacing w:lineRule="auto" w:line="240" w:before="0" w:after="0"/>
        <w:ind w:firstLine="5103" w:right="-2"/>
        <w:rPr>
          <w:rFonts w:ascii="Times New Roman" w:hAnsi="Times New Roman"/>
          <w:sz w:val="28"/>
        </w:rPr>
      </w:pPr>
      <w:r>
        <w:rPr>
          <w:rFonts w:ascii="Times New Roman" w:hAnsi="Times New Roman"/>
          <w:sz w:val="28"/>
        </w:rPr>
        <w:t>Приложение к приказу Министерства</w:t>
      </w:r>
    </w:p>
    <w:p>
      <w:pPr>
        <w:pStyle w:val="Normal"/>
        <w:widowControl w:val="false"/>
        <w:spacing w:lineRule="auto" w:line="240" w:before="0" w:after="0"/>
        <w:ind w:left="5103" w:right="-2"/>
        <w:rPr>
          <w:rFonts w:ascii="Times New Roman" w:hAnsi="Times New Roman"/>
          <w:sz w:val="28"/>
        </w:rPr>
      </w:pPr>
      <w:r>
        <w:rPr>
          <w:rFonts w:cs="Times New Roman" w:ascii="Times New Roman" w:hAnsi="Times New Roman"/>
          <w:sz w:val="28"/>
          <w:szCs w:val="28"/>
        </w:rPr>
        <w:t>экономического развития Камчатского края</w:t>
      </w:r>
    </w:p>
    <w:tbl>
      <w:tblPr>
        <w:tblStyle w:val="a3"/>
        <w:tblW w:w="4470" w:type="dxa"/>
        <w:jc w:val="left"/>
        <w:tblInd w:w="5061" w:type="dxa"/>
        <w:tblLayout w:type="fixed"/>
        <w:tblCellMar>
          <w:top w:w="0" w:type="dxa"/>
          <w:left w:w="108" w:type="dxa"/>
          <w:bottom w:w="0" w:type="dxa"/>
          <w:right w:w="108" w:type="dxa"/>
        </w:tblCellMar>
        <w:tblLook w:val="04a0" w:noHBand="0" w:noVBand="1" w:firstColumn="1" w:lastRow="0" w:lastColumn="0" w:firstRow="1"/>
      </w:tblPr>
      <w:tblGrid>
        <w:gridCol w:w="569"/>
        <w:gridCol w:w="1713"/>
        <w:gridCol w:w="487"/>
        <w:gridCol w:w="1700"/>
      </w:tblGrid>
      <w:tr>
        <w:trPr/>
        <w:tc>
          <w:tcPr>
            <w:tcW w:w="569" w:type="dxa"/>
            <w:tcBorders>
              <w:top w:val="nil"/>
              <w:left w:val="nil"/>
              <w:bottom w:val="nil"/>
              <w:right w:val="nil"/>
            </w:tcBorders>
          </w:tcPr>
          <w:p>
            <w:pPr>
              <w:pStyle w:val="Normal"/>
              <w:widowControl/>
              <w:suppressAutoHyphens w:val="true"/>
              <w:spacing w:lineRule="auto" w:line="240" w:before="0" w:after="60"/>
              <w:ind w:left="-65"/>
              <w:jc w:val="right"/>
              <w:rPr>
                <w:rFonts w:ascii="Times New Roman" w:hAnsi="Times New Roman"/>
                <w:sz w:val="28"/>
                <w:szCs w:val="28"/>
              </w:rPr>
            </w:pPr>
            <w:r>
              <w:rPr>
                <w:rFonts w:eastAsia="Calibri" w:cs="" w:ascii="Times New Roman" w:hAnsi="Times New Roman"/>
                <w:kern w:val="0"/>
                <w:sz w:val="28"/>
                <w:szCs w:val="28"/>
                <w:lang w:val="ru-RU" w:eastAsia="en-US" w:bidi="ar-SA"/>
              </w:rPr>
              <w:t>от</w:t>
            </w:r>
          </w:p>
        </w:tc>
        <w:tc>
          <w:tcPr>
            <w:tcW w:w="1713" w:type="dxa"/>
            <w:tcBorders>
              <w:top w:val="nil"/>
              <w:left w:val="nil"/>
              <w:bottom w:val="nil"/>
              <w:right w:val="nil"/>
            </w:tcBorders>
          </w:tcPr>
          <w:p>
            <w:pPr>
              <w:pStyle w:val="Normal"/>
              <w:widowControl/>
              <w:suppressAutoHyphens w:val="true"/>
              <w:spacing w:lineRule="auto" w:line="240" w:before="0" w:after="60"/>
              <w:jc w:val="right"/>
              <w:rPr>
                <w:rFonts w:ascii="Times New Roman" w:hAnsi="Times New Roman"/>
                <w:color w:themeColor="background1" w:val="FFFFFF"/>
                <w:sz w:val="28"/>
                <w:szCs w:val="28"/>
              </w:rPr>
            </w:pPr>
            <w:r>
              <w:rPr>
                <w:rFonts w:eastAsia="Calibri" w:cs="" w:ascii="Times New Roman" w:hAnsi="Times New Roman"/>
                <w:color w:themeColor="background1" w:val="FFFFFF"/>
                <w:kern w:val="0"/>
                <w:sz w:val="28"/>
                <w:szCs w:val="28"/>
                <w:lang w:val="ru-RU" w:eastAsia="en-US" w:bidi="ar-SA"/>
              </w:rPr>
              <w:t>[</w:t>
            </w:r>
            <w:r>
              <w:rPr>
                <w:rFonts w:eastAsia="Calibri" w:cs="" w:ascii="Times New Roman" w:hAnsi="Times New Roman"/>
                <w:color w:themeColor="background1" w:val="FFFFFF"/>
                <w:kern w:val="0"/>
                <w:sz w:val="28"/>
                <w:szCs w:val="28"/>
                <w:lang w:val="en-US" w:eastAsia="en-US" w:bidi="ar-SA"/>
              </w:rPr>
              <w:t>R</w:t>
            </w:r>
            <w:r>
              <w:rPr>
                <w:rFonts w:eastAsia="Calibri" w:cs="" w:ascii="Times New Roman" w:hAnsi="Times New Roman"/>
                <w:color w:themeColor="background1" w:val="FFFFFF"/>
                <w:kern w:val="0"/>
                <w:sz w:val="16"/>
                <w:szCs w:val="28"/>
                <w:lang w:val="en-US" w:eastAsia="en-US" w:bidi="ar-SA"/>
              </w:rPr>
              <w:t>EGDATESTAMP</w:t>
            </w:r>
            <w:r>
              <w:rPr>
                <w:rFonts w:eastAsia="Calibri" w:cs="" w:ascii="Times New Roman" w:hAnsi="Times New Roman"/>
                <w:color w:themeColor="background1" w:val="FFFFFF"/>
                <w:kern w:val="0"/>
                <w:sz w:val="16"/>
                <w:szCs w:val="28"/>
                <w:lang w:val="ru-RU" w:eastAsia="en-US" w:bidi="ar-SA"/>
              </w:rPr>
              <w:t>]</w:t>
            </w:r>
          </w:p>
        </w:tc>
        <w:tc>
          <w:tcPr>
            <w:tcW w:w="487" w:type="dxa"/>
            <w:tcBorders>
              <w:top w:val="nil"/>
              <w:left w:val="nil"/>
              <w:bottom w:val="nil"/>
              <w:right w:val="nil"/>
            </w:tcBorders>
          </w:tcPr>
          <w:p>
            <w:pPr>
              <w:pStyle w:val="Normal"/>
              <w:widowControl/>
              <w:suppressAutoHyphens w:val="true"/>
              <w:spacing w:lineRule="auto" w:line="240" w:before="0" w:after="60"/>
              <w:jc w:val="right"/>
              <w:rPr>
                <w:rFonts w:ascii="Times New Roman" w:hAnsi="Times New Roman"/>
                <w:sz w:val="28"/>
                <w:szCs w:val="28"/>
              </w:rPr>
            </w:pPr>
            <w:r>
              <w:rPr>
                <w:rFonts w:eastAsia="Calibri" w:cs="" w:ascii="Times New Roman" w:hAnsi="Times New Roman"/>
                <w:kern w:val="0"/>
                <w:sz w:val="28"/>
                <w:szCs w:val="28"/>
                <w:lang w:val="ru-RU" w:eastAsia="en-US" w:bidi="ar-SA"/>
              </w:rPr>
              <w:t>№</w:t>
            </w:r>
          </w:p>
        </w:tc>
        <w:tc>
          <w:tcPr>
            <w:tcW w:w="1700" w:type="dxa"/>
            <w:tcBorders>
              <w:top w:val="nil"/>
              <w:left w:val="nil"/>
              <w:bottom w:val="nil"/>
              <w:right w:val="nil"/>
            </w:tcBorders>
          </w:tcPr>
          <w:p>
            <w:pPr>
              <w:pStyle w:val="Normal"/>
              <w:widowControl/>
              <w:suppressAutoHyphens w:val="true"/>
              <w:spacing w:lineRule="auto" w:line="240" w:before="0" w:after="60"/>
              <w:jc w:val="right"/>
              <w:rPr>
                <w:rFonts w:ascii="Times New Roman" w:hAnsi="Times New Roman"/>
                <w:color w:themeColor="background1" w:val="FFFFFF"/>
                <w:sz w:val="28"/>
                <w:szCs w:val="28"/>
              </w:rPr>
            </w:pPr>
            <w:r>
              <w:rPr>
                <w:rFonts w:eastAsia="Calibri" w:cs="" w:ascii="Times New Roman" w:hAnsi="Times New Roman"/>
                <w:color w:themeColor="background1" w:val="FFFFFF"/>
                <w:kern w:val="0"/>
                <w:sz w:val="28"/>
                <w:szCs w:val="28"/>
                <w:lang w:val="ru-RU" w:eastAsia="en-US" w:bidi="ar-SA"/>
              </w:rPr>
              <w:t>[R</w:t>
            </w:r>
            <w:r>
              <w:rPr>
                <w:rFonts w:eastAsia="Calibri" w:cs="" w:ascii="Times New Roman" w:hAnsi="Times New Roman"/>
                <w:color w:themeColor="background1" w:val="FFFFFF"/>
                <w:kern w:val="0"/>
                <w:sz w:val="16"/>
                <w:szCs w:val="28"/>
                <w:lang w:val="ru-RU" w:eastAsia="en-US" w:bidi="ar-SA"/>
              </w:rPr>
              <w:t>EGNUMSTAMP]</w:t>
            </w:r>
          </w:p>
        </w:tc>
      </w:tr>
    </w:tbl>
    <w:p>
      <w:pPr>
        <w:pStyle w:val="Normal"/>
        <w:rPr>
          <w:rFonts w:ascii="Times New Roman" w:hAnsi="Times New Roman" w:cs="Times New Roman"/>
          <w:sz w:val="24"/>
        </w:rPr>
      </w:pPr>
      <w:r>
        <w:rPr>
          <w:rFonts w:cs="Times New Roman" w:ascii="Times New Roman" w:hAnsi="Times New Roman"/>
          <w:sz w:val="24"/>
        </w:rPr>
      </w:r>
    </w:p>
    <w:p>
      <w:pPr>
        <w:pStyle w:val="Normal"/>
        <w:tabs>
          <w:tab w:val="clear" w:pos="708"/>
          <w:tab w:val="left" w:pos="7513" w:leader="none"/>
        </w:tabs>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Методические указания </w:t>
      </w:r>
    </w:p>
    <w:p>
      <w:pPr>
        <w:pStyle w:val="Normal"/>
        <w:tabs>
          <w:tab w:val="clear" w:pos="708"/>
          <w:tab w:val="left" w:pos="7513" w:leader="none"/>
        </w:tabs>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 разработке, реализации и мониторингу </w:t>
      </w:r>
    </w:p>
    <w:p>
      <w:pPr>
        <w:pStyle w:val="Normal"/>
        <w:tabs>
          <w:tab w:val="clear" w:pos="708"/>
          <w:tab w:val="left" w:pos="7513" w:leader="none"/>
        </w:tabs>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государственных программ Камчатского края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1. Общие положения</w:t>
      </w:r>
    </w:p>
    <w:p>
      <w:pPr>
        <w:pStyle w:val="Normal"/>
        <w:spacing w:before="0" w:after="0"/>
        <w:jc w:val="both"/>
        <w:rPr>
          <w:rFonts w:ascii="Times New Roman" w:hAnsi="Times New Roman"/>
          <w:sz w:val="28"/>
          <w:szCs w:val="28"/>
        </w:rPr>
      </w:pPr>
      <w:r>
        <w:rPr>
          <w:rFonts w:ascii="Times New Roman" w:hAnsi="Times New Roman"/>
          <w:sz w:val="28"/>
          <w:szCs w:val="28"/>
        </w:rPr>
        <w:tab/>
        <w:t xml:space="preserve">1. Методические указания по разработке, реализации и мониторингу государственных программ Камчатского края (далее – Методические указания) разработаны с учетом подходов и принципов, предусмотренных постановлением Правительства Камчатского края от 16.11.2023 № 568-П «Об утверждении положения о системе управления государственными программами Камчатского края» (далее </w:t>
      </w:r>
      <w:r>
        <w:rPr>
          <w:rFonts w:eastAsia="Times New Roman" w:cs="Times New Roman" w:ascii="Times New Roman" w:hAnsi="Times New Roman"/>
          <w:sz w:val="28"/>
          <w:szCs w:val="28"/>
        </w:rPr>
        <w:t xml:space="preserve">– Положение) </w:t>
      </w:r>
      <w:r>
        <w:rPr>
          <w:rFonts w:ascii="Times New Roman" w:hAnsi="Times New Roman"/>
          <w:sz w:val="28"/>
          <w:szCs w:val="28"/>
        </w:rPr>
        <w:t>в целях методического обеспечения процесса разработки, реализации и мониторинга государственных программ.</w:t>
      </w:r>
    </w:p>
    <w:p>
      <w:pPr>
        <w:pStyle w:val="Normal"/>
        <w:spacing w:before="0" w:after="0"/>
        <w:jc w:val="both"/>
        <w:rPr>
          <w:rFonts w:ascii="Times New Roman" w:hAnsi="Times New Roman"/>
          <w:sz w:val="28"/>
          <w:szCs w:val="28"/>
        </w:rPr>
      </w:pPr>
      <w:r>
        <w:rPr>
          <w:rFonts w:ascii="Times New Roman" w:hAnsi="Times New Roman"/>
          <w:sz w:val="28"/>
          <w:szCs w:val="28"/>
        </w:rPr>
        <w:tab/>
        <w:t xml:space="preserve">2. Методические указания определяют подходы к формированию государственных программ (комплексных программ) Камчатского края (далее соответственно </w:t>
      </w:r>
      <w:r>
        <w:rPr>
          <w:rFonts w:eastAsia="Times New Roman" w:cs="Times New Roman" w:ascii="Times New Roman" w:hAnsi="Times New Roman"/>
          <w:sz w:val="28"/>
          <w:szCs w:val="28"/>
        </w:rPr>
        <w:t>–</w:t>
      </w:r>
      <w:r>
        <w:rPr>
          <w:rFonts w:ascii="Times New Roman" w:hAnsi="Times New Roman"/>
          <w:sz w:val="28"/>
          <w:szCs w:val="28"/>
        </w:rPr>
        <w:t xml:space="preserve"> государственные программы (комплексные программы), системе управления такими программами, проведению мониторинга их реализации, устанавливают формы и требования к документам, разрабатываемым при формировании и реализации государственных программ (комплексных программ) и их структурных элементов, за исключением:</w:t>
      </w:r>
    </w:p>
    <w:p>
      <w:pPr>
        <w:pStyle w:val="Normal"/>
        <w:spacing w:before="0" w:after="0"/>
        <w:jc w:val="both"/>
        <w:rPr>
          <w:rFonts w:ascii="Times New Roman" w:hAnsi="Times New Roman"/>
          <w:sz w:val="28"/>
          <w:szCs w:val="28"/>
        </w:rPr>
      </w:pPr>
      <w:r>
        <w:rPr>
          <w:rFonts w:ascii="Times New Roman" w:hAnsi="Times New Roman"/>
          <w:sz w:val="28"/>
          <w:szCs w:val="28"/>
        </w:rPr>
        <w:tab/>
        <w:t>1) региональных проектов, обеспечивающих достижение показателей и реализацию мероприятий (результатов) федеральных проектов, входящих в состав национальных проектов, на территории Камчатского края (далее – региональные проекты, направленные на достижение целей, показателей и решение задач национального проекта);</w:t>
      </w:r>
    </w:p>
    <w:p>
      <w:pPr>
        <w:pStyle w:val="Normal"/>
        <w:spacing w:before="0" w:after="0"/>
        <w:jc w:val="both"/>
        <w:rPr>
          <w:rFonts w:ascii="Times New Roman" w:hAnsi="Times New Roman"/>
          <w:sz w:val="28"/>
          <w:szCs w:val="28"/>
        </w:rPr>
      </w:pPr>
      <w:r>
        <w:rPr>
          <w:rFonts w:ascii="Times New Roman" w:hAnsi="Times New Roman"/>
          <w:sz w:val="28"/>
          <w:szCs w:val="28"/>
        </w:rPr>
        <w:tab/>
        <w:t>2) региональных проектов, включающих мероприятия (результаты) федеральных проектов, не входящих в состав национальных проектов, являющихся структурными элементами проектной части государственных программ Российской Федерации и обеспечивающих достижение и (или) вклад в достижение целей и (или) показателей, связанных с решением вопросов, относящиеся к предмету совместного ведения Российской Федерации и Камчатского края, и (или) к предмету ведения Камчатского края, и (или) к вопросам местного значения муниципальных образований в Камчатском крае требования к которым определяются в соответствии с Положением об организации проектной деятельности в исполнительных органах Камчатского края (далее – региональные проекты, направленные на достижение показателей</w:t>
      </w:r>
    </w:p>
    <w:p>
      <w:pPr>
        <w:pStyle w:val="Normal"/>
        <w:spacing w:before="0" w:after="0"/>
        <w:jc w:val="both"/>
        <w:rPr>
          <w:rFonts w:ascii="Times New Roman" w:hAnsi="Times New Roman"/>
          <w:sz w:val="28"/>
          <w:szCs w:val="28"/>
        </w:rPr>
      </w:pPr>
      <w:r>
        <w:rPr>
          <w:rFonts w:ascii="Times New Roman" w:hAnsi="Times New Roman"/>
          <w:sz w:val="28"/>
          <w:szCs w:val="28"/>
        </w:rPr>
        <w:t>государственных программ Российской Федерации).</w:t>
      </w:r>
    </w:p>
    <w:p>
      <w:pPr>
        <w:pStyle w:val="Normal"/>
        <w:spacing w:before="0" w:after="0"/>
        <w:jc w:val="both"/>
        <w:rPr>
          <w:rFonts w:ascii="Times New Roman" w:hAnsi="Times New Roman"/>
          <w:sz w:val="28"/>
          <w:szCs w:val="28"/>
        </w:rPr>
      </w:pPr>
      <w:r>
        <w:rPr>
          <w:rFonts w:ascii="Times New Roman" w:hAnsi="Times New Roman"/>
          <w:sz w:val="28"/>
          <w:szCs w:val="28"/>
        </w:rPr>
        <w:tab/>
        <w:t xml:space="preserve">3. Региональные проекты, указанные в пунктах 1 и 2 части 2  Методических указаний, определяются, формируются и реализуются в соответствии с Положением об организации проектной деятельности в исполнительных органах Камчатского края, утвержденным постановлением Правительства Камчатского края от 21.12.2023 № 668-П и Едиными методическими рекомендациями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 </w:t>
      </w:r>
    </w:p>
    <w:p>
      <w:pPr>
        <w:pStyle w:val="Normal"/>
        <w:spacing w:before="0" w:after="0"/>
        <w:jc w:val="both"/>
        <w:rPr>
          <w:rFonts w:ascii="Times New Roman" w:hAnsi="Times New Roman"/>
          <w:sz w:val="28"/>
          <w:szCs w:val="28"/>
        </w:rPr>
      </w:pPr>
      <w:r>
        <w:rPr>
          <w:rFonts w:ascii="Times New Roman" w:hAnsi="Times New Roman"/>
          <w:sz w:val="28"/>
          <w:szCs w:val="28"/>
        </w:rPr>
        <w:tab/>
        <w:t>4. Формирование, представление, согласование и утверждение документов и информации, в том числе паспортов государственных программ, паспортов структурных элементов государственных программ, запросов на изменение паспортов государственных программ, запросов на изменение паспортов структурных элементов государственных программ, планов реализации структурных элементов государственных программ, отчетов о ходе</w:t>
      </w:r>
    </w:p>
    <w:p>
      <w:pPr>
        <w:pStyle w:val="Normal"/>
        <w:spacing w:before="0" w:after="0"/>
        <w:jc w:val="both"/>
        <w:rPr/>
      </w:pPr>
      <w:r>
        <w:rPr>
          <w:rFonts w:ascii="Times New Roman" w:hAnsi="Times New Roman"/>
          <w:sz w:val="28"/>
          <w:szCs w:val="28"/>
        </w:rPr>
        <w:t xml:space="preserve">реализации государственных программ (комплексных программ) и их структурных элементов, а также иных документов и материалов </w:t>
      </w:r>
      <w:r>
        <w:rPr>
          <w:rFonts w:cs="" w:ascii="Times New Roman" w:hAnsi="Times New Roman" w:cstheme="minorBidi"/>
          <w:color w:val="000000"/>
          <w:sz w:val="28"/>
          <w:szCs w:val="28"/>
          <w:shd w:fill="auto" w:val="clear"/>
        </w:rPr>
        <w:t>(за исключением документов, указанных в пунктах «а», «г»-«з» части 7, Методических указаний)</w:t>
      </w:r>
      <w:r>
        <w:rPr>
          <w:rFonts w:ascii="Times New Roman" w:hAnsi="Times New Roman"/>
          <w:color w:val="000000"/>
          <w:sz w:val="28"/>
          <w:szCs w:val="28"/>
          <w:shd w:fill="auto" w:val="clear"/>
        </w:rPr>
        <w:t>, разрабатываемых при реализации государственн</w:t>
      </w:r>
      <w:r>
        <w:rPr>
          <w:rFonts w:ascii="Times New Roman" w:hAnsi="Times New Roman"/>
          <w:sz w:val="28"/>
          <w:szCs w:val="28"/>
        </w:rPr>
        <w:t xml:space="preserve">ых программ, осуществляется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w:t>
      </w:r>
      <w:r>
        <w:rPr>
          <w:rFonts w:eastAsia="Times New Roman" w:cs="Times New Roman" w:ascii="Times New Roman" w:hAnsi="Times New Roman"/>
          <w:sz w:val="28"/>
          <w:szCs w:val="28"/>
        </w:rPr>
        <w:t>– система «Электронный бюджет») по единым формам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pPr>
        <w:pStyle w:val="Normal"/>
        <w:spacing w:before="0" w:after="0"/>
        <w:jc w:val="both"/>
        <w:rPr>
          <w:rFonts w:ascii="Times New Roman" w:hAnsi="Times New Roman"/>
          <w:sz w:val="28"/>
          <w:szCs w:val="28"/>
        </w:rPr>
      </w:pPr>
      <w:r>
        <w:rPr>
          <w:rFonts w:ascii="Times New Roman" w:hAnsi="Times New Roman"/>
          <w:sz w:val="28"/>
          <w:szCs w:val="28"/>
        </w:rPr>
        <w:tab/>
        <w:t xml:space="preserve">5. Понятия, используемые в Методических указаниях, соответствуют определениям, установленным в Положении. Для целей Методических указаний с учетом Положения </w:t>
      </w:r>
      <w:r>
        <w:rPr>
          <w:rFonts w:cs="" w:ascii="Times New Roman" w:hAnsi="Times New Roman" w:cstheme="minorBidi"/>
          <w:sz w:val="28"/>
          <w:szCs w:val="28"/>
          <w:shd w:fill="auto" w:val="clear"/>
        </w:rPr>
        <w:t>используются следующие понятия:</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 xml:space="preserve">1) национальная цель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национальная цель развития Российской Федерации, определенная Указом Президента Российской Федерации от 21.07.2020 № 474 «О национальных целях развития Российской Федерации на период до 2030 года» (далее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Указ);</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 xml:space="preserve">2) целевой показатель национальной цели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показатель, характеризующий достижение национальной цели, определенный Указом;</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 xml:space="preserve">3) цель государственной программы (комплексной программы)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социальный, экономический или иной общественно значимый эффект от реализации государственной программы (комплексной программы) на момент окончания реализации этой государственной программы;</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4) задача структурного элемента государственной программы (комплексной программы) – итог деятельности, направленный на достижение изменений в социально-экономической сфере Камчатского края;</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 xml:space="preserve">5) мероприятие (результат)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количественно измеримый итог деятельности, направленный на достижение показателей государственной программы (комплексной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Термины «мероприятие» и «результат» тождественны друг другу и применяются при формировании проектной и процессной частей государственной программы (комплексной программы).</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 xml:space="preserve">При формировании проектной части государственной программы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(результатов), не имеющих количественно измеримых итогов их реализации. </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 xml:space="preserve">6) показатель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количественно измеримый параметр, характеризующий достижение целей государственной программы (комплексной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государственной программы (комплексной программы), ее структурного элемента;</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7) прокси-показатель – дополнительный показатель государственной  программы (комплексной программы) или ее структурного элемента, отражающий динамику основного показателя, но имеющий более частую периодичность расчета;</w:t>
      </w:r>
    </w:p>
    <w:p>
      <w:pPr>
        <w:pStyle w:val="Normal"/>
        <w:spacing w:before="0" w:after="0"/>
        <w:jc w:val="both"/>
        <w:rPr>
          <w:rFonts w:ascii="Times New Roman" w:hAnsi="Times New Roman"/>
          <w:sz w:val="28"/>
          <w:szCs w:val="28"/>
        </w:rPr>
      </w:pPr>
      <w:r>
        <w:rPr>
          <w:rFonts w:cs="" w:ascii="Times New Roman" w:hAnsi="Times New Roman" w:cstheme="minorBidi"/>
          <w:sz w:val="28"/>
          <w:szCs w:val="28"/>
          <w:shd w:fill="auto" w:val="clear"/>
        </w:rPr>
        <w:tab/>
        <w:t>8) маркировка – реализуемое в информационных системах присвоение признака связи параметров государственных программ (комплексных программ) и их структурных элементов между собой, а также с параметрами других документов.</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center"/>
        <w:rPr/>
      </w:pPr>
      <w:r>
        <w:rPr>
          <w:rFonts w:cs="" w:ascii="Times New Roman" w:hAnsi="Times New Roman" w:cstheme="minorBidi"/>
          <w:sz w:val="28"/>
          <w:szCs w:val="28"/>
          <w:shd w:fill="auto" w:val="clear"/>
        </w:rPr>
        <w:t>2. Формирование реестра документов, входящих в состав</w:t>
      </w:r>
    </w:p>
    <w:p>
      <w:pPr>
        <w:pStyle w:val="Normal"/>
        <w:spacing w:before="0" w:after="0"/>
        <w:jc w:val="center"/>
        <w:rPr>
          <w:rFonts w:ascii="Times New Roman" w:hAnsi="Times New Roman" w:cs=""/>
          <w:sz w:val="28"/>
          <w:szCs w:val="28"/>
          <w:shd w:fill="auto" w:val="clear"/>
        </w:rPr>
      </w:pPr>
      <w:r>
        <w:rPr>
          <w:rFonts w:cs="" w:ascii="Times New Roman" w:hAnsi="Times New Roman" w:cstheme="minorBidi"/>
          <w:sz w:val="28"/>
          <w:szCs w:val="28"/>
          <w:shd w:fill="auto" w:val="clear"/>
        </w:rPr>
        <w:t>государственной программы (комплексной программы)</w:t>
      </w:r>
    </w:p>
    <w:p>
      <w:pPr>
        <w:pStyle w:val="Normal"/>
        <w:spacing w:before="0" w:after="0"/>
        <w:jc w:val="center"/>
        <w:rPr>
          <w:rFonts w:ascii="Times New Roman" w:hAnsi="Times New Roman" w:cs=""/>
          <w:sz w:val="28"/>
          <w:szCs w:val="28"/>
          <w:shd w:fill="auto" w:val="clear"/>
        </w:rPr>
      </w:pPr>
      <w:r>
        <w:rPr>
          <w:rFonts w:cs="" w:ascii="Times New Roman" w:hAnsi="Times New Roman"/>
          <w:sz w:val="28"/>
          <w:szCs w:val="28"/>
          <w:shd w:fill="auto" w:val="clear"/>
        </w:rPr>
      </w:r>
    </w:p>
    <w:p>
      <w:pPr>
        <w:pStyle w:val="Normal"/>
        <w:spacing w:before="0" w:after="0"/>
        <w:jc w:val="both"/>
        <w:rPr/>
      </w:pPr>
      <w:r>
        <w:rPr>
          <w:rFonts w:cs="" w:ascii="Times New Roman" w:hAnsi="Times New Roman" w:cstheme="minorBidi"/>
          <w:sz w:val="28"/>
          <w:szCs w:val="28"/>
          <w:shd w:fill="auto" w:val="clear"/>
        </w:rPr>
        <w:tab/>
        <w:t xml:space="preserve">6. Ответственным исполнителем государственной программы (комплексной программы) в системе «Электронный бюджет» осуществляется формирование реестра документов, указанных в части 11 Положения (далее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реестр документов), входящих в состав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7. В реестре документов ответственным исполнителем государственной программы (комплексной программы) приводится следующая информация:</w:t>
      </w:r>
    </w:p>
    <w:p>
      <w:pPr>
        <w:pStyle w:val="Normal"/>
        <w:spacing w:before="0" w:after="0"/>
        <w:jc w:val="both"/>
        <w:rPr/>
      </w:pPr>
      <w:r>
        <w:rPr>
          <w:rFonts w:cs="" w:ascii="Times New Roman" w:hAnsi="Times New Roman" w:cstheme="minorBidi"/>
          <w:sz w:val="28"/>
          <w:szCs w:val="28"/>
          <w:shd w:fill="auto" w:val="clear"/>
        </w:rPr>
        <w:tab/>
        <w:t>1) тип документа, определяемый в зависимости от содержания документа:</w:t>
      </w:r>
    </w:p>
    <w:p>
      <w:pPr>
        <w:pStyle w:val="Normal"/>
        <w:spacing w:before="0" w:after="0"/>
        <w:jc w:val="both"/>
        <w:rPr/>
      </w:pPr>
      <w:r>
        <w:rPr>
          <w:rFonts w:cs="" w:ascii="Times New Roman" w:hAnsi="Times New Roman" w:cstheme="minorBidi"/>
          <w:sz w:val="28"/>
          <w:szCs w:val="28"/>
          <w:shd w:fill="auto" w:val="clear"/>
        </w:rPr>
        <w:tab/>
        <w:t>а) стратегические приоритеты государственной программы;</w:t>
      </w:r>
    </w:p>
    <w:p>
      <w:pPr>
        <w:pStyle w:val="Normal"/>
        <w:spacing w:before="0" w:after="0"/>
        <w:jc w:val="both"/>
        <w:rPr/>
      </w:pPr>
      <w:r>
        <w:rPr>
          <w:rFonts w:cs="" w:ascii="Times New Roman" w:hAnsi="Times New Roman" w:cstheme="minorBidi"/>
          <w:sz w:val="28"/>
          <w:szCs w:val="28"/>
          <w:shd w:fill="auto" w:val="clear"/>
        </w:rPr>
        <w:tab/>
        <w:t>б) паспорт государственной программы;</w:t>
      </w:r>
    </w:p>
    <w:p>
      <w:pPr>
        <w:pStyle w:val="Normal"/>
        <w:spacing w:before="0" w:after="0"/>
        <w:jc w:val="both"/>
        <w:rPr/>
      </w:pPr>
      <w:r>
        <w:rPr>
          <w:rFonts w:cs="" w:ascii="Times New Roman" w:hAnsi="Times New Roman" w:cstheme="minorBidi"/>
          <w:sz w:val="28"/>
          <w:szCs w:val="28"/>
          <w:shd w:fill="auto" w:val="clear"/>
        </w:rPr>
        <w:tab/>
        <w:t>в) паспорт структурного элемента государственной программы;</w:t>
      </w:r>
    </w:p>
    <w:p>
      <w:pPr>
        <w:pStyle w:val="Normal"/>
        <w:spacing w:before="0" w:after="0"/>
        <w:jc w:val="both"/>
        <w:rPr/>
      </w:pPr>
      <w:r>
        <w:rPr>
          <w:rFonts w:cs="" w:ascii="Times New Roman" w:hAnsi="Times New Roman" w:cstheme="minorBidi"/>
          <w:sz w:val="28"/>
          <w:szCs w:val="28"/>
          <w:shd w:fill="auto" w:val="clear"/>
        </w:rPr>
        <w:tab/>
        <w:t>г) правила предоставления межбюджетных трансфертов;</w:t>
      </w:r>
    </w:p>
    <w:p>
      <w:pPr>
        <w:pStyle w:val="Normal"/>
        <w:spacing w:before="0" w:after="0"/>
        <w:jc w:val="both"/>
        <w:rPr/>
      </w:pPr>
      <w:r>
        <w:rPr>
          <w:rFonts w:cs="" w:ascii="Times New Roman" w:hAnsi="Times New Roman" w:cstheme="minorBidi"/>
          <w:sz w:val="28"/>
          <w:szCs w:val="28"/>
          <w:shd w:fill="auto" w:val="clear"/>
        </w:rPr>
        <w:tab/>
        <w:t>д) правила осуществления бюджетных инвестиций;</w:t>
      </w:r>
    </w:p>
    <w:p>
      <w:pPr>
        <w:pStyle w:val="Normal"/>
        <w:spacing w:before="0" w:after="0"/>
        <w:jc w:val="both"/>
        <w:rPr/>
      </w:pPr>
      <w:r>
        <w:rPr>
          <w:rFonts w:cs="" w:ascii="Times New Roman" w:hAnsi="Times New Roman" w:cstheme="minorBidi"/>
          <w:sz w:val="28"/>
          <w:szCs w:val="28"/>
          <w:shd w:fill="auto" w:val="clear"/>
        </w:rPr>
        <w:tab/>
        <w:t>е) правила предоставления субсидий юридическим лицам;</w:t>
      </w:r>
    </w:p>
    <w:p>
      <w:pPr>
        <w:pStyle w:val="Normal"/>
        <w:spacing w:before="0" w:after="0"/>
        <w:jc w:val="both"/>
        <w:rPr/>
      </w:pPr>
      <w:r>
        <w:rPr>
          <w:rFonts w:cs="" w:ascii="Times New Roman" w:hAnsi="Times New Roman" w:cstheme="minorBidi"/>
          <w:sz w:val="28"/>
          <w:szCs w:val="28"/>
          <w:shd w:fill="auto" w:val="clear"/>
        </w:rPr>
        <w:tab/>
        <w:t>ж) решение об осуществлении капитальных вложений в объекты государственной собственности субъекта Российской Федерации;</w:t>
      </w:r>
    </w:p>
    <w:p>
      <w:pPr>
        <w:pStyle w:val="Normal"/>
        <w:spacing w:before="0" w:after="0"/>
        <w:jc w:val="both"/>
        <w:rPr/>
      </w:pPr>
      <w:r>
        <w:rPr>
          <w:rFonts w:cs="" w:ascii="Times New Roman" w:hAnsi="Times New Roman" w:cstheme="minorBidi"/>
          <w:sz w:val="28"/>
          <w:szCs w:val="28"/>
          <w:shd w:fill="auto" w:val="clear"/>
        </w:rPr>
        <w:tab/>
        <w:t xml:space="preserve">з) решение о заключении долгосрочных государственных контрактов; </w:t>
      </w:r>
    </w:p>
    <w:p>
      <w:pPr>
        <w:pStyle w:val="Normal"/>
        <w:spacing w:before="0" w:after="0"/>
        <w:jc w:val="both"/>
        <w:rPr/>
      </w:pPr>
      <w:r>
        <w:rPr>
          <w:rFonts w:cs="" w:ascii="Times New Roman" w:hAnsi="Times New Roman" w:cstheme="minorBidi"/>
          <w:sz w:val="28"/>
          <w:szCs w:val="28"/>
          <w:shd w:fill="auto" w:val="clear"/>
        </w:rPr>
        <w:tab/>
        <w:t>2) вид документа (например, постановление Правительства Камчатского края, распоряжение Правительства Камчатского края, протокол, приказ исполнительного органа Камчатского края и другие);</w:t>
      </w:r>
    </w:p>
    <w:p>
      <w:pPr>
        <w:pStyle w:val="Normal"/>
        <w:spacing w:before="0" w:after="0"/>
        <w:jc w:val="both"/>
        <w:rPr/>
      </w:pPr>
      <w:r>
        <w:rPr>
          <w:rFonts w:cs="" w:ascii="Times New Roman" w:hAnsi="Times New Roman" w:cstheme="minorBidi"/>
          <w:sz w:val="28"/>
          <w:szCs w:val="28"/>
          <w:shd w:fill="auto" w:val="clear"/>
        </w:rPr>
        <w:tab/>
        <w:t>3) наименование и реквизиты (дата и номер) утвержденного (принятого) документа;</w:t>
      </w:r>
    </w:p>
    <w:p>
      <w:pPr>
        <w:pStyle w:val="Normal"/>
        <w:spacing w:before="0" w:after="0"/>
        <w:jc w:val="both"/>
        <w:rPr/>
      </w:pPr>
      <w:r>
        <w:rPr>
          <w:rFonts w:cs="" w:ascii="Times New Roman" w:hAnsi="Times New Roman" w:cstheme="minorBidi"/>
          <w:sz w:val="28"/>
          <w:szCs w:val="28"/>
          <w:shd w:fill="auto" w:val="clear"/>
        </w:rPr>
        <w:tab/>
        <w:t>4) наименование исполнительного органа Камчатского края (иного государственного органа, организации), ответственного за разработку документа;</w:t>
      </w:r>
    </w:p>
    <w:p>
      <w:pPr>
        <w:pStyle w:val="Normal"/>
        <w:spacing w:before="0" w:after="0"/>
        <w:jc w:val="both"/>
        <w:rPr/>
      </w:pPr>
      <w:r>
        <w:rPr>
          <w:rFonts w:cs="" w:ascii="Times New Roman" w:hAnsi="Times New Roman" w:cstheme="minorBidi"/>
          <w:sz w:val="28"/>
          <w:szCs w:val="28"/>
          <w:shd w:fill="auto" w:val="clear"/>
        </w:rPr>
        <w:tab/>
        <w:t>5) гиперссылка на текст документа на официальном интернет-портале правовой информации (в случае размещения документов).</w:t>
      </w:r>
    </w:p>
    <w:p>
      <w:pPr>
        <w:pStyle w:val="Normal"/>
        <w:spacing w:before="0" w:after="0"/>
        <w:jc w:val="both"/>
        <w:rPr/>
      </w:pPr>
      <w:r>
        <w:rPr>
          <w:rFonts w:cs="" w:ascii="Times New Roman" w:hAnsi="Times New Roman" w:cstheme="minorBidi"/>
          <w:sz w:val="28"/>
          <w:szCs w:val="28"/>
          <w:shd w:fill="auto" w:val="clear"/>
        </w:rPr>
        <w:tab/>
        <w:t>8.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государственной программе (комплексной программе).</w:t>
      </w:r>
    </w:p>
    <w:p>
      <w:pPr>
        <w:pStyle w:val="Normal"/>
        <w:spacing w:before="0" w:after="0"/>
        <w:jc w:val="both"/>
        <w:rPr/>
      </w:pPr>
      <w:r>
        <w:rPr>
          <w:rFonts w:cs="" w:ascii="Times New Roman" w:hAnsi="Times New Roman" w:cstheme="minorBidi"/>
          <w:sz w:val="28"/>
          <w:szCs w:val="28"/>
          <w:shd w:fill="auto" w:val="clear"/>
        </w:rPr>
        <w:tab/>
        <w:t>9. Ответственный исполнитель государственной программы (комплексной программы) обеспечивает актуальность и полноту реестра документов.</w:t>
      </w:r>
    </w:p>
    <w:p>
      <w:pPr>
        <w:pStyle w:val="Normal"/>
        <w:spacing w:before="0" w:after="0"/>
        <w:jc w:val="both"/>
        <w:rPr/>
      </w:pPr>
      <w:r>
        <w:rPr>
          <w:rFonts w:cs="" w:ascii="Times New Roman" w:hAnsi="Times New Roman" w:cstheme="minorBidi"/>
          <w:sz w:val="28"/>
          <w:szCs w:val="28"/>
          <w:shd w:fill="auto" w:val="clear"/>
        </w:rPr>
        <w:tab/>
        <w:t>10. Соисполнители и участники государственной программы (комплексной программы) направляют ответственному исполнителю информацию о документах, входящих в состав государственной программы (комплексной программы), в том числе разработчиками которых они являются, в течение 20 календарных дней после утверждения (принятия) документа по форме согласно приложению 1 к Методическим указаниям.</w:t>
      </w:r>
    </w:p>
    <w:p>
      <w:pPr>
        <w:pStyle w:val="Normal"/>
        <w:spacing w:before="0" w:after="0"/>
        <w:jc w:val="both"/>
        <w:rPr/>
      </w:pPr>
      <w:r>
        <w:rPr>
          <w:rFonts w:cs="" w:ascii="Times New Roman" w:hAnsi="Times New Roman" w:cstheme="minorBidi"/>
          <w:sz w:val="28"/>
          <w:szCs w:val="28"/>
          <w:shd w:fill="auto" w:val="clear"/>
        </w:rPr>
        <w:tab/>
      </w:r>
    </w:p>
    <w:p>
      <w:pPr>
        <w:pStyle w:val="Normal"/>
        <w:spacing w:before="0" w:after="0"/>
        <w:jc w:val="center"/>
        <w:rPr/>
      </w:pPr>
      <w:r>
        <w:rPr>
          <w:rFonts w:cs="" w:ascii="Times New Roman" w:hAnsi="Times New Roman" w:cstheme="minorBidi"/>
          <w:sz w:val="28"/>
          <w:szCs w:val="28"/>
          <w:shd w:fill="auto" w:val="clear"/>
        </w:rPr>
        <w:t>3. Рекомендации по содержанию стратегических приоритетов</w:t>
      </w:r>
    </w:p>
    <w:p>
      <w:pPr>
        <w:pStyle w:val="Normal"/>
        <w:spacing w:before="0" w:after="0"/>
        <w:jc w:val="center"/>
        <w:rPr/>
      </w:pPr>
      <w:r>
        <w:rPr>
          <w:rFonts w:cs="" w:ascii="Times New Roman" w:hAnsi="Times New Roman" w:cstheme="minorBidi"/>
          <w:sz w:val="28"/>
          <w:szCs w:val="28"/>
          <w:shd w:fill="auto" w:val="clear"/>
        </w:rPr>
        <w:t>государственной программы (комплексной программы)</w:t>
      </w:r>
    </w:p>
    <w:p>
      <w:pPr>
        <w:pStyle w:val="Normal"/>
        <w:spacing w:before="0" w:after="0"/>
        <w:jc w:val="center"/>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pPr>
      <w:r>
        <w:rPr>
          <w:rFonts w:cs="" w:ascii="Times New Roman" w:hAnsi="Times New Roman" w:cstheme="minorBidi"/>
          <w:sz w:val="28"/>
          <w:szCs w:val="28"/>
          <w:shd w:fill="auto" w:val="clear"/>
        </w:rPr>
        <w:tab/>
        <w:t>11. Документ, описывающий стратегические приоритеты в сфере реализации государственной программы (комплексной программы), представляет текстовую часть государственной программы (комплексной программы) и по содержанию и структуре должен соответствовать требованиям части 27 Положения, за исключением государственной программы Камчатского края «Оказание содействия добровольному переселению в Камчатский край соотечественников, проживающих за рубежом», утвержденной постановлением Правительства Камчатского края от 23.04.2018 № 168-П, структура которой формируется в соответствии со структурой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27.12.2012 № 2570-р.</w:t>
      </w:r>
    </w:p>
    <w:p>
      <w:pPr>
        <w:pStyle w:val="Normal"/>
        <w:spacing w:before="0" w:after="0"/>
        <w:jc w:val="both"/>
        <w:rPr/>
      </w:pPr>
      <w:r>
        <w:rPr>
          <w:rFonts w:cs="" w:ascii="Times New Roman" w:hAnsi="Times New Roman" w:cstheme="minorBidi"/>
          <w:sz w:val="28"/>
          <w:szCs w:val="28"/>
          <w:shd w:fill="auto" w:val="clear"/>
        </w:rPr>
        <w:tab/>
        <w:t>Рекомендуемый объем стратегических приоритетов не должен превышать 10 страниц машинописного текста.</w:t>
      </w:r>
    </w:p>
    <w:p>
      <w:pPr>
        <w:pStyle w:val="Normal"/>
        <w:spacing w:before="0" w:after="0"/>
        <w:jc w:val="both"/>
        <w:rPr/>
      </w:pPr>
      <w:r>
        <w:rPr>
          <w:rFonts w:cs="" w:ascii="Times New Roman" w:hAnsi="Times New Roman" w:cstheme="minorBidi"/>
          <w:sz w:val="28"/>
          <w:szCs w:val="28"/>
          <w:shd w:fill="auto" w:val="clear"/>
        </w:rPr>
        <w:tab/>
        <w:t>12. В рамках оценки текущего состояния соответствующей сферы социально-экономического развития Камчатского края приводится анализ ее действительного состояния, включая выявление основных проблем, прогноз развития сферы реализации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Анализ действительного состояния сферы реализации государственной программы (комплексной программы) включает характеристику итогов реализации государственной политики в этой сфере, выявление потенциала развития анализируемой сферы и существующих ограничений в сфере реализации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Характеристика текущего состояния сферы реализации государственной программы (комплексной программы) может содержать основные показатели уровня развития соответствующей сферы социально-экономического развития Камчатского края.</w:t>
      </w:r>
    </w:p>
    <w:p>
      <w:pPr>
        <w:pStyle w:val="Normal"/>
        <w:spacing w:before="0" w:after="0"/>
        <w:jc w:val="both"/>
        <w:rPr/>
      </w:pPr>
      <w:r>
        <w:rPr>
          <w:rFonts w:cs="" w:ascii="Times New Roman" w:hAnsi="Times New Roman" w:cstheme="minorBidi"/>
          <w:sz w:val="28"/>
          <w:szCs w:val="28"/>
          <w:shd w:fill="auto" w:val="clear"/>
        </w:rPr>
        <w:tab/>
        <w:t>13. При описании приоритетов и целей государственной политики в сфере реализации государственной программы (комплексной программы) учитываются приоритеты и цели социально-экономического развития, определенные Стратегией социально-экономического развития Камчатского края до 2035 года 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Российской Федерации (в случае заключения соглашения о реализации на территории Камчатского края государственных программ Камчатского края, направленных на достижение целей и показателей государственных программ Российской Федерации).</w:t>
      </w:r>
    </w:p>
    <w:p>
      <w:pPr>
        <w:pStyle w:val="Normal"/>
        <w:spacing w:before="0" w:after="0"/>
        <w:jc w:val="both"/>
        <w:rPr/>
      </w:pPr>
      <w:r>
        <w:rPr>
          <w:rFonts w:cs="" w:ascii="Times New Roman" w:hAnsi="Times New Roman" w:cstheme="minorBidi"/>
          <w:sz w:val="28"/>
          <w:szCs w:val="28"/>
          <w:shd w:fill="auto" w:val="clear"/>
        </w:rPr>
        <w:tab/>
        <w:t>14. В рамках описания задач государственного управления и способов их эффективного решения приводятся основные задачи развития соответствующей сферы реализации государственной программы (комплексной программы), предлагаемые механизмы (способы) их достижения (планируемые мероприятия), а также ожидаемые результаты реализации государственной программы (комплексной программы) с учетом сферы ответственности и полномочий ответственного исполнителя, соисполнителей и участников государственной программы (комплексной программы) и имеющихся финансовых и иных ресурсов.</w:t>
      </w:r>
    </w:p>
    <w:p>
      <w:pPr>
        <w:pStyle w:val="Normal"/>
        <w:spacing w:before="0" w:after="0"/>
        <w:jc w:val="both"/>
        <w:rPr/>
      </w:pPr>
      <w:r>
        <w:rPr>
          <w:rFonts w:cs="" w:ascii="Times New Roman" w:hAnsi="Times New Roman" w:cstheme="minorBidi"/>
          <w:sz w:val="28"/>
          <w:szCs w:val="28"/>
          <w:shd w:fill="auto" w:val="clear"/>
        </w:rPr>
        <w:tab/>
        <w:t>15. При описании стратегических приоритетов отдельно следует выделять задачи, определяемые исходя из необходимости достижения национальных целей развития Российской Федерации.</w:t>
      </w:r>
    </w:p>
    <w:p>
      <w:pPr>
        <w:pStyle w:val="Normal"/>
        <w:spacing w:before="0" w:after="0"/>
        <w:jc w:val="both"/>
        <w:rPr/>
      </w:pPr>
      <w:r>
        <w:rPr>
          <w:rFonts w:cs="" w:ascii="Times New Roman" w:hAnsi="Times New Roman" w:cstheme="minorBidi"/>
          <w:sz w:val="28"/>
          <w:szCs w:val="28"/>
          <w:shd w:fill="auto" w:val="clear"/>
        </w:rPr>
        <w:tab/>
        <w:t>16. Раздел «Стратегические приоритеты государственной программы (комплексной программы)» утверждается постановлением Правительства Камчатского края.</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center"/>
        <w:rPr>
          <w:rFonts w:ascii="Times New Roman" w:hAnsi="Times New Roman" w:cs="" w:cstheme="minorBidi"/>
          <w:sz w:val="28"/>
          <w:szCs w:val="28"/>
          <w:shd w:fill="auto" w:val="clear"/>
        </w:rPr>
      </w:pPr>
      <w:r>
        <w:rPr>
          <w:rFonts w:cs="" w:ascii="Times New Roman" w:hAnsi="Times New Roman" w:cstheme="minorBidi"/>
          <w:sz w:val="28"/>
          <w:szCs w:val="28"/>
          <w:shd w:fill="auto" w:val="clear"/>
        </w:rPr>
        <w:t>4. Требования к заполнению приложений к государственной</w:t>
      </w:r>
    </w:p>
    <w:p>
      <w:pPr>
        <w:pStyle w:val="Normal"/>
        <w:spacing w:before="0" w:after="0"/>
        <w:jc w:val="center"/>
        <w:rPr>
          <w:rFonts w:ascii="Times New Roman" w:hAnsi="Times New Roman" w:cs="" w:cstheme="minorBidi"/>
          <w:sz w:val="28"/>
          <w:szCs w:val="28"/>
          <w:shd w:fill="auto" w:val="clear"/>
        </w:rPr>
      </w:pPr>
      <w:r>
        <w:rPr>
          <w:rFonts w:cs="" w:ascii="Times New Roman" w:hAnsi="Times New Roman" w:cstheme="minorBidi"/>
          <w:sz w:val="28"/>
          <w:szCs w:val="28"/>
          <w:shd w:fill="auto" w:val="clear"/>
        </w:rPr>
        <w:t>программе (комплексной программе)</w:t>
      </w:r>
    </w:p>
    <w:p>
      <w:pPr>
        <w:pStyle w:val="Normal"/>
        <w:spacing w:before="0" w:after="0"/>
        <w:jc w:val="center"/>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17. В случае предоставления в рамках государственной программы (комплексной программы) субсидий, иных межбюджетных трансфертов из краевого бюджета бюджетам муниципальных образований в Камчатском крае на реализацию муниципальных программ, направленных на достижение целей соответствующей государственной программы (комплексной программы), порядки предоставления и распределения субсидий, иных межбюджетных трансфертов местным бюджетам утверждаются постановлением Правительства Камчатского края в форме приложений к такой государственной программе (комплексной программе).</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18. В случае заключения в рамках государственной программы (комплексной программы)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государственные контракты), при необходимости в акт об утверждении государственной программы (комплексной программы) включается приложение, содержащее информацию о предельных объемах бюджетных средств на исполнение долгосрочных государственных контрактов в целях реализации государственной программы (комплексной программы) по форме согласно приложению 2 к Методическим указаниям.</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В указанном приложении приводится информация по каждому объекту закупки, в том числе сведения о государственном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государственной программы (комплексной программы) в разрезе структурных элементов государственной программы (комплексной 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19. Государственная программа (комплексная программа) может включать иные приложения, содержащие документы и материалы, необходимые для обеспечения реализации такой программы.</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center"/>
        <w:rPr/>
      </w:pPr>
      <w:r>
        <w:rPr>
          <w:rFonts w:cs="" w:ascii="Times New Roman" w:hAnsi="Times New Roman" w:cstheme="minorBidi"/>
          <w:sz w:val="28"/>
          <w:szCs w:val="28"/>
          <w:shd w:fill="auto" w:val="clear"/>
        </w:rPr>
        <w:t>5. Требования к формированию паспорта государственной</w:t>
      </w:r>
    </w:p>
    <w:p>
      <w:pPr>
        <w:pStyle w:val="Normal"/>
        <w:spacing w:before="0" w:after="0"/>
        <w:jc w:val="center"/>
        <w:rPr/>
      </w:pPr>
      <w:r>
        <w:rPr>
          <w:rFonts w:cs="" w:ascii="Times New Roman" w:hAnsi="Times New Roman" w:cstheme="minorBidi"/>
          <w:sz w:val="28"/>
          <w:szCs w:val="28"/>
          <w:shd w:fill="auto" w:val="clear"/>
        </w:rPr>
        <w:t>программы (комплексной программы)</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pPr>
      <w:r>
        <w:rPr>
          <w:rFonts w:cs="" w:ascii="Times New Roman" w:hAnsi="Times New Roman" w:cstheme="minorBidi"/>
          <w:sz w:val="28"/>
          <w:szCs w:val="28"/>
          <w:shd w:fill="auto" w:val="clear"/>
        </w:rPr>
        <w:tab/>
        <w:t>20. Паспорт государственной программы (комплексной программы) формируется в</w:t>
      </w:r>
      <w:r>
        <w:rPr>
          <w:rFonts w:cs="" w:ascii="Times New Roman" w:hAnsi="Times New Roman" w:cstheme="minorBidi"/>
          <w:color w:val="C9211E"/>
          <w:sz w:val="28"/>
          <w:szCs w:val="28"/>
          <w:shd w:fill="auto" w:val="clear"/>
        </w:rPr>
        <w:t xml:space="preserve"> </w:t>
      </w:r>
      <w:r>
        <w:rPr>
          <w:rFonts w:cs="" w:ascii="Times New Roman" w:hAnsi="Times New Roman" w:cstheme="minorBidi"/>
          <w:sz w:val="28"/>
          <w:szCs w:val="28"/>
          <w:shd w:fill="auto" w:val="clear"/>
        </w:rPr>
        <w:t xml:space="preserve">системе «Электронный бюджет» в форме электронного документа в соответствии с требованиями части 28 Положения. </w:t>
      </w:r>
    </w:p>
    <w:p>
      <w:pPr>
        <w:pStyle w:val="Normal"/>
        <w:spacing w:before="0" w:after="0"/>
        <w:jc w:val="both"/>
        <w:rPr/>
      </w:pPr>
      <w:r>
        <w:rPr>
          <w:rFonts w:cs="" w:ascii="Times New Roman" w:hAnsi="Times New Roman" w:cstheme="minorBidi"/>
          <w:sz w:val="28"/>
          <w:szCs w:val="28"/>
          <w:shd w:fill="auto" w:val="clear"/>
        </w:rPr>
        <w:tab/>
        <w:t>21. В разделе «Основные положения» паспорта государственной программы (комплексной программы) отражается основная информация о государственной программе (комплексной программе), в том числе:</w:t>
      </w:r>
    </w:p>
    <w:p>
      <w:pPr>
        <w:pStyle w:val="Normal"/>
        <w:spacing w:before="0" w:after="0"/>
        <w:jc w:val="both"/>
        <w:rPr/>
      </w:pPr>
      <w:r>
        <w:rPr>
          <w:rFonts w:cs="" w:ascii="Times New Roman" w:hAnsi="Times New Roman" w:cstheme="minorBidi"/>
          <w:sz w:val="28"/>
          <w:szCs w:val="28"/>
          <w:shd w:fill="auto" w:val="clear"/>
        </w:rPr>
        <w:tab/>
        <w:t>1) наименование государственной программы (комплексной программы), информация о ее ответственном исполнителе и периоде реализации приводится в соответствии с утвержденным Правительством Камчатского края перечнем государственных программ Камчатского края.</w:t>
      </w:r>
    </w:p>
    <w:p>
      <w:pPr>
        <w:pStyle w:val="Normal"/>
        <w:spacing w:before="0" w:after="0"/>
        <w:jc w:val="both"/>
        <w:rPr/>
      </w:pPr>
      <w:r>
        <w:rPr>
          <w:rFonts w:cs="" w:ascii="Times New Roman" w:hAnsi="Times New Roman" w:cstheme="minorBidi"/>
          <w:sz w:val="28"/>
          <w:szCs w:val="28"/>
          <w:shd w:fill="auto" w:val="clear"/>
        </w:rPr>
        <w:tab/>
        <w:t>При указании периода реализации государственной программы (комплексной программы) допускается выделение отдельных этапов ее реализации, в том числе:</w:t>
      </w:r>
    </w:p>
    <w:p>
      <w:pPr>
        <w:pStyle w:val="Normal"/>
        <w:spacing w:before="0" w:after="0"/>
        <w:jc w:val="both"/>
        <w:rPr/>
      </w:pPr>
      <w:r>
        <w:rPr>
          <w:rFonts w:cs="" w:ascii="Times New Roman" w:hAnsi="Times New Roman" w:cstheme="minorBidi"/>
          <w:sz w:val="28"/>
          <w:szCs w:val="28"/>
          <w:shd w:fill="auto" w:val="clear"/>
        </w:rPr>
        <w:tab/>
        <w:t xml:space="preserve">а) с начала реализации государственной программы (комплексной программы) в соответствии с перечнем государственных программ Камчатского края и до момента начала реализации государственной программы (комплексной программы) в соответствии с Положением (например, 2014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2023 годы);</w:t>
      </w:r>
    </w:p>
    <w:p>
      <w:pPr>
        <w:pStyle w:val="Normal"/>
        <w:spacing w:before="0" w:after="0"/>
        <w:jc w:val="both"/>
        <w:rPr/>
      </w:pPr>
      <w:r>
        <w:rPr>
          <w:rFonts w:cs="" w:ascii="Times New Roman" w:hAnsi="Times New Roman" w:cstheme="minorBidi"/>
          <w:sz w:val="28"/>
          <w:szCs w:val="28"/>
          <w:shd w:fill="auto" w:val="clear"/>
        </w:rPr>
        <w:tab/>
        <w:t xml:space="preserve">б) с начала реализации государственной программы (комплексной программы) в соответствии с Положением и до окончания реализации государственной программы (комплексной программы) в соответствии с перечнем государственных программ Камчатского края (например, 2024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2030 годы);</w:t>
      </w:r>
    </w:p>
    <w:p>
      <w:pPr>
        <w:pStyle w:val="Normal"/>
        <w:spacing w:before="0" w:after="0"/>
        <w:jc w:val="both"/>
        <w:rPr/>
      </w:pPr>
      <w:r>
        <w:rPr>
          <w:rFonts w:cs="" w:ascii="Times New Roman" w:hAnsi="Times New Roman" w:cstheme="minorBidi"/>
          <w:sz w:val="28"/>
          <w:szCs w:val="28"/>
          <w:shd w:fill="auto" w:val="clear"/>
        </w:rPr>
        <w:tab/>
        <w:t>2) цели формируются с учетом соблюдения требований, установленных част</w:t>
      </w:r>
      <w:r>
        <w:rPr>
          <w:rFonts w:cs="" w:ascii="Times New Roman" w:hAnsi="Times New Roman" w:cstheme="minorBidi"/>
          <w:sz w:val="28"/>
          <w:szCs w:val="28"/>
          <w:shd w:fill="auto" w:val="clear"/>
        </w:rPr>
        <w:t>ью</w:t>
      </w:r>
      <w:r>
        <w:rPr>
          <w:rFonts w:cs="" w:ascii="Times New Roman" w:hAnsi="Times New Roman" w:cstheme="minorBidi"/>
          <w:sz w:val="28"/>
          <w:szCs w:val="28"/>
          <w:shd w:fill="auto" w:val="clear"/>
        </w:rPr>
        <w:t xml:space="preserve"> 20 Положения.</w:t>
      </w:r>
    </w:p>
    <w:p>
      <w:pPr>
        <w:pStyle w:val="Normal"/>
        <w:spacing w:before="0" w:after="0"/>
        <w:jc w:val="both"/>
        <w:rPr/>
      </w:pPr>
      <w:r>
        <w:rPr>
          <w:rFonts w:cs="" w:ascii="Times New Roman" w:hAnsi="Times New Roman" w:cstheme="minorBidi"/>
          <w:sz w:val="28"/>
          <w:szCs w:val="28"/>
          <w:shd w:fill="auto" w:val="clear"/>
        </w:rPr>
        <w:tab/>
        <w:t>Формулировки целей государственной программы (комплексной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pPr>
        <w:pStyle w:val="Normal"/>
        <w:spacing w:before="0" w:after="0"/>
        <w:jc w:val="both"/>
        <w:rPr/>
      </w:pPr>
      <w:r>
        <w:rPr>
          <w:rFonts w:cs="" w:ascii="Times New Roman" w:hAnsi="Times New Roman" w:cstheme="minorBidi"/>
          <w:sz w:val="28"/>
          <w:szCs w:val="28"/>
          <w:shd w:fill="auto" w:val="clear"/>
        </w:rPr>
        <w:tab/>
        <w:t>Цели государственной (муниципальной) программы следует формулировать исходя из следующих критериев:</w:t>
      </w:r>
    </w:p>
    <w:p>
      <w:pPr>
        <w:pStyle w:val="Normal"/>
        <w:spacing w:before="0" w:after="0"/>
        <w:jc w:val="both"/>
        <w:rPr/>
      </w:pPr>
      <w:r>
        <w:rPr>
          <w:rFonts w:cs="" w:ascii="Times New Roman" w:hAnsi="Times New Roman" w:cstheme="minorBidi"/>
          <w:sz w:val="28"/>
          <w:szCs w:val="28"/>
          <w:shd w:fill="auto" w:val="clear"/>
        </w:rPr>
        <w:tab/>
        <w:t>а) специфичность (цель должна соответствовать сфере реализации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б) конкретность (не следует использовать размытые (нечеткие) формулировки, допускающие произвольное или неоднозначное толкование);</w:t>
      </w:r>
    </w:p>
    <w:p>
      <w:pPr>
        <w:pStyle w:val="Normal"/>
        <w:spacing w:before="0" w:after="0"/>
        <w:jc w:val="both"/>
        <w:rPr/>
      </w:pPr>
      <w:r>
        <w:rPr>
          <w:rFonts w:cs="" w:ascii="Times New Roman" w:hAnsi="Times New Roman" w:cstheme="minorBidi"/>
          <w:sz w:val="28"/>
          <w:szCs w:val="28"/>
          <w:shd w:fill="auto" w:val="clear"/>
        </w:rPr>
        <w:tab/>
        <w:t>в) измеримость (возможность измерения (расчета) прогресса в достижении цели, в том числе посредством достижения значений связанных показателей);</w:t>
      </w:r>
    </w:p>
    <w:p>
      <w:pPr>
        <w:pStyle w:val="Normal"/>
        <w:spacing w:before="0" w:after="0"/>
        <w:jc w:val="both"/>
        <w:rPr/>
      </w:pPr>
      <w:r>
        <w:rPr>
          <w:rFonts w:cs="" w:ascii="Times New Roman" w:hAnsi="Times New Roman" w:cstheme="minorBidi"/>
          <w:sz w:val="28"/>
          <w:szCs w:val="28"/>
          <w:shd w:fill="auto" w:val="clear"/>
        </w:rPr>
        <w:tab/>
        <w:t>г) достижимость (цель должна быть достижима за период реализации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д) актуальность (цель должна соответствовать уровню и текущей ситуации развития соответствующей сферы социально-экономического развития Камчатского края;</w:t>
      </w:r>
    </w:p>
    <w:p>
      <w:pPr>
        <w:pStyle w:val="Normal"/>
        <w:spacing w:before="0" w:after="0"/>
        <w:jc w:val="both"/>
        <w:rPr/>
      </w:pPr>
      <w:r>
        <w:rPr>
          <w:rFonts w:cs="" w:ascii="Times New Roman" w:hAnsi="Times New Roman" w:cstheme="minorBidi"/>
          <w:sz w:val="28"/>
          <w:szCs w:val="28"/>
          <w:shd w:fill="auto" w:val="clear"/>
        </w:rPr>
        <w:tab/>
        <w:t>е) релевантность (соответствие формулировки цели конечным социально-</w:t>
      </w:r>
    </w:p>
    <w:p>
      <w:pPr>
        <w:pStyle w:val="Normal"/>
        <w:spacing w:before="0" w:after="0"/>
        <w:jc w:val="both"/>
        <w:rPr/>
      </w:pPr>
      <w:r>
        <w:rPr>
          <w:rFonts w:cs="" w:ascii="Times New Roman" w:hAnsi="Times New Roman" w:cstheme="minorBidi"/>
          <w:sz w:val="28"/>
          <w:szCs w:val="28"/>
          <w:shd w:fill="auto" w:val="clear"/>
        </w:rPr>
        <w:t>экономическим эффектам от реализации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ж) ограниченность во времени (цель должна быть достигнута к определенному моменту времени);</w:t>
      </w:r>
    </w:p>
    <w:p>
      <w:pPr>
        <w:pStyle w:val="Normal"/>
        <w:spacing w:before="0" w:after="0"/>
        <w:jc w:val="both"/>
        <w:rPr/>
      </w:pPr>
      <w:r>
        <w:rPr>
          <w:rFonts w:cs="" w:ascii="Times New Roman" w:hAnsi="Times New Roman" w:cstheme="minorBidi"/>
          <w:sz w:val="28"/>
          <w:szCs w:val="28"/>
          <w:shd w:fill="auto" w:val="clear"/>
        </w:rPr>
        <w:tab/>
        <w:t>3) направления (подпрограммы) указываются при необходимости наименования выделяемых в государственной программе (комплексной программе) направлений (подпрограмм);</w:t>
      </w:r>
    </w:p>
    <w:p>
      <w:pPr>
        <w:pStyle w:val="Normal"/>
        <w:spacing w:before="0" w:after="0"/>
        <w:jc w:val="both"/>
        <w:rPr/>
      </w:pPr>
      <w:r>
        <w:rPr>
          <w:rFonts w:cs="" w:ascii="Times New Roman" w:hAnsi="Times New Roman" w:cstheme="minorBidi"/>
          <w:sz w:val="28"/>
          <w:szCs w:val="28"/>
          <w:shd w:fill="auto" w:val="clear"/>
        </w:rPr>
        <w:tab/>
        <w:t xml:space="preserve">4) </w:t>
      </w:r>
      <w:r>
        <w:rPr>
          <w:rFonts w:cs="" w:ascii="Times New Roman" w:hAnsi="Times New Roman" w:cstheme="minorBidi"/>
          <w:color w:val="000000"/>
          <w:sz w:val="28"/>
          <w:szCs w:val="28"/>
          <w:shd w:fill="auto" w:val="clear"/>
        </w:rPr>
        <w:t>связь с национальными целями развития Российской Федерации, на достижение которых влияет государственная программа (комплексная программа).</w:t>
      </w:r>
    </w:p>
    <w:p>
      <w:pPr>
        <w:pStyle w:val="Normal"/>
        <w:spacing w:before="0" w:after="0"/>
        <w:jc w:val="both"/>
        <w:rPr/>
      </w:pPr>
      <w:r>
        <w:rPr>
          <w:rFonts w:cs="" w:ascii="Times New Roman" w:hAnsi="Times New Roman" w:cstheme="minorBidi"/>
          <w:color w:val="000000"/>
          <w:sz w:val="28"/>
          <w:szCs w:val="28"/>
          <w:shd w:fill="auto" w:val="clear"/>
        </w:rPr>
        <w:tab/>
        <w:t>22. В разделе «Команда программы» паспорта государственной программы (комплексной программы) указывается информация об ответственном исполнителе, кураторе, соисполнителях и участниках (при наличии) с указанием Ф.И.О. должностных лиц, допущенных к работе с такой государственной программой (комплексной программой).</w:t>
      </w:r>
    </w:p>
    <w:p>
      <w:pPr>
        <w:pStyle w:val="Normal"/>
        <w:spacing w:before="0" w:after="0"/>
        <w:jc w:val="both"/>
        <w:rPr/>
      </w:pPr>
      <w:r>
        <w:rPr>
          <w:rFonts w:cs="" w:ascii="Times New Roman" w:hAnsi="Times New Roman" w:cstheme="minorBidi"/>
          <w:color w:val="000000"/>
          <w:sz w:val="28"/>
          <w:szCs w:val="28"/>
          <w:shd w:fill="auto" w:val="clear"/>
        </w:rPr>
        <w:tab/>
        <w:t>В системе «Электронный бюджет» для паспорта государственной программы (комплексной программы) определяются следующие роли:</w:t>
      </w:r>
    </w:p>
    <w:p>
      <w:pPr>
        <w:pStyle w:val="Normal"/>
        <w:spacing w:before="0" w:after="0"/>
        <w:jc w:val="both"/>
        <w:rPr/>
      </w:pPr>
      <w:r>
        <w:rPr>
          <w:rFonts w:cs="" w:ascii="Times New Roman" w:hAnsi="Times New Roman" w:cstheme="minorBidi"/>
          <w:color w:val="000000"/>
          <w:sz w:val="28"/>
          <w:szCs w:val="28"/>
          <w:shd w:fill="auto" w:val="clear"/>
        </w:rPr>
        <w:tab/>
        <w:t xml:space="preserve">1) ответственный за ввод данных </w:t>
      </w:r>
      <w:r>
        <w:rPr>
          <w:rFonts w:eastAsia="Times New Roman" w:cs="Times New Roman" w:ascii="Times New Roman" w:hAnsi="Times New Roman"/>
          <w:color w:val="000000"/>
          <w:sz w:val="28"/>
          <w:szCs w:val="28"/>
          <w:shd w:fill="auto" w:val="clear"/>
        </w:rPr>
        <w:t>–</w:t>
      </w:r>
      <w:r>
        <w:rPr>
          <w:rFonts w:cs="" w:ascii="Times New Roman" w:hAnsi="Times New Roman" w:cstheme="minorBidi"/>
          <w:color w:val="000000"/>
          <w:sz w:val="28"/>
          <w:szCs w:val="28"/>
          <w:shd w:fill="auto" w:val="clear"/>
        </w:rPr>
        <w:t xml:space="preserve"> должностное лицо, наделенное полномочиями по заполнению и редактированию паспорта государственной программы (комплексной программы), структурного элемента (для организации «ответственного исполнителя» и «соисполнителя» или отдельного мероприятия (результата) структурного элемента (для организации «участника»);</w:t>
      </w:r>
    </w:p>
    <w:p>
      <w:pPr>
        <w:pStyle w:val="Normal"/>
        <w:spacing w:before="0" w:after="0"/>
        <w:jc w:val="both"/>
        <w:rPr/>
      </w:pPr>
      <w:r>
        <w:rPr>
          <w:rFonts w:cs="" w:ascii="Times New Roman" w:hAnsi="Times New Roman" w:cstheme="minorBidi"/>
          <w:color w:val="000000"/>
          <w:sz w:val="28"/>
          <w:szCs w:val="28"/>
          <w:shd w:fill="auto" w:val="clear"/>
        </w:rPr>
        <w:tab/>
        <w:t xml:space="preserve">2) формирование и согласование резолюции </w:t>
      </w:r>
      <w:r>
        <w:rPr>
          <w:rFonts w:eastAsia="Times New Roman" w:cs="Times New Roman" w:ascii="Times New Roman" w:hAnsi="Times New Roman"/>
          <w:color w:val="000000"/>
          <w:sz w:val="28"/>
          <w:szCs w:val="28"/>
          <w:shd w:fill="auto" w:val="clear"/>
        </w:rPr>
        <w:t>–</w:t>
      </w:r>
      <w:r>
        <w:rPr>
          <w:rFonts w:cs="" w:ascii="Times New Roman" w:hAnsi="Times New Roman" w:cstheme="minorBidi"/>
          <w:color w:val="000000"/>
          <w:sz w:val="28"/>
          <w:szCs w:val="28"/>
          <w:shd w:fill="auto" w:val="clear"/>
        </w:rPr>
        <w:t xml:space="preserve"> должностное лицо, наделенное полномочием по направлению на согласование паспорта государственной программы (комплексной программы), структурного элемента, результата, показателя;</w:t>
      </w:r>
    </w:p>
    <w:p>
      <w:pPr>
        <w:pStyle w:val="Normal"/>
        <w:spacing w:before="0" w:after="0"/>
        <w:jc w:val="both"/>
        <w:rPr/>
      </w:pPr>
      <w:r>
        <w:rPr>
          <w:rFonts w:cs="" w:ascii="Times New Roman" w:hAnsi="Times New Roman" w:cstheme="minorBidi"/>
          <w:color w:val="000000"/>
          <w:sz w:val="28"/>
          <w:szCs w:val="28"/>
          <w:shd w:fill="auto" w:val="clear"/>
        </w:rPr>
        <w:tab/>
        <w:t xml:space="preserve">3) просмотр </w:t>
      </w:r>
      <w:r>
        <w:rPr>
          <w:rFonts w:eastAsia="Times New Roman" w:cs="Times New Roman" w:ascii="Times New Roman" w:hAnsi="Times New Roman"/>
          <w:color w:val="000000"/>
          <w:sz w:val="28"/>
          <w:szCs w:val="28"/>
          <w:shd w:fill="auto" w:val="clear"/>
        </w:rPr>
        <w:t>–</w:t>
      </w:r>
      <w:r>
        <w:rPr>
          <w:rFonts w:cs="" w:ascii="Times New Roman" w:hAnsi="Times New Roman" w:cstheme="minorBidi"/>
          <w:color w:val="000000"/>
          <w:sz w:val="28"/>
          <w:szCs w:val="28"/>
          <w:shd w:fill="auto" w:val="clear"/>
        </w:rPr>
        <w:t xml:space="preserve"> должностное лицо, допущенное к просмотру информации, содержащейся в паспорте государственной программы (комплексной программы), структурного элемента, но не имеющее возможность редактирования данных;</w:t>
      </w:r>
    </w:p>
    <w:p>
      <w:pPr>
        <w:pStyle w:val="Normal"/>
        <w:spacing w:before="0" w:after="0"/>
        <w:jc w:val="both"/>
        <w:rPr/>
      </w:pPr>
      <w:r>
        <w:rPr>
          <w:rFonts w:cs="" w:ascii="Times New Roman" w:hAnsi="Times New Roman" w:cstheme="minorBidi"/>
          <w:color w:val="000000"/>
          <w:sz w:val="28"/>
          <w:szCs w:val="28"/>
          <w:shd w:fill="auto" w:val="clear"/>
        </w:rPr>
        <w:tab/>
        <w:t xml:space="preserve">4) ответственный исполнитель </w:t>
      </w:r>
      <w:r>
        <w:rPr>
          <w:rFonts w:eastAsia="Times New Roman" w:cs="Times New Roman" w:ascii="Times New Roman" w:hAnsi="Times New Roman"/>
          <w:color w:val="000000"/>
          <w:sz w:val="28"/>
          <w:szCs w:val="28"/>
          <w:shd w:fill="auto" w:val="clear"/>
        </w:rPr>
        <w:t>–</w:t>
      </w:r>
      <w:r>
        <w:rPr>
          <w:rFonts w:cs="" w:ascii="Times New Roman" w:hAnsi="Times New Roman" w:cstheme="minorBidi"/>
          <w:color w:val="000000"/>
          <w:sz w:val="28"/>
          <w:szCs w:val="28"/>
          <w:shd w:fill="auto" w:val="clear"/>
        </w:rPr>
        <w:t xml:space="preserve"> руководитель исполнительного органа Камчатского края </w:t>
      </w:r>
      <w:r>
        <w:rPr>
          <w:rFonts w:eastAsia="Times New Roman" w:cs="Times New Roman" w:ascii="Times New Roman" w:hAnsi="Times New Roman"/>
          <w:color w:val="000000"/>
          <w:sz w:val="28"/>
          <w:szCs w:val="28"/>
          <w:shd w:fill="auto" w:val="clear"/>
        </w:rPr>
        <w:t>–</w:t>
      </w:r>
      <w:r>
        <w:rPr>
          <w:rFonts w:cs="" w:ascii="Times New Roman" w:hAnsi="Times New Roman" w:cstheme="minorBidi"/>
          <w:color w:val="000000"/>
          <w:sz w:val="28"/>
          <w:szCs w:val="28"/>
          <w:shd w:fill="auto" w:val="clear"/>
        </w:rPr>
        <w:t xml:space="preserve"> ответственного исполнителя государственной программы (комплексной программы);</w:t>
      </w:r>
    </w:p>
    <w:p>
      <w:pPr>
        <w:pStyle w:val="Normal"/>
        <w:spacing w:before="0" w:after="0"/>
        <w:jc w:val="both"/>
        <w:rPr/>
      </w:pPr>
      <w:r>
        <w:rPr>
          <w:rFonts w:cs="" w:ascii="Times New Roman" w:hAnsi="Times New Roman" w:cstheme="minorBidi"/>
          <w:color w:val="000000"/>
          <w:sz w:val="28"/>
          <w:szCs w:val="28"/>
          <w:shd w:fill="auto" w:val="clear"/>
        </w:rPr>
        <w:tab/>
        <w:t xml:space="preserve">5) куратор </w:t>
      </w:r>
      <w:r>
        <w:rPr>
          <w:rFonts w:eastAsia="Times New Roman" w:cs="Times New Roman" w:ascii="Times New Roman" w:hAnsi="Times New Roman"/>
          <w:color w:val="000000"/>
          <w:sz w:val="28"/>
          <w:szCs w:val="28"/>
          <w:shd w:fill="auto" w:val="clear"/>
        </w:rPr>
        <w:t xml:space="preserve">– </w:t>
      </w:r>
      <w:r>
        <w:rPr>
          <w:rFonts w:cs="" w:ascii="Times New Roman" w:hAnsi="Times New Roman" w:cstheme="minorBidi"/>
          <w:color w:val="000000"/>
          <w:sz w:val="28"/>
          <w:szCs w:val="28"/>
          <w:shd w:fill="auto" w:val="clear"/>
        </w:rPr>
        <w:t>заместитель Председателя Правительства Камчатского края, координирующий деятельность исполнительного органа Камчатского края – ответственного исполнителя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23. В разделе «Показатели уровня ГП» паспорта государственной программы (комплексной программы) подлежат отражению показатели, определенные в соответствии с частью 21 Положения.</w:t>
      </w:r>
    </w:p>
    <w:p>
      <w:pPr>
        <w:pStyle w:val="Normal"/>
        <w:spacing w:before="0" w:after="0"/>
        <w:jc w:val="both"/>
        <w:rPr/>
      </w:pPr>
      <w:r>
        <w:rPr>
          <w:rFonts w:cs="" w:ascii="Times New Roman" w:hAnsi="Times New Roman" w:cstheme="minorBidi"/>
          <w:sz w:val="28"/>
          <w:szCs w:val="28"/>
          <w:shd w:fill="auto" w:val="clear"/>
        </w:rPr>
        <w:tab/>
        <w:t>Количество показателей государственной программы (комплексной программы) формируется исходя из необходимости и достаточности для достижения целей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Раздел «</w:t>
      </w:r>
      <w:r>
        <w:rPr>
          <w:rFonts w:cs="" w:ascii="Times New Roman" w:hAnsi="Times New Roman" w:cstheme="minorBidi"/>
          <w:color w:val="000000"/>
          <w:sz w:val="28"/>
          <w:szCs w:val="28"/>
          <w:shd w:fill="auto" w:val="clear"/>
        </w:rPr>
        <w:t>Показатели уровня ГП» паспорта государственной программы (комплексной программы) заполняется в соответствии с положениями раздела 7 Методических указаний.</w:t>
      </w:r>
    </w:p>
    <w:p>
      <w:pPr>
        <w:pStyle w:val="Normal"/>
        <w:spacing w:before="0" w:after="0"/>
        <w:jc w:val="both"/>
        <w:rPr/>
      </w:pPr>
      <w:r>
        <w:rPr>
          <w:rFonts w:cs="" w:ascii="Times New Roman" w:hAnsi="Times New Roman" w:cstheme="minorBidi"/>
          <w:sz w:val="28"/>
          <w:szCs w:val="28"/>
          <w:shd w:fill="auto" w:val="clear"/>
        </w:rPr>
        <w:tab/>
        <w:t>24. В разделе «Структура» паспорта государственной программы (комплексной программы) приводится информация о реализуемых в составе государственной программы (комплексной программы) структурных элементах,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w:t>
      </w:r>
      <w:r>
        <w:rPr>
          <w:rFonts w:cs="" w:ascii="Times New Roman" w:hAnsi="Times New Roman" w:cstheme="minorBidi"/>
          <w:color w:val="000000"/>
          <w:sz w:val="28"/>
          <w:szCs w:val="28"/>
          <w:shd w:fill="auto" w:val="clear"/>
        </w:rPr>
        <w:t xml:space="preserve">далее </w:t>
      </w:r>
      <w:r>
        <w:rPr>
          <w:rFonts w:eastAsia="Times New Roman" w:cs="Times New Roman" w:ascii="Times New Roman" w:hAnsi="Times New Roman"/>
          <w:color w:val="000000"/>
          <w:sz w:val="28"/>
          <w:szCs w:val="28"/>
          <w:shd w:fill="auto" w:val="clear"/>
        </w:rPr>
        <w:t>–</w:t>
      </w:r>
      <w:r>
        <w:rPr>
          <w:rFonts w:cs="" w:ascii="Times New Roman" w:hAnsi="Times New Roman" w:cstheme="minorBidi"/>
          <w:color w:val="000000"/>
          <w:sz w:val="28"/>
          <w:szCs w:val="28"/>
          <w:shd w:fill="auto" w:val="clear"/>
        </w:rPr>
        <w:t xml:space="preserve"> отдельные мероприятия).</w:t>
      </w:r>
    </w:p>
    <w:p>
      <w:pPr>
        <w:pStyle w:val="Normal"/>
        <w:spacing w:before="0" w:after="0"/>
        <w:jc w:val="both"/>
        <w:rPr/>
      </w:pPr>
      <w:r>
        <w:rPr>
          <w:rFonts w:cs="" w:ascii="Times New Roman" w:hAnsi="Times New Roman" w:cstheme="minorBidi"/>
          <w:sz w:val="28"/>
          <w:szCs w:val="28"/>
          <w:shd w:fill="auto" w:val="clear"/>
        </w:rPr>
        <w:tab/>
        <w:t>Информация о структурных элементах и отдельных мероприятиях приводится в разрезе направлений (подпрограмм) (при необходимости).</w:t>
      </w:r>
    </w:p>
    <w:p>
      <w:pPr>
        <w:pStyle w:val="Normal"/>
        <w:spacing w:before="0" w:after="0"/>
        <w:jc w:val="both"/>
        <w:rPr/>
      </w:pPr>
      <w:r>
        <w:rPr>
          <w:rFonts w:cs="" w:ascii="Times New Roman" w:hAnsi="Times New Roman" w:cstheme="minorBidi"/>
          <w:sz w:val="28"/>
          <w:szCs w:val="28"/>
          <w:shd w:fill="auto" w:val="clear"/>
        </w:rPr>
        <w:tab/>
        <w:t>По каждому структурному элементу государственной программы (комплексной программы) приводится следующая информация:</w:t>
      </w:r>
    </w:p>
    <w:p>
      <w:pPr>
        <w:pStyle w:val="Normal"/>
        <w:spacing w:before="0" w:after="0"/>
        <w:jc w:val="both"/>
        <w:rPr/>
      </w:pPr>
      <w:r>
        <w:rPr>
          <w:rFonts w:cs="" w:ascii="Times New Roman" w:hAnsi="Times New Roman" w:cstheme="minorBidi"/>
          <w:sz w:val="28"/>
          <w:szCs w:val="28"/>
          <w:shd w:fill="auto" w:val="clear"/>
        </w:rPr>
        <w:tab/>
        <w:t>1) наименование структурного элемента;</w:t>
      </w:r>
    </w:p>
    <w:p>
      <w:pPr>
        <w:pStyle w:val="Normal"/>
        <w:spacing w:before="0" w:after="0"/>
        <w:jc w:val="both"/>
        <w:rPr/>
      </w:pPr>
      <w:r>
        <w:rPr>
          <w:rFonts w:cs="" w:ascii="Times New Roman" w:hAnsi="Times New Roman" w:cstheme="minorBidi"/>
          <w:sz w:val="28"/>
          <w:szCs w:val="28"/>
          <w:shd w:fill="auto" w:val="clear"/>
        </w:rPr>
        <w:tab/>
        <w:t xml:space="preserve">2) срок реализации в формате «дата начала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дата окончания реализации» для структурных элементов проектной части государственной программы (комплексной программы), «год начала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год окончания» для комплексов процессных мероприятий;</w:t>
      </w:r>
    </w:p>
    <w:p>
      <w:pPr>
        <w:pStyle w:val="Normal"/>
        <w:spacing w:before="0" w:after="0"/>
        <w:jc w:val="both"/>
        <w:rPr/>
      </w:pPr>
      <w:r>
        <w:rPr>
          <w:rFonts w:cs="" w:ascii="Times New Roman" w:hAnsi="Times New Roman" w:cstheme="minorBidi"/>
          <w:sz w:val="28"/>
          <w:szCs w:val="28"/>
          <w:shd w:fill="auto" w:val="clear"/>
        </w:rPr>
        <w:tab/>
        <w:t>3) наименование исполнительного органа Камчатского края (территориальный фонд обязательного медицинского страхования Камчатского края (по согласованию), ответственного за реализацию структурного элемента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25. В разделе «Финансовое обеспечение» паспорта государственной программы (комплексной программы) подлежит отражению информация об объеме финансового обеспечения государственной программы (комплексной программы) в разрезе ее структурных элементов и по годам реализации с указанием источников финансового обеспечения, а также общий объем налоговых расходов в рамках государственной программы (комплексной программы), которые указываются в тысячах рублей с точностью до двух знаков после запятой.</w:t>
      </w:r>
    </w:p>
    <w:p>
      <w:pPr>
        <w:pStyle w:val="Normal"/>
        <w:spacing w:before="0" w:after="0"/>
        <w:jc w:val="both"/>
        <w:rPr/>
      </w:pPr>
      <w:r>
        <w:rPr>
          <w:rFonts w:cs="" w:ascii="Times New Roman" w:hAnsi="Times New Roman" w:cstheme="minorBidi"/>
          <w:sz w:val="28"/>
          <w:szCs w:val="28"/>
          <w:shd w:fill="auto" w:val="clear"/>
        </w:rPr>
        <w:tab/>
        <w:t>Объемы финансового обеспечения реализации государственной программы и ее структурных элементов за счет средств краевого бюджета на период после планового периода указываются в соответствии с бюджетным прогнозом Камчатского края на долгосрочный период.</w:t>
      </w:r>
    </w:p>
    <w:p>
      <w:pPr>
        <w:pStyle w:val="Normal"/>
        <w:spacing w:before="0" w:after="0"/>
        <w:jc w:val="both"/>
        <w:rPr/>
      </w:pPr>
      <w:r>
        <w:rPr>
          <w:rFonts w:cs="" w:ascii="Times New Roman" w:hAnsi="Times New Roman" w:cstheme="minorBidi"/>
          <w:sz w:val="28"/>
          <w:szCs w:val="28"/>
          <w:shd w:fill="auto" w:val="clear"/>
        </w:rPr>
        <w:tab/>
        <w:t>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программы.</w:t>
      </w:r>
    </w:p>
    <w:p>
      <w:pPr>
        <w:pStyle w:val="Normal"/>
        <w:spacing w:before="0" w:after="0"/>
        <w:jc w:val="both"/>
        <w:rPr>
          <w:color w:val="C9211E"/>
        </w:rPr>
      </w:pPr>
      <w:r>
        <w:rPr>
          <w:rFonts w:cs="" w:ascii="Times New Roman" w:hAnsi="Times New Roman" w:cstheme="minorBidi"/>
          <w:color w:val="C9211E"/>
          <w:sz w:val="28"/>
          <w:szCs w:val="28"/>
          <w:shd w:fill="auto" w:val="clear"/>
        </w:rPr>
        <w:tab/>
      </w:r>
      <w:r>
        <w:rPr>
          <w:rFonts w:cs="" w:ascii="Times New Roman" w:hAnsi="Times New Roman" w:cstheme="minorBidi"/>
          <w:color w:val="000000"/>
          <w:sz w:val="28"/>
          <w:szCs w:val="28"/>
          <w:shd w:fill="auto" w:val="clear"/>
        </w:rPr>
        <w:t xml:space="preserve">Информация об объемах налоговых расходов Камчатского края  приводится согласно оценке объемов выпадающих доходов бюджета соответствующих налоговых расходов Камчатского края, проведенной в соответствии с Порядком формирования перечня налоговых расходов Камчатского края и оценки налоговых расходов Камчатского края, утвержденным постановлением Правительства Камчатского края от 11.11.2019 № 473-П. </w:t>
      </w:r>
    </w:p>
    <w:p>
      <w:pPr>
        <w:pStyle w:val="Normal"/>
        <w:spacing w:before="0" w:after="0"/>
        <w:jc w:val="both"/>
        <w:rPr/>
      </w:pPr>
      <w:r>
        <w:rPr>
          <w:rFonts w:cs="" w:ascii="Times New Roman" w:hAnsi="Times New Roman" w:cstheme="minorBidi"/>
          <w:sz w:val="28"/>
          <w:szCs w:val="28"/>
          <w:shd w:fill="auto" w:val="clear"/>
        </w:rPr>
        <w:tab/>
        <w:t>26. В случае если в рамках государственной программы (комплексной программы) предусмотрена реализация мероприятий (результатов) за счет бюджетных ассигнований по источникам финансирования дефицита краевого бюджета, в паспорте такой программы дополнительно формируется раздел «Финансовое обеспечение программы за счет бюджетных ассигнований по источникам финансирования дефицита бюджета», в котором отражаются соответствующие объемы бюджетных ассигнований по годам реализации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27.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государственных программ, относящихся к сфере реализации комплексной программы (далее - аналитическая информация). Для государственной программы соответствующая информация формируется при необходимости.</w:t>
      </w:r>
    </w:p>
    <w:p>
      <w:pPr>
        <w:pStyle w:val="Normal"/>
        <w:spacing w:before="0" w:after="0"/>
        <w:jc w:val="both"/>
        <w:rPr/>
      </w:pPr>
      <w:r>
        <w:rPr>
          <w:rFonts w:cs="" w:ascii="Times New Roman" w:hAnsi="Times New Roman" w:cstheme="minorBidi"/>
          <w:sz w:val="28"/>
          <w:szCs w:val="28"/>
          <w:shd w:fill="auto" w:val="clear"/>
        </w:rPr>
        <w:tab/>
        <w:t>Аналитическая информация содержит сведения о показателях, мероприятиях (результатах) иных государственных программ с указанием их значений по годам реализации, а также оценку показателей финансового обеспечения мероприятий (результатов) в разрезе источников финансового обеспечения и по годам реализации государственной программы, соответствующих сфере реализации комплексной программы.</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center"/>
        <w:rPr/>
      </w:pPr>
      <w:r>
        <w:rPr>
          <w:rFonts w:cs="" w:ascii="Times New Roman" w:hAnsi="Times New Roman" w:cstheme="minorBidi"/>
          <w:sz w:val="28"/>
          <w:szCs w:val="28"/>
          <w:shd w:fill="auto" w:val="clear"/>
        </w:rPr>
        <w:t xml:space="preserve">6. Требования к заполнению паспортов структурных элементов государственной программы (комплексной программы) </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pPr>
      <w:r>
        <w:rPr>
          <w:rFonts w:cs="" w:ascii="Times New Roman" w:hAnsi="Times New Roman" w:cstheme="minorBidi"/>
          <w:sz w:val="28"/>
          <w:szCs w:val="28"/>
          <w:shd w:fill="auto" w:val="clear"/>
        </w:rPr>
        <w:tab/>
        <w:t>28. Паспорта структурных элементов государственной программы (комплексной программы), включающие планы их реализации, разрабатываются по единым формам в форме электронных документов в системе «Электронный бюджет», за исключением региональных проектов, направленных на достижение целей, показателей и решение задач национального проекта.</w:t>
      </w:r>
    </w:p>
    <w:p>
      <w:pPr>
        <w:pStyle w:val="Normal"/>
        <w:spacing w:before="0" w:after="0"/>
        <w:jc w:val="both"/>
        <w:rPr/>
      </w:pPr>
      <w:r>
        <w:rPr>
          <w:rFonts w:cs="" w:ascii="Times New Roman" w:hAnsi="Times New Roman" w:cstheme="minorBidi"/>
          <w:sz w:val="28"/>
          <w:szCs w:val="28"/>
          <w:shd w:fill="auto" w:val="clear"/>
        </w:rPr>
        <w:tab/>
        <w:t>29. В разделе «Общие положения» паспорта структурного элемента приводится следующая информация:</w:t>
      </w:r>
    </w:p>
    <w:p>
      <w:pPr>
        <w:pStyle w:val="Normal"/>
        <w:spacing w:before="0" w:after="0"/>
        <w:jc w:val="both"/>
        <w:rPr/>
      </w:pPr>
      <w:r>
        <w:rPr>
          <w:rFonts w:cs="" w:ascii="Times New Roman" w:hAnsi="Times New Roman" w:cstheme="minorBidi"/>
          <w:sz w:val="28"/>
          <w:szCs w:val="28"/>
          <w:shd w:fill="auto" w:val="clear"/>
        </w:rPr>
        <w:tab/>
        <w:t>1) для структурных элементов, составляющих проектную часть государственной программы (комплексной программы):</w:t>
      </w:r>
    </w:p>
    <w:p>
      <w:pPr>
        <w:pStyle w:val="Normal"/>
        <w:spacing w:before="0" w:after="0"/>
        <w:jc w:val="both"/>
        <w:rPr/>
      </w:pPr>
      <w:r>
        <w:rPr>
          <w:rFonts w:eastAsia="Times New Roman" w:cs="Times New Roman" w:ascii="Times New Roman" w:hAnsi="Times New Roman"/>
          <w:sz w:val="28"/>
          <w:szCs w:val="28"/>
          <w:shd w:fill="auto" w:val="clear"/>
        </w:rPr>
        <w:tab/>
        <w:t xml:space="preserve">а) </w:t>
      </w:r>
      <w:r>
        <w:rPr>
          <w:rFonts w:cs="" w:ascii="Times New Roman" w:hAnsi="Times New Roman" w:cstheme="minorBidi"/>
          <w:sz w:val="28"/>
          <w:szCs w:val="28"/>
          <w:shd w:fill="auto" w:val="clear"/>
        </w:rPr>
        <w:t>наименование структурного элемента;</w:t>
      </w:r>
    </w:p>
    <w:p>
      <w:pPr>
        <w:pStyle w:val="Normal"/>
        <w:spacing w:before="0" w:after="0"/>
        <w:jc w:val="both"/>
        <w:rPr/>
      </w:pPr>
      <w:r>
        <w:rPr>
          <w:rFonts w:cs="" w:ascii="Times New Roman" w:hAnsi="Times New Roman" w:cstheme="minorBidi"/>
          <w:sz w:val="28"/>
          <w:szCs w:val="28"/>
          <w:shd w:fill="auto" w:val="clear"/>
        </w:rPr>
        <w:tab/>
        <w:t>б) Ф.И.О. и должности куратора, руководителя и администратора проекта;</w:t>
      </w:r>
    </w:p>
    <w:p>
      <w:pPr>
        <w:pStyle w:val="Normal"/>
        <w:spacing w:before="0" w:after="0"/>
        <w:jc w:val="both"/>
        <w:rPr/>
      </w:pPr>
      <w:r>
        <w:rPr>
          <w:rFonts w:cs="" w:ascii="Times New Roman" w:hAnsi="Times New Roman" w:cstheme="minorBidi"/>
          <w:sz w:val="28"/>
          <w:szCs w:val="28"/>
          <w:shd w:fill="auto" w:val="clear"/>
        </w:rPr>
        <w:tab/>
        <w:t>2) для комплексов процессных мероприятий:</w:t>
      </w:r>
    </w:p>
    <w:p>
      <w:pPr>
        <w:pStyle w:val="Normal"/>
        <w:spacing w:before="0" w:after="0"/>
        <w:jc w:val="both"/>
        <w:rPr/>
      </w:pPr>
      <w:r>
        <w:rPr>
          <w:rFonts w:cs="" w:ascii="Times New Roman" w:hAnsi="Times New Roman" w:cstheme="minorBidi"/>
          <w:sz w:val="28"/>
          <w:szCs w:val="28"/>
          <w:shd w:fill="auto" w:val="clear"/>
        </w:rPr>
        <w:tab/>
        <w:t>а) наименование структурного элемента;</w:t>
      </w:r>
    </w:p>
    <w:p>
      <w:pPr>
        <w:pStyle w:val="Normal"/>
        <w:spacing w:before="0" w:after="0"/>
        <w:jc w:val="both"/>
        <w:rPr/>
      </w:pPr>
      <w:r>
        <w:rPr>
          <w:rFonts w:cs="" w:ascii="Times New Roman" w:hAnsi="Times New Roman" w:cstheme="minorBidi"/>
          <w:sz w:val="28"/>
          <w:szCs w:val="28"/>
          <w:shd w:fill="auto" w:val="clear"/>
        </w:rPr>
        <w:tab/>
        <w:t>б) сведения об исполнительном органе Камчатского края, ответственном за разработку и реализацию комплекса процессных мероприятий;</w:t>
      </w:r>
    </w:p>
    <w:p>
      <w:pPr>
        <w:pStyle w:val="Normal"/>
        <w:spacing w:before="0" w:after="0"/>
        <w:jc w:val="both"/>
        <w:rPr/>
      </w:pPr>
      <w:r>
        <w:rPr>
          <w:rFonts w:cs="" w:ascii="Times New Roman" w:hAnsi="Times New Roman" w:cstheme="minorBidi"/>
          <w:sz w:val="28"/>
          <w:szCs w:val="28"/>
          <w:shd w:fill="auto" w:val="clear"/>
        </w:rPr>
        <w:tab/>
        <w:t>в) наименование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г) направление (подпрограмма), в рамках которого планируется реализация комплекса процессных мероприятий.</w:t>
      </w:r>
    </w:p>
    <w:p>
      <w:pPr>
        <w:pStyle w:val="Normal"/>
        <w:spacing w:before="0" w:after="0"/>
        <w:jc w:val="both"/>
        <w:rPr/>
      </w:pPr>
      <w:r>
        <w:rPr>
          <w:rFonts w:cs="" w:ascii="Times New Roman" w:hAnsi="Times New Roman" w:cstheme="minorBidi"/>
          <w:sz w:val="28"/>
          <w:szCs w:val="28"/>
          <w:shd w:fill="auto" w:val="clear"/>
        </w:rPr>
        <w:tab/>
        <w:t>30. В разделе «Команда программы» определяются следующие роли:</w:t>
      </w:r>
    </w:p>
    <w:p>
      <w:pPr>
        <w:pStyle w:val="Normal"/>
        <w:spacing w:before="0" w:after="0"/>
        <w:jc w:val="both"/>
        <w:rPr/>
      </w:pPr>
      <w:r>
        <w:rPr>
          <w:rFonts w:cs="" w:ascii="Times New Roman" w:hAnsi="Times New Roman" w:cstheme="minorBidi"/>
          <w:sz w:val="28"/>
          <w:szCs w:val="28"/>
          <w:shd w:fill="auto" w:val="clear"/>
        </w:rPr>
        <w:tab/>
        <w:t>1) для паспортов всех структурных элементов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а) ответственный за ввод данных – должностное лицо, наделенное полномочиями по заполнению и редактированию паспорта структурного элемента государственной программы (комплексной программы) (для организации «ответственного исполнителя» и «соисполнителя» или отдельного мероприятия (результата) структурного элемента (для организации «участника»);</w:t>
      </w:r>
    </w:p>
    <w:p>
      <w:pPr>
        <w:pStyle w:val="Normal"/>
        <w:spacing w:before="0" w:after="0"/>
        <w:jc w:val="both"/>
        <w:rPr/>
      </w:pPr>
      <w:r>
        <w:rPr>
          <w:rFonts w:cs="" w:ascii="Times New Roman" w:hAnsi="Times New Roman" w:cstheme="minorBidi"/>
          <w:sz w:val="28"/>
          <w:szCs w:val="28"/>
          <w:shd w:fill="auto" w:val="clear"/>
        </w:rPr>
        <w:tab/>
        <w:t>б) формирование и согласование резолюции – должностное лицо, наделенное полномочием по направлению на согласование паспорта  структурного элемента государственной программы (комплексной программы), результата, показателя;</w:t>
      </w:r>
    </w:p>
    <w:p>
      <w:pPr>
        <w:pStyle w:val="Normal"/>
        <w:spacing w:before="0" w:after="0"/>
        <w:jc w:val="both"/>
        <w:rPr/>
      </w:pPr>
      <w:r>
        <w:rPr>
          <w:rFonts w:cs="" w:ascii="Times New Roman" w:hAnsi="Times New Roman" w:cstheme="minorBidi"/>
          <w:sz w:val="28"/>
          <w:szCs w:val="28"/>
          <w:shd w:fill="auto" w:val="clear"/>
        </w:rPr>
        <w:tab/>
        <w:t>в) просмотр – должностное лицо, допущенное к просмотру информации, содержащейся в паспорте структурного элемента государственной программы (комплексной программы), но не имеющее возможность редактирования данных;</w:t>
      </w:r>
    </w:p>
    <w:p>
      <w:pPr>
        <w:pStyle w:val="Normal"/>
        <w:spacing w:before="0" w:after="0"/>
        <w:jc w:val="both"/>
        <w:rPr/>
      </w:pPr>
      <w:r>
        <w:rPr>
          <w:rFonts w:cs="" w:ascii="Times New Roman" w:hAnsi="Times New Roman" w:cstheme="minorBidi"/>
          <w:sz w:val="28"/>
          <w:szCs w:val="28"/>
          <w:shd w:fill="auto" w:val="clear"/>
        </w:rPr>
        <w:tab/>
        <w:t>2) для структурных элементов проектной части государственной программы (комплексной программы), за исключением региональных проектов, направленных на достижение целей, показателей и решение задач национального проекта:</w:t>
      </w:r>
    </w:p>
    <w:p>
      <w:pPr>
        <w:pStyle w:val="Normal"/>
        <w:spacing w:before="0" w:after="0"/>
        <w:jc w:val="both"/>
        <w:rPr/>
      </w:pPr>
      <w:r>
        <w:rPr>
          <w:rFonts w:cs="" w:ascii="Times New Roman" w:hAnsi="Times New Roman" w:cstheme="minorBidi"/>
          <w:sz w:val="28"/>
          <w:szCs w:val="28"/>
          <w:shd w:fill="auto" w:val="clear"/>
        </w:rPr>
        <w:tab/>
        <w:t xml:space="preserve">а) администратор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должностное лицо, входяще</w:t>
      </w:r>
      <w:r>
        <w:rPr>
          <w:rFonts w:cs="" w:ascii="Times New Roman" w:hAnsi="Times New Roman" w:cstheme="minorBidi"/>
          <w:sz w:val="28"/>
          <w:szCs w:val="28"/>
          <w:shd w:fill="auto" w:val="clear"/>
        </w:rPr>
        <w:t>е</w:t>
      </w:r>
      <w:r>
        <w:rPr>
          <w:rFonts w:cs="" w:ascii="Times New Roman" w:hAnsi="Times New Roman" w:cstheme="minorBidi"/>
          <w:sz w:val="28"/>
          <w:szCs w:val="28"/>
          <w:shd w:fill="auto" w:val="clear"/>
        </w:rPr>
        <w:t xml:space="preserve"> в «Организацию руководителя проекта», назначенное администратором проекта;</w:t>
      </w:r>
    </w:p>
    <w:p>
      <w:pPr>
        <w:pStyle w:val="Normal"/>
        <w:spacing w:before="0" w:after="0"/>
        <w:jc w:val="both"/>
        <w:rPr>
          <w:highlight w:val="none"/>
          <w:shd w:fill="auto" w:val="clear"/>
        </w:rPr>
      </w:pPr>
      <w:r>
        <w:rPr>
          <w:rFonts w:cs="" w:ascii="Times New Roman" w:hAnsi="Times New Roman" w:cstheme="minorBidi"/>
          <w:sz w:val="28"/>
          <w:szCs w:val="28"/>
          <w:shd w:fill="auto" w:val="clear"/>
        </w:rPr>
        <w:tab/>
        <w:t xml:space="preserve">б) руководитель проекта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должностное лицо, входяще</w:t>
      </w:r>
      <w:r>
        <w:rPr>
          <w:rFonts w:cs="" w:ascii="Times New Roman" w:hAnsi="Times New Roman" w:cstheme="minorBidi"/>
          <w:sz w:val="28"/>
          <w:szCs w:val="28"/>
          <w:shd w:fill="auto" w:val="clear"/>
        </w:rPr>
        <w:t>е</w:t>
      </w:r>
      <w:r>
        <w:rPr>
          <w:rFonts w:cs="" w:ascii="Times New Roman" w:hAnsi="Times New Roman" w:cstheme="minorBidi"/>
          <w:sz w:val="28"/>
          <w:szCs w:val="28"/>
          <w:shd w:fill="auto" w:val="clear"/>
        </w:rPr>
        <w:t xml:space="preserve"> в «Организацию руководителя проекта», назначенное руководителем проекта;</w:t>
      </w:r>
    </w:p>
    <w:p>
      <w:pPr>
        <w:pStyle w:val="Normal"/>
        <w:spacing w:before="0" w:after="0"/>
        <w:jc w:val="both"/>
        <w:rPr>
          <w:highlight w:val="none"/>
          <w:shd w:fill="auto" w:val="clear"/>
        </w:rPr>
      </w:pPr>
      <w:r>
        <w:rPr>
          <w:rFonts w:cs="" w:ascii="Times New Roman" w:hAnsi="Times New Roman" w:cstheme="minorBidi"/>
          <w:sz w:val="28"/>
          <w:szCs w:val="28"/>
          <w:shd w:fill="auto" w:val="clear"/>
        </w:rPr>
        <w:tab/>
        <w:t xml:space="preserve">в) куратор проекта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должностное лицо, входяще</w:t>
      </w:r>
      <w:r>
        <w:rPr>
          <w:rFonts w:cs="" w:ascii="Times New Roman" w:hAnsi="Times New Roman" w:cstheme="minorBidi"/>
          <w:sz w:val="28"/>
          <w:szCs w:val="28"/>
          <w:shd w:fill="auto" w:val="clear"/>
        </w:rPr>
        <w:t>е</w:t>
      </w:r>
      <w:r>
        <w:rPr>
          <w:rFonts w:cs="" w:ascii="Times New Roman" w:hAnsi="Times New Roman" w:cstheme="minorBidi"/>
          <w:sz w:val="28"/>
          <w:szCs w:val="28"/>
          <w:shd w:fill="auto" w:val="clear"/>
        </w:rPr>
        <w:t xml:space="preserve"> в «Организацию куратора проекта», определенное куратором проекта;</w:t>
      </w:r>
    </w:p>
    <w:p>
      <w:pPr>
        <w:pStyle w:val="Normal"/>
        <w:spacing w:before="0" w:after="0"/>
        <w:jc w:val="both"/>
        <w:rPr>
          <w:rFonts w:cs="" w:cstheme="minorBidi"/>
          <w:highlight w:val="none"/>
          <w:shd w:fill="auto" w:val="clear"/>
        </w:rPr>
      </w:pPr>
      <w:r>
        <w:rPr>
          <w:rFonts w:cs="" w:ascii="Times New Roman" w:hAnsi="Times New Roman" w:cstheme="minorBidi"/>
          <w:sz w:val="28"/>
          <w:szCs w:val="28"/>
          <w:shd w:fill="auto" w:val="clear"/>
        </w:rPr>
        <w:tab/>
        <w:t xml:space="preserve">3) для комплекса процессных мероприятий роль «разработчик КПМ» </w:t>
      </w:r>
      <w:r>
        <w:rPr>
          <w:rFonts w:eastAsia="Times New Roman" w:cs="Times New Roman" w:ascii="Times New Roman" w:hAnsi="Times New Roman"/>
          <w:sz w:val="28"/>
          <w:szCs w:val="28"/>
          <w:shd w:fill="auto" w:val="clear"/>
        </w:rPr>
        <w:t>–должностное лицо, определенное в качестве главного ответственного исполнителя комплекса процессных мероприятий, утверждающего паспорт комплекса процессных мероприятий на первом этапе согласования.</w:t>
      </w:r>
    </w:p>
    <w:p>
      <w:pPr>
        <w:pStyle w:val="Normal"/>
        <w:spacing w:before="0" w:after="0"/>
        <w:jc w:val="both"/>
        <w:rPr/>
      </w:pPr>
      <w:r>
        <w:rPr>
          <w:rFonts w:cs="" w:ascii="Times New Roman" w:hAnsi="Times New Roman" w:cstheme="minorBidi"/>
          <w:sz w:val="28"/>
          <w:szCs w:val="28"/>
          <w:shd w:fill="auto" w:val="clear"/>
        </w:rPr>
        <w:tab/>
        <w:t>31. В разделе «Показатели» паспорта структурного элемента государственной программы (комплексной программы) подлежат отражению показатели, определенные в соответствии с частью 22 Положения.</w:t>
      </w:r>
    </w:p>
    <w:p>
      <w:pPr>
        <w:pStyle w:val="Normal"/>
        <w:spacing w:before="0" w:after="0"/>
        <w:jc w:val="both"/>
        <w:rPr/>
      </w:pPr>
      <w:r>
        <w:rPr>
          <w:rFonts w:cs="" w:ascii="Times New Roman" w:hAnsi="Times New Roman" w:cstheme="minorBidi"/>
          <w:sz w:val="28"/>
          <w:szCs w:val="28"/>
          <w:shd w:fill="auto" w:val="clear"/>
        </w:rPr>
        <w:tab/>
        <w:t>Раздел «Показатели» паспорта структурного элемента государственной программы (комплексной программы) заполняется в соответствии с положениями раздела 7 Методических указаний.</w:t>
      </w:r>
    </w:p>
    <w:p>
      <w:pPr>
        <w:pStyle w:val="Normal"/>
        <w:spacing w:before="0" w:after="0"/>
        <w:jc w:val="both"/>
        <w:rPr/>
      </w:pPr>
      <w:r>
        <w:rPr>
          <w:rFonts w:cs="" w:ascii="Times New Roman" w:hAnsi="Times New Roman" w:cstheme="minorBidi"/>
          <w:sz w:val="28"/>
          <w:szCs w:val="28"/>
          <w:shd w:fill="auto" w:val="clear"/>
        </w:rPr>
        <w:tab/>
        <w:t>32. В разделе «Мероприятия (результаты)» паспортов структурных элементов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w:t>
      </w:r>
    </w:p>
    <w:p>
      <w:pPr>
        <w:pStyle w:val="Normal"/>
        <w:spacing w:before="0" w:after="0"/>
        <w:jc w:val="both"/>
        <w:rPr/>
      </w:pPr>
      <w:r>
        <w:rPr>
          <w:rFonts w:cs="" w:ascii="Times New Roman" w:hAnsi="Times New Roman" w:cstheme="minorBidi"/>
          <w:sz w:val="28"/>
          <w:szCs w:val="28"/>
          <w:shd w:fill="auto" w:val="clear"/>
        </w:rPr>
        <w:tab/>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pPr>
        <w:pStyle w:val="Normal"/>
        <w:spacing w:before="0" w:after="0"/>
        <w:jc w:val="both"/>
        <w:rPr/>
      </w:pPr>
      <w:r>
        <w:rPr>
          <w:rFonts w:cs="" w:ascii="Times New Roman" w:hAnsi="Times New Roman" w:cstheme="minorBidi"/>
          <w:sz w:val="28"/>
          <w:szCs w:val="28"/>
          <w:shd w:fill="auto" w:val="clear"/>
        </w:rPr>
        <w:tab/>
        <w:t>Наименование мероприятия (результата) не должно:</w:t>
      </w:r>
    </w:p>
    <w:p>
      <w:pPr>
        <w:pStyle w:val="Normal"/>
        <w:spacing w:before="0" w:after="0"/>
        <w:jc w:val="both"/>
        <w:rPr/>
      </w:pPr>
      <w:r>
        <w:rPr>
          <w:rFonts w:cs="" w:ascii="Times New Roman" w:hAnsi="Times New Roman" w:cstheme="minorBidi"/>
          <w:sz w:val="28"/>
          <w:szCs w:val="28"/>
          <w:shd w:fill="auto" w:val="clear"/>
        </w:rPr>
        <w:tab/>
        <w:t>1) дублировать наименование цели, показателя, задачи, иного мероприятия (результата), контрольной точки, объекта мероприятия (результата);</w:t>
      </w:r>
    </w:p>
    <w:p>
      <w:pPr>
        <w:pStyle w:val="Normal"/>
        <w:spacing w:before="0" w:after="0"/>
        <w:jc w:val="both"/>
        <w:rPr/>
      </w:pPr>
      <w:r>
        <w:rPr>
          <w:rFonts w:cs="" w:ascii="Times New Roman" w:hAnsi="Times New Roman" w:cstheme="minorBidi"/>
          <w:sz w:val="28"/>
          <w:szCs w:val="28"/>
          <w:shd w:fill="auto" w:val="clear"/>
        </w:rPr>
        <w:tab/>
        <w:t>2) содержать значения и период достижения;</w:t>
      </w:r>
    </w:p>
    <w:p>
      <w:pPr>
        <w:pStyle w:val="Normal"/>
        <w:spacing w:before="0" w:after="0"/>
        <w:jc w:val="both"/>
        <w:rPr/>
      </w:pPr>
      <w:r>
        <w:rPr>
          <w:rFonts w:cs="" w:ascii="Times New Roman" w:hAnsi="Times New Roman" w:cstheme="minorBidi"/>
          <w:sz w:val="28"/>
          <w:szCs w:val="28"/>
          <w:shd w:fill="auto" w:val="clear"/>
        </w:rPr>
        <w:tab/>
        <w:t>3) содержать указание на два и более мероприятия (результата);</w:t>
      </w:r>
    </w:p>
    <w:p>
      <w:pPr>
        <w:pStyle w:val="Normal"/>
        <w:spacing w:before="0" w:after="0"/>
        <w:jc w:val="both"/>
        <w:rPr/>
      </w:pPr>
      <w:r>
        <w:rPr>
          <w:rFonts w:cs="" w:ascii="Times New Roman" w:hAnsi="Times New Roman" w:cstheme="minorBidi"/>
          <w:sz w:val="28"/>
          <w:szCs w:val="28"/>
          <w:shd w:fill="auto" w:val="clear"/>
        </w:rPr>
        <w:tab/>
        <w:t>4) содержать наименования нормативных правовых актов, иных поручений;</w:t>
      </w:r>
    </w:p>
    <w:p>
      <w:pPr>
        <w:pStyle w:val="Normal"/>
        <w:spacing w:before="0" w:after="0"/>
        <w:jc w:val="both"/>
        <w:rPr/>
      </w:pPr>
      <w:r>
        <w:rPr>
          <w:rFonts w:cs="" w:ascii="Times New Roman" w:hAnsi="Times New Roman" w:cstheme="minorBidi"/>
          <w:sz w:val="28"/>
          <w:szCs w:val="28"/>
          <w:shd w:fill="auto" w:val="clear"/>
        </w:rPr>
        <w:tab/>
        <w:t>5) содержать указание на виды и формы государственной поддержки (субсидии, дотации и другое).</w:t>
      </w:r>
    </w:p>
    <w:p>
      <w:pPr>
        <w:pStyle w:val="Normal"/>
        <w:spacing w:before="0" w:after="0"/>
        <w:jc w:val="both"/>
        <w:rPr/>
      </w:pPr>
      <w:r>
        <w:rPr>
          <w:rFonts w:cs="" w:ascii="Times New Roman" w:hAnsi="Times New Roman" w:cstheme="minorBidi"/>
          <w:sz w:val="28"/>
          <w:szCs w:val="28"/>
          <w:shd w:fill="auto" w:val="clear"/>
        </w:rPr>
        <w:tab/>
        <w:t xml:space="preserve">33. Мероприятия (результаты) формируются с учетом соблюдения принципа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w:t>
      </w:r>
      <w:r>
        <w:rPr>
          <w:rFonts w:cs="" w:ascii="Times New Roman" w:hAnsi="Times New Roman" w:cstheme="minorBidi"/>
          <w:sz w:val="28"/>
          <w:szCs w:val="28"/>
          <w:shd w:fill="auto" w:val="clear"/>
        </w:rPr>
        <w:t>единая</w:t>
      </w:r>
      <w:r>
        <w:rPr>
          <w:rFonts w:cs="" w:ascii="Times New Roman" w:hAnsi="Times New Roman" w:cstheme="minorBidi"/>
          <w:sz w:val="28"/>
          <w:szCs w:val="28"/>
          <w:shd w:fill="auto" w:val="clear"/>
        </w:rPr>
        <w:t xml:space="preserve"> субсидия. </w:t>
      </w:r>
    </w:p>
    <w:p>
      <w:pPr>
        <w:pStyle w:val="Normal"/>
        <w:spacing w:before="0" w:after="0"/>
        <w:jc w:val="both"/>
        <w:rPr/>
      </w:pPr>
      <w:r>
        <w:rPr>
          <w:rFonts w:cs="" w:ascii="Times New Roman" w:hAnsi="Times New Roman" w:cstheme="minorBidi"/>
          <w:sz w:val="28"/>
          <w:szCs w:val="28"/>
          <w:shd w:fill="auto" w:val="clear"/>
        </w:rPr>
        <w:tab/>
        <w:t>34. В целях унификации процесса мониторинга хода выполнения (достижения) мероприятий (результатов) структурных элементов государственных программ (комплексных программ) каждому мероприятию (результату) следует присваивать тип и соответствующий ему набор контрольных точек.</w:t>
      </w:r>
    </w:p>
    <w:p>
      <w:pPr>
        <w:pStyle w:val="Normal"/>
        <w:spacing w:before="0" w:after="0"/>
        <w:jc w:val="both"/>
        <w:rPr/>
      </w:pPr>
      <w:r>
        <w:rPr>
          <w:rFonts w:cs="" w:ascii="Times New Roman" w:hAnsi="Times New Roman" w:cstheme="minorBidi"/>
          <w:sz w:val="28"/>
          <w:szCs w:val="28"/>
          <w:shd w:fill="auto" w:val="clear"/>
        </w:rPr>
        <w:tab/>
        <w:t xml:space="preserve">Типы мероприятий (результатов) и соответствующие им типовые (специальные) контрольные точки, формируемые в системе «Электронный бюджет», приведены в приложении 3 к Методическим указаниям. </w:t>
      </w:r>
    </w:p>
    <w:p>
      <w:pPr>
        <w:pStyle w:val="Normal"/>
        <w:spacing w:before="0" w:after="0"/>
        <w:jc w:val="both"/>
        <w:rPr/>
      </w:pPr>
      <w:r>
        <w:rPr>
          <w:rFonts w:cs="" w:ascii="Times New Roman" w:hAnsi="Times New Roman" w:cstheme="minorBidi"/>
          <w:sz w:val="28"/>
          <w:szCs w:val="28"/>
          <w:shd w:fill="auto" w:val="clear"/>
        </w:rPr>
        <w:tab/>
        <w:t>Набор контрольных точек мероприятия (результата) может быть скорректирован посредством:</w:t>
      </w:r>
    </w:p>
    <w:p>
      <w:pPr>
        <w:pStyle w:val="Normal"/>
        <w:spacing w:before="0" w:after="0"/>
        <w:jc w:val="both"/>
        <w:rPr/>
      </w:pPr>
      <w:r>
        <w:rPr>
          <w:rFonts w:cs="" w:ascii="Times New Roman" w:hAnsi="Times New Roman" w:cstheme="minorBidi"/>
          <w:sz w:val="28"/>
          <w:szCs w:val="28"/>
          <w:shd w:fill="auto" w:val="clear"/>
        </w:rPr>
        <w:tab/>
        <w:t>1) изменения наименования типовой контрольной точки;</w:t>
      </w:r>
    </w:p>
    <w:p>
      <w:pPr>
        <w:pStyle w:val="Normal"/>
        <w:spacing w:before="0" w:after="0"/>
        <w:jc w:val="both"/>
        <w:rPr/>
      </w:pPr>
      <w:r>
        <w:rPr>
          <w:rFonts w:cs="" w:ascii="Times New Roman" w:hAnsi="Times New Roman" w:cstheme="minorBidi"/>
          <w:sz w:val="28"/>
          <w:szCs w:val="28"/>
          <w:shd w:fill="auto" w:val="clear"/>
        </w:rPr>
        <w:tab/>
        <w:t>2) присвоением типовой контрольной точке статуса «не требуется»;</w:t>
      </w:r>
    </w:p>
    <w:p>
      <w:pPr>
        <w:pStyle w:val="Normal"/>
        <w:spacing w:before="0" w:after="0"/>
        <w:jc w:val="both"/>
        <w:rPr/>
      </w:pPr>
      <w:r>
        <w:rPr>
          <w:rFonts w:cs="" w:ascii="Times New Roman" w:hAnsi="Times New Roman" w:cstheme="minorBidi"/>
          <w:sz w:val="28"/>
          <w:szCs w:val="28"/>
          <w:shd w:fill="auto" w:val="clear"/>
        </w:rPr>
        <w:tab/>
        <w:t>3) формирования дополнительных контрольных точек.</w:t>
      </w:r>
    </w:p>
    <w:p>
      <w:pPr>
        <w:pStyle w:val="Normal"/>
        <w:spacing w:before="0" w:after="0"/>
        <w:jc w:val="both"/>
        <w:rPr>
          <w:color w:val="FF4000"/>
        </w:rPr>
      </w:pPr>
      <w:r>
        <w:rPr>
          <w:rFonts w:cs="" w:ascii="Times New Roman" w:hAnsi="Times New Roman" w:cstheme="minorBidi"/>
          <w:color w:val="FF4000"/>
          <w:sz w:val="28"/>
          <w:szCs w:val="28"/>
          <w:shd w:fill="auto" w:val="clear"/>
        </w:rPr>
        <w:tab/>
      </w:r>
      <w:r>
        <w:rPr>
          <w:rFonts w:cs="" w:ascii="Times New Roman" w:hAnsi="Times New Roman" w:cstheme="minorBidi"/>
          <w:color w:val="000000"/>
          <w:sz w:val="28"/>
          <w:szCs w:val="28"/>
          <w:shd w:fill="auto" w:val="clear"/>
        </w:rPr>
        <w:t>35. При описании характеристики мероприятия (результата) могут приводиться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характеристика такого результата (мероприятия) должна уточнять его качественные и количественные параметры по каждому году.</w:t>
      </w:r>
    </w:p>
    <w:p>
      <w:pPr>
        <w:pStyle w:val="Normal"/>
        <w:spacing w:before="0" w:after="0"/>
        <w:jc w:val="both"/>
        <w:rPr>
          <w:color w:val="000000"/>
        </w:rPr>
      </w:pPr>
      <w:r>
        <w:rPr>
          <w:rFonts w:cs="" w:ascii="Times New Roman" w:hAnsi="Times New Roman" w:cstheme="minorBidi"/>
          <w:color w:val="000000"/>
          <w:sz w:val="28"/>
          <w:szCs w:val="28"/>
          <w:shd w:fill="auto" w:val="clear"/>
        </w:rPr>
        <w:tab/>
        <w:t>36. Для мероприятий (результатов) структурных элементов государственных программ (комплексных программ), установленных соглашениями о реализации на территории Камчатского края региональных проектов, обеспечивающих достижение показателей и результатов соответствующих федеральных проектов, необходимо формировать не менее 6 контрольных точек, равномерно распределенных в течение года.</w:t>
      </w:r>
    </w:p>
    <w:p>
      <w:pPr>
        <w:pStyle w:val="Normal"/>
        <w:spacing w:before="0" w:after="0"/>
        <w:jc w:val="both"/>
        <w:rPr>
          <w:color w:val="000000"/>
        </w:rPr>
      </w:pPr>
      <w:r>
        <w:rPr>
          <w:rFonts w:cs="" w:ascii="Times New Roman" w:hAnsi="Times New Roman" w:cstheme="minorBidi"/>
          <w:color w:val="000000"/>
          <w:sz w:val="28"/>
          <w:szCs w:val="28"/>
          <w:shd w:fill="auto" w:val="clear"/>
        </w:rPr>
        <w:tab/>
        <w:t xml:space="preserve">Для иных мероприятий (результатов) государственных программ (комплексных программ) устанавливается 4 </w:t>
      </w:r>
      <w:r>
        <w:rPr>
          <w:rFonts w:eastAsia="Times New Roman" w:cs="Times New Roman" w:ascii="Times New Roman" w:hAnsi="Times New Roman"/>
          <w:color w:val="000000"/>
          <w:sz w:val="28"/>
          <w:szCs w:val="28"/>
          <w:shd w:fill="auto" w:val="clear"/>
        </w:rPr>
        <w:t xml:space="preserve">– </w:t>
      </w:r>
      <w:r>
        <w:rPr>
          <w:rFonts w:cs="" w:ascii="Times New Roman" w:hAnsi="Times New Roman" w:cstheme="minorBidi"/>
          <w:color w:val="000000"/>
          <w:sz w:val="28"/>
          <w:szCs w:val="28"/>
          <w:shd w:fill="auto" w:val="clear"/>
        </w:rPr>
        <w:t xml:space="preserve">6 контрольных точек. </w:t>
      </w:r>
    </w:p>
    <w:p>
      <w:pPr>
        <w:pStyle w:val="Normal"/>
        <w:spacing w:before="0" w:after="0"/>
        <w:jc w:val="both"/>
        <w:rPr>
          <w:color w:val="000000"/>
        </w:rPr>
      </w:pPr>
      <w:r>
        <w:rPr>
          <w:rFonts w:cs="" w:ascii="Times New Roman" w:hAnsi="Times New Roman"/>
          <w:color w:val="000000"/>
          <w:sz w:val="28"/>
          <w:szCs w:val="28"/>
          <w:shd w:fill="auto" w:val="clear"/>
        </w:rPr>
        <w:tab/>
        <w:t>В случае если мероприятие (результат) декомпозировано до конкретных объектов (например, мероприятия инвестиционной программы Камчатского края), за исключением мероприятий (результатов) региональных проектов, указанных в пунктах 1 и 2 части 2 Методических указаний, рекомендуется устанавливать не менее 4 контрольных точек для каждого объекта ежегодно до момента его завершения.</w:t>
      </w:r>
    </w:p>
    <w:p>
      <w:pPr>
        <w:pStyle w:val="Normal"/>
        <w:spacing w:before="0" w:after="0"/>
        <w:jc w:val="both"/>
        <w:rPr>
          <w:color w:val="000000"/>
        </w:rPr>
      </w:pPr>
      <w:r>
        <w:rPr>
          <w:rFonts w:cs="" w:ascii="Times New Roman" w:hAnsi="Times New Roman" w:cstheme="minorBidi"/>
          <w:color w:val="000000"/>
          <w:sz w:val="28"/>
          <w:szCs w:val="28"/>
          <w:shd w:fill="auto" w:val="clear"/>
        </w:rPr>
        <w:tab/>
        <w:t>При необходимости допускается формирование иных типов мероприятий (результатов) и дополнительных контрольных точек, за исключением мероприятий (результатов), источником финансового обеспечения которых являются межбюджетные трансферты, предоставляемые из федерального бюджета.</w:t>
      </w:r>
    </w:p>
    <w:p>
      <w:pPr>
        <w:pStyle w:val="Normal"/>
        <w:spacing w:before="0" w:after="0"/>
        <w:jc w:val="both"/>
        <w:rPr>
          <w:color w:val="000000"/>
        </w:rPr>
      </w:pPr>
      <w:r>
        <w:rPr>
          <w:rFonts w:cs="" w:ascii="Times New Roman" w:hAnsi="Times New Roman" w:cstheme="minorBidi"/>
          <w:color w:val="000000"/>
          <w:sz w:val="28"/>
          <w:szCs w:val="28"/>
          <w:shd w:fill="auto" w:val="clear"/>
        </w:rPr>
        <w:tab/>
        <w:t>Для мероприятий (результатов) структурных элементов государственной программы (комплексной программы), предусматривающих софинансирование за счет средств федерального бюджета, в обязательном порядке предусматриваются специальные контрольные точки, установленные в структурных элементах соответствующей государственной программы Российской Федерации.</w:t>
      </w:r>
    </w:p>
    <w:p>
      <w:pPr>
        <w:pStyle w:val="Normal"/>
        <w:spacing w:before="0" w:after="0"/>
        <w:jc w:val="both"/>
        <w:rPr>
          <w:color w:val="000000"/>
        </w:rPr>
      </w:pPr>
      <w:r>
        <w:rPr>
          <w:rFonts w:cs="" w:ascii="Times New Roman" w:hAnsi="Times New Roman" w:cstheme="minorBidi"/>
          <w:color w:val="000000"/>
          <w:sz w:val="28"/>
          <w:szCs w:val="28"/>
          <w:shd w:fill="auto" w:val="clear"/>
        </w:rPr>
        <w:tab/>
        <w:t>Для отдельных мероприятий (результатов) процессной части государственной программы (комплексной программы), а также отдельных мероприятий допускается не устанавливать контрольные точки.</w:t>
      </w:r>
    </w:p>
    <w:p>
      <w:pPr>
        <w:pStyle w:val="Normal"/>
        <w:spacing w:before="0" w:after="0"/>
        <w:jc w:val="both"/>
        <w:rPr>
          <w:color w:val="000000"/>
        </w:rPr>
      </w:pPr>
      <w:r>
        <w:rPr>
          <w:rFonts w:cs="" w:ascii="Times New Roman" w:hAnsi="Times New Roman" w:cstheme="minorBidi"/>
          <w:color w:val="000000"/>
          <w:sz w:val="28"/>
          <w:szCs w:val="28"/>
          <w:shd w:fill="auto" w:val="clear"/>
        </w:rPr>
        <w:tab/>
        <w:t>37. Обязательными атрибутивными признаками, характеризующими контрольные точки мероприятий (результатов) структурных элементов государственной (комплексной программы) программы, являются:</w:t>
      </w:r>
    </w:p>
    <w:p>
      <w:pPr>
        <w:pStyle w:val="Normal"/>
        <w:spacing w:before="0" w:after="0"/>
        <w:jc w:val="both"/>
        <w:rPr>
          <w:color w:val="000000"/>
        </w:rPr>
      </w:pPr>
      <w:r>
        <w:rPr>
          <w:rFonts w:cs="" w:ascii="Times New Roman" w:hAnsi="Times New Roman" w:cstheme="minorBidi"/>
          <w:color w:val="000000"/>
          <w:sz w:val="28"/>
          <w:szCs w:val="28"/>
          <w:shd w:fill="auto" w:val="clear"/>
        </w:rPr>
        <w:tab/>
        <w:t>1) наименование контрольной точки;</w:t>
      </w:r>
    </w:p>
    <w:p>
      <w:pPr>
        <w:pStyle w:val="Normal"/>
        <w:spacing w:before="0" w:after="0"/>
        <w:jc w:val="both"/>
        <w:rPr>
          <w:color w:val="000000"/>
        </w:rPr>
      </w:pPr>
      <w:r>
        <w:rPr>
          <w:rFonts w:cs="" w:ascii="Times New Roman" w:hAnsi="Times New Roman" w:cstheme="minorBidi"/>
          <w:color w:val="000000"/>
          <w:sz w:val="28"/>
          <w:szCs w:val="28"/>
          <w:shd w:fill="auto" w:val="clear"/>
        </w:rPr>
        <w:tab/>
        <w:t>2) срок выполнения (в формате ДД.ММ.ГГГГ);</w:t>
      </w:r>
    </w:p>
    <w:p>
      <w:pPr>
        <w:pStyle w:val="Normal"/>
        <w:spacing w:before="0" w:after="0"/>
        <w:jc w:val="both"/>
        <w:rPr>
          <w:color w:val="000000"/>
        </w:rPr>
      </w:pPr>
      <w:r>
        <w:rPr>
          <w:rFonts w:cs="" w:ascii="Times New Roman" w:hAnsi="Times New Roman" w:cstheme="minorBidi"/>
          <w:color w:val="000000"/>
          <w:sz w:val="28"/>
          <w:szCs w:val="28"/>
          <w:shd w:fill="auto" w:val="clear"/>
        </w:rPr>
        <w:tab/>
        <w:t>3) ответственный исполнитель (с указанием Ф.И.О., организации и должности);</w:t>
      </w:r>
    </w:p>
    <w:p>
      <w:pPr>
        <w:pStyle w:val="Normal"/>
        <w:spacing w:before="0" w:after="0"/>
        <w:jc w:val="both"/>
        <w:rPr>
          <w:color w:val="000000"/>
        </w:rPr>
      </w:pPr>
      <w:r>
        <w:rPr>
          <w:rFonts w:cs="" w:ascii="Times New Roman" w:hAnsi="Times New Roman" w:cstheme="minorBidi"/>
          <w:color w:val="000000"/>
          <w:sz w:val="28"/>
          <w:szCs w:val="28"/>
          <w:shd w:fill="auto" w:val="clear"/>
        </w:rPr>
        <w:tab/>
        <w:t>4) вид документа, подтверждающего выполнение контрольной точки.</w:t>
      </w:r>
    </w:p>
    <w:p>
      <w:pPr>
        <w:pStyle w:val="Normal"/>
        <w:spacing w:before="0" w:after="0"/>
        <w:jc w:val="both"/>
        <w:rPr>
          <w:color w:val="000000"/>
        </w:rPr>
      </w:pPr>
      <w:r>
        <w:rPr>
          <w:rFonts w:cs="" w:ascii="Times New Roman" w:hAnsi="Times New Roman" w:cstheme="minorBidi"/>
          <w:color w:val="000000"/>
          <w:sz w:val="28"/>
          <w:szCs w:val="28"/>
          <w:shd w:fill="auto" w:val="clear"/>
        </w:rPr>
        <w:tab/>
        <w:t>38. 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pPr>
        <w:pStyle w:val="Normal"/>
        <w:spacing w:before="0" w:after="0"/>
        <w:jc w:val="both"/>
        <w:rPr>
          <w:color w:val="000000"/>
        </w:rPr>
      </w:pPr>
      <w:r>
        <w:rPr>
          <w:rFonts w:cs="" w:ascii="Times New Roman" w:hAnsi="Times New Roman" w:cstheme="minorBidi"/>
          <w:color w:val="000000"/>
          <w:sz w:val="28"/>
          <w:szCs w:val="28"/>
          <w:shd w:fill="auto" w:val="clear"/>
        </w:rPr>
        <w:tab/>
        <w:t>Планирование сроков достижения контрольных точек осуществляется с учетом:</w:t>
      </w:r>
    </w:p>
    <w:p>
      <w:pPr>
        <w:pStyle w:val="Normal"/>
        <w:spacing w:before="0" w:after="0"/>
        <w:jc w:val="both"/>
        <w:rPr>
          <w:color w:val="000000"/>
        </w:rPr>
      </w:pPr>
      <w:r>
        <w:rPr>
          <w:rFonts w:cs="" w:ascii="Times New Roman" w:hAnsi="Times New Roman" w:cstheme="minorBidi"/>
          <w:color w:val="000000"/>
          <w:sz w:val="28"/>
          <w:szCs w:val="28"/>
          <w:shd w:fill="auto" w:val="clear"/>
        </w:rPr>
        <w:tab/>
        <w:t>1) их равномерного распределения в течение календарного года;</w:t>
      </w:r>
    </w:p>
    <w:p>
      <w:pPr>
        <w:pStyle w:val="Normal"/>
        <w:spacing w:before="0" w:after="0"/>
        <w:jc w:val="both"/>
        <w:rPr>
          <w:color w:val="000000"/>
        </w:rPr>
      </w:pPr>
      <w:r>
        <w:rPr>
          <w:rFonts w:cs="" w:ascii="Times New Roman" w:hAnsi="Times New Roman" w:cstheme="minorBidi"/>
          <w:color w:val="000000"/>
          <w:sz w:val="28"/>
          <w:szCs w:val="28"/>
          <w:shd w:fill="auto" w:val="clear"/>
        </w:rPr>
        <w:tab/>
        <w:t>2) их сопоставимости со сроками выполнения (достижения) мероприятий (результатов) структурных элементов государственной программы (комплексной программы);</w:t>
      </w:r>
    </w:p>
    <w:p>
      <w:pPr>
        <w:pStyle w:val="Normal"/>
        <w:spacing w:before="0" w:after="0"/>
        <w:jc w:val="both"/>
        <w:rPr>
          <w:color w:val="000000"/>
        </w:rPr>
      </w:pPr>
      <w:r>
        <w:rPr>
          <w:rFonts w:cs="" w:ascii="Times New Roman" w:hAnsi="Times New Roman" w:cstheme="minorBidi"/>
          <w:color w:val="000000"/>
          <w:sz w:val="28"/>
          <w:szCs w:val="28"/>
          <w:shd w:fill="auto" w:val="clear"/>
        </w:rPr>
        <w:tab/>
        <w:t>3) установления плановых дат их выполнения не позднее дат соответствующих контрольных точек, определенных в структурных элементах государственных программ Российской Федерации (для мероприятий (результатов) государственной программы, предусматривающих софинансирование за счет средств федерального бюджета).</w:t>
      </w:r>
    </w:p>
    <w:p>
      <w:pPr>
        <w:pStyle w:val="Normal"/>
        <w:spacing w:before="0" w:after="0"/>
        <w:jc w:val="both"/>
        <w:rPr>
          <w:color w:val="000000"/>
        </w:rPr>
      </w:pPr>
      <w:r>
        <w:rPr>
          <w:rFonts w:cs="" w:ascii="Times New Roman" w:hAnsi="Times New Roman" w:cstheme="minorBidi"/>
          <w:color w:val="000000"/>
          <w:sz w:val="28"/>
          <w:szCs w:val="28"/>
          <w:shd w:fill="auto" w:val="clear"/>
        </w:rPr>
        <w:tab/>
        <w:t>39. Не допускается наличие у мероприятия (результата) структурного элемента государственной программы (комплексной программы):</w:t>
      </w:r>
    </w:p>
    <w:p>
      <w:pPr>
        <w:pStyle w:val="Normal"/>
        <w:spacing w:before="0" w:after="0"/>
        <w:jc w:val="both"/>
        <w:rPr>
          <w:color w:val="000000"/>
        </w:rPr>
      </w:pPr>
      <w:r>
        <w:rPr>
          <w:rFonts w:cs="" w:ascii="Times New Roman" w:hAnsi="Times New Roman" w:cstheme="minorBidi"/>
          <w:color w:val="000000"/>
          <w:sz w:val="28"/>
          <w:szCs w:val="28"/>
          <w:shd w:fill="auto" w:val="clear"/>
        </w:rPr>
        <w:tab/>
        <w:t>1) одной контрольной точки;</w:t>
      </w:r>
    </w:p>
    <w:p>
      <w:pPr>
        <w:pStyle w:val="Normal"/>
        <w:spacing w:before="0" w:after="0"/>
        <w:jc w:val="both"/>
        <w:rPr>
          <w:color w:val="000000"/>
        </w:rPr>
      </w:pPr>
      <w:r>
        <w:rPr>
          <w:rFonts w:cs="" w:ascii="Times New Roman" w:hAnsi="Times New Roman" w:cstheme="minorBidi"/>
          <w:color w:val="000000"/>
          <w:sz w:val="28"/>
          <w:szCs w:val="28"/>
          <w:shd w:fill="auto" w:val="clear"/>
        </w:rPr>
        <w:tab/>
        <w:t>2) контрольной точки со сроком наступления 31 декабря;</w:t>
      </w:r>
    </w:p>
    <w:p>
      <w:pPr>
        <w:pStyle w:val="Normal"/>
        <w:spacing w:before="0" w:after="0"/>
        <w:jc w:val="both"/>
        <w:rPr>
          <w:color w:val="000000"/>
        </w:rPr>
      </w:pPr>
      <w:r>
        <w:rPr>
          <w:rFonts w:cs="" w:ascii="Times New Roman" w:hAnsi="Times New Roman" w:cstheme="minorBidi"/>
          <w:color w:val="000000"/>
          <w:sz w:val="28"/>
          <w:szCs w:val="28"/>
          <w:shd w:fill="auto" w:val="clear"/>
        </w:rPr>
        <w:tab/>
        <w:t>3) преобладание наибольшего количества контрольных точек в четвертом квартале года.</w:t>
      </w:r>
    </w:p>
    <w:p>
      <w:pPr>
        <w:pStyle w:val="Normal"/>
        <w:spacing w:before="0" w:after="0"/>
        <w:jc w:val="both"/>
        <w:rPr>
          <w:color w:val="000000"/>
        </w:rPr>
      </w:pPr>
      <w:r>
        <w:rPr>
          <w:rFonts w:cs="" w:ascii="Times New Roman" w:hAnsi="Times New Roman" w:cstheme="minorBidi"/>
          <w:color w:val="000000"/>
          <w:sz w:val="28"/>
          <w:szCs w:val="28"/>
          <w:shd w:fill="auto" w:val="clear"/>
        </w:rPr>
        <w:tab/>
        <w:t xml:space="preserve">40. На основе информации о контрольных точках мероприятий (результатов) структурных элементов государственной программы (комплексной программы) в системе «Электронный бюджет» автоматически формируется план реализации. </w:t>
      </w:r>
    </w:p>
    <w:p>
      <w:pPr>
        <w:pStyle w:val="Normal"/>
        <w:spacing w:before="0" w:after="0"/>
        <w:jc w:val="both"/>
        <w:rPr>
          <w:highlight w:val="none"/>
          <w:shd w:fill="auto" w:val="clear"/>
        </w:rPr>
      </w:pPr>
      <w:r>
        <w:rPr>
          <w:rFonts w:cs="" w:ascii="Times New Roman" w:hAnsi="Times New Roman"/>
          <w:color w:val="000000"/>
          <w:sz w:val="28"/>
          <w:szCs w:val="28"/>
          <w:shd w:fill="auto" w:val="clear"/>
        </w:rPr>
        <w:tab/>
        <w:t>В плане реализации отражаются все мероприятия (результаты) структурных элементов, реализуемые в рамках государственной программы (комплексной программы), и детализирующие их контрольные точки с указанием их ответственных исполнителей, а также подтверждающих достижение результатов, выполнение мероприятий и контрольных точек документов.</w:t>
      </w:r>
    </w:p>
    <w:p>
      <w:pPr>
        <w:pStyle w:val="Normal"/>
        <w:spacing w:before="0" w:after="0"/>
        <w:jc w:val="both"/>
        <w:rPr/>
      </w:pPr>
      <w:r>
        <w:rPr>
          <w:rFonts w:cs="" w:ascii="Times New Roman" w:hAnsi="Times New Roman"/>
          <w:color w:val="000000"/>
          <w:sz w:val="28"/>
          <w:szCs w:val="28"/>
          <w:shd w:fill="auto" w:val="clear"/>
        </w:rPr>
        <w:tab/>
        <w:t>41</w:t>
      </w:r>
      <w:r>
        <w:rPr>
          <w:rFonts w:cs="" w:ascii="Times New Roman" w:hAnsi="Times New Roman" w:cstheme="minorBidi"/>
          <w:color w:val="000000"/>
          <w:sz w:val="28"/>
          <w:szCs w:val="28"/>
          <w:shd w:fill="auto" w:val="clear"/>
        </w:rPr>
        <w:t xml:space="preserve">. </w:t>
      </w:r>
      <w:r>
        <w:rPr>
          <w:rFonts w:cs="" w:ascii="Times New Roman" w:hAnsi="Times New Roman" w:cstheme="minorBidi"/>
          <w:sz w:val="28"/>
          <w:szCs w:val="28"/>
          <w:shd w:fill="auto" w:val="clear"/>
        </w:rPr>
        <w:t>В разделе «Финансовое обеспечение» паспорта структурного элемента отражается информация об объемах финансового обеспечения с детализацией по мероприятиям (результатам), по годам реализации и источникам финансового обеспечения.</w:t>
      </w:r>
    </w:p>
    <w:p>
      <w:pPr>
        <w:pStyle w:val="Normal"/>
        <w:spacing w:before="0" w:after="0"/>
        <w:jc w:val="both"/>
        <w:rPr/>
      </w:pPr>
      <w:r>
        <w:rPr>
          <w:rFonts w:cs="" w:ascii="Times New Roman" w:hAnsi="Times New Roman" w:cstheme="minorBidi"/>
          <w:sz w:val="28"/>
          <w:szCs w:val="28"/>
          <w:shd w:fill="auto" w:val="clear"/>
        </w:rPr>
        <w:tab/>
        <w:t>Объемы финансового обеспечения указываются в тысячах рублей с точностью до двух знаков после запятой.</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color w:val="FF0000"/>
          <w:sz w:val="28"/>
          <w:szCs w:val="28"/>
          <w:shd w:fill="auto" w:val="clear"/>
        </w:rPr>
        <w:tab/>
      </w:r>
      <w:r>
        <w:rPr>
          <w:rFonts w:cs="" w:ascii="Times New Roman" w:hAnsi="Times New Roman" w:cstheme="minorBidi"/>
          <w:color w:val="000000"/>
          <w:sz w:val="28"/>
          <w:szCs w:val="28"/>
          <w:shd w:fill="auto" w:val="clear"/>
        </w:rPr>
        <w:t>42. При формировании комплексов процессных мероприятий в рамках государственной программы (комплексной программы) целесообразно отдельно выделять:</w:t>
      </w:r>
    </w:p>
    <w:p>
      <w:pPr>
        <w:pStyle w:val="Normal"/>
        <w:spacing w:before="0" w:after="0"/>
        <w:jc w:val="both"/>
        <w:rPr>
          <w:color w:val="000000"/>
        </w:rPr>
      </w:pPr>
      <w:r>
        <w:rPr>
          <w:rFonts w:cs="" w:ascii="Times New Roman" w:hAnsi="Times New Roman" w:cstheme="minorBidi"/>
          <w:color w:val="000000"/>
          <w:sz w:val="28"/>
          <w:szCs w:val="28"/>
          <w:shd w:fill="auto" w:val="clear"/>
        </w:rPr>
        <w:tab/>
        <w:t>1) 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 (комплексной программы);</w:t>
      </w:r>
    </w:p>
    <w:p>
      <w:pPr>
        <w:pStyle w:val="Normal"/>
        <w:spacing w:before="0" w:after="0"/>
        <w:jc w:val="both"/>
        <w:rPr>
          <w:color w:val="000000"/>
        </w:rPr>
      </w:pPr>
      <w:r>
        <w:rPr>
          <w:rFonts w:cs="" w:ascii="Times New Roman" w:hAnsi="Times New Roman" w:cstheme="minorBidi"/>
          <w:color w:val="000000"/>
          <w:sz w:val="28"/>
          <w:szCs w:val="28"/>
          <w:shd w:fill="auto" w:val="clear"/>
        </w:rPr>
        <w:tab/>
        <w:t>2) комплекс процессных мероприятий по обеспечению реализации государственных функций и полномочий соисполнителем (участником) государственной программы (комплексной программы), в случае если бюджетные ассигнования федерального бюджета на его содержание предусмотрены в рамках такой программы.</w:t>
      </w:r>
    </w:p>
    <w:p>
      <w:pPr>
        <w:pStyle w:val="Normal"/>
        <w:spacing w:before="0" w:after="0"/>
        <w:jc w:val="both"/>
        <w:rPr>
          <w:color w:val="000000"/>
        </w:rPr>
      </w:pPr>
      <w:r>
        <w:rPr>
          <w:rFonts w:cs="" w:ascii="Times New Roman" w:hAnsi="Times New Roman" w:cstheme="minorBidi"/>
          <w:color w:val="000000"/>
          <w:sz w:val="28"/>
          <w:szCs w:val="28"/>
          <w:shd w:fill="auto" w:val="clear"/>
        </w:rPr>
        <w:tab/>
        <w:t>43. В комплексы процессных мероприятий, указанные в части 42 Методических указаний, при необходимости могут быть включены подведомственные ответственному исполнителю (соисполнителю, участнику) государственной программы (комплексной программы) учреждения, обеспечивающие деятельность ответственного исполнителя (соисполнителя, участника).</w:t>
      </w:r>
    </w:p>
    <w:p>
      <w:pPr>
        <w:pStyle w:val="Normal"/>
        <w:spacing w:before="0" w:after="0"/>
        <w:jc w:val="both"/>
        <w:rPr>
          <w:color w:val="000000"/>
        </w:rPr>
      </w:pPr>
      <w:r>
        <w:rPr>
          <w:rFonts w:cs="" w:ascii="Times New Roman" w:hAnsi="Times New Roman" w:cstheme="minorBidi"/>
          <w:color w:val="000000"/>
          <w:sz w:val="28"/>
          <w:szCs w:val="28"/>
          <w:shd w:fill="auto" w:val="clear"/>
        </w:rPr>
        <w:tab/>
        <w:t>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 а также контрольных точек.</w:t>
      </w:r>
    </w:p>
    <w:p>
      <w:pPr>
        <w:pStyle w:val="Normal"/>
        <w:spacing w:before="0" w:after="0"/>
        <w:jc w:val="both"/>
        <w:rPr>
          <w:rFonts w:ascii="Times New Roman" w:hAnsi="Times New Roman" w:cs="" w:cstheme="minorBidi"/>
          <w:color w:val="000000"/>
          <w:sz w:val="28"/>
          <w:szCs w:val="28"/>
          <w:shd w:fill="auto" w:val="clear"/>
        </w:rPr>
      </w:pPr>
      <w:r>
        <w:rPr>
          <w:rFonts w:cs="" w:cstheme="minorBidi" w:ascii="Times New Roman" w:hAnsi="Times New Roman"/>
          <w:color w:val="000000"/>
          <w:sz w:val="28"/>
          <w:szCs w:val="28"/>
          <w:shd w:fill="auto" w:val="clear"/>
        </w:rPr>
      </w:r>
    </w:p>
    <w:p>
      <w:pPr>
        <w:pStyle w:val="Normal"/>
        <w:spacing w:before="0" w:after="0"/>
        <w:jc w:val="center"/>
        <w:rPr>
          <w:rFonts w:ascii="Times New Roman" w:hAnsi="Times New Roman" w:cs="" w:cstheme="minorBidi"/>
          <w:sz w:val="28"/>
          <w:szCs w:val="28"/>
          <w:shd w:fill="auto" w:val="clear"/>
        </w:rPr>
      </w:pPr>
      <w:r>
        <w:rPr>
          <w:rFonts w:cs="" w:ascii="Times New Roman" w:hAnsi="Times New Roman" w:cstheme="minorBidi"/>
          <w:sz w:val="28"/>
          <w:szCs w:val="28"/>
          <w:shd w:fill="auto" w:val="clear"/>
        </w:rPr>
        <w:t>7. Требования к заполнению показателей государственной программы (комплексной программы) и ее структурных элементов</w:t>
      </w:r>
    </w:p>
    <w:p>
      <w:pPr>
        <w:pStyle w:val="Normal"/>
        <w:spacing w:before="0" w:after="0"/>
        <w:jc w:val="center"/>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44. Используемая система показателей государственной программы (комплексной программы), ее структурных элементов должна позволять очевидным образом оценивать прогресс в достижении ее целей, решении задач.</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Показатели государственной программы (комплексной программы), ее структурных элементов должны отвечать следующим критериям:</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 точность (погрешности измерения не должны приводить к искаженному представлению о результатах реализации подпрограммы);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2) 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3) измеримость (показатели определены в измеряемых величинах);</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 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направлений;</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5) достоверность (способ сбора и обработки исходной информации должен допускать возможность проверки точности полученных данных в процессе мониторинга);</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 xml:space="preserve">6) своевременность и регулярность (отчетные данные должны поступать </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со строго определенной периодичностью (для использования в целях мониторинга отчетные данные должны предоставляться не реже 1 раза в год).</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45. Показатели, предусмотренные в заключенном нефинансовом соглашении, отражаются в составе государственной программы (комплексной программы), ее структурных элементов без изменения их наименований, единиц измерения и значений по годам реализации, установленных таким соглашением.</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46. В разделе «Показатели» паспорта государственной программы (комплексной программы), паспортов ее структурных элементов приводится следующая информация: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 в подразделе «показатели» приводятся: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 xml:space="preserve">а) наименования показателя; </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б) связь с целью (задачей) государственной программы (комплексной программы) (структурного элемента), достижение которой характеризует показатель;</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в) информация об исполнителе, ответственном за достижение показателя;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г) единицы измерения по ОКЕИ;</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д) базовые и плановые значения показателя по годам реализации;</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е) динамика (возрастание или убывание);</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 xml:space="preserve">ж) метод расчета (накопительный итог или дискретный показатель); </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2) в подразделе «Помесячный план достижения» в случае необходимости ежемесячного мониторинга хода достижения показателя может быть предусмотрено помесячное планирование значений показателя в течение текущего финансового года с указанием периодичности предоставления данных;</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3) в подразделе «показатели в разрезе МО» подлежат отражению показатели в случае, если в рамках государственной программы (комплексной программы), ее структурных элементов предусмотрена реализация мероприятий (результатов), затрагивающих вопросы местного значения муниципальных образований в Камчатском крае, с указанием наименования муниципального образования, базовых значений и плановых значений по годам реализации.</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47. В качестве базового значения показателя указывается плановое значение показателя на год разработки проекта государственной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государственной программы (комплексной 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48. Показатели государственной программы (комплексной программы), ее структурных элементов должны удовлетворять одному из следующих условий:</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 значения показателей определяются на основе данных официального статистического наблюдения;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2) значения показателей рассчитываются по методикам, утвержденным ответственным исполнителем государственной программы (комплексной 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49. Методики расчета значений показателей государственных программ (комплексных программ) и их структурных элементов, соответствующих показателям государственных программ Российской Федерации и их структурных элементов, должны соответствовать принятым (утвержденным) на федеральном уровне методикам расчета.</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50. Ответственным исполнителем государственной программы (комплексной программы) совместно с соисполнителями и участниками формируются сведения о порядке сбора информации и методиках расчета значений показателей государственной программы (комплексной программы) по форме согласно приложению 4 к Методическим указаниям.</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Соисполнители и участники государственной программы (комплексной программы), ответственные за достижение показателей государственной программы (комплексной программы), направляют сведения о порядке сбора информации и методиках расчета показателей, ответственному исполнителю.</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51. 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Показатели, рассчитанные по методикам, применяются только при отсутствии возможности получить данные на основе государственных статистических наблюдений.</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При формировании сведений о порядке сбора информации по показателям региональных проектов, указанных в пунктах 1 и 2 части 2  Методических указаний, в графе 8 таблицы приложения 4 указывается гиперссылка на государственную информационную систему (иную информационную систему федеральных органов исполнительной власти, исполнительных органов субъектов Российской Федерации, органов местного самоуправления и организаций), содержащую отчетные данные по показателю.</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52. Сведения о порядке сбора информации и методиках расчета значений показателей государственной программы (комплексной программы) утверждаются приказом ответственного исполнителя государственной программы (комплексной программы). Проект приказа подлежит согласованию с Министерством экономического развития Камчатского края.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В случае если исполнительный орган Камчатского края является ответственным исполнителем двух и более государственных программ (комплексных программ), допускается утверждение единого приказа для показателей таких государственных программ (комплексных программ).</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Приказ является документом-основанием при включении показателя в паспорт государственной программы (комплексной программы), паспорт структурного элемента государственной программы (комплексной программы) в системе «Электронный бюджет».</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center"/>
        <w:rPr/>
      </w:pPr>
      <w:r>
        <w:rPr>
          <w:rFonts w:cs="" w:ascii="Times New Roman" w:hAnsi="Times New Roman" w:cstheme="minorBidi"/>
          <w:sz w:val="28"/>
          <w:szCs w:val="28"/>
          <w:shd w:fill="auto" w:val="clear"/>
        </w:rPr>
        <w:t>8. Маркировка структурных элементов государственных</w:t>
      </w:r>
    </w:p>
    <w:p>
      <w:pPr>
        <w:pStyle w:val="Normal"/>
        <w:spacing w:before="0" w:after="0"/>
        <w:jc w:val="center"/>
        <w:rPr/>
      </w:pPr>
      <w:r>
        <w:rPr>
          <w:rFonts w:cs="" w:ascii="Times New Roman" w:hAnsi="Times New Roman" w:cstheme="minorBidi"/>
          <w:sz w:val="28"/>
          <w:szCs w:val="28"/>
          <w:shd w:fill="auto" w:val="clear"/>
        </w:rPr>
        <w:t>программ (комплексных программ)</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53. Ответственными исполнителями, соисполнителями и участниками государственных программ (комплексных программ) в системе «Электронный бюджет» обеспечивается маркировка параметров государственных программ (комплексных программ) и их структурных элементов, относящихся: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 к сферам реализации государственных программ Российской Федерации и их структурных элементов.</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Маркируются все структурные элементы государственной программы (комплексной программы), показатели, мероприятия (результаты), параметры финансового обеспечения, соответствующие сферам реализации государственных программ Российской Федерации и их структурных элементов;</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2) к реализации национальных проектов.</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Маркируются все структурные элементы государственной программы (комплексной программы) и параметры их финансового обеспечения, относящиеся к сфере реализации национальных проектов.</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54. Допускается присвоение нескольких маркировочных признаков одному показателю, структурному элементу государственной программы (комплексной программы), показателю и мероприятию (результату) структурного элемента государственной программы (комплексной программы).</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center"/>
        <w:rPr/>
      </w:pPr>
      <w:r>
        <w:rPr>
          <w:rFonts w:cs="" w:ascii="Times New Roman" w:hAnsi="Times New Roman" w:cstheme="minorBidi"/>
          <w:sz w:val="28"/>
          <w:szCs w:val="28"/>
          <w:shd w:fill="auto" w:val="clear"/>
        </w:rPr>
        <w:t>9. Внесение изменений в государственную программу</w:t>
      </w:r>
    </w:p>
    <w:p>
      <w:pPr>
        <w:pStyle w:val="Normal"/>
        <w:spacing w:before="0" w:after="0"/>
        <w:jc w:val="center"/>
        <w:rPr/>
      </w:pPr>
      <w:r>
        <w:rPr>
          <w:rFonts w:cs="" w:ascii="Times New Roman" w:hAnsi="Times New Roman" w:cstheme="minorBidi"/>
          <w:sz w:val="28"/>
          <w:szCs w:val="28"/>
          <w:shd w:fill="auto" w:val="clear"/>
        </w:rPr>
        <w:t>(комплексную программу)</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pPr>
      <w:r>
        <w:rPr>
          <w:rFonts w:cs="" w:ascii="Times New Roman" w:hAnsi="Times New Roman" w:cstheme="minorBidi"/>
          <w:sz w:val="28"/>
          <w:szCs w:val="28"/>
          <w:shd w:fill="auto" w:val="clear"/>
        </w:rPr>
        <w:tab/>
        <w:t>55. Внесение изменений в паспорт государственной программы (комплексной программы), паспорта ее структурных элементов за исключением региональных проектов, направленных на достижение целей, показателей и решение задач национальных проектов, осуществляется в случаях, указанных в части 43 Положения.</w:t>
      </w:r>
    </w:p>
    <w:p>
      <w:pPr>
        <w:pStyle w:val="Normal"/>
        <w:spacing w:before="0" w:after="0"/>
        <w:jc w:val="both"/>
        <w:rPr/>
      </w:pPr>
      <w:r>
        <w:rPr>
          <w:rFonts w:cs="" w:ascii="Times New Roman" w:hAnsi="Times New Roman" w:cstheme="minorBidi"/>
          <w:sz w:val="28"/>
          <w:szCs w:val="28"/>
          <w:shd w:fill="auto" w:val="clear"/>
        </w:rPr>
        <w:tab/>
        <w:t xml:space="preserve">56. Внесение изменений в паспорт государственной программы (комплексной программы), паспорта ее структурных элементов за исключением региональных проектов, направленных на достижение целей, показателей и решение задач национальных проектов осуществляется путем формирования и утверждения запросов на изменение паспорта государственной программы (комплексной программы), паспорта структурного элемента такой программы (далее </w:t>
      </w:r>
      <w:r>
        <w:rPr>
          <w:rFonts w:eastAsia="Times New Roman" w:cs="Times New Roman" w:ascii="Times New Roman" w:hAnsi="Times New Roman"/>
          <w:sz w:val="28"/>
          <w:szCs w:val="28"/>
          <w:shd w:fill="auto" w:val="clear"/>
        </w:rPr>
        <w:t>– запрос на изменение).</w:t>
      </w:r>
    </w:p>
    <w:p>
      <w:pPr>
        <w:pStyle w:val="Normal"/>
        <w:spacing w:before="0" w:after="0"/>
        <w:jc w:val="both"/>
        <w:rPr/>
      </w:pPr>
      <w:r>
        <w:rPr>
          <w:rFonts w:cs="" w:ascii="Times New Roman" w:hAnsi="Times New Roman" w:cstheme="minorBidi"/>
          <w:sz w:val="28"/>
          <w:szCs w:val="28"/>
          <w:shd w:fill="auto" w:val="clear"/>
        </w:rPr>
        <w:tab/>
        <w:t>Запрос на изменение формируется ответственным исполнителем государственной программы (комплексной программы) с учетом предложений ее соисполнителей и участников в системе «Электронный бюджет».</w:t>
      </w:r>
    </w:p>
    <w:p>
      <w:pPr>
        <w:pStyle w:val="Normal"/>
        <w:spacing w:before="0" w:after="0"/>
        <w:jc w:val="both"/>
        <w:rPr/>
      </w:pPr>
      <w:r>
        <w:rPr>
          <w:rFonts w:cs="" w:ascii="Times New Roman" w:hAnsi="Times New Roman" w:cstheme="minorBidi"/>
          <w:sz w:val="28"/>
          <w:szCs w:val="28"/>
          <w:shd w:fill="auto" w:val="clear"/>
        </w:rPr>
        <w:tab/>
        <w:t>Одновременно с запросом на изменение формируется пояснительная записка, содержащая информацию о предлагаемых изменениях с приведением соответствующих обоснований.</w:t>
      </w:r>
    </w:p>
    <w:p>
      <w:pPr>
        <w:pStyle w:val="Normal"/>
        <w:spacing w:before="0" w:after="0"/>
        <w:jc w:val="both"/>
        <w:rPr/>
      </w:pPr>
      <w:r>
        <w:rPr>
          <w:rFonts w:cs="" w:ascii="Times New Roman" w:hAnsi="Times New Roman" w:cstheme="minorBidi"/>
          <w:sz w:val="28"/>
          <w:szCs w:val="28"/>
          <w:shd w:fill="auto" w:val="clear"/>
        </w:rPr>
        <w:tab/>
        <w:t>57. Ответственным исполнителем государственной программы (комплексной программы) обеспечивается согласование запроса на изменение:</w:t>
      </w:r>
    </w:p>
    <w:p>
      <w:pPr>
        <w:pStyle w:val="Normal"/>
        <w:spacing w:before="0" w:after="0"/>
        <w:jc w:val="both"/>
        <w:rPr/>
      </w:pPr>
      <w:r>
        <w:rPr>
          <w:rFonts w:cs="" w:ascii="Times New Roman" w:hAnsi="Times New Roman" w:cstheme="minorBidi"/>
          <w:sz w:val="28"/>
          <w:szCs w:val="28"/>
          <w:shd w:fill="auto" w:val="clear"/>
        </w:rPr>
        <w:tab/>
        <w:t>1) с соисполнителями, участниками государственной программы (комплексной программы) в случае изменения параметров структурных элементов государственной программы (комплексной программы), реализация которых осуществляется такими соисполнителями, участниками;</w:t>
      </w:r>
    </w:p>
    <w:p>
      <w:pPr>
        <w:pStyle w:val="Normal"/>
        <w:spacing w:before="0" w:after="0"/>
        <w:jc w:val="both"/>
        <w:rPr/>
      </w:pPr>
      <w:r>
        <w:rPr>
          <w:rFonts w:cs="" w:ascii="Times New Roman" w:hAnsi="Times New Roman" w:cstheme="minorBidi"/>
          <w:sz w:val="28"/>
          <w:szCs w:val="28"/>
          <w:shd w:fill="auto" w:val="clear"/>
        </w:rPr>
        <w:tab/>
        <w:t>2) с ответственными исполнителями комплексных программ в случае внесения изменений в показатели, параметры мероприятий (результатов), относящихся к сфере реализации комплексных программ;</w:t>
      </w:r>
    </w:p>
    <w:p>
      <w:pPr>
        <w:pStyle w:val="Normal"/>
        <w:spacing w:before="0" w:after="0"/>
        <w:jc w:val="both"/>
        <w:rPr/>
      </w:pPr>
      <w:r>
        <w:rPr>
          <w:rFonts w:cs="" w:ascii="Times New Roman" w:hAnsi="Times New Roman" w:cstheme="minorBidi"/>
          <w:sz w:val="28"/>
          <w:szCs w:val="28"/>
          <w:shd w:fill="auto" w:val="clear"/>
        </w:rPr>
        <w:tab/>
        <w:t>3) с Министерством экономического развития Камчатского края и Министерством финансов Камчатского края;</w:t>
      </w:r>
    </w:p>
    <w:p>
      <w:pPr>
        <w:pStyle w:val="Normal"/>
        <w:spacing w:before="0" w:after="0"/>
        <w:jc w:val="both"/>
        <w:rPr/>
      </w:pPr>
      <w:r>
        <w:rPr>
          <w:rFonts w:cs="" w:ascii="Times New Roman" w:hAnsi="Times New Roman" w:cstheme="minorBidi"/>
          <w:sz w:val="28"/>
          <w:szCs w:val="28"/>
          <w:shd w:fill="auto" w:val="clear"/>
        </w:rPr>
        <w:tab/>
        <w:t>4) с управлением по национальным проектам и стратегической деятельности Администрации Губернатора Камчатского края в случае изменения параметров региональных проектов, направленных на достижение показателей государственных программ Российской Федерации.</w:t>
      </w:r>
    </w:p>
    <w:p>
      <w:pPr>
        <w:pStyle w:val="Normal"/>
        <w:spacing w:before="0" w:after="0"/>
        <w:jc w:val="both"/>
        <w:rPr/>
      </w:pPr>
      <w:r>
        <w:rPr>
          <w:rFonts w:cs="" w:ascii="Times New Roman" w:hAnsi="Times New Roman" w:cstheme="minorBidi"/>
          <w:sz w:val="28"/>
          <w:szCs w:val="28"/>
          <w:shd w:fill="auto" w:val="clear"/>
        </w:rPr>
        <w:tab/>
        <w:t xml:space="preserve">58. Запрос на изменение паспорта государственной программы (комплексной программы), паспортов ее структурных элементов рассматривается в порядке и в сроки, установленные в части 45 Положения. </w:t>
      </w:r>
    </w:p>
    <w:p>
      <w:pPr>
        <w:pStyle w:val="Normal"/>
        <w:spacing w:before="0" w:after="0"/>
        <w:jc w:val="both"/>
        <w:rPr/>
      </w:pPr>
      <w:r>
        <w:rPr>
          <w:rFonts w:cs="" w:ascii="Times New Roman" w:hAnsi="Times New Roman" w:cstheme="minorBidi"/>
          <w:sz w:val="28"/>
          <w:szCs w:val="28"/>
          <w:shd w:fill="auto" w:val="clear"/>
        </w:rPr>
        <w:tab/>
        <w:t>59. Внесение изменений осуществляется с учетом необходимости утверждения соответствующего запроса на изменение до момента наступления сроков достижения (выполнения) изменяемых параметров государственной программы (комплексной программы), ее структурных элементов.</w:t>
      </w:r>
    </w:p>
    <w:p>
      <w:pPr>
        <w:pStyle w:val="Normal"/>
        <w:spacing w:before="0" w:after="0"/>
        <w:jc w:val="both"/>
        <w:rPr/>
      </w:pPr>
      <w:r>
        <w:rPr>
          <w:rFonts w:cs="" w:ascii="Times New Roman" w:hAnsi="Times New Roman" w:cstheme="minorBidi"/>
          <w:sz w:val="28"/>
          <w:szCs w:val="28"/>
          <w:shd w:fill="auto" w:val="clear"/>
        </w:rPr>
        <w:tab/>
        <w:t>60. При формировании ответственным исполнителем запроса на изменение не допускается изменение значений показателей государственной программы (комплексной программы), ее структурных элементов в текущем году, за исключением случаев:</w:t>
      </w:r>
    </w:p>
    <w:p>
      <w:pPr>
        <w:pStyle w:val="Normal"/>
        <w:spacing w:before="0" w:after="0"/>
        <w:jc w:val="both"/>
        <w:rPr/>
      </w:pPr>
      <w:r>
        <w:rPr>
          <w:rFonts w:cs="" w:ascii="Times New Roman" w:hAnsi="Times New Roman" w:cstheme="minorBidi"/>
          <w:sz w:val="28"/>
          <w:szCs w:val="28"/>
          <w:shd w:fill="auto" w:val="clear"/>
        </w:rPr>
        <w:tab/>
        <w:t>1) улучшения плановых значений показателя;</w:t>
      </w:r>
    </w:p>
    <w:p>
      <w:pPr>
        <w:pStyle w:val="Normal"/>
        <w:spacing w:before="0" w:after="0"/>
        <w:jc w:val="both"/>
        <w:rPr/>
      </w:pPr>
      <w:r>
        <w:rPr>
          <w:rFonts w:cs="" w:ascii="Times New Roman" w:hAnsi="Times New Roman" w:cstheme="minorBidi"/>
          <w:sz w:val="28"/>
          <w:szCs w:val="28"/>
          <w:shd w:fill="auto" w:val="clear"/>
        </w:rPr>
        <w:tab/>
        <w:t>2) изменения значений показателей, установленных в соглашениях (дополнительных соглашениях) о реализации на территории Камчатского края государственных программ (комплексных программ), направленных на достижение целей и показателей государственных программ Российской Федерации.</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center"/>
        <w:rPr/>
      </w:pPr>
      <w:r>
        <w:rPr>
          <w:rFonts w:cs="" w:ascii="Times New Roman" w:hAnsi="Times New Roman" w:cstheme="minorBidi"/>
          <w:sz w:val="28"/>
          <w:szCs w:val="28"/>
          <w:shd w:fill="auto" w:val="clear"/>
        </w:rPr>
        <w:t>10. Мониторинг государственных программ (комплексных программ),</w:t>
      </w:r>
    </w:p>
    <w:p>
      <w:pPr>
        <w:pStyle w:val="Normal"/>
        <w:spacing w:before="0" w:after="0"/>
        <w:jc w:val="center"/>
        <w:rPr/>
      </w:pPr>
      <w:r>
        <w:rPr>
          <w:rFonts w:cs="" w:ascii="Times New Roman" w:hAnsi="Times New Roman" w:cstheme="minorBidi"/>
          <w:sz w:val="28"/>
          <w:szCs w:val="28"/>
          <w:shd w:fill="auto" w:val="clear"/>
        </w:rPr>
        <w:t>их структурных элементов</w:t>
      </w:r>
    </w:p>
    <w:p>
      <w:pPr>
        <w:pStyle w:val="Normal"/>
        <w:spacing w:before="0" w:after="0"/>
        <w:jc w:val="center"/>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pPr>
      <w:r>
        <w:rPr>
          <w:rFonts w:cs="" w:ascii="Times New Roman" w:hAnsi="Times New Roman" w:cstheme="minorBidi"/>
          <w:sz w:val="28"/>
          <w:szCs w:val="28"/>
          <w:shd w:fill="auto" w:val="clear"/>
        </w:rPr>
        <w:tab/>
        <w:t>61. Мониторинг государственных программ (комплексных программ), их структурных элементов осуществляется в соответствии с порядком и сроками, установленными частями 65 и 66 Положения.</w:t>
      </w:r>
    </w:p>
    <w:p>
      <w:pPr>
        <w:pStyle w:val="Normal"/>
        <w:spacing w:before="0" w:after="0"/>
        <w:jc w:val="both"/>
        <w:rPr/>
      </w:pPr>
      <w:r>
        <w:rPr>
          <w:rFonts w:cs="" w:ascii="Times New Roman" w:hAnsi="Times New Roman" w:cstheme="minorBidi"/>
          <w:sz w:val="28"/>
          <w:szCs w:val="28"/>
          <w:shd w:fill="auto" w:val="clear"/>
        </w:rPr>
        <w:tab/>
        <w:t xml:space="preserve">62. Отчетность формируется за отчетный период по состоянию на последний календарный день отчетного периода включительно, нарастающим итогом. </w:t>
      </w:r>
    </w:p>
    <w:p>
      <w:pPr>
        <w:pStyle w:val="Normal"/>
        <w:spacing w:before="0" w:after="0"/>
        <w:jc w:val="both"/>
        <w:rPr/>
      </w:pPr>
      <w:r>
        <w:rPr>
          <w:rFonts w:cs="" w:ascii="Times New Roman" w:hAnsi="Times New Roman" w:cstheme="minorBidi"/>
          <w:sz w:val="28"/>
          <w:szCs w:val="28"/>
          <w:shd w:fill="auto" w:val="clear"/>
        </w:rPr>
        <w:tab/>
        <w:t>63. Отчет о ходе реализации государственной программы (комплексной программы), ее структурных элементов формируется в системе «Электронный бюджет» в форме электронного документа.</w:t>
      </w:r>
    </w:p>
    <w:p>
      <w:pPr>
        <w:pStyle w:val="Normal"/>
        <w:spacing w:before="0" w:after="0"/>
        <w:jc w:val="both"/>
        <w:rPr/>
      </w:pPr>
      <w:r>
        <w:rPr>
          <w:rFonts w:cs="" w:ascii="Times New Roman" w:hAnsi="Times New Roman" w:cstheme="minorBidi"/>
          <w:sz w:val="28"/>
          <w:szCs w:val="28"/>
          <w:shd w:fill="auto" w:val="clear"/>
        </w:rPr>
        <w:tab/>
        <w:t>В случае если паспортом комплекса процессных мероприятий не установлены показатели, контрольные точки и параметры финансового обеспечения в отчетном периоде, соответствующие разделы отчета о ходе реализации такого комплекса процессных мероприятий не заполняются.</w:t>
      </w:r>
    </w:p>
    <w:p>
      <w:pPr>
        <w:pStyle w:val="Normal"/>
        <w:spacing w:before="0" w:after="0"/>
        <w:jc w:val="both"/>
        <w:rPr/>
      </w:pPr>
      <w:r>
        <w:rPr>
          <w:rFonts w:cs="" w:ascii="Times New Roman" w:hAnsi="Times New Roman" w:cstheme="minorBidi"/>
          <w:sz w:val="28"/>
          <w:szCs w:val="28"/>
          <w:shd w:fill="auto" w:val="clear"/>
        </w:rPr>
        <w:tab/>
        <w:t xml:space="preserve">64. Отчет о ходе реализации структурных элементов формируется в том числе на основе информации, представляемой исполнительными органами Камчатского края и иными организациями, участвующими в реализации такого структурного элемента (далее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участники).</w:t>
      </w:r>
    </w:p>
    <w:p>
      <w:pPr>
        <w:pStyle w:val="Normal"/>
        <w:spacing w:before="0" w:after="0"/>
        <w:jc w:val="both"/>
        <w:rPr/>
      </w:pPr>
      <w:r>
        <w:rPr>
          <w:rFonts w:cs="" w:ascii="Times New Roman" w:hAnsi="Times New Roman" w:cstheme="minorBidi"/>
          <w:sz w:val="28"/>
          <w:szCs w:val="28"/>
          <w:shd w:fill="auto" w:val="clear"/>
        </w:rPr>
        <w:tab/>
        <w:t xml:space="preserve">Участники структурного элемента по мероприятиям (результатам) и контрольным точкам не позднее плановой и (или) фактической даты их достижения, по показателям </w:t>
      </w:r>
      <w:r>
        <w:rPr>
          <w:rFonts w:eastAsia="Times New Roman" w:cs="Times New Roman" w:ascii="Times New Roman" w:hAnsi="Times New Roman"/>
          <w:sz w:val="28"/>
          <w:szCs w:val="28"/>
          <w:shd w:fill="auto" w:val="clear"/>
        </w:rPr>
        <w:t>–</w:t>
      </w:r>
      <w:r>
        <w:rPr>
          <w:rFonts w:cs="" w:ascii="Times New Roman" w:hAnsi="Times New Roman" w:cstheme="minorBidi"/>
          <w:sz w:val="28"/>
          <w:szCs w:val="28"/>
          <w:shd w:fill="auto" w:val="clear"/>
        </w:rPr>
        <w:t xml:space="preserve"> не позднее 5-го рабочего дня месяца, следующего за отчетным, либо не позднее установленной даты расчета значений показателей представляют в систему «Электронный бюджет» информацию о достижении соответствующих показателей, мероприятий (результатов) и контрольных точек, ответственными исполнителями которых они являются.</w:t>
      </w:r>
    </w:p>
    <w:p>
      <w:pPr>
        <w:pStyle w:val="Normal"/>
        <w:spacing w:before="0" w:after="0"/>
        <w:jc w:val="both"/>
        <w:rPr/>
      </w:pPr>
      <w:r>
        <w:rPr>
          <w:rFonts w:cs="" w:ascii="Times New Roman" w:hAnsi="Times New Roman" w:cstheme="minorBidi"/>
          <w:sz w:val="28"/>
          <w:szCs w:val="28"/>
          <w:shd w:fill="auto" w:val="clear"/>
        </w:rPr>
        <w:tab/>
        <w:t>65. Разработчик структурного элемента обеспечивает согласование отчета с ответственным исполнителем государственной программы (комплексной программы) и его последующее утверждение в системе «Электронный бюджет».</w:t>
      </w:r>
    </w:p>
    <w:p>
      <w:pPr>
        <w:pStyle w:val="Normal"/>
        <w:spacing w:before="0" w:after="0"/>
        <w:jc w:val="both"/>
        <w:rPr/>
      </w:pPr>
      <w:r>
        <w:rPr>
          <w:rFonts w:cs="" w:ascii="Times New Roman" w:hAnsi="Times New Roman" w:cstheme="minorBidi"/>
          <w:sz w:val="28"/>
          <w:szCs w:val="28"/>
          <w:shd w:fill="auto" w:val="clear"/>
        </w:rPr>
        <w:tab/>
        <w:t>Ответственный исполнитель государственной программы (комплексной программы) согласовывает отчет в течение 2 рабочих дней со дня поступления отчета в систему «Электронный бюджет» или возвращает его на доработку разработчику структурного элемента .</w:t>
      </w:r>
    </w:p>
    <w:p>
      <w:pPr>
        <w:pStyle w:val="Normal"/>
        <w:spacing w:before="0" w:after="0"/>
        <w:jc w:val="both"/>
        <w:rPr/>
      </w:pPr>
      <w:r>
        <w:rPr>
          <w:rFonts w:cs="" w:ascii="Times New Roman" w:hAnsi="Times New Roman" w:cstheme="minorBidi"/>
          <w:sz w:val="28"/>
          <w:szCs w:val="28"/>
          <w:shd w:fill="auto" w:val="clear"/>
        </w:rPr>
        <w:tab/>
        <w:t>В случае отсутствия по истечении срока, установленного абзацем вторым настоящей части, позиции ответственного исполнителя государственной программы (комплексной программы) в отношении отчета, указанный отчет считается согласованным ответственным исполнителем государственной программы (комплексной программы).</w:t>
      </w:r>
    </w:p>
    <w:p>
      <w:pPr>
        <w:pStyle w:val="Normal"/>
        <w:spacing w:before="0" w:after="0"/>
        <w:jc w:val="both"/>
        <w:rPr/>
      </w:pPr>
      <w:r>
        <w:rPr>
          <w:rFonts w:cs="" w:ascii="Times New Roman" w:hAnsi="Times New Roman" w:cstheme="minorBidi"/>
          <w:sz w:val="28"/>
          <w:szCs w:val="28"/>
          <w:shd w:fill="auto" w:val="clear"/>
        </w:rPr>
        <w:tab/>
        <w:t>66. Отчет о ходе реализации государственной программы включает:</w:t>
      </w:r>
    </w:p>
    <w:p>
      <w:pPr>
        <w:pStyle w:val="Normal"/>
        <w:spacing w:before="0" w:after="0"/>
        <w:jc w:val="both"/>
        <w:rPr/>
      </w:pPr>
      <w:r>
        <w:rPr>
          <w:rFonts w:cs="" w:ascii="Times New Roman" w:hAnsi="Times New Roman" w:cstheme="minorBidi"/>
          <w:sz w:val="28"/>
          <w:szCs w:val="28"/>
          <w:shd w:fill="auto" w:val="clear"/>
        </w:rPr>
        <w:tab/>
        <w:t>1) отчетные данные по государственной программе, формируемые ответственным исполнителем государственной программы (комплексной программы) в</w:t>
      </w:r>
      <w:r>
        <w:rPr>
          <w:rFonts w:cs="" w:ascii="Times New Roman" w:hAnsi="Times New Roman" w:cstheme="minorBidi"/>
          <w:color w:val="C9211E"/>
          <w:sz w:val="28"/>
          <w:szCs w:val="28"/>
          <w:shd w:fill="auto" w:val="clear"/>
        </w:rPr>
        <w:t xml:space="preserve"> </w:t>
      </w:r>
      <w:r>
        <w:rPr>
          <w:rFonts w:cs="" w:ascii="Times New Roman" w:hAnsi="Times New Roman" w:cstheme="minorBidi"/>
          <w:color w:val="000000"/>
          <w:sz w:val="28"/>
          <w:szCs w:val="28"/>
          <w:shd w:fill="auto" w:val="clear"/>
        </w:rPr>
        <w:t>форме электронного документа в системе «Электронный бюджет»;</w:t>
      </w:r>
    </w:p>
    <w:p>
      <w:pPr>
        <w:pStyle w:val="Normal"/>
        <w:spacing w:before="0" w:after="0"/>
        <w:jc w:val="both"/>
        <w:rPr/>
      </w:pPr>
      <w:r>
        <w:rPr>
          <w:rFonts w:cs="" w:ascii="Times New Roman" w:hAnsi="Times New Roman" w:cstheme="minorBidi"/>
          <w:sz w:val="28"/>
          <w:szCs w:val="28"/>
          <w:shd w:fill="auto" w:val="clear"/>
        </w:rPr>
        <w:tab/>
        <w:t>2) отчеты о ходе реализации структурных элементов государственной программы.</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center"/>
        <w:rPr/>
      </w:pPr>
      <w:r>
        <w:rPr>
          <w:rFonts w:cs="" w:ascii="Times New Roman" w:hAnsi="Times New Roman" w:cstheme="minorBidi"/>
          <w:sz w:val="28"/>
          <w:szCs w:val="28"/>
          <w:shd w:fill="auto" w:val="clear"/>
        </w:rPr>
        <w:t xml:space="preserve">11. Отчетность о ходе и оценке эффективности реализации </w:t>
      </w:r>
    </w:p>
    <w:p>
      <w:pPr>
        <w:pStyle w:val="Normal"/>
        <w:spacing w:before="0" w:after="0"/>
        <w:jc w:val="center"/>
        <w:rPr/>
      </w:pPr>
      <w:r>
        <w:rPr>
          <w:rFonts w:cs="" w:ascii="Times New Roman" w:hAnsi="Times New Roman" w:cstheme="minorBidi"/>
          <w:sz w:val="28"/>
          <w:szCs w:val="28"/>
          <w:shd w:fill="auto" w:val="clear"/>
        </w:rPr>
        <w:t xml:space="preserve"> </w:t>
      </w:r>
      <w:r>
        <w:rPr>
          <w:rFonts w:cs="" w:ascii="Times New Roman" w:hAnsi="Times New Roman" w:cstheme="minorBidi"/>
          <w:sz w:val="28"/>
          <w:szCs w:val="28"/>
          <w:shd w:fill="auto" w:val="clear"/>
        </w:rPr>
        <w:t>государственных программ за 2023 год</w:t>
      </w:r>
    </w:p>
    <w:p>
      <w:pPr>
        <w:pStyle w:val="Normal"/>
        <w:spacing w:before="0" w:after="0"/>
        <w:jc w:val="center"/>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67. Годовой отчет о ходе и оценке эффективности реализации  государственной программы (далее </w:t>
      </w:r>
      <w:r>
        <w:rPr>
          <w:rFonts w:eastAsia="Times New Roman" w:cs="Times New Roman" w:ascii="Times New Roman" w:hAnsi="Times New Roman"/>
          <w:sz w:val="28"/>
          <w:szCs w:val="28"/>
          <w:shd w:fill="auto" w:val="clear"/>
        </w:rPr>
        <w:t xml:space="preserve">– </w:t>
      </w:r>
      <w:r>
        <w:rPr>
          <w:rFonts w:cs="" w:ascii="Times New Roman" w:hAnsi="Times New Roman" w:cstheme="minorBidi"/>
          <w:sz w:val="28"/>
          <w:szCs w:val="28"/>
          <w:shd w:fill="auto" w:val="clear"/>
        </w:rPr>
        <w:t>годовой отчет) формируется ответственным исполнителем с учетом информации, полученной от соисполнителей и участников государственной программы и представляется в Министерство экономического развития Камчатского края в порядке и в сроки, установленные разделом 9 Положения.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68. Годовой отчет имеет следующую структуру:</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 конкретные результаты реализации государственной программы, достигнутые за отчетный год;</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 xml:space="preserve">2) влияние результатов реализации мероприятий государственной программы на достижение национальных целей и целей стратегии социально-экономического развития Камчатского края; </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3) результаты использования бюджетных ассигнований краевого и федерального бюджетов и иных средств на реализацию мероприятий государственной 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 результаты реализации мер государственного и правового регулирования (при наличии в государственной программе);</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5) информация о внесенных ответственным исполнителем изменениях в государственную программу;</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6) предложения по дальнейшей реализации государственной 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69. При описании конкретных результатов реализации государственной программы, достигнутых за отчетный год, следует привести:</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 основные результаты, достигнутые в отчетном году, в разрезе подпрограмм и государственной программы в целом;</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2) фактические результаты реализации основных мероприятий;</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3) характеристику вклада основных результатов в решение задач и достижение целей государственной 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4) сведения о достижении значений показателей (индикаторов) государственной программы, подпрограмм государственной программы (указываются согласно таблице 1 приложения 5 к Методическим указаниям, с обоснованием отклонений по показателям (индикаторам), плановые значения по которым не достигнуты или фактические значения которых существенно превышают плановые);</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5) запланированные, но не достигнутые результаты с указанием нереализованных или реализованных не в полной мере основных мероприятий (в том числе, контрольных событий);</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6) анализ факторов, повлиявших на ход реализации государственной 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7) анализ фактических и вероятных последствий влияния указанных факторов на основные параметры государственной программы;</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8) результаты оценки эффективности реализации государственной программы в отчетном году.</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70. При описании конкретных результатов реализации государственной программы, достигнутых за отчетный год, не допускается: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1) поверхностное описание результатов реализации мероприятий государственных программ;</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2) перечисление названий мероприятий, контрольных событий с формулировкой «исполнено», «выполнено» без дополнительных сведений;</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3) отклонение от структуры годового отчета.</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71. К описанию результатов реализации государственной программы в отчетном году ответственным исполнителем формируются сведения о наступлении контрольных событий согласно таблице 2 приложения 5 к Методическим указаниям. В случае наступления контрольного события с отклонением от плановой даты или ненаступления контрольного события, дается пояснение с указанием причин.</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72. При представлении сведений об использовании бюджетных и внебюджетных ассигнований на реализацию мероприятий государственной программы, реализация которых предусмотрена в отчетном году, необходимо представить данные о фактическом финансировании и освоении средств федерального, краевого, местного бюджетов, государственных внебюджетных фондов, внебюджетных фондов, а также прочих источников (представляются ответственным исполнителем в составе годового отчета по форме таблицы 3 приложения 5 к Методическим указаниям).</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73. Информация об изменениях, внесенных ответственным исполнителем в государственную программу, должна содержать перечень изменений, внесенных ответственным исполнителем в государственную программу, их обоснование и реквизиты соответствующих актов Правительства Камчатского края.</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74. В случае отклонений от плановой динамики реализации государственной программы или воздействия факторов риска, оказывающих негативное влияние на основные параметры государственной программы, в годовой отчет включаются предложения по дальнейшей реализации государственной программы и их обоснование.</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 xml:space="preserve">75. В составе годового отчета ответственным исполнителем приводится оценка эффективности реализации государственной программы, которая осуществляется с соблюдением требований к оценке эффективности реализации государственной программы в соответствии с приложением 6 к Методическим указаниям. </w:t>
      </w:r>
    </w:p>
    <w:p>
      <w:p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76. Годовой отчет о ходе реализации государственной программы направляется ответственным исполнителем в Министерство экономического развития Камчатского края.</w:t>
      </w:r>
    </w:p>
    <w:p>
      <w:pPr>
        <w:sectPr>
          <w:headerReference w:type="default" r:id="rId3"/>
          <w:type w:val="nextPage"/>
          <w:pgSz w:w="11906" w:h="16838"/>
          <w:pgMar w:left="1418" w:right="851" w:gutter="0" w:header="709" w:top="1134" w:footer="0" w:bottom="1134"/>
          <w:pgNumType w:fmt="decimal"/>
          <w:formProt w:val="false"/>
          <w:titlePg/>
          <w:textDirection w:val="lrTb"/>
          <w:docGrid w:type="default" w:linePitch="360" w:charSpace="4096"/>
        </w:sectPr>
        <w:pStyle w:val="Normal"/>
        <w:spacing w:before="0" w:after="0"/>
        <w:jc w:val="both"/>
        <w:rPr>
          <w:rFonts w:ascii="Times New Roman" w:hAnsi="Times New Roman" w:cs="" w:cstheme="minorBidi"/>
          <w:sz w:val="28"/>
          <w:szCs w:val="28"/>
          <w:shd w:fill="auto" w:val="clear"/>
        </w:rPr>
      </w:pPr>
      <w:r>
        <w:rPr>
          <w:rFonts w:cs="" w:ascii="Times New Roman" w:hAnsi="Times New Roman" w:cstheme="minorBidi"/>
          <w:sz w:val="28"/>
          <w:szCs w:val="28"/>
          <w:shd w:fill="auto" w:val="clear"/>
        </w:rPr>
        <w:tab/>
        <w:t>77. Министерство экономического развития Камчатского края, при необходимости, может запросить дополнительную (уточненную) информацию о ходе реализации и оценке эффективности государственной программы у ответственного исполнителя.</w:t>
      </w:r>
    </w:p>
    <w:p>
      <w:pPr>
        <w:pStyle w:val="ConsPlusNormal"/>
        <w:widowControl w:val="false"/>
        <w:numPr>
          <w:ilvl w:val="0"/>
          <w:numId w:val="0"/>
        </w:numPr>
        <w:suppressAutoHyphens w:val="true"/>
        <w:bidi w:val="0"/>
        <w:spacing w:before="0" w:after="0"/>
        <w:ind w:firstLine="4535" w:left="6066" w:right="0"/>
        <w:jc w:val="left"/>
        <w:outlineLvl w:val="1"/>
        <w:rPr/>
      </w:pPr>
      <w:bookmarkStart w:id="4" w:name="P2885_Copy_1_Копия_1"/>
      <w:bookmarkEnd w:id="4"/>
      <w:r>
        <w:rPr>
          <w:rFonts w:cs="Times New Roman" w:ascii="Times New Roman" w:hAnsi="Times New Roman"/>
          <w:sz w:val="28"/>
          <w:szCs w:val="28"/>
        </w:rPr>
        <w:t>Приложение 1</w:t>
      </w:r>
    </w:p>
    <w:p>
      <w:pPr>
        <w:pStyle w:val="ConsPlusNormal"/>
        <w:widowControl w:val="false"/>
        <w:numPr>
          <w:ilvl w:val="0"/>
          <w:numId w:val="0"/>
        </w:numPr>
        <w:suppressAutoHyphens w:val="true"/>
        <w:bidi w:val="0"/>
        <w:spacing w:before="0" w:after="0"/>
        <w:ind w:firstLine="397" w:left="10205" w:right="0"/>
        <w:jc w:val="left"/>
        <w:rPr/>
      </w:pPr>
      <w:r>
        <w:rPr>
          <w:rFonts w:cs="Times New Roman" w:ascii="Times New Roman" w:hAnsi="Times New Roman"/>
          <w:sz w:val="28"/>
          <w:szCs w:val="28"/>
        </w:rPr>
        <w:t>к Методическим указаниям</w:t>
      </w:r>
    </w:p>
    <w:p>
      <w:pPr>
        <w:pStyle w:val="ConsPlusNormal"/>
        <w:widowControl w:val="false"/>
        <w:numPr>
          <w:ilvl w:val="0"/>
          <w:numId w:val="0"/>
        </w:numPr>
        <w:suppressAutoHyphens w:val="true"/>
        <w:bidi w:val="0"/>
        <w:spacing w:before="0" w:after="0"/>
        <w:ind w:hanging="0" w:left="10602" w:right="0"/>
        <w:jc w:val="left"/>
        <w:rPr/>
      </w:pPr>
      <w:r>
        <w:rPr>
          <w:rFonts w:cs="Times New Roman" w:ascii="Times New Roman" w:hAnsi="Times New Roman"/>
          <w:sz w:val="28"/>
          <w:szCs w:val="28"/>
        </w:rPr>
        <w:t xml:space="preserve">по разработке, реализации и мониторингу государственных программ Камчатского края </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lineRule="auto" w:line="240" w:before="0" w:after="0"/>
        <w:jc w:val="center"/>
        <w:rPr>
          <w:rFonts w:ascii="Times New Roman" w:hAnsi="Times New Roman" w:cs="Times New Roman"/>
          <w:sz w:val="28"/>
          <w:szCs w:val="24"/>
        </w:rPr>
      </w:pPr>
      <w:r>
        <w:rPr>
          <w:rFonts w:cs="Times New Roman" w:ascii="Times New Roman" w:hAnsi="Times New Roman"/>
          <w:sz w:val="28"/>
          <w:szCs w:val="24"/>
        </w:rPr>
        <w:t>Реестр документов, входящих в состав государственной программы (комплексной программы)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Style w:val="a3"/>
        <w:tblW w:w="1456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840"/>
        <w:gridCol w:w="1860"/>
        <w:gridCol w:w="1982"/>
        <w:gridCol w:w="3257"/>
        <w:gridCol w:w="1983"/>
        <w:gridCol w:w="2689"/>
        <w:gridCol w:w="1948"/>
      </w:tblGrid>
      <w:tr>
        <w:trPr/>
        <w:tc>
          <w:tcPr>
            <w:tcW w:w="840"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w:t>
            </w:r>
            <w:r>
              <w:rPr>
                <w:rFonts w:eastAsia="Calibri" w:cs="Times New Roman" w:ascii="Times New Roman" w:hAnsi="Times New Roman"/>
                <w:kern w:val="0"/>
                <w:sz w:val="24"/>
                <w:szCs w:val="24"/>
                <w:lang w:val="ru-RU" w:eastAsia="en-US" w:bidi="ar-SA"/>
              </w:rPr>
              <w:t>п/п</w:t>
            </w:r>
          </w:p>
        </w:tc>
        <w:tc>
          <w:tcPr>
            <w:tcW w:w="1860"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Тип документа</w:t>
            </w:r>
            <w:r>
              <w:rPr>
                <w:rFonts w:eastAsia="Calibri" w:cs="Times New Roman" w:ascii="Times New Roman" w:hAnsi="Times New Roman"/>
                <w:kern w:val="0"/>
                <w:sz w:val="24"/>
                <w:szCs w:val="24"/>
                <w:vertAlign w:val="superscript"/>
                <w:lang w:val="ru-RU" w:eastAsia="en-US" w:bidi="ar-SA"/>
              </w:rPr>
              <w:t>1</w:t>
            </w:r>
          </w:p>
        </w:tc>
        <w:tc>
          <w:tcPr>
            <w:tcW w:w="1982"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Вид документа</w:t>
            </w:r>
            <w:r>
              <w:rPr>
                <w:rFonts w:eastAsia="Calibri" w:cs="Times New Roman" w:ascii="Times New Roman" w:hAnsi="Times New Roman"/>
                <w:kern w:val="0"/>
                <w:sz w:val="24"/>
                <w:szCs w:val="24"/>
                <w:vertAlign w:val="superscript"/>
                <w:lang w:val="ru-RU" w:eastAsia="en-US" w:bidi="ar-SA"/>
              </w:rPr>
              <w:t>2</w:t>
            </w:r>
          </w:p>
        </w:tc>
        <w:tc>
          <w:tcPr>
            <w:tcW w:w="3257"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Наименование документа</w:t>
            </w:r>
          </w:p>
        </w:tc>
        <w:tc>
          <w:tcPr>
            <w:tcW w:w="1983"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Реквизиты</w:t>
            </w:r>
          </w:p>
        </w:tc>
        <w:tc>
          <w:tcPr>
            <w:tcW w:w="268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Разработчик</w:t>
            </w:r>
          </w:p>
        </w:tc>
        <w:tc>
          <w:tcPr>
            <w:tcW w:w="1948"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Гиперссылка на текст документа</w:t>
            </w:r>
            <w:r>
              <w:rPr>
                <w:rFonts w:eastAsia="Calibri" w:cs="Times New Roman" w:ascii="Times New Roman" w:hAnsi="Times New Roman"/>
                <w:kern w:val="0"/>
                <w:sz w:val="24"/>
                <w:szCs w:val="24"/>
                <w:vertAlign w:val="superscript"/>
                <w:lang w:val="ru-RU" w:eastAsia="en-US" w:bidi="ar-SA"/>
              </w:rPr>
              <w:t>3</w:t>
            </w:r>
          </w:p>
        </w:tc>
      </w:tr>
      <w:tr>
        <w:trPr/>
        <w:tc>
          <w:tcPr>
            <w:tcW w:w="840" w:type="dxa"/>
            <w:tcBorders/>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1860" w:type="dxa"/>
            <w:tcBorders/>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1982" w:type="dxa"/>
            <w:tcBorders/>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3257" w:type="dxa"/>
            <w:tcBorders/>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w:t>
            </w:r>
          </w:p>
        </w:tc>
        <w:tc>
          <w:tcPr>
            <w:tcW w:w="1983" w:type="dxa"/>
            <w:tcBorders/>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w:t>
            </w:r>
          </w:p>
        </w:tc>
        <w:tc>
          <w:tcPr>
            <w:tcW w:w="2689" w:type="dxa"/>
            <w:tcBorders/>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w:t>
            </w:r>
          </w:p>
        </w:tc>
        <w:tc>
          <w:tcPr>
            <w:tcW w:w="1948" w:type="dxa"/>
            <w:tcBorders/>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w:t>
            </w:r>
          </w:p>
        </w:tc>
      </w:tr>
      <w:tr>
        <w:trPr/>
        <w:tc>
          <w:tcPr>
            <w:tcW w:w="84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86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25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68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4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84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86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2"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257"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83"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68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48"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contextualSpacing/>
        <w:rPr>
          <w:rFonts w:ascii="Times New Roman" w:hAnsi="Times New Roman" w:cs="Times New Roman"/>
          <w:sz w:val="20"/>
          <w:szCs w:val="24"/>
        </w:rPr>
      </w:pPr>
      <w:r>
        <w:rPr>
          <w:rFonts w:cs="Times New Roman" w:ascii="Times New Roman" w:hAnsi="Times New Roman"/>
          <w:sz w:val="20"/>
          <w:szCs w:val="24"/>
        </w:rPr>
      </w:r>
    </w:p>
    <w:p>
      <w:pPr>
        <w:pStyle w:val="ListParagraph"/>
        <w:widowControl/>
        <w:suppressAutoHyphens w:val="true"/>
        <w:bidi w:val="0"/>
        <w:spacing w:lineRule="auto" w:line="240" w:before="0" w:after="0"/>
        <w:ind w:hanging="0" w:left="0" w:right="0"/>
        <w:contextualSpacing/>
        <w:jc w:val="left"/>
        <w:rPr>
          <w:rFonts w:ascii="Times New Roman" w:hAnsi="Times New Roman" w:cs="Times New Roman"/>
          <w:sz w:val="20"/>
          <w:szCs w:val="24"/>
        </w:rPr>
      </w:pPr>
      <w:r>
        <w:rPr>
          <w:rFonts w:cs="Times New Roman" w:ascii="Times New Roman" w:hAnsi="Times New Roman"/>
          <w:sz w:val="20"/>
          <w:szCs w:val="24"/>
        </w:rPr>
        <w:t>1. Стратегические приоритеты государственной программы (комплексной программы)/ Паспорт государственной программы (комплексной программы)/ Паспорт структурного элемента государственной программы (комплексной программы) (включая планы реализации структурных элементов)/ Правила предоставления межбюджетных трансфертов/ Правила осуществления бюджетных инвестиций/ Правила предоставления субсидий юридическим лицам/ Решение об осуществлении капитальных вложений в объекты государственной собственности / Решение о заключении долгосрочных государственных контрактов</w:t>
      </w:r>
    </w:p>
    <w:p>
      <w:pPr>
        <w:pStyle w:val="ListParagraph"/>
        <w:widowControl/>
        <w:suppressAutoHyphens w:val="true"/>
        <w:bidi w:val="0"/>
        <w:spacing w:lineRule="auto" w:line="240" w:before="0" w:after="0"/>
        <w:ind w:hanging="737" w:left="737" w:right="0"/>
        <w:contextualSpacing/>
        <w:jc w:val="left"/>
        <w:rPr/>
      </w:pPr>
      <w:r>
        <w:rPr>
          <w:rFonts w:cs="Times New Roman" w:ascii="Times New Roman" w:hAnsi="Times New Roman"/>
          <w:sz w:val="20"/>
          <w:szCs w:val="24"/>
        </w:rPr>
        <w:t xml:space="preserve">2. </w:t>
      </w:r>
      <w:r>
        <w:rPr>
          <w:rFonts w:cs="Times New Roman" w:ascii="Times New Roman" w:hAnsi="Times New Roman"/>
          <w:b w:val="false"/>
          <w:i w:val="false"/>
          <w:caps w:val="false"/>
          <w:smallCaps w:val="false"/>
          <w:color w:val="000000"/>
          <w:spacing w:val="0"/>
          <w:sz w:val="20"/>
          <w:szCs w:val="24"/>
        </w:rPr>
        <w:t>Акт выполненных работ/ Государственное задание/ Государственный контракт/ Постановление/ Договор и т.д.</w:t>
      </w:r>
    </w:p>
    <w:p>
      <w:pPr>
        <w:pStyle w:val="ListParagraph"/>
        <w:widowControl/>
        <w:suppressAutoHyphens w:val="true"/>
        <w:bidi w:val="0"/>
        <w:spacing w:lineRule="auto" w:line="240" w:before="0" w:after="0"/>
        <w:ind w:hanging="737" w:left="737" w:right="0"/>
        <w:contextualSpacing/>
        <w:jc w:val="left"/>
        <w:rPr>
          <w:rFonts w:ascii="Times New Roman" w:hAnsi="Times New Roman" w:cs="Times New Roman"/>
          <w:sz w:val="20"/>
          <w:szCs w:val="24"/>
        </w:rPr>
      </w:pPr>
      <w:r>
        <w:rPr>
          <w:rFonts w:cs="Times New Roman" w:ascii="Times New Roman" w:hAnsi="Times New Roman"/>
          <w:sz w:val="20"/>
          <w:szCs w:val="24"/>
        </w:rPr>
        <w:t>3. Ссылка на информационную систему, где размещен документ (при наличии)</w:t>
      </w:r>
    </w:p>
    <w:p>
      <w:pPr>
        <w:pStyle w:val="ListParagraph"/>
        <w:spacing w:lineRule="auto" w:line="240" w:before="0" w:after="0"/>
        <w:contextualSpacing/>
        <w:rPr>
          <w:rFonts w:ascii="Times New Roman" w:hAnsi="Times New Roman" w:cs="Times New Roman"/>
          <w:sz w:val="20"/>
          <w:szCs w:val="24"/>
        </w:rPr>
      </w:pPr>
      <w:r>
        <w:rPr>
          <w:rFonts w:cs="Times New Roman" w:ascii="Times New Roman" w:hAnsi="Times New Roman"/>
          <w:sz w:val="20"/>
          <w:szCs w:val="24"/>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ConsPlusNormal"/>
        <w:widowControl w:val="false"/>
        <w:numPr>
          <w:ilvl w:val="0"/>
          <w:numId w:val="0"/>
        </w:numPr>
        <w:suppressAutoHyphens w:val="true"/>
        <w:bidi w:val="0"/>
        <w:spacing w:before="0" w:after="0"/>
        <w:ind w:firstLine="57" w:left="9978" w:right="0"/>
        <w:jc w:val="left"/>
        <w:outlineLvl w:val="1"/>
        <w:rPr>
          <w:rFonts w:ascii="Times New Roman" w:hAnsi="Times New Roman" w:cs="Times New Roman"/>
          <w:sz w:val="28"/>
          <w:szCs w:val="28"/>
        </w:rPr>
      </w:pPr>
      <w:r>
        <w:rPr>
          <w:rFonts w:cs="Times New Roman" w:ascii="Times New Roman" w:hAnsi="Times New Roman"/>
          <w:sz w:val="28"/>
          <w:szCs w:val="28"/>
        </w:rPr>
        <w:t xml:space="preserve">Приложение 2 </w:t>
      </w:r>
    </w:p>
    <w:p>
      <w:pPr>
        <w:pStyle w:val="ConsPlusNormal"/>
        <w:widowControl w:val="false"/>
        <w:numPr>
          <w:ilvl w:val="0"/>
          <w:numId w:val="0"/>
        </w:numPr>
        <w:suppressAutoHyphens w:val="true"/>
        <w:bidi w:val="0"/>
        <w:spacing w:before="0" w:after="0"/>
        <w:ind w:firstLine="57" w:left="9978" w:right="0"/>
        <w:jc w:val="left"/>
        <w:outlineLvl w:val="1"/>
        <w:rPr>
          <w:rFonts w:ascii="Times New Roman" w:hAnsi="Times New Roman" w:cs="Times New Roman"/>
          <w:sz w:val="28"/>
          <w:szCs w:val="28"/>
        </w:rPr>
      </w:pPr>
      <w:r>
        <w:rPr>
          <w:rFonts w:cs="Times New Roman" w:ascii="Times New Roman" w:hAnsi="Times New Roman"/>
          <w:sz w:val="28"/>
          <w:szCs w:val="28"/>
        </w:rPr>
        <w:t xml:space="preserve">к Методическим указаниям по разработке, реализации и мониторингу государственных программ Камчатского края </w:t>
      </w:r>
    </w:p>
    <w:p>
      <w:pPr>
        <w:pStyle w:val="Normal"/>
        <w:spacing w:before="0" w:after="0"/>
        <w:jc w:val="both"/>
        <w:rPr>
          <w:rFonts w:ascii="Times New Roman" w:hAnsi="Times New Roman" w:cs="" w:cstheme="minorBidi"/>
          <w:sz w:val="28"/>
          <w:szCs w:val="28"/>
          <w:shd w:fill="auto" w:val="clear"/>
        </w:rPr>
      </w:pPr>
      <w:r>
        <w:rPr>
          <w:rFonts w:cs="" w:cstheme="minorBidi" w:ascii="Times New Roman" w:hAnsi="Times New Roman"/>
          <w:sz w:val="28"/>
          <w:szCs w:val="28"/>
          <w:shd w:fill="auto" w:val="clear"/>
        </w:rPr>
      </w:r>
    </w:p>
    <w:p>
      <w:pPr>
        <w:pStyle w:val="Normal"/>
        <w:spacing w:lineRule="auto" w:line="240" w:before="0" w:after="0"/>
        <w:jc w:val="center"/>
        <w:rPr>
          <w:rFonts w:ascii="Times New Roman" w:hAnsi="Times New Roman" w:cs="Times New Roman"/>
          <w:sz w:val="28"/>
        </w:rPr>
      </w:pPr>
      <w:r>
        <w:rPr>
          <w:rFonts w:cs="Times New Roman" w:ascii="Times New Roman" w:hAnsi="Times New Roman"/>
          <w:sz w:val="28"/>
        </w:rPr>
        <w:t>Предельные объемы бюджетных средств на исполнение долгосрочных</w:t>
      </w:r>
    </w:p>
    <w:p>
      <w:pPr>
        <w:pStyle w:val="Normal"/>
        <w:spacing w:lineRule="auto" w:line="240" w:before="0" w:after="0"/>
        <w:jc w:val="center"/>
        <w:rPr>
          <w:rFonts w:ascii="Times New Roman" w:hAnsi="Times New Roman" w:cs="Times New Roman"/>
          <w:sz w:val="28"/>
        </w:rPr>
      </w:pPr>
      <w:r>
        <w:rPr>
          <w:rFonts w:cs="Times New Roman" w:ascii="Times New Roman" w:hAnsi="Times New Roman"/>
          <w:sz w:val="28"/>
        </w:rPr>
        <w:t>государственных контрактов в целях реализации</w:t>
      </w:r>
    </w:p>
    <w:p>
      <w:pPr>
        <w:pStyle w:val="Normal"/>
        <w:spacing w:lineRule="auto" w:line="240" w:before="0" w:after="0"/>
        <w:jc w:val="center"/>
        <w:rPr>
          <w:rFonts w:ascii="Times New Roman" w:hAnsi="Times New Roman" w:cs="Times New Roman"/>
          <w:sz w:val="28"/>
        </w:rPr>
      </w:pPr>
      <w:r>
        <w:rPr>
          <w:rFonts w:cs="Times New Roman" w:ascii="Times New Roman" w:hAnsi="Times New Roman"/>
          <w:sz w:val="28"/>
        </w:rPr>
        <w:t>государственной программы (комплексной программы)</w:t>
      </w:r>
    </w:p>
    <w:p>
      <w:pPr>
        <w:pStyle w:val="Normal"/>
        <w:spacing w:lineRule="auto" w:line="240" w:before="0" w:after="0"/>
        <w:jc w:val="center"/>
        <w:rPr>
          <w:rFonts w:ascii="Times New Roman" w:hAnsi="Times New Roman" w:cs="Times New Roman"/>
          <w:sz w:val="28"/>
        </w:rPr>
      </w:pPr>
      <w:r>
        <w:rPr>
          <w:rFonts w:cs="Times New Roman" w:ascii="Times New Roman" w:hAnsi="Times New Roman"/>
          <w:sz w:val="28"/>
        </w:rPr>
        <w:t>Камчатского края</w:t>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Docdata"/>
        <w:spacing w:beforeAutospacing="0" w:before="0" w:afterAutospacing="0" w:after="0"/>
        <w:rPr>
          <w:color w:val="000000"/>
        </w:rPr>
      </w:pPr>
      <w:r>
        <w:rPr>
          <w:color w:val="000000"/>
        </w:rPr>
        <w:t xml:space="preserve">Государственная программа: </w:t>
      </w:r>
    </w:p>
    <w:p>
      <w:pPr>
        <w:pStyle w:val="NormalWeb"/>
        <w:spacing w:beforeAutospacing="0" w:before="0" w:afterAutospacing="0" w:after="0"/>
        <w:rPr>
          <w:color w:val="000000"/>
        </w:rPr>
      </w:pPr>
      <w:r>
        <w:rPr>
          <w:color w:val="000000"/>
        </w:rPr>
        <w:t xml:space="preserve">Структурный элемент: </w:t>
      </w:r>
    </w:p>
    <w:p>
      <w:pPr>
        <w:pStyle w:val="NormalWeb"/>
        <w:spacing w:beforeAutospacing="0" w:before="0" w:afterAutospacing="0" w:after="0"/>
        <w:rPr>
          <w:color w:val="000000"/>
        </w:rPr>
      </w:pPr>
      <w:r>
        <w:rPr>
          <w:color w:val="000000"/>
        </w:rPr>
        <w:t xml:space="preserve">Объект закупки: </w:t>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tbl>
      <w:tblPr>
        <w:tblStyle w:val="a3"/>
        <w:tblW w:w="14737"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1837"/>
        <w:gridCol w:w="2037"/>
        <w:gridCol w:w="2125"/>
        <w:gridCol w:w="987"/>
        <w:gridCol w:w="3242"/>
        <w:gridCol w:w="983"/>
        <w:gridCol w:w="852"/>
        <w:gridCol w:w="849"/>
        <w:gridCol w:w="843"/>
        <w:gridCol w:w="980"/>
      </w:tblGrid>
      <w:tr>
        <w:trPr>
          <w:trHeight w:val="892" w:hRule="atLeast"/>
        </w:trPr>
        <w:tc>
          <w:tcPr>
            <w:tcW w:w="1837" w:type="dxa"/>
            <w:vMerge w:val="restart"/>
            <w:tcBorders/>
            <w:vAlign w:val="center"/>
          </w:tcPr>
          <w:p>
            <w:pPr>
              <w:pStyle w:val="Normal"/>
              <w:widowControl w:val="false"/>
              <w:suppressAutoHyphens w:val="true"/>
              <w:spacing w:lineRule="auto" w:line="240" w:before="0" w:after="0"/>
              <w:jc w:val="center"/>
              <w:rPr/>
            </w:pPr>
            <w:r>
              <w:rPr>
                <w:rStyle w:val="1687"/>
                <w:rFonts w:eastAsia="Calibri" w:cs="Times New Roman" w:ascii="Times New Roman" w:hAnsi="Times New Roman"/>
                <w:color w:val="000000"/>
                <w:kern w:val="0"/>
                <w:sz w:val="24"/>
                <w:szCs w:val="24"/>
                <w:lang w:val="ru-RU" w:eastAsia="en-US" w:bidi="ar-SA"/>
              </w:rPr>
              <w:t>Объем финансового обеспечения</w:t>
            </w:r>
          </w:p>
        </w:tc>
        <w:tc>
          <w:tcPr>
            <w:tcW w:w="2037" w:type="dxa"/>
            <w:vMerge w:val="restart"/>
            <w:tcBorders/>
            <w:vAlign w:val="center"/>
          </w:tcPr>
          <w:p>
            <w:pPr>
              <w:pStyle w:val="Normal"/>
              <w:widowControl w:val="false"/>
              <w:suppressAutoHyphens w:val="true"/>
              <w:spacing w:lineRule="auto" w:line="240" w:before="0" w:after="0"/>
              <w:jc w:val="center"/>
              <w:rPr/>
            </w:pPr>
            <w:r>
              <w:rPr>
                <w:rStyle w:val="1701"/>
                <w:rFonts w:eastAsia="Calibri" w:cs="Times New Roman" w:ascii="Times New Roman" w:hAnsi="Times New Roman"/>
                <w:color w:val="000000"/>
                <w:kern w:val="0"/>
                <w:sz w:val="24"/>
                <w:szCs w:val="24"/>
                <w:lang w:val="ru-RU" w:eastAsia="en-US" w:bidi="ar-SA"/>
              </w:rPr>
              <w:t>Реквизиты государственного контракта</w:t>
            </w:r>
          </w:p>
        </w:tc>
        <w:tc>
          <w:tcPr>
            <w:tcW w:w="2125" w:type="dxa"/>
            <w:vMerge w:val="restart"/>
            <w:tcBorders/>
            <w:vAlign w:val="center"/>
          </w:tcPr>
          <w:p>
            <w:pPr>
              <w:pStyle w:val="Normal"/>
              <w:widowControl w:val="false"/>
              <w:suppressAutoHyphens w:val="true"/>
              <w:spacing w:lineRule="auto" w:line="240" w:before="0" w:after="0"/>
              <w:jc w:val="center"/>
              <w:rPr/>
            </w:pPr>
            <w:r>
              <w:rPr>
                <w:rStyle w:val="1770"/>
                <w:rFonts w:eastAsia="Calibri" w:cs="Times New Roman" w:ascii="Times New Roman" w:hAnsi="Times New Roman"/>
                <w:color w:val="000000"/>
                <w:kern w:val="0"/>
                <w:sz w:val="24"/>
                <w:szCs w:val="24"/>
                <w:lang w:val="ru-RU" w:eastAsia="en-US" w:bidi="ar-SA"/>
              </w:rPr>
              <w:t>Государственный заказчик</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87" w:type="dxa"/>
            <w:vMerge w:val="restart"/>
            <w:tcBorders/>
            <w:vAlign w:val="center"/>
          </w:tcPr>
          <w:p>
            <w:pPr>
              <w:pStyle w:val="Normal"/>
              <w:widowControl w:val="false"/>
              <w:suppressAutoHyphens w:val="true"/>
              <w:spacing w:lineRule="auto" w:line="240" w:before="0" w:after="0"/>
              <w:jc w:val="center"/>
              <w:rPr/>
            </w:pPr>
            <w:r>
              <w:rPr>
                <w:rStyle w:val="1635"/>
                <w:rFonts w:eastAsia="Calibri" w:cs="Times New Roman" w:ascii="Times New Roman" w:hAnsi="Times New Roman"/>
                <w:color w:val="000000"/>
                <w:kern w:val="0"/>
                <w:sz w:val="24"/>
                <w:szCs w:val="24"/>
                <w:lang w:val="ru-RU" w:eastAsia="en-US" w:bidi="ar-SA"/>
              </w:rPr>
              <w:t>КБК</w:t>
            </w:r>
          </w:p>
        </w:tc>
        <w:tc>
          <w:tcPr>
            <w:tcW w:w="3242" w:type="dxa"/>
            <w:vMerge w:val="restart"/>
            <w:tcBorders/>
            <w:vAlign w:val="center"/>
          </w:tcPr>
          <w:p>
            <w:pPr>
              <w:pStyle w:val="Normal"/>
              <w:widowControl w:val="false"/>
              <w:suppressAutoHyphens w:val="true"/>
              <w:spacing w:lineRule="auto" w:line="240" w:before="0" w:after="0"/>
              <w:jc w:val="center"/>
              <w:rPr/>
            </w:pPr>
            <w:r>
              <w:rPr>
                <w:rStyle w:val="1849"/>
                <w:rFonts w:eastAsia="Calibri" w:cs="Times New Roman" w:ascii="Times New Roman" w:hAnsi="Times New Roman"/>
                <w:color w:val="000000"/>
                <w:kern w:val="0"/>
                <w:sz w:val="24"/>
                <w:szCs w:val="24"/>
                <w:lang w:val="ru-RU" w:eastAsia="en-US" w:bidi="ar-SA"/>
              </w:rPr>
              <w:t>Результаты выполнения работ (оказания услуг) предмет встречного обязательства и предельный срок его исполнения</w:t>
            </w:r>
          </w:p>
        </w:tc>
        <w:tc>
          <w:tcPr>
            <w:tcW w:w="4507" w:type="dxa"/>
            <w:gridSpan w:val="5"/>
            <w:tcBorders/>
            <w:vAlign w:val="center"/>
          </w:tcPr>
          <w:p>
            <w:pPr>
              <w:pStyle w:val="Normal"/>
              <w:widowControl w:val="false"/>
              <w:suppressAutoHyphens w:val="true"/>
              <w:spacing w:lineRule="auto" w:line="240" w:before="0" w:after="0"/>
              <w:jc w:val="center"/>
              <w:rPr/>
            </w:pPr>
            <w:r>
              <w:rPr>
                <w:rStyle w:val="1857"/>
                <w:rFonts w:eastAsia="Calibri" w:cs="Times New Roman" w:ascii="Times New Roman" w:hAnsi="Times New Roman"/>
                <w:color w:val="000000"/>
                <w:kern w:val="0"/>
                <w:sz w:val="24"/>
                <w:szCs w:val="24"/>
                <w:lang w:val="ru-RU" w:eastAsia="en-US" w:bidi="ar-SA"/>
              </w:rPr>
              <w:t>Предельный объем средств на оплату результатов выполненных работ, оказанных услуг, поставленных товаров, тыс. руб.</w:t>
            </w:r>
          </w:p>
        </w:tc>
      </w:tr>
      <w:tr>
        <w:trPr/>
        <w:tc>
          <w:tcPr>
            <w:tcW w:w="183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03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125"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7"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242" w:type="dxa"/>
            <w:vMerge w:val="continue"/>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3" w:type="dxa"/>
            <w:tcBorders/>
            <w:vAlign w:val="center"/>
          </w:tcPr>
          <w:tbl>
            <w:tblPr>
              <w:tblW w:w="39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90"/>
            </w:tblGrid>
            <w:tr>
              <w:trPr/>
              <w:tc>
                <w:tcPr>
                  <w:tcW w:w="390" w:type="dxa"/>
                  <w:tcBorders/>
                  <w:vAlign w:val="center"/>
                </w:tcPr>
                <w:p>
                  <w:pPr>
                    <w:pStyle w:val="Normal"/>
                    <w:widowControl w:val="false"/>
                    <w:spacing w:lineRule="auto" w:line="240" w:before="0" w:after="0"/>
                    <w:jc w:val="center"/>
                    <w:rPr/>
                  </w:pPr>
                  <w:r>
                    <w:rPr>
                      <w:rFonts w:eastAsia="Times New Roman" w:cs="Times New Roman" w:ascii="Times New Roman" w:hAnsi="Times New Roman"/>
                      <w:color w:val="000000"/>
                      <w:sz w:val="24"/>
                      <w:szCs w:val="24"/>
                      <w:lang w:eastAsia="ru-RU"/>
                    </w:rPr>
                    <w:t>NN</w:t>
                  </w:r>
                </w:p>
              </w:tc>
            </w:tr>
          </w:tbl>
          <w:p>
            <w:pPr>
              <w:pStyle w:val="Normal"/>
              <w:widowControl w:val="false"/>
              <w:spacing w:before="0" w:after="160"/>
              <w:jc w:val="center"/>
              <w:rPr>
                <w:rFonts w:ascii="Times New Roman" w:hAnsi="Times New Roman" w:cs="Times New Roman"/>
                <w:sz w:val="24"/>
                <w:szCs w:val="24"/>
              </w:rPr>
            </w:pPr>
            <w:r>
              <w:rPr>
                <w:rFonts w:cs="Times New Roman" w:ascii="Times New Roman" w:hAnsi="Times New Roman"/>
                <w:sz w:val="24"/>
                <w:szCs w:val="24"/>
              </w:rPr>
            </w:r>
          </w:p>
        </w:tc>
        <w:tc>
          <w:tcPr>
            <w:tcW w:w="852" w:type="dxa"/>
            <w:tcBorders/>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kern w:val="0"/>
                <w:sz w:val="24"/>
                <w:szCs w:val="24"/>
                <w:lang w:val="ru-RU" w:eastAsia="ru-RU" w:bidi="ar-SA"/>
              </w:rPr>
              <w:t>N+1</w:t>
            </w:r>
          </w:p>
        </w:tc>
        <w:tc>
          <w:tcPr>
            <w:tcW w:w="849" w:type="dxa"/>
            <w:tcBorders/>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kern w:val="0"/>
                <w:sz w:val="24"/>
                <w:szCs w:val="24"/>
                <w:lang w:val="ru-RU" w:eastAsia="ru-RU" w:bidi="ar-SA"/>
              </w:rPr>
              <w:t>N+2</w:t>
            </w:r>
          </w:p>
        </w:tc>
        <w:tc>
          <w:tcPr>
            <w:tcW w:w="843" w:type="dxa"/>
            <w:tcBorders/>
            <w:vAlign w:val="center"/>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w:t>
            </w:r>
          </w:p>
        </w:tc>
        <w:tc>
          <w:tcPr>
            <w:tcW w:w="980" w:type="dxa"/>
            <w:tcBorders/>
            <w:vAlign w:val="center"/>
          </w:tcPr>
          <w:p>
            <w:pPr>
              <w:pStyle w:val="Normal"/>
              <w:widowControl w:val="false"/>
              <w:suppressAutoHyphens w:val="true"/>
              <w:spacing w:lineRule="auto" w:line="240" w:before="0" w:after="0"/>
              <w:jc w:val="center"/>
              <w:rPr/>
            </w:pPr>
            <w:r>
              <w:rPr>
                <w:rFonts w:eastAsia="Calibri" w:cs="Times New Roman" w:ascii="Times New Roman" w:hAnsi="Times New Roman"/>
                <w:kern w:val="0"/>
                <w:sz w:val="24"/>
                <w:szCs w:val="24"/>
                <w:lang w:val="ru-RU" w:eastAsia="en-US" w:bidi="ar-SA"/>
              </w:rPr>
              <w:t>Всего</w:t>
            </w:r>
          </w:p>
        </w:tc>
      </w:tr>
      <w:tr>
        <w:trPr/>
        <w:tc>
          <w:tcPr>
            <w:tcW w:w="183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203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2125"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98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w:t>
            </w:r>
          </w:p>
        </w:tc>
        <w:tc>
          <w:tcPr>
            <w:tcW w:w="3242"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w:t>
            </w:r>
          </w:p>
        </w:tc>
        <w:tc>
          <w:tcPr>
            <w:tcW w:w="983"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w:t>
            </w:r>
          </w:p>
        </w:tc>
        <w:tc>
          <w:tcPr>
            <w:tcW w:w="852"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w:t>
            </w:r>
          </w:p>
        </w:tc>
        <w:tc>
          <w:tcPr>
            <w:tcW w:w="849"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w:t>
            </w:r>
          </w:p>
        </w:tc>
        <w:tc>
          <w:tcPr>
            <w:tcW w:w="843"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w:t>
            </w:r>
          </w:p>
        </w:tc>
        <w:tc>
          <w:tcPr>
            <w:tcW w:w="980"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10</w:t>
            </w:r>
          </w:p>
        </w:tc>
      </w:tr>
      <w:tr>
        <w:trPr/>
        <w:tc>
          <w:tcPr>
            <w:tcW w:w="1837"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Style w:val="1554"/>
                <w:rFonts w:eastAsia="Calibri" w:cs="Times New Roman" w:ascii="Times New Roman" w:hAnsi="Times New Roman"/>
                <w:color w:val="000000"/>
                <w:kern w:val="0"/>
                <w:sz w:val="24"/>
                <w:szCs w:val="24"/>
                <w:lang w:val="ru-RU" w:eastAsia="en-US" w:bidi="ar-SA"/>
              </w:rPr>
              <w:t>Всего</w:t>
            </w:r>
          </w:p>
        </w:tc>
        <w:tc>
          <w:tcPr>
            <w:tcW w:w="2037"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125"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242"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3"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52"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49"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43"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0" w:type="dxa"/>
            <w:tcBorders>
              <w:top w:val="nil"/>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18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Style w:val="1739"/>
                <w:rFonts w:eastAsia="Calibri" w:cs="Times New Roman" w:ascii="Times New Roman" w:hAnsi="Times New Roman"/>
                <w:color w:val="000000"/>
                <w:kern w:val="0"/>
                <w:sz w:val="24"/>
                <w:szCs w:val="24"/>
                <w:lang w:val="ru-RU" w:eastAsia="en-US" w:bidi="ar-SA"/>
              </w:rPr>
              <w:t>Федеральный бюджет</w:t>
            </w:r>
          </w:p>
        </w:tc>
        <w:tc>
          <w:tcPr>
            <w:tcW w:w="20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125"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242"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3"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52"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49"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43"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0"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18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Style w:val="1656"/>
                <w:rFonts w:eastAsia="Calibri" w:cs="Times New Roman" w:ascii="Times New Roman" w:hAnsi="Times New Roman"/>
                <w:color w:val="000000"/>
                <w:kern w:val="0"/>
                <w:sz w:val="24"/>
                <w:szCs w:val="24"/>
                <w:lang w:val="ru-RU" w:eastAsia="en-US" w:bidi="ar-SA"/>
              </w:rPr>
              <w:t>Бюджет Камчатского края</w:t>
            </w:r>
          </w:p>
        </w:tc>
        <w:tc>
          <w:tcPr>
            <w:tcW w:w="20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125"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242"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3"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52"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49"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43"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0"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18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Style w:val="1666"/>
                <w:rFonts w:eastAsia="Calibri" w:cs="Times New Roman" w:ascii="Times New Roman" w:hAnsi="Times New Roman"/>
                <w:color w:val="000000"/>
                <w:kern w:val="0"/>
                <w:sz w:val="24"/>
                <w:szCs w:val="24"/>
                <w:lang w:val="ru-RU" w:eastAsia="en-US" w:bidi="ar-SA"/>
              </w:rPr>
              <w:t>Иные межбюджетные трансферты</w:t>
            </w:r>
          </w:p>
        </w:tc>
        <w:tc>
          <w:tcPr>
            <w:tcW w:w="203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125"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7"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242"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3"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52"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49"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843"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0" w:type="dxa"/>
            <w:tcBorders/>
            <w:vAlign w:val="center"/>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Normal"/>
        <w:spacing w:lineRule="auto" w:line="240" w:before="0" w:after="0"/>
        <w:jc w:val="center"/>
        <w:rPr>
          <w:rFonts w:ascii="Times New Roman" w:hAnsi="Times New Roman" w:cs="Times New Roman"/>
          <w:sz w:val="28"/>
        </w:rPr>
      </w:pPr>
      <w:r>
        <w:rPr>
          <w:rFonts w:cs="Times New Roman" w:ascii="Times New Roman" w:hAnsi="Times New Roman"/>
          <w:sz w:val="28"/>
        </w:rPr>
      </w:r>
    </w:p>
    <w:p>
      <w:pPr>
        <w:pStyle w:val="ConsPlusNormal"/>
        <w:widowControl w:val="false"/>
        <w:numPr>
          <w:ilvl w:val="0"/>
          <w:numId w:val="0"/>
        </w:numPr>
        <w:suppressAutoHyphens w:val="true"/>
        <w:bidi w:val="0"/>
        <w:spacing w:before="0" w:after="0"/>
        <w:ind w:firstLine="113" w:left="10091" w:right="0"/>
        <w:jc w:val="left"/>
        <w:outlineLvl w:val="1"/>
        <w:rPr/>
      </w:pPr>
      <w:r>
        <w:rPr>
          <w:rFonts w:cs="Times New Roman" w:ascii="Times New Roman" w:hAnsi="Times New Roman"/>
          <w:sz w:val="28"/>
          <w:szCs w:val="28"/>
        </w:rPr>
        <w:t>Приложение 3</w:t>
      </w:r>
    </w:p>
    <w:p>
      <w:pPr>
        <w:pStyle w:val="ConsPlusNormal"/>
        <w:widowControl w:val="false"/>
        <w:numPr>
          <w:ilvl w:val="0"/>
          <w:numId w:val="0"/>
        </w:numPr>
        <w:tabs>
          <w:tab w:val="clear" w:pos="708"/>
          <w:tab w:val="left" w:pos="10200" w:leader="none"/>
        </w:tabs>
        <w:suppressAutoHyphens w:val="true"/>
        <w:bidi w:val="0"/>
        <w:spacing w:before="0" w:after="0"/>
        <w:ind w:hanging="0" w:left="10205" w:right="0"/>
        <w:jc w:val="left"/>
        <w:rPr/>
      </w:pPr>
      <w:r>
        <w:rPr>
          <w:rFonts w:cs="Times New Roman" w:ascii="Times New Roman" w:hAnsi="Times New Roman"/>
          <w:sz w:val="28"/>
          <w:szCs w:val="28"/>
        </w:rPr>
        <w:t>к Методическим указаниям по разработке, реализации и мониторингу государственных программ Камчатского края</w:t>
      </w:r>
    </w:p>
    <w:p>
      <w:pPr>
        <w:pStyle w:val="ConsPlusNormal"/>
        <w:widowControl w:val="false"/>
        <w:numPr>
          <w:ilvl w:val="0"/>
          <w:numId w:val="0"/>
        </w:numPr>
        <w:suppressAutoHyphens w:val="true"/>
        <w:bidi w:val="0"/>
        <w:spacing w:before="0" w:after="0"/>
        <w:ind w:firstLine="3231" w:left="9354" w:right="0"/>
        <w:jc w:val="left"/>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Типы результатов и контрольных точек,</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формируемых в системе «Электронный бюджет»</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Pr>
      <w:tblGrid>
        <w:gridCol w:w="854"/>
        <w:gridCol w:w="2715"/>
        <w:gridCol w:w="11000"/>
      </w:tblGrid>
      <w:tr>
        <w:trPr>
          <w:tblHeader w:val="true"/>
        </w:trPr>
        <w:tc>
          <w:tcPr>
            <w:tcW w:w="854" w:type="dxa"/>
            <w:tcBorders>
              <w:top w:val="single" w:sz="4" w:space="0" w:color="000000"/>
              <w:left w:val="single" w:sz="4" w:space="0" w:color="000000"/>
              <w:bottom w:val="single" w:sz="4" w:space="0" w:color="000000"/>
            </w:tcBorders>
            <w:vAlign w:val="center"/>
          </w:tcPr>
          <w:p>
            <w:pPr>
              <w:pStyle w:val="Style21"/>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2715" w:type="dxa"/>
            <w:tcBorders>
              <w:top w:val="single" w:sz="4" w:space="0" w:color="000000"/>
              <w:left w:val="single" w:sz="4" w:space="0" w:color="000000"/>
              <w:bottom w:val="single" w:sz="4" w:space="0" w:color="000000"/>
            </w:tcBorders>
            <w:vAlign w:val="center"/>
          </w:tcPr>
          <w:p>
            <w:pPr>
              <w:pStyle w:val="Style22"/>
              <w:widowControl w:val="false"/>
              <w:bidi w:val="0"/>
              <w:spacing w:lineRule="auto" w:line="240" w:before="0" w:after="0"/>
              <w:jc w:val="center"/>
              <w:rPr>
                <w:b w:val="false"/>
                <w:bCs w:val="false"/>
              </w:rPr>
            </w:pPr>
            <w:r>
              <w:rPr>
                <w:rFonts w:ascii="Times New Roman" w:hAnsi="Times New Roman"/>
                <w:b w:val="false"/>
                <w:bCs w:val="false"/>
                <w:sz w:val="24"/>
                <w:szCs w:val="24"/>
              </w:rPr>
              <w:t>Тип результата</w:t>
            </w:r>
          </w:p>
        </w:tc>
        <w:tc>
          <w:tcPr>
            <w:tcW w:w="1100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spacing w:lineRule="auto" w:line="240" w:before="0" w:after="0"/>
              <w:jc w:val="center"/>
              <w:rPr>
                <w:rFonts w:ascii="Times New Roman" w:hAnsi="Times New Roman"/>
                <w:sz w:val="24"/>
                <w:szCs w:val="24"/>
              </w:rPr>
            </w:pPr>
            <w:r>
              <w:rPr>
                <w:rFonts w:ascii="Times New Roman" w:hAnsi="Times New Roman"/>
                <w:sz w:val="24"/>
                <w:szCs w:val="24"/>
              </w:rPr>
              <w:t>Типовые контрольные точки</w:t>
            </w:r>
          </w:p>
        </w:tc>
      </w:tr>
    </w:tbl>
    <w:p>
      <w:pPr>
        <w:pStyle w:val="ListParagraph"/>
        <w:spacing w:lineRule="auto" w:line="240" w:before="0" w:after="0"/>
        <w:contextualSpacing/>
        <w:rPr>
          <w:color w:val="FFFFFF"/>
          <w:sz w:val="4"/>
          <w:szCs w:val="4"/>
        </w:rPr>
      </w:pPr>
      <w:r>
        <w:rPr>
          <w:color w:val="FFFFFF"/>
          <w:sz w:val="4"/>
          <w:szCs w:val="4"/>
        </w:rPr>
        <w:t>1</w:t>
      </w:r>
    </w:p>
    <w:tbl>
      <w:tblPr>
        <w:tblW w:w="14580" w:type="dxa"/>
        <w:jc w:val="left"/>
        <w:tblInd w:w="55" w:type="dxa"/>
        <w:tblLayout w:type="fixed"/>
        <w:tblCellMar>
          <w:top w:w="55" w:type="dxa"/>
          <w:left w:w="55" w:type="dxa"/>
          <w:bottom w:w="55" w:type="dxa"/>
          <w:right w:w="55" w:type="dxa"/>
        </w:tblCellMar>
      </w:tblPr>
      <w:tblGrid>
        <w:gridCol w:w="854"/>
        <w:gridCol w:w="2716"/>
        <w:gridCol w:w="11010"/>
      </w:tblGrid>
      <w:tr>
        <w:trPr>
          <w:tblHeader w:val="true"/>
          <w:trHeight w:val="340" w:hRule="atLeast"/>
        </w:trPr>
        <w:tc>
          <w:tcPr>
            <w:tcW w:w="854" w:type="dxa"/>
            <w:tcBorders>
              <w:top w:val="single" w:sz="4" w:space="0" w:color="000000"/>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sz w:val="20"/>
                <w:szCs w:val="20"/>
              </w:rPr>
            </w:pPr>
            <w:r>
              <w:rPr>
                <w:rFonts w:ascii="Times New Roman" w:hAnsi="Times New Roman"/>
                <w:sz w:val="20"/>
                <w:szCs w:val="20"/>
              </w:rPr>
              <w:t>1</w:t>
            </w:r>
          </w:p>
        </w:tc>
        <w:tc>
          <w:tcPr>
            <w:tcW w:w="2716" w:type="dxa"/>
            <w:tcBorders>
              <w:top w:val="single" w:sz="4" w:space="0" w:color="000000"/>
              <w:left w:val="single" w:sz="4" w:space="0" w:color="000000"/>
              <w:bottom w:val="single" w:sz="4" w:space="0" w:color="000000"/>
            </w:tcBorders>
            <w:vAlign w:val="center"/>
          </w:tcPr>
          <w:p>
            <w:pPr>
              <w:pStyle w:val="Style21"/>
              <w:widowControl w:val="false"/>
              <w:bidi w:val="0"/>
              <w:spacing w:lineRule="auto" w:line="240" w:before="0" w:after="0"/>
              <w:jc w:val="center"/>
              <w:rPr>
                <w:sz w:val="20"/>
                <w:szCs w:val="20"/>
              </w:rPr>
            </w:pPr>
            <w:r>
              <w:rPr>
                <w:rFonts w:ascii="Times New Roman" w:hAnsi="Times New Roman"/>
                <w:sz w:val="20"/>
                <w:szCs w:val="20"/>
              </w:rPr>
              <w:t>2</w:t>
            </w:r>
          </w:p>
        </w:tc>
        <w:tc>
          <w:tcPr>
            <w:tcW w:w="11010"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center"/>
              <w:rPr>
                <w:sz w:val="20"/>
                <w:szCs w:val="20"/>
              </w:rPr>
            </w:pPr>
            <w:r>
              <w:rPr>
                <w:rFonts w:ascii="Times New Roman" w:hAnsi="Times New Roman"/>
                <w:sz w:val="20"/>
                <w:szCs w:val="20"/>
              </w:rPr>
              <w:t>3</w:t>
            </w:r>
          </w:p>
        </w:tc>
      </w:tr>
      <w:tr>
        <w:trPr>
          <w:trHeight w:val="326" w:hRule="atLeast"/>
        </w:trPr>
        <w:tc>
          <w:tcPr>
            <w:tcW w:w="14580" w:type="dxa"/>
            <w:gridSpan w:val="3"/>
            <w:tcBorders>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ind w:hanging="454" w:left="397" w:right="0"/>
              <w:jc w:val="center"/>
              <w:rPr>
                <w:b w:val="false"/>
                <w:bCs w:val="false"/>
              </w:rPr>
            </w:pPr>
            <w:r>
              <w:rPr>
                <w:rFonts w:ascii="Times New Roman" w:hAnsi="Times New Roman"/>
                <w:b w:val="false"/>
                <w:bCs w:val="false"/>
                <w:sz w:val="24"/>
                <w:szCs w:val="24"/>
              </w:rPr>
              <w:t>Для мероприятий (результатов) проектной части государственных программ (комплексных программ)</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Обеспечение реализации федерального, ведомственного проекта (мероприятия (результата) федерального, ведомственного проекта)</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Обеспечена подготовка для утверждения паспорта федерального проекта (запроса на изменение паспорта федерального проекта) (в части результата федерального проекта).</w:t>
            </w:r>
          </w:p>
          <w:p>
            <w:pPr>
              <w:pStyle w:val="Style21"/>
              <w:widowControl w:val="false"/>
              <w:bidi w:val="0"/>
              <w:spacing w:lineRule="auto" w:line="240" w:before="0" w:after="0"/>
              <w:jc w:val="both"/>
              <w:rPr/>
            </w:pPr>
            <w:r>
              <w:rPr>
                <w:rFonts w:ascii="Times New Roman" w:hAnsi="Times New Roman"/>
                <w:sz w:val="24"/>
                <w:szCs w:val="24"/>
              </w:rPr>
              <w:t>2. Обеспечено заключение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части результата федерального проекта) Применяется для федеральных проектов, отдельные результаты реализации которых относятся к полномочиям субъектов Российской Федерации.</w:t>
            </w:r>
          </w:p>
          <w:p>
            <w:pPr>
              <w:pStyle w:val="Style21"/>
              <w:widowControl w:val="false"/>
              <w:bidi w:val="0"/>
              <w:spacing w:lineRule="auto" w:line="240" w:before="0" w:after="0"/>
              <w:jc w:val="both"/>
              <w:rPr/>
            </w:pPr>
            <w:r>
              <w:rPr>
                <w:rFonts w:ascii="Times New Roman" w:hAnsi="Times New Roman"/>
                <w:sz w:val="24"/>
                <w:szCs w:val="24"/>
              </w:rPr>
              <w:t>3. 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p>
            <w:pPr>
              <w:pStyle w:val="Style21"/>
              <w:widowControl w:val="false"/>
              <w:bidi w:val="0"/>
              <w:spacing w:lineRule="auto" w:line="240" w:before="0" w:after="0"/>
              <w:jc w:val="both"/>
              <w:rPr/>
            </w:pPr>
            <w:r>
              <w:rPr>
                <w:rFonts w:ascii="Times New Roman" w:hAnsi="Times New Roman"/>
                <w:sz w:val="24"/>
                <w:szCs w:val="24"/>
              </w:rPr>
              <w:t>4. Обеспечен мониторинг реализации о реализации федерального проекта сформирован (в части результата федерального проекта).</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2.</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Проведение научно-исследовательских (опытно-конструкторских) работ и реализация проекта внедрения новой технологии (в том числе информационной)</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Проведение научно-исследовательских (опытно-конструкторских) работ, реализация проекта внедрения новой информационной технологии зарегистрировано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p>
            <w:pPr>
              <w:pStyle w:val="Style21"/>
              <w:widowControl w:val="false"/>
              <w:bidi w:val="0"/>
              <w:spacing w:lineRule="auto" w:line="240" w:before="0" w:after="0"/>
              <w:jc w:val="both"/>
              <w:rPr/>
            </w:pPr>
            <w:r>
              <w:rPr>
                <w:rFonts w:ascii="Times New Roman" w:hAnsi="Times New Roman"/>
                <w:sz w:val="24"/>
                <w:szCs w:val="24"/>
              </w:rPr>
              <w:t>2. Научно-исследовательская (опытно-конструкторская) работа проведена (разработаны алгоритмы и программы новой информационной технологии).</w:t>
            </w:r>
          </w:p>
          <w:p>
            <w:pPr>
              <w:pStyle w:val="Style21"/>
              <w:widowControl w:val="false"/>
              <w:bidi w:val="0"/>
              <w:spacing w:lineRule="auto" w:line="240" w:before="0" w:after="0"/>
              <w:jc w:val="both"/>
              <w:rPr/>
            </w:pPr>
            <w:r>
              <w:rPr>
                <w:rFonts w:ascii="Times New Roman" w:hAnsi="Times New Roman"/>
                <w:sz w:val="24"/>
                <w:szCs w:val="24"/>
              </w:rPr>
              <w:t>3. Отчет по научно-исследовательской и опытно-конструкторской работе (работке алгоритмов и программ) зарегистрирован в органе научно-технической информации федерального органа исполнительной власти в сфере научной, научно-технической и инновационной деятельности.</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3.</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Обеспечение привлечения квалифицированных кадров</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Определена потребность в работниках (персонале) различных категорий и квалификации.</w:t>
            </w:r>
          </w:p>
          <w:p>
            <w:pPr>
              <w:pStyle w:val="Style21"/>
              <w:widowControl w:val="false"/>
              <w:bidi w:val="0"/>
              <w:spacing w:lineRule="auto" w:line="240" w:before="0" w:after="0"/>
              <w:jc w:val="both"/>
              <w:rPr/>
            </w:pPr>
            <w:r>
              <w:rPr>
                <w:rFonts w:ascii="Times New Roman" w:hAnsi="Times New Roman"/>
                <w:sz w:val="24"/>
                <w:szCs w:val="24"/>
              </w:rPr>
              <w:t>2. Определены источники привлечения необходимой численности работников (персонала) (скорректированы контрольные цифры приема для специалистов с высшим образованием и объемов подготовки для специалистов со средним профессиональным образованием, переподготовки граждан по востребованным направлениям, задание на переподготовку граждан).</w:t>
            </w:r>
          </w:p>
          <w:p>
            <w:pPr>
              <w:pStyle w:val="Style21"/>
              <w:widowControl w:val="false"/>
              <w:bidi w:val="0"/>
              <w:spacing w:lineRule="auto" w:line="240" w:before="0" w:after="0"/>
              <w:jc w:val="both"/>
              <w:rPr/>
            </w:pPr>
            <w:r>
              <w:rPr>
                <w:rFonts w:ascii="Times New Roman" w:hAnsi="Times New Roman"/>
                <w:sz w:val="24"/>
                <w:szCs w:val="24"/>
              </w:rPr>
              <w:t>3. Приняты меры по трудоустройству работников на вакантные рабочие места.</w:t>
            </w:r>
          </w:p>
          <w:p>
            <w:pPr>
              <w:pStyle w:val="Style21"/>
              <w:widowControl w:val="false"/>
              <w:bidi w:val="0"/>
              <w:spacing w:lineRule="auto" w:line="240" w:before="0" w:after="0"/>
              <w:jc w:val="both"/>
              <w:rPr/>
            </w:pPr>
            <w:r>
              <w:rPr>
                <w:rFonts w:ascii="Times New Roman" w:hAnsi="Times New Roman"/>
                <w:sz w:val="24"/>
                <w:szCs w:val="24"/>
              </w:rPr>
              <w:t>4. Созданы условия по закреплению привлеченных работников (персонала) на рабочих местах.</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4.</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Строительство (реконструкция, техническое перевооружение, приобретение) объекта недвижимого имущества</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Земельный участок предоставлен заказчику (применяется только для вида работ «строительство»).</w:t>
            </w:r>
          </w:p>
          <w:p>
            <w:pPr>
              <w:pStyle w:val="Style21"/>
              <w:widowControl w:val="false"/>
              <w:bidi w:val="0"/>
              <w:spacing w:lineRule="auto" w:line="240" w:before="0" w:after="0"/>
              <w:jc w:val="both"/>
              <w:rPr/>
            </w:pPr>
            <w:r>
              <w:rPr>
                <w:rFonts w:ascii="Times New Roman" w:hAnsi="Times New Roman"/>
                <w:sz w:val="24"/>
                <w:szCs w:val="24"/>
              </w:rPr>
              <w:t>2. Получены положительные заключения по результатам государственных экспертиз (применяется только для видов работ строительство», «реконструкция»; выделяется экспертиза проектной документации, историко культурная экспертиза, экологическая экспертиза, экспертиза достоверности сметной стоимости).</w:t>
            </w:r>
          </w:p>
          <w:p>
            <w:pPr>
              <w:pStyle w:val="Style21"/>
              <w:widowControl w:val="false"/>
              <w:bidi w:val="0"/>
              <w:spacing w:lineRule="auto" w:line="240" w:before="0" w:after="0"/>
              <w:jc w:val="both"/>
              <w:rPr/>
            </w:pPr>
            <w:r>
              <w:rPr>
                <w:rFonts w:ascii="Times New Roman" w:hAnsi="Times New Roman"/>
                <w:sz w:val="24"/>
                <w:szCs w:val="24"/>
              </w:rPr>
              <w:t>3. Получено разрешение на строительство (реконструкцию) применяется только для видов работ «строительство», «реконструкция».</w:t>
            </w:r>
          </w:p>
          <w:p>
            <w:pPr>
              <w:pStyle w:val="Style21"/>
              <w:widowControl w:val="false"/>
              <w:bidi w:val="0"/>
              <w:spacing w:lineRule="auto" w:line="240" w:before="0" w:after="0"/>
              <w:jc w:val="both"/>
              <w:rPr/>
            </w:pPr>
            <w:r>
              <w:rPr>
                <w:rFonts w:ascii="Times New Roman" w:hAnsi="Times New Roman"/>
                <w:sz w:val="24"/>
                <w:szCs w:val="24"/>
              </w:rPr>
              <w:t>4. Строительно-монтажные работы завершены )применяется только для видов работ «строительство», «реконструкция»).</w:t>
            </w:r>
          </w:p>
          <w:p>
            <w:pPr>
              <w:pStyle w:val="Style21"/>
              <w:widowControl w:val="false"/>
              <w:bidi w:val="0"/>
              <w:spacing w:lineRule="auto" w:line="240" w:before="0" w:after="0"/>
              <w:jc w:val="both"/>
              <w:rPr/>
            </w:pPr>
            <w:r>
              <w:rPr>
                <w:rFonts w:ascii="Times New Roman" w:hAnsi="Times New Roman"/>
                <w:sz w:val="24"/>
                <w:szCs w:val="24"/>
              </w:rPr>
              <w:t>5. Оборудование приобретено )не применяется для вида работ «приобретение»).</w:t>
            </w:r>
          </w:p>
          <w:p>
            <w:pPr>
              <w:pStyle w:val="Style21"/>
              <w:widowControl w:val="false"/>
              <w:bidi w:val="0"/>
              <w:spacing w:lineRule="auto" w:line="240" w:before="0" w:after="0"/>
              <w:jc w:val="both"/>
              <w:rPr/>
            </w:pPr>
            <w:r>
              <w:rPr>
                <w:rFonts w:ascii="Times New Roman" w:hAnsi="Times New Roman"/>
                <w:sz w:val="24"/>
                <w:szCs w:val="24"/>
              </w:rPr>
              <w:t>6. Оборудование установлено (не применяется для вида работ «приобретение»).</w:t>
            </w:r>
          </w:p>
          <w:p>
            <w:pPr>
              <w:pStyle w:val="Style21"/>
              <w:widowControl w:val="false"/>
              <w:bidi w:val="0"/>
              <w:spacing w:lineRule="auto" w:line="240" w:before="0" w:after="0"/>
              <w:jc w:val="both"/>
              <w:rPr/>
            </w:pPr>
            <w:r>
              <w:rPr>
                <w:rFonts w:ascii="Times New Roman" w:hAnsi="Times New Roman"/>
                <w:sz w:val="24"/>
                <w:szCs w:val="24"/>
              </w:rPr>
              <w:t>7. Оборудование введено в эксплуатацию (не применяется для вида работ «приобретение»).</w:t>
            </w:r>
          </w:p>
          <w:p>
            <w:pPr>
              <w:pStyle w:val="Style21"/>
              <w:widowControl w:val="false"/>
              <w:bidi w:val="0"/>
              <w:spacing w:lineRule="auto" w:line="240" w:before="0" w:after="0"/>
              <w:jc w:val="both"/>
              <w:rPr/>
            </w:pPr>
            <w:r>
              <w:rPr>
                <w:rFonts w:ascii="Times New Roman" w:hAnsi="Times New Roman"/>
                <w:sz w:val="24"/>
                <w:szCs w:val="24"/>
              </w:rPr>
              <w:t>8. Техническая готовность объекта, % (не применяется для вида работ «приобретение», «техническое перевооружение»).</w:t>
            </w:r>
          </w:p>
          <w:p>
            <w:pPr>
              <w:pStyle w:val="Style21"/>
              <w:widowControl w:val="false"/>
              <w:bidi w:val="0"/>
              <w:spacing w:lineRule="auto" w:line="240" w:before="0" w:after="0"/>
              <w:jc w:val="both"/>
              <w:rPr/>
            </w:pPr>
            <w:r>
              <w:rPr>
                <w:rFonts w:ascii="Times New Roman" w:hAnsi="Times New Roman"/>
                <w:sz w:val="24"/>
                <w:szCs w:val="24"/>
              </w:rPr>
              <w:t>9. Заключение органа государственного строительного надзора получено (не применяется для вида работ «приобретение», «техническое перевооружение»).</w:t>
            </w:r>
          </w:p>
          <w:p>
            <w:pPr>
              <w:pStyle w:val="Style21"/>
              <w:widowControl w:val="false"/>
              <w:bidi w:val="0"/>
              <w:spacing w:lineRule="auto" w:line="240" w:before="0" w:after="0"/>
              <w:jc w:val="both"/>
              <w:rPr/>
            </w:pPr>
            <w:r>
              <w:rPr>
                <w:rFonts w:ascii="Times New Roman" w:hAnsi="Times New Roman"/>
                <w:sz w:val="24"/>
                <w:szCs w:val="24"/>
              </w:rPr>
              <w:t>10. Объект недвижимого имущества введен в эксплуатацию.</w:t>
            </w:r>
          </w:p>
          <w:p>
            <w:pPr>
              <w:pStyle w:val="Style21"/>
              <w:widowControl w:val="false"/>
              <w:bidi w:val="0"/>
              <w:spacing w:lineRule="auto" w:line="240" w:before="0" w:after="0"/>
              <w:jc w:val="both"/>
              <w:rPr/>
            </w:pPr>
            <w:r>
              <w:rPr>
                <w:rFonts w:ascii="Times New Roman" w:hAnsi="Times New Roman"/>
                <w:sz w:val="24"/>
                <w:szCs w:val="24"/>
              </w:rPr>
              <w:t>11. Государственная регистрация права на объект недвижимого имущества произведена (применяется только для вида работ «строительство»).</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5.</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Проведение информационно-коммуникационной кампании</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 xml:space="preserve">1. Утверждены (одобрены, сформированы) документы, необходимые для проведения </w:t>
            </w:r>
            <w:r>
              <w:rPr>
                <w:rFonts w:ascii="Times New Roman" w:hAnsi="Times New Roman"/>
                <w:b w:val="false"/>
                <w:i w:val="false"/>
                <w:caps w:val="false"/>
                <w:smallCaps w:val="false"/>
                <w:color w:val="000000"/>
                <w:spacing w:val="0"/>
                <w:sz w:val="24"/>
                <w:szCs w:val="24"/>
              </w:rPr>
              <w:t>информационно-коммуникационной кампании.</w:t>
            </w:r>
          </w:p>
          <w:p>
            <w:pPr>
              <w:pStyle w:val="Style21"/>
              <w:widowControl w:val="false"/>
              <w:bidi w:val="0"/>
              <w:spacing w:lineRule="auto" w:line="240" w:before="0" w:after="0"/>
              <w:jc w:val="both"/>
              <w:rPr/>
            </w:pPr>
            <w:r>
              <w:rPr>
                <w:rFonts w:ascii="Times New Roman" w:hAnsi="Times New Roman"/>
                <w:sz w:val="24"/>
                <w:szCs w:val="24"/>
              </w:rPr>
              <w:t xml:space="preserve">2. Для проведения </w:t>
            </w:r>
            <w:r>
              <w:rPr>
                <w:rFonts w:ascii="Times New Roman" w:hAnsi="Times New Roman"/>
                <w:b w:val="false"/>
                <w:i w:val="false"/>
                <w:caps w:val="false"/>
                <w:smallCaps w:val="false"/>
                <w:color w:val="000000"/>
                <w:spacing w:val="0"/>
                <w:sz w:val="24"/>
                <w:szCs w:val="24"/>
              </w:rPr>
              <w:t>информационно-коммуникационной кампании</w:t>
            </w:r>
            <w:r>
              <w:rPr>
                <w:rFonts w:ascii="Times New Roman" w:hAnsi="Times New Roman"/>
                <w:sz w:val="24"/>
                <w:szCs w:val="24"/>
              </w:rPr>
              <w:t xml:space="preserve"> подготовлено материально-техническое (кадровое) обеспечение.</w:t>
            </w:r>
          </w:p>
          <w:p>
            <w:pPr>
              <w:pStyle w:val="Style21"/>
              <w:widowControl w:val="false"/>
              <w:bidi w:val="0"/>
              <w:spacing w:lineRule="auto" w:line="240" w:before="0" w:after="0"/>
              <w:jc w:val="both"/>
              <w:rPr/>
            </w:pPr>
            <w:r>
              <w:rPr>
                <w:rFonts w:ascii="Times New Roman" w:hAnsi="Times New Roman"/>
                <w:sz w:val="24"/>
                <w:szCs w:val="24"/>
              </w:rPr>
              <w:t>3. Проведена</w:t>
            </w:r>
            <w:r>
              <w:rPr>
                <w:rFonts w:ascii="Times New Roman" w:hAnsi="Times New Roman"/>
                <w:b/>
                <w:bCs/>
                <w:sz w:val="24"/>
                <w:szCs w:val="24"/>
              </w:rPr>
              <w:t xml:space="preserve"> </w:t>
            </w:r>
            <w:r>
              <w:rPr>
                <w:rFonts w:ascii="Times New Roman" w:hAnsi="Times New Roman"/>
                <w:b w:val="false"/>
                <w:bCs/>
                <w:i w:val="false"/>
                <w:caps w:val="false"/>
                <w:smallCaps w:val="false"/>
                <w:color w:val="000000"/>
                <w:spacing w:val="0"/>
                <w:sz w:val="24"/>
                <w:szCs w:val="24"/>
              </w:rPr>
              <w:t>информационно-коммуникационная кампания.</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6.</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Приобретение товаров, работ, услуг*</w:t>
            </w:r>
          </w:p>
        </w:tc>
        <w:tc>
          <w:tcPr>
            <w:tcW w:w="11010" w:type="dxa"/>
            <w:tcBorders>
              <w:left w:val="single" w:sz="4" w:space="0" w:color="000000"/>
              <w:bottom w:val="single" w:sz="4" w:space="0" w:color="000000"/>
              <w:right w:val="single" w:sz="4" w:space="0" w:color="000000"/>
            </w:tcBorders>
            <w:vAlign w:val="center"/>
          </w:tcPr>
          <w:p>
            <w:pPr>
              <w:pStyle w:val="BodyText"/>
              <w:widowControl w:val="false"/>
              <w:bidi w:val="0"/>
              <w:spacing w:lineRule="auto" w:line="240" w:before="0" w:after="0"/>
              <w:jc w:val="both"/>
              <w:rPr/>
            </w:pPr>
            <w:r>
              <w:rPr>
                <w:rFonts w:ascii="Times New Roman" w:hAnsi="Times New Roman"/>
                <w:b w:val="false"/>
                <w:sz w:val="24"/>
                <w:szCs w:val="24"/>
              </w:rPr>
              <w:t>1. Закупка включена в план закупок.</w:t>
            </w:r>
          </w:p>
          <w:p>
            <w:pPr>
              <w:pStyle w:val="BodyText"/>
              <w:widowControl w:val="false"/>
              <w:spacing w:lineRule="auto" w:line="240" w:before="0" w:after="0"/>
              <w:jc w:val="both"/>
              <w:rPr/>
            </w:pPr>
            <w:r>
              <w:rPr>
                <w:rFonts w:ascii="Times New Roman" w:hAnsi="Times New Roman"/>
                <w:b w:val="false"/>
                <w:sz w:val="24"/>
                <w:szCs w:val="24"/>
              </w:rPr>
              <w:t>2. Сведения о государственном (муниципальном) контракте внесены в реестр контрактов, заключенных заказчиками по результатам закупок.</w:t>
            </w:r>
          </w:p>
          <w:p>
            <w:pPr>
              <w:pStyle w:val="BodyText"/>
              <w:widowControl w:val="false"/>
              <w:spacing w:lineRule="auto" w:line="240" w:before="0" w:after="0"/>
              <w:jc w:val="both"/>
              <w:rPr/>
            </w:pPr>
            <w:r>
              <w:rPr>
                <w:rFonts w:ascii="Times New Roman" w:hAnsi="Times New Roman"/>
                <w:b w:val="false"/>
                <w:sz w:val="24"/>
                <w:szCs w:val="24"/>
              </w:rPr>
              <w:t>3. Произведена приемка поставленных товаров, выполненных работ, оказанных услуг.</w:t>
            </w:r>
          </w:p>
          <w:p>
            <w:pPr>
              <w:pStyle w:val="BodyText"/>
              <w:widowControl w:val="false"/>
              <w:spacing w:lineRule="auto" w:line="240" w:before="0" w:after="0"/>
              <w:jc w:val="both"/>
              <w:rPr/>
            </w:pPr>
            <w:r>
              <w:rPr>
                <w:rFonts w:ascii="Times New Roman" w:hAnsi="Times New Roman"/>
                <w:b w:val="false"/>
                <w:sz w:val="24"/>
                <w:szCs w:val="24"/>
              </w:rPr>
              <w:t>4. Произведена оплата товаров, выполненных работ, оказанных услуг по государственному (муниципальному) контракту.</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7.</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Производство (реализация) продукции</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Произведена (реализована) продукция.</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8.</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Социальное обеспечение и иные выплаты населению</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Выплаты осуществлены.</w:t>
            </w:r>
          </w:p>
          <w:p>
            <w:pPr>
              <w:pStyle w:val="Style21"/>
              <w:widowControl w:val="false"/>
              <w:bidi w:val="0"/>
              <w:spacing w:lineRule="auto" w:line="240" w:before="0" w:after="0"/>
              <w:jc w:val="both"/>
              <w:rPr/>
            </w:pPr>
            <w:r>
              <w:rPr>
                <w:rFonts w:ascii="Times New Roman" w:hAnsi="Times New Roman"/>
                <w:sz w:val="24"/>
                <w:szCs w:val="24"/>
              </w:rPr>
              <w:t>2. Выполнено обязательств (%).</w:t>
            </w:r>
          </w:p>
          <w:p>
            <w:pPr>
              <w:pStyle w:val="Style21"/>
              <w:widowControl w:val="false"/>
              <w:bidi w:val="0"/>
              <w:spacing w:lineRule="auto" w:line="240" w:before="0" w:after="0"/>
              <w:jc w:val="both"/>
              <w:rPr/>
            </w:pPr>
            <w:r>
              <w:rPr>
                <w:rFonts w:ascii="Times New Roman" w:hAnsi="Times New Roman"/>
                <w:sz w:val="24"/>
                <w:szCs w:val="24"/>
              </w:rPr>
              <w:t>3. Утвержден/ принят документ, устанавливающий условия осуществления выплат.</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9.</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Оказание услуг (выполнение работ)*</w:t>
            </w:r>
          </w:p>
        </w:tc>
        <w:tc>
          <w:tcPr>
            <w:tcW w:w="11010" w:type="dxa"/>
            <w:tcBorders>
              <w:left w:val="single" w:sz="4" w:space="0" w:color="000000"/>
              <w:bottom w:val="single" w:sz="4" w:space="0" w:color="000000"/>
              <w:right w:val="single" w:sz="4" w:space="0" w:color="000000"/>
            </w:tcBorders>
            <w:vAlign w:val="center"/>
          </w:tcPr>
          <w:p>
            <w:pPr>
              <w:pStyle w:val="BodyText"/>
              <w:widowControl w:val="false"/>
              <w:bidi w:val="0"/>
              <w:spacing w:lineRule="auto" w:line="240" w:before="0" w:after="0"/>
              <w:jc w:val="both"/>
              <w:rPr/>
            </w:pPr>
            <w:r>
              <w:rPr>
                <w:rFonts w:ascii="Times New Roman" w:hAnsi="Times New Roman"/>
                <w:b w:val="false"/>
                <w:sz w:val="24"/>
                <w:szCs w:val="24"/>
              </w:rPr>
              <w:t>1. Государственное задание на оказание государственных услуг (выполнение работ) утверждено (включено в реестр государственных заданий).</w:t>
            </w:r>
          </w:p>
          <w:p>
            <w:pPr>
              <w:pStyle w:val="BodyText"/>
              <w:widowControl w:val="false"/>
              <w:spacing w:lineRule="auto" w:line="240" w:before="0" w:after="0"/>
              <w:jc w:val="both"/>
              <w:rPr/>
            </w:pPr>
            <w:r>
              <w:rPr>
                <w:rFonts w:ascii="Times New Roman" w:hAnsi="Times New Roman"/>
                <w:b w:val="false"/>
                <w:sz w:val="24"/>
                <w:szCs w:val="24"/>
              </w:rPr>
              <w:t>2. Соглашение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p>
            <w:pPr>
              <w:pStyle w:val="BodyText"/>
              <w:widowControl w:val="false"/>
              <w:spacing w:lineRule="auto" w:line="240" w:before="0" w:after="0"/>
              <w:jc w:val="both"/>
              <w:rPr/>
            </w:pPr>
            <w:r>
              <w:rPr>
                <w:rFonts w:ascii="Times New Roman" w:hAnsi="Times New Roman"/>
                <w:b w:val="false"/>
                <w:sz w:val="24"/>
                <w:szCs w:val="24"/>
              </w:rPr>
              <w:t>3. Для оказания услуги (выполнения работы) подготовлено материально-техническое (кадровое) обеспечение (при необходимости).</w:t>
            </w:r>
          </w:p>
          <w:p>
            <w:pPr>
              <w:pStyle w:val="BodyText"/>
              <w:widowControl w:val="false"/>
              <w:spacing w:lineRule="auto" w:line="240" w:before="0" w:after="0"/>
              <w:jc w:val="both"/>
              <w:rPr/>
            </w:pPr>
            <w:r>
              <w:rPr>
                <w:rFonts w:ascii="Times New Roman" w:hAnsi="Times New Roman"/>
                <w:b w:val="false"/>
                <w:sz w:val="24"/>
                <w:szCs w:val="24"/>
              </w:rPr>
              <w:t>4. Услуга оказана (работы выполнены).</w:t>
            </w:r>
          </w:p>
          <w:p>
            <w:pPr>
              <w:pStyle w:val="BodyText"/>
              <w:widowControl w:val="false"/>
              <w:spacing w:lineRule="auto" w:line="240" w:before="0" w:after="0"/>
              <w:jc w:val="both"/>
              <w:rPr/>
            </w:pPr>
            <w:r>
              <w:rPr>
                <w:rFonts w:ascii="Times New Roman" w:hAnsi="Times New Roman"/>
                <w:b w:val="false"/>
                <w:sz w:val="24"/>
                <w:szCs w:val="24"/>
              </w:rPr>
              <w:t>5. Предоставлен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(выполнение работ).</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10.</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Организация международного сотрудничества</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Отсутствуют специальные контрольные точки.</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11.</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Создание (реорганизация) организации (структурного подразделения)</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Принято решение о создании (реорганизации) организации (структурного подразделения).</w:t>
            </w:r>
          </w:p>
          <w:p>
            <w:pPr>
              <w:pStyle w:val="Style21"/>
              <w:widowControl w:val="false"/>
              <w:bidi w:val="0"/>
              <w:spacing w:lineRule="auto" w:line="240" w:before="0" w:after="0"/>
              <w:jc w:val="both"/>
              <w:rPr/>
            </w:pPr>
            <w:r>
              <w:rPr>
                <w:rFonts w:ascii="Times New Roman" w:hAnsi="Times New Roman"/>
                <w:sz w:val="24"/>
                <w:szCs w:val="24"/>
              </w:rPr>
              <w:t>2. Осуществлена государственная регистрация организации (применяется только при создании (реорганизации) организации).</w:t>
            </w:r>
          </w:p>
          <w:p>
            <w:pPr>
              <w:pStyle w:val="Style21"/>
              <w:widowControl w:val="false"/>
              <w:bidi w:val="0"/>
              <w:spacing w:lineRule="auto" w:line="240" w:before="0" w:after="0"/>
              <w:jc w:val="both"/>
              <w:rPr/>
            </w:pPr>
            <w:r>
              <w:rPr>
                <w:rFonts w:ascii="Times New Roman" w:hAnsi="Times New Roman"/>
                <w:sz w:val="24"/>
                <w:szCs w:val="24"/>
              </w:rPr>
              <w:t>3. Обеспечена организация деятельности организации (структурного подразделения) (структура управления и кадры).</w:t>
            </w:r>
          </w:p>
          <w:p>
            <w:pPr>
              <w:pStyle w:val="Style21"/>
              <w:widowControl w:val="false"/>
              <w:bidi w:val="0"/>
              <w:spacing w:lineRule="auto" w:line="240" w:before="0" w:after="0"/>
              <w:jc w:val="both"/>
              <w:rPr/>
            </w:pPr>
            <w:r>
              <w:rPr>
                <w:rFonts w:ascii="Times New Roman" w:hAnsi="Times New Roman"/>
                <w:sz w:val="24"/>
                <w:szCs w:val="24"/>
              </w:rPr>
              <w:t>4. Обеспечена организация деятельности организации (структурного подразделения) (имущество, финансы).</w:t>
            </w:r>
          </w:p>
          <w:p>
            <w:pPr>
              <w:pStyle w:val="Style21"/>
              <w:widowControl w:val="false"/>
              <w:bidi w:val="0"/>
              <w:spacing w:lineRule="auto" w:line="240" w:before="0" w:after="0"/>
              <w:jc w:val="both"/>
              <w:rPr/>
            </w:pPr>
            <w:r>
              <w:rPr>
                <w:rFonts w:ascii="Times New Roman" w:hAnsi="Times New Roman"/>
                <w:sz w:val="24"/>
                <w:szCs w:val="24"/>
              </w:rPr>
              <w:t>5. Получены лицензии, соответствующие видам деятельности организации (структурного подразделения) (применяется в случае выполнения организацией лицензируемых видов деятельности).</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12.</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Проведение образовательных мероприятий</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Утверждены (одобрены, сформированы) документы, необходимые для проведения образовательных мероприятий.</w:t>
            </w:r>
          </w:p>
          <w:p>
            <w:pPr>
              <w:pStyle w:val="Style21"/>
              <w:widowControl w:val="false"/>
              <w:bidi w:val="0"/>
              <w:spacing w:lineRule="auto" w:line="240" w:before="0" w:after="0"/>
              <w:jc w:val="both"/>
              <w:rPr/>
            </w:pPr>
            <w:r>
              <w:rPr>
                <w:rFonts w:ascii="Times New Roman" w:hAnsi="Times New Roman"/>
                <w:sz w:val="24"/>
                <w:szCs w:val="24"/>
              </w:rPr>
              <w:t>2. Для проведения образовательных мероприятий подготовлено материально-техническое (кадровое) обеспечение.</w:t>
            </w:r>
          </w:p>
          <w:p>
            <w:pPr>
              <w:pStyle w:val="Style21"/>
              <w:widowControl w:val="false"/>
              <w:bidi w:val="0"/>
              <w:spacing w:lineRule="auto" w:line="240" w:before="0" w:after="0"/>
              <w:jc w:val="both"/>
              <w:rPr/>
            </w:pPr>
            <w:r>
              <w:rPr>
                <w:rFonts w:ascii="Times New Roman" w:hAnsi="Times New Roman"/>
                <w:sz w:val="24"/>
                <w:szCs w:val="24"/>
              </w:rPr>
              <w:t>3. Проведены образовательные мероприятия.</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13.</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Принятие нормативного правового (правового) акта</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Проведено исследование по вопросу формирования и (или) тематике акта.</w:t>
            </w:r>
          </w:p>
          <w:p>
            <w:pPr>
              <w:pStyle w:val="Style21"/>
              <w:widowControl w:val="false"/>
              <w:bidi w:val="0"/>
              <w:spacing w:lineRule="auto" w:line="240" w:before="0" w:after="0"/>
              <w:jc w:val="both"/>
              <w:rPr/>
            </w:pPr>
            <w:r>
              <w:rPr>
                <w:rFonts w:ascii="Times New Roman" w:hAnsi="Times New Roman"/>
                <w:sz w:val="24"/>
                <w:szCs w:val="24"/>
              </w:rPr>
              <w:t>2. Акт разработан.</w:t>
            </w:r>
          </w:p>
          <w:p>
            <w:pPr>
              <w:pStyle w:val="Style21"/>
              <w:widowControl w:val="false"/>
              <w:bidi w:val="0"/>
              <w:spacing w:lineRule="auto" w:line="240" w:before="0" w:after="0"/>
              <w:jc w:val="both"/>
              <w:rPr/>
            </w:pPr>
            <w:r>
              <w:rPr>
                <w:rFonts w:ascii="Times New Roman" w:hAnsi="Times New Roman"/>
                <w:sz w:val="24"/>
                <w:szCs w:val="24"/>
              </w:rPr>
              <w:t>3. Акт согласован с заинтересованными органами и организациями.</w:t>
            </w:r>
          </w:p>
          <w:p>
            <w:pPr>
              <w:pStyle w:val="Style21"/>
              <w:widowControl w:val="false"/>
              <w:bidi w:val="0"/>
              <w:spacing w:lineRule="auto" w:line="240" w:before="0" w:after="0"/>
              <w:jc w:val="both"/>
              <w:rPr/>
            </w:pPr>
            <w:r>
              <w:rPr>
                <w:rFonts w:ascii="Times New Roman" w:hAnsi="Times New Roman"/>
                <w:sz w:val="24"/>
                <w:szCs w:val="24"/>
              </w:rPr>
              <w:t>4. Акт прошел независимую антикоррупционную экспертизу.</w:t>
            </w:r>
          </w:p>
          <w:p>
            <w:pPr>
              <w:pStyle w:val="Style21"/>
              <w:widowControl w:val="false"/>
              <w:bidi w:val="0"/>
              <w:spacing w:lineRule="auto" w:line="240" w:before="0" w:after="0"/>
              <w:jc w:val="both"/>
              <w:rPr/>
            </w:pPr>
            <w:r>
              <w:rPr>
                <w:rFonts w:ascii="Times New Roman" w:hAnsi="Times New Roman"/>
                <w:sz w:val="24"/>
                <w:szCs w:val="24"/>
              </w:rPr>
              <w:t>5. На акт получены требуемые заключения органов власти.</w:t>
            </w:r>
          </w:p>
          <w:p>
            <w:pPr>
              <w:pStyle w:val="Style21"/>
              <w:widowControl w:val="false"/>
              <w:bidi w:val="0"/>
              <w:spacing w:lineRule="auto" w:line="240" w:before="0" w:after="0"/>
              <w:jc w:val="both"/>
              <w:rPr/>
            </w:pPr>
            <w:r>
              <w:rPr>
                <w:rFonts w:ascii="Times New Roman" w:hAnsi="Times New Roman"/>
                <w:sz w:val="24"/>
                <w:szCs w:val="24"/>
              </w:rPr>
              <w:t>6. Акт внесен в высший исполнительный орган государственной власти.</w:t>
            </w:r>
          </w:p>
          <w:p>
            <w:pPr>
              <w:pStyle w:val="Style21"/>
              <w:widowControl w:val="false"/>
              <w:bidi w:val="0"/>
              <w:spacing w:lineRule="auto" w:line="240" w:before="0" w:after="0"/>
              <w:jc w:val="both"/>
              <w:rPr/>
            </w:pPr>
            <w:r>
              <w:rPr>
                <w:rFonts w:ascii="Times New Roman" w:hAnsi="Times New Roman"/>
                <w:sz w:val="24"/>
                <w:szCs w:val="24"/>
              </w:rPr>
              <w:t>7. Акт рассмотрен и одобрен высшим исполнительным органом государственной власти.</w:t>
            </w:r>
          </w:p>
          <w:p>
            <w:pPr>
              <w:pStyle w:val="Style21"/>
              <w:widowControl w:val="false"/>
              <w:bidi w:val="0"/>
              <w:spacing w:lineRule="auto" w:line="240" w:before="0" w:after="0"/>
              <w:jc w:val="both"/>
              <w:rPr/>
            </w:pPr>
            <w:r>
              <w:rPr>
                <w:rFonts w:ascii="Times New Roman" w:hAnsi="Times New Roman"/>
                <w:sz w:val="24"/>
                <w:szCs w:val="24"/>
              </w:rPr>
              <w:t>8. Акт утвержден (подписан).</w:t>
            </w:r>
          </w:p>
          <w:p>
            <w:pPr>
              <w:pStyle w:val="Style21"/>
              <w:widowControl w:val="false"/>
              <w:bidi w:val="0"/>
              <w:spacing w:lineRule="auto" w:line="240" w:before="0" w:after="0"/>
              <w:jc w:val="both"/>
              <w:rPr/>
            </w:pPr>
            <w:r>
              <w:rPr>
                <w:rFonts w:ascii="Times New Roman" w:hAnsi="Times New Roman"/>
                <w:sz w:val="24"/>
                <w:szCs w:val="24"/>
              </w:rPr>
              <w:t>9. Акт прошел государственную регистрацию.</w:t>
            </w:r>
          </w:p>
          <w:p>
            <w:pPr>
              <w:pStyle w:val="Style21"/>
              <w:widowControl w:val="false"/>
              <w:bidi w:val="0"/>
              <w:spacing w:lineRule="auto" w:line="240" w:before="0" w:after="0"/>
              <w:jc w:val="both"/>
              <w:rPr/>
            </w:pPr>
            <w:r>
              <w:rPr>
                <w:rFonts w:ascii="Times New Roman" w:hAnsi="Times New Roman"/>
                <w:sz w:val="24"/>
                <w:szCs w:val="24"/>
              </w:rPr>
              <w:t>10. Акт вступил в силу.</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14.</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Утверждение документа</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Проведено исследование по вопросу формирования и (или) тематике документа.</w:t>
            </w:r>
          </w:p>
          <w:p>
            <w:pPr>
              <w:pStyle w:val="Style21"/>
              <w:widowControl w:val="false"/>
              <w:bidi w:val="0"/>
              <w:spacing w:lineRule="auto" w:line="240" w:before="0" w:after="0"/>
              <w:jc w:val="both"/>
              <w:rPr/>
            </w:pPr>
            <w:r>
              <w:rPr>
                <w:rFonts w:ascii="Times New Roman" w:hAnsi="Times New Roman"/>
                <w:sz w:val="24"/>
                <w:szCs w:val="24"/>
              </w:rPr>
              <w:t>2. Документ разработан.</w:t>
            </w:r>
          </w:p>
          <w:p>
            <w:pPr>
              <w:pStyle w:val="Style21"/>
              <w:widowControl w:val="false"/>
              <w:bidi w:val="0"/>
              <w:spacing w:lineRule="auto" w:line="240" w:before="0" w:after="0"/>
              <w:jc w:val="both"/>
              <w:rPr/>
            </w:pPr>
            <w:r>
              <w:rPr>
                <w:rFonts w:ascii="Times New Roman" w:hAnsi="Times New Roman"/>
                <w:sz w:val="24"/>
                <w:szCs w:val="24"/>
              </w:rPr>
              <w:t>3. Документ согласован с заинтересованными органами и организациями.</w:t>
            </w:r>
          </w:p>
          <w:p>
            <w:pPr>
              <w:pStyle w:val="Style21"/>
              <w:widowControl w:val="false"/>
              <w:bidi w:val="0"/>
              <w:spacing w:lineRule="auto" w:line="240" w:before="0" w:after="0"/>
              <w:jc w:val="both"/>
              <w:rPr/>
            </w:pPr>
            <w:r>
              <w:rPr>
                <w:rFonts w:ascii="Times New Roman" w:hAnsi="Times New Roman"/>
                <w:sz w:val="24"/>
                <w:szCs w:val="24"/>
              </w:rPr>
              <w:t>4. Документ утвержден (подписан).</w:t>
            </w:r>
          </w:p>
          <w:p>
            <w:pPr>
              <w:pStyle w:val="Style21"/>
              <w:widowControl w:val="false"/>
              <w:bidi w:val="0"/>
              <w:spacing w:lineRule="auto" w:line="240" w:before="0" w:after="0"/>
              <w:jc w:val="both"/>
              <w:rPr/>
            </w:pPr>
            <w:r>
              <w:rPr>
                <w:rFonts w:ascii="Times New Roman" w:hAnsi="Times New Roman"/>
                <w:sz w:val="24"/>
                <w:szCs w:val="24"/>
              </w:rPr>
              <w:t>5. Документ опубликован.</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15.</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Проведение массовых мероприятий</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Утверждены (одобрены, сформированы) документы, необходимые для проведения массовых мероприятий.</w:t>
            </w:r>
          </w:p>
          <w:p>
            <w:pPr>
              <w:pStyle w:val="Style21"/>
              <w:widowControl w:val="false"/>
              <w:bidi w:val="0"/>
              <w:spacing w:lineRule="auto" w:line="240" w:before="0" w:after="0"/>
              <w:jc w:val="both"/>
              <w:rPr/>
            </w:pPr>
            <w:r>
              <w:rPr>
                <w:rFonts w:ascii="Times New Roman" w:hAnsi="Times New Roman"/>
                <w:sz w:val="24"/>
                <w:szCs w:val="24"/>
              </w:rPr>
              <w:t>2. Для проведения массовых мероприятий подготовлено материально-техническое (кадровое) обеспечение.</w:t>
            </w:r>
          </w:p>
          <w:p>
            <w:pPr>
              <w:pStyle w:val="Style21"/>
              <w:widowControl w:val="false"/>
              <w:bidi w:val="0"/>
              <w:spacing w:lineRule="auto" w:line="240" w:before="0" w:after="0"/>
              <w:jc w:val="both"/>
              <w:rPr/>
            </w:pPr>
            <w:r>
              <w:rPr>
                <w:rFonts w:ascii="Times New Roman" w:hAnsi="Times New Roman"/>
                <w:sz w:val="24"/>
                <w:szCs w:val="24"/>
              </w:rPr>
              <w:t>3. Проведены массовые мероприятия.</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16.</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Создание (развитие) информационно-телекоммуникационного сервиса (информационной системы)</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В случае создания государственной информационной системы включает специальные контрольные точки для типа результата «Принятие нормативного правового (правового) акта».</w:t>
            </w:r>
          </w:p>
          <w:p>
            <w:pPr>
              <w:pStyle w:val="Style21"/>
              <w:widowControl w:val="false"/>
              <w:bidi w:val="0"/>
              <w:spacing w:lineRule="auto" w:line="240" w:before="0" w:after="0"/>
              <w:jc w:val="both"/>
              <w:rPr/>
            </w:pPr>
            <w:r>
              <w:rPr>
                <w:rFonts w:ascii="Times New Roman" w:hAnsi="Times New Roman"/>
                <w:sz w:val="24"/>
                <w:szCs w:val="24"/>
              </w:rPr>
              <w:t>2. Сформированы (утверждены) технические документы для создания (развития) информационно-телекоммуникационного сервиса (информационной системы).</w:t>
            </w:r>
          </w:p>
          <w:p>
            <w:pPr>
              <w:pStyle w:val="Style21"/>
              <w:widowControl w:val="false"/>
              <w:bidi w:val="0"/>
              <w:spacing w:lineRule="auto" w:line="240" w:before="0" w:after="0"/>
              <w:jc w:val="both"/>
              <w:rPr/>
            </w:pPr>
            <w:r>
              <w:rPr>
                <w:rFonts w:ascii="Times New Roman" w:hAnsi="Times New Roman"/>
                <w:sz w:val="24"/>
                <w:szCs w:val="24"/>
              </w:rPr>
              <w:t>3. Создан (завершено развитие) информационно-телекоммуникационного сервис(а) (информационной системы).</w:t>
            </w:r>
          </w:p>
          <w:p>
            <w:pPr>
              <w:pStyle w:val="Style21"/>
              <w:widowControl w:val="false"/>
              <w:bidi w:val="0"/>
              <w:spacing w:lineRule="auto" w:line="240" w:before="0" w:after="0"/>
              <w:jc w:val="both"/>
              <w:rPr/>
            </w:pPr>
            <w:r>
              <w:rPr>
                <w:rFonts w:ascii="Times New Roman" w:hAnsi="Times New Roman"/>
                <w:sz w:val="24"/>
                <w:szCs w:val="24"/>
              </w:rPr>
              <w:t>4. Информационно-телекоммуникационный сервис (информационная система) аттестован(а) и сертифицирован(а) по требованиям безопасности информации.</w:t>
            </w:r>
          </w:p>
          <w:p>
            <w:pPr>
              <w:pStyle w:val="Style21"/>
              <w:widowControl w:val="false"/>
              <w:bidi w:val="0"/>
              <w:spacing w:lineRule="auto" w:line="240" w:before="0" w:after="0"/>
              <w:jc w:val="both"/>
              <w:rPr/>
            </w:pPr>
            <w:r>
              <w:rPr>
                <w:rFonts w:ascii="Times New Roman" w:hAnsi="Times New Roman"/>
                <w:sz w:val="24"/>
                <w:szCs w:val="24"/>
              </w:rPr>
              <w:t>5. Информационно-телекоммуникационный сервис (информационная система) введен(а) в промышленную эксплуатацию.</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17.</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b w:val="false"/>
                <w:i w:val="false"/>
                <w:i w:val="false"/>
                <w:caps w:val="false"/>
                <w:smallCaps w:val="false"/>
                <w:color w:val="000000"/>
                <w:spacing w:val="0"/>
              </w:rPr>
            </w:pPr>
            <w:r>
              <w:rPr>
                <w:rFonts w:ascii="Times New Roman" w:hAnsi="Times New Roman"/>
                <w:b w:val="false"/>
                <w:i w:val="false"/>
                <w:caps w:val="false"/>
                <w:smallCaps w:val="false"/>
                <w:color w:val="000000"/>
                <w:spacing w:val="0"/>
                <w:sz w:val="24"/>
                <w:szCs w:val="24"/>
              </w:rPr>
              <w:t>Благоустройство территории, ремонт объектов недвижимого имущества</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Утверждены (одобрены, сформированы) документы, необходимые для благоустройства территории (ремонта объектов недвижимого имущества).</w:t>
            </w:r>
          </w:p>
          <w:p>
            <w:pPr>
              <w:pStyle w:val="Style21"/>
              <w:widowControl w:val="false"/>
              <w:bidi w:val="0"/>
              <w:spacing w:lineRule="auto" w:line="240" w:before="0" w:after="0"/>
              <w:jc w:val="both"/>
              <w:rPr/>
            </w:pPr>
            <w:r>
              <w:rPr>
                <w:rFonts w:ascii="Times New Roman" w:hAnsi="Times New Roman"/>
                <w:sz w:val="24"/>
                <w:szCs w:val="24"/>
              </w:rPr>
              <w:t>2. Для благоустройства территории (ремонта объектов недвижимого имущества) подготовлено материально-техническое (кадровое) обеспечение.</w:t>
            </w:r>
          </w:p>
          <w:p>
            <w:pPr>
              <w:pStyle w:val="Style21"/>
              <w:widowControl w:val="false"/>
              <w:bidi w:val="0"/>
              <w:spacing w:lineRule="auto" w:line="240" w:before="0" w:after="0"/>
              <w:jc w:val="both"/>
              <w:rPr/>
            </w:pPr>
            <w:r>
              <w:rPr>
                <w:rFonts w:ascii="Times New Roman" w:hAnsi="Times New Roman"/>
                <w:sz w:val="24"/>
                <w:szCs w:val="24"/>
              </w:rPr>
              <w:t>3. Проведено благоустройство территории (ремонт объектов недвижимого имущества).</w:t>
            </w:r>
          </w:p>
        </w:tc>
      </w:tr>
      <w:tr>
        <w:trPr/>
        <w:tc>
          <w:tcPr>
            <w:tcW w:w="14580" w:type="dxa"/>
            <w:gridSpan w:val="3"/>
            <w:tcBorders>
              <w:left w:val="single" w:sz="4" w:space="0" w:color="000000"/>
              <w:bottom w:val="single" w:sz="4" w:space="0" w:color="000000"/>
              <w:right w:val="single" w:sz="4" w:space="0" w:color="000000"/>
            </w:tcBorders>
            <w:vAlign w:val="center"/>
          </w:tcPr>
          <w:p>
            <w:pPr>
              <w:pStyle w:val="Style21"/>
              <w:widowControl w:val="false"/>
              <w:suppressLineNumbers/>
              <w:bidi w:val="0"/>
              <w:spacing w:lineRule="auto" w:line="240" w:before="0" w:after="0"/>
              <w:ind w:hanging="454" w:left="397" w:right="0"/>
              <w:jc w:val="center"/>
              <w:rPr>
                <w:b w:val="false"/>
                <w:bCs w:val="false"/>
              </w:rPr>
            </w:pPr>
            <w:r>
              <w:rPr>
                <w:rFonts w:ascii="Times New Roman" w:hAnsi="Times New Roman"/>
                <w:b w:val="false"/>
                <w:bCs w:val="false"/>
                <w:sz w:val="24"/>
                <w:szCs w:val="24"/>
              </w:rPr>
              <w:t>Для комплексов процессных мероприятий</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18.</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Жилищное обеспечение граждан</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Отсутствуют специальные контрольные точки.</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19.</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Осуществление текущей деятельности*</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Отсутствуют специальные контрольные точки.</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20.</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Повышение квалификации кадров*</w:t>
            </w:r>
          </w:p>
        </w:tc>
        <w:tc>
          <w:tcPr>
            <w:tcW w:w="11010" w:type="dxa"/>
            <w:tcBorders>
              <w:left w:val="single" w:sz="4" w:space="0" w:color="000000"/>
              <w:bottom w:val="single" w:sz="4" w:space="0" w:color="000000"/>
              <w:right w:val="single" w:sz="4" w:space="0" w:color="000000"/>
            </w:tcBorders>
            <w:vAlign w:val="center"/>
          </w:tcPr>
          <w:p>
            <w:pPr>
              <w:pStyle w:val="BodyText"/>
              <w:widowControl w:val="false"/>
              <w:bidi w:val="0"/>
              <w:spacing w:lineRule="auto" w:line="240" w:before="0" w:after="0"/>
              <w:jc w:val="both"/>
              <w:rPr/>
            </w:pPr>
            <w:r>
              <w:rPr>
                <w:rFonts w:ascii="Times New Roman" w:hAnsi="Times New Roman"/>
                <w:b w:val="false"/>
                <w:sz w:val="24"/>
                <w:szCs w:val="24"/>
              </w:rPr>
              <w:t>1. Утверждены документы, необходимые для оказания услуги.</w:t>
            </w:r>
          </w:p>
          <w:p>
            <w:pPr>
              <w:pStyle w:val="BodyText"/>
              <w:widowControl w:val="false"/>
              <w:spacing w:lineRule="auto" w:line="240" w:before="0" w:after="0"/>
              <w:jc w:val="both"/>
              <w:rPr/>
            </w:pPr>
            <w:r>
              <w:rPr>
                <w:rFonts w:ascii="Times New Roman" w:hAnsi="Times New Roman"/>
                <w:b w:val="false"/>
                <w:sz w:val="24"/>
                <w:szCs w:val="24"/>
              </w:rPr>
              <w:t>2. Для оказания услуги (выполнения работы) подготовлено материально-техническое и кадровое обеспечение.</w:t>
            </w:r>
          </w:p>
          <w:p>
            <w:pPr>
              <w:pStyle w:val="BodyText"/>
              <w:widowControl w:val="false"/>
              <w:spacing w:lineRule="auto" w:line="240" w:before="0" w:after="0"/>
              <w:jc w:val="both"/>
              <w:rPr/>
            </w:pPr>
            <w:r>
              <w:rPr>
                <w:rFonts w:ascii="Times New Roman" w:hAnsi="Times New Roman"/>
                <w:b w:val="false"/>
                <w:sz w:val="24"/>
                <w:szCs w:val="24"/>
              </w:rPr>
              <w:t>3. Услуга оказана.</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21.</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Исполнение международных обязательств*</w:t>
            </w:r>
          </w:p>
        </w:tc>
        <w:tc>
          <w:tcPr>
            <w:tcW w:w="11010" w:type="dxa"/>
            <w:tcBorders>
              <w:left w:val="single" w:sz="4" w:space="0" w:color="000000"/>
              <w:bottom w:val="single" w:sz="4" w:space="0" w:color="000000"/>
              <w:right w:val="single" w:sz="4" w:space="0" w:color="000000"/>
            </w:tcBorders>
            <w:vAlign w:val="center"/>
          </w:tcPr>
          <w:p>
            <w:pPr>
              <w:pStyle w:val="BodyText"/>
              <w:widowControl w:val="false"/>
              <w:bidi w:val="0"/>
              <w:spacing w:lineRule="auto" w:line="240" w:before="0" w:after="0"/>
              <w:jc w:val="both"/>
              <w:rPr/>
            </w:pPr>
            <w:r>
              <w:rPr>
                <w:rFonts w:ascii="Times New Roman" w:hAnsi="Times New Roman"/>
                <w:b w:val="false"/>
                <w:sz w:val="24"/>
                <w:szCs w:val="24"/>
              </w:rPr>
              <w:t>1. Соглашение об участии в деятельности международной организации (в международных мероприятиях) подписано.</w:t>
            </w:r>
          </w:p>
          <w:p>
            <w:pPr>
              <w:pStyle w:val="BodyText"/>
              <w:widowControl w:val="false"/>
              <w:spacing w:lineRule="auto" w:line="240" w:before="0" w:after="0"/>
              <w:jc w:val="both"/>
              <w:rPr/>
            </w:pPr>
            <w:r>
              <w:rPr>
                <w:rFonts w:ascii="Times New Roman" w:hAnsi="Times New Roman"/>
                <w:b w:val="false"/>
                <w:sz w:val="24"/>
                <w:szCs w:val="24"/>
              </w:rPr>
              <w:t>2. Соглашение об участии в деятельности международной организации (международных мероприятиях) ратифицировано.</w:t>
            </w:r>
          </w:p>
          <w:p>
            <w:pPr>
              <w:pStyle w:val="BodyText"/>
              <w:widowControl w:val="false"/>
              <w:spacing w:lineRule="auto" w:line="240" w:before="0" w:after="0"/>
              <w:jc w:val="both"/>
              <w:rPr/>
            </w:pPr>
            <w:r>
              <w:rPr>
                <w:rFonts w:ascii="Times New Roman" w:hAnsi="Times New Roman"/>
                <w:b w:val="false"/>
                <w:sz w:val="24"/>
                <w:szCs w:val="24"/>
              </w:rPr>
              <w:t>3. Взнос в международную организацию/платежи в целях обеспечения реализации соглашений по обязательствам РФ перед иностранными государствами/безвозмездные перечисления субъектам международного права осуществлены.</w:t>
            </w:r>
          </w:p>
          <w:p>
            <w:pPr>
              <w:pStyle w:val="BodyText"/>
              <w:widowControl w:val="false"/>
              <w:spacing w:lineRule="auto" w:line="240" w:before="0" w:after="0"/>
              <w:jc w:val="both"/>
              <w:rPr/>
            </w:pPr>
            <w:r>
              <w:rPr>
                <w:rFonts w:ascii="Times New Roman" w:hAnsi="Times New Roman"/>
                <w:sz w:val="24"/>
                <w:szCs w:val="24"/>
              </w:rPr>
              <w:t>4. Мероприятия, предусмотренные соглашением, проведены.</w:t>
            </w:r>
          </w:p>
          <w:p>
            <w:pPr>
              <w:pStyle w:val="BodyText"/>
              <w:widowControl w:val="false"/>
              <w:spacing w:lineRule="auto" w:line="240" w:before="0" w:after="0"/>
              <w:jc w:val="both"/>
              <w:rPr/>
            </w:pPr>
            <w:r>
              <w:rPr>
                <w:rFonts w:ascii="Times New Roman" w:hAnsi="Times New Roman"/>
                <w:b w:val="false"/>
                <w:sz w:val="24"/>
                <w:szCs w:val="24"/>
              </w:rPr>
              <w:t>5. Отчет о реализованных мероприятиях представлен.</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22.</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Резервы*</w:t>
            </w:r>
          </w:p>
        </w:tc>
        <w:tc>
          <w:tcPr>
            <w:tcW w:w="11010" w:type="dxa"/>
            <w:tcBorders>
              <w:left w:val="single" w:sz="4" w:space="0" w:color="000000"/>
              <w:bottom w:val="single" w:sz="4" w:space="0" w:color="000000"/>
              <w:right w:val="single" w:sz="4" w:space="0" w:color="000000"/>
            </w:tcBorders>
            <w:vAlign w:val="center"/>
          </w:tcPr>
          <w:p>
            <w:pPr>
              <w:pStyle w:val="BodyText"/>
              <w:widowControl w:val="false"/>
              <w:bidi w:val="0"/>
              <w:spacing w:lineRule="auto" w:line="240" w:before="0" w:after="0"/>
              <w:jc w:val="both"/>
              <w:rPr/>
            </w:pPr>
            <w:r>
              <w:rPr>
                <w:rFonts w:ascii="Times New Roman" w:hAnsi="Times New Roman"/>
                <w:b w:val="false"/>
                <w:sz w:val="24"/>
                <w:szCs w:val="24"/>
              </w:rPr>
              <w:t>Используется исключительно для вида расходов 870 «Резервные средства» (КТ не устанавливаются)</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23.</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Оказание услуг (выполнение работ)*</w:t>
            </w:r>
          </w:p>
        </w:tc>
        <w:tc>
          <w:tcPr>
            <w:tcW w:w="11010" w:type="dxa"/>
            <w:tcBorders>
              <w:left w:val="single" w:sz="4" w:space="0" w:color="000000"/>
              <w:bottom w:val="single" w:sz="4" w:space="0" w:color="000000"/>
              <w:right w:val="single" w:sz="4" w:space="0" w:color="000000"/>
            </w:tcBorders>
            <w:vAlign w:val="center"/>
          </w:tcPr>
          <w:p>
            <w:pPr>
              <w:pStyle w:val="BodyText"/>
              <w:widowControl w:val="false"/>
              <w:bidi w:val="0"/>
              <w:spacing w:lineRule="auto" w:line="240" w:before="0" w:after="0"/>
              <w:jc w:val="both"/>
              <w:rPr/>
            </w:pPr>
            <w:r>
              <w:rPr>
                <w:rFonts w:ascii="Times New Roman" w:hAnsi="Times New Roman"/>
                <w:b w:val="false"/>
                <w:sz w:val="24"/>
                <w:szCs w:val="24"/>
              </w:rPr>
              <w:t>1. Государственное задание на оказание государственных услуг (выполнение работ) утверждено (включено в реестр государственных заданий).</w:t>
            </w:r>
          </w:p>
          <w:p>
            <w:pPr>
              <w:pStyle w:val="BodyText"/>
              <w:widowControl w:val="false"/>
              <w:spacing w:lineRule="auto" w:line="240" w:before="0" w:after="0"/>
              <w:jc w:val="both"/>
              <w:rPr/>
            </w:pPr>
            <w:r>
              <w:rPr>
                <w:rFonts w:ascii="Times New Roman" w:hAnsi="Times New Roman"/>
                <w:b w:val="false"/>
                <w:sz w:val="24"/>
                <w:szCs w:val="24"/>
              </w:rPr>
              <w:t>2. Соглашение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p>
            <w:pPr>
              <w:pStyle w:val="BodyText"/>
              <w:widowControl w:val="false"/>
              <w:spacing w:lineRule="auto" w:line="240" w:before="0" w:after="0"/>
              <w:jc w:val="both"/>
              <w:rPr/>
            </w:pPr>
            <w:r>
              <w:rPr>
                <w:rFonts w:ascii="Times New Roman" w:hAnsi="Times New Roman"/>
                <w:b w:val="false"/>
                <w:sz w:val="24"/>
                <w:szCs w:val="24"/>
              </w:rPr>
              <w:t>3. Для оказания услуги (выполнения работы) подготовлено материально-техническое (кадровое) обеспечение (при необходимости).</w:t>
            </w:r>
          </w:p>
          <w:p>
            <w:pPr>
              <w:pStyle w:val="BodyText"/>
              <w:widowControl w:val="false"/>
              <w:spacing w:lineRule="auto" w:line="240" w:before="0" w:after="0"/>
              <w:jc w:val="both"/>
              <w:rPr/>
            </w:pPr>
            <w:r>
              <w:rPr>
                <w:rFonts w:ascii="Times New Roman" w:hAnsi="Times New Roman"/>
                <w:b w:val="false"/>
                <w:sz w:val="24"/>
                <w:szCs w:val="24"/>
              </w:rPr>
              <w:t>4. Услуга оказана (работы выполнены).</w:t>
            </w:r>
          </w:p>
          <w:p>
            <w:pPr>
              <w:pStyle w:val="BodyText"/>
              <w:widowControl w:val="false"/>
              <w:spacing w:lineRule="auto" w:line="240" w:before="0" w:after="0"/>
              <w:jc w:val="both"/>
              <w:rPr/>
            </w:pPr>
            <w:r>
              <w:rPr>
                <w:rFonts w:ascii="Times New Roman" w:hAnsi="Times New Roman"/>
                <w:b w:val="false"/>
                <w:sz w:val="24"/>
                <w:szCs w:val="24"/>
              </w:rPr>
              <w:t>5. Предоставлен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(выполнение работ).</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24.</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Выплаты физическим лицам*</w:t>
            </w:r>
          </w:p>
        </w:tc>
        <w:tc>
          <w:tcPr>
            <w:tcW w:w="11010" w:type="dxa"/>
            <w:tcBorders>
              <w:left w:val="single" w:sz="4" w:space="0" w:color="000000"/>
              <w:bottom w:val="single" w:sz="4" w:space="0" w:color="000000"/>
              <w:right w:val="single" w:sz="4" w:space="0" w:color="000000"/>
            </w:tcBorders>
            <w:vAlign w:val="center"/>
          </w:tcPr>
          <w:p>
            <w:pPr>
              <w:pStyle w:val="BodyText"/>
              <w:widowControl w:val="false"/>
              <w:bidi w:val="0"/>
              <w:spacing w:lineRule="auto" w:line="240" w:before="0" w:after="0"/>
              <w:jc w:val="both"/>
              <w:rPr/>
            </w:pPr>
            <w:r>
              <w:rPr>
                <w:rFonts w:ascii="Times New Roman" w:hAnsi="Times New Roman"/>
                <w:b w:val="false"/>
                <w:sz w:val="24"/>
                <w:szCs w:val="24"/>
              </w:rPr>
              <w:t>1. Документ, устанавливающий условия осуществления выплат (в том числе размер и получателей выплат), утвержден/принят.</w:t>
            </w:r>
          </w:p>
          <w:p>
            <w:pPr>
              <w:pStyle w:val="BodyText"/>
              <w:widowControl w:val="false"/>
              <w:spacing w:lineRule="auto" w:line="240" w:before="0" w:after="0"/>
              <w:jc w:val="both"/>
              <w:rPr/>
            </w:pPr>
            <w:r>
              <w:rPr>
                <w:rFonts w:ascii="Times New Roman" w:hAnsi="Times New Roman"/>
                <w:b w:val="false"/>
                <w:sz w:val="24"/>
                <w:szCs w:val="24"/>
              </w:rPr>
              <w:t>2. Выплаты осуществлены.</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25.</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Приобретение товаров, работ, услуг*</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both"/>
              <w:rPr/>
            </w:pPr>
            <w:r>
              <w:rPr>
                <w:rFonts w:ascii="Times New Roman" w:hAnsi="Times New Roman"/>
                <w:sz w:val="24"/>
                <w:szCs w:val="24"/>
              </w:rPr>
              <w:t>1. Закупка включена в план закупок.</w:t>
            </w:r>
          </w:p>
          <w:p>
            <w:pPr>
              <w:pStyle w:val="Style21"/>
              <w:widowControl w:val="false"/>
              <w:bidi w:val="0"/>
              <w:spacing w:lineRule="auto" w:line="240" w:before="0" w:after="0"/>
              <w:jc w:val="both"/>
              <w:rPr/>
            </w:pPr>
            <w:r>
              <w:rPr>
                <w:rFonts w:ascii="Times New Roman" w:hAnsi="Times New Roman"/>
                <w:sz w:val="24"/>
                <w:szCs w:val="24"/>
              </w:rPr>
              <w:t>2. Сведения о государственном (муниципальном) контракте внесены в реестр контрактов, заключенных заказчиками по результатам закупок.</w:t>
            </w:r>
          </w:p>
          <w:p>
            <w:pPr>
              <w:pStyle w:val="Style21"/>
              <w:widowControl w:val="false"/>
              <w:bidi w:val="0"/>
              <w:spacing w:lineRule="auto" w:line="240" w:before="0" w:after="0"/>
              <w:jc w:val="both"/>
              <w:rPr/>
            </w:pPr>
            <w:r>
              <w:rPr>
                <w:rFonts w:ascii="Times New Roman" w:hAnsi="Times New Roman"/>
                <w:sz w:val="24"/>
                <w:szCs w:val="24"/>
              </w:rPr>
              <w:t>3. Произведена приемка поставленных товаров, выполненных работ, оказанных услуг.</w:t>
            </w:r>
          </w:p>
          <w:p>
            <w:pPr>
              <w:pStyle w:val="Style21"/>
              <w:widowControl w:val="false"/>
              <w:bidi w:val="0"/>
              <w:spacing w:lineRule="auto" w:line="240" w:before="0" w:after="0"/>
              <w:jc w:val="both"/>
              <w:rPr/>
            </w:pPr>
            <w:r>
              <w:rPr>
                <w:rFonts w:ascii="Times New Roman" w:hAnsi="Times New Roman"/>
                <w:sz w:val="24"/>
                <w:szCs w:val="24"/>
              </w:rPr>
              <w:t>4. Произведена оплата товаров, выполненных работ, оказанных услуг по государственному (муниципальному) контракту.</w:t>
            </w:r>
          </w:p>
        </w:tc>
      </w:tr>
      <w:tr>
        <w:trPr/>
        <w:tc>
          <w:tcPr>
            <w:tcW w:w="854" w:type="dxa"/>
            <w:tcBorders>
              <w:left w:val="single" w:sz="4" w:space="0" w:color="000000"/>
              <w:bottom w:val="single" w:sz="4" w:space="0" w:color="000000"/>
            </w:tcBorders>
            <w:vAlign w:val="center"/>
          </w:tcPr>
          <w:p>
            <w:pPr>
              <w:pStyle w:val="Style21"/>
              <w:widowControl w:val="false"/>
              <w:suppressLineNumbers/>
              <w:bidi w:val="0"/>
              <w:spacing w:lineRule="auto" w:line="240" w:before="0" w:after="0"/>
              <w:ind w:hanging="454" w:left="397" w:right="0"/>
              <w:jc w:val="center"/>
              <w:rPr>
                <w:rFonts w:ascii="Times New Roman" w:hAnsi="Times New Roman"/>
                <w:sz w:val="24"/>
                <w:szCs w:val="24"/>
              </w:rPr>
            </w:pPr>
            <w:r>
              <w:rPr>
                <w:rFonts w:ascii="Times New Roman" w:hAnsi="Times New Roman"/>
                <w:sz w:val="24"/>
                <w:szCs w:val="24"/>
              </w:rPr>
              <w:t>26.</w:t>
            </w:r>
          </w:p>
        </w:tc>
        <w:tc>
          <w:tcPr>
            <w:tcW w:w="2716" w:type="dxa"/>
            <w:tcBorders>
              <w:left w:val="single" w:sz="4" w:space="0" w:color="000000"/>
              <w:bottom w:val="single" w:sz="4" w:space="0" w:color="000000"/>
            </w:tcBorders>
            <w:vAlign w:val="center"/>
          </w:tcPr>
          <w:p>
            <w:pPr>
              <w:pStyle w:val="Style21"/>
              <w:widowControl w:val="false"/>
              <w:bidi w:val="0"/>
              <w:spacing w:lineRule="auto" w:line="240" w:before="0" w:after="0"/>
              <w:ind w:hanging="0" w:left="0" w:right="0"/>
              <w:jc w:val="left"/>
              <w:rPr>
                <w:rFonts w:ascii="Times New Roman" w:hAnsi="Times New Roman"/>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Иные мероприятия (результаты)</w:t>
            </w:r>
          </w:p>
        </w:tc>
        <w:tc>
          <w:tcPr>
            <w:tcW w:w="11010" w:type="dxa"/>
            <w:tcBorders>
              <w:left w:val="single" w:sz="4" w:space="0" w:color="000000"/>
              <w:bottom w:val="single" w:sz="4" w:space="0" w:color="000000"/>
              <w:right w:val="single" w:sz="4" w:space="0" w:color="000000"/>
            </w:tcBorders>
            <w:vAlign w:val="center"/>
          </w:tcPr>
          <w:p>
            <w:pPr>
              <w:pStyle w:val="Style21"/>
              <w:widowControl w:val="false"/>
              <w:bidi w:val="0"/>
              <w:spacing w:lineRule="auto" w:line="240" w:before="0" w:after="0"/>
              <w:jc w:val="left"/>
              <w:rPr>
                <w:rFonts w:ascii="Times New Roman" w:hAnsi="Times New Roman"/>
                <w:sz w:val="24"/>
                <w:szCs w:val="24"/>
              </w:rPr>
            </w:pPr>
            <w:r>
              <w:rPr>
                <w:rFonts w:ascii="Times New Roman" w:hAnsi="Times New Roman"/>
                <w:sz w:val="24"/>
                <w:szCs w:val="24"/>
              </w:rPr>
              <w:t>Отсутствуют специальные контрольные точки.</w:t>
            </w:r>
          </w:p>
        </w:tc>
      </w:tr>
    </w:tbl>
    <w:p>
      <w:pPr>
        <w:pStyle w:val="Normal"/>
        <w:spacing w:lineRule="auto" w:line="240" w:before="0" w:after="160"/>
        <w:rPr>
          <w:rFonts w:ascii="Times New Roman" w:hAnsi="Times New Roman"/>
          <w:sz w:val="24"/>
          <w:szCs w:val="24"/>
        </w:rPr>
      </w:pPr>
      <w:r>
        <w:rPr>
          <w:sz w:val="24"/>
          <w:szCs w:val="24"/>
        </w:rPr>
        <w:t xml:space="preserve">* </w:t>
      </w:r>
      <w:r>
        <w:rPr>
          <w:rFonts w:ascii="Times New Roman" w:hAnsi="Times New Roman"/>
          <w:sz w:val="24"/>
          <w:szCs w:val="24"/>
        </w:rPr>
        <w:t>Для указанных типов мероприятий дополнительная информация приведена в приказе Минэкономразвития России от 17.08.2021 № 500 «Об утверждении Методических рекомендаций по разработке и реализации государственных программ Российской Федерации».</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ConsPlusNormal"/>
        <w:widowControl w:val="false"/>
        <w:numPr>
          <w:ilvl w:val="0"/>
          <w:numId w:val="0"/>
        </w:numPr>
        <w:suppressAutoHyphens w:val="true"/>
        <w:bidi w:val="0"/>
        <w:spacing w:before="0" w:after="0"/>
        <w:ind w:firstLine="624" w:left="9581" w:right="0"/>
        <w:jc w:val="left"/>
        <w:outlineLvl w:val="1"/>
        <w:rPr/>
      </w:pPr>
      <w:r>
        <w:rPr>
          <w:rFonts w:cs="Times New Roman" w:ascii="Times New Roman" w:hAnsi="Times New Roman"/>
          <w:sz w:val="28"/>
          <w:szCs w:val="28"/>
        </w:rPr>
        <w:t xml:space="preserve"> </w:t>
      </w:r>
      <w:r>
        <w:rPr>
          <w:rFonts w:cs="Times New Roman" w:ascii="Times New Roman" w:hAnsi="Times New Roman"/>
          <w:sz w:val="28"/>
          <w:szCs w:val="28"/>
        </w:rPr>
        <w:t>Приложение 4</w:t>
      </w:r>
    </w:p>
    <w:p>
      <w:pPr>
        <w:pStyle w:val="ConsPlusNormal"/>
        <w:widowControl w:val="false"/>
        <w:numPr>
          <w:ilvl w:val="0"/>
          <w:numId w:val="0"/>
        </w:numPr>
        <w:tabs>
          <w:tab w:val="clear" w:pos="708"/>
          <w:tab w:val="left" w:pos="9585" w:leader="none"/>
        </w:tabs>
        <w:suppressAutoHyphens w:val="true"/>
        <w:bidi w:val="0"/>
        <w:spacing w:before="0" w:after="0"/>
        <w:ind w:hanging="0" w:left="10261" w:right="0"/>
        <w:jc w:val="left"/>
        <w:rPr/>
      </w:pPr>
      <w:r>
        <w:rPr>
          <w:rFonts w:cs="Times New Roman" w:ascii="Times New Roman" w:hAnsi="Times New Roman"/>
          <w:sz w:val="28"/>
          <w:szCs w:val="28"/>
        </w:rPr>
        <w:t>к Методическим указаниям по разработке, реализации и мониторингу государственных программ Камчатского края</w:t>
      </w:r>
    </w:p>
    <w:p>
      <w:pPr>
        <w:pStyle w:val="ConsPlusNormal"/>
        <w:widowControl w:val="false"/>
        <w:numPr>
          <w:ilvl w:val="0"/>
          <w:numId w:val="0"/>
        </w:numPr>
        <w:suppressAutoHyphens w:val="true"/>
        <w:bidi w:val="0"/>
        <w:spacing w:before="0" w:after="0"/>
        <w:ind w:hanging="0" w:left="9071" w:right="0"/>
        <w:jc w:val="lef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rPr>
      </w:pPr>
      <w:r>
        <w:rPr>
          <w:rFonts w:cs="Times New Roman" w:ascii="Times New Roman" w:hAnsi="Times New Roman"/>
          <w:sz w:val="28"/>
        </w:rPr>
        <w:t xml:space="preserve">Сведения о порядке сбора информации и методиках расчета значений показателей </w:t>
      </w:r>
    </w:p>
    <w:p>
      <w:pPr>
        <w:pStyle w:val="Normal"/>
        <w:spacing w:lineRule="auto" w:line="240" w:before="0" w:after="0"/>
        <w:jc w:val="center"/>
        <w:rPr>
          <w:rFonts w:ascii="Times New Roman" w:hAnsi="Times New Roman" w:cs="Times New Roman"/>
          <w:sz w:val="28"/>
        </w:rPr>
      </w:pPr>
      <w:r>
        <w:rPr>
          <w:rFonts w:cs="Times New Roman" w:ascii="Times New Roman" w:hAnsi="Times New Roman"/>
          <w:sz w:val="28"/>
        </w:rPr>
        <w:t>государственной программы (комплексной программы)</w:t>
      </w:r>
    </w:p>
    <w:p>
      <w:pPr>
        <w:pStyle w:val="Normal"/>
        <w:spacing w:lineRule="auto" w:line="240" w:before="0" w:after="0"/>
        <w:rPr>
          <w:rFonts w:ascii="Times New Roman" w:hAnsi="Times New Roman" w:cs="Times New Roman"/>
        </w:rPr>
      </w:pPr>
      <w:r>
        <w:rPr>
          <w:rFonts w:cs="Times New Roman" w:ascii="Times New Roman" w:hAnsi="Times New Roman"/>
        </w:rPr>
      </w:r>
    </w:p>
    <w:tbl>
      <w:tblPr>
        <w:tblStyle w:val="a3"/>
        <w:tblW w:w="14625" w:type="dxa"/>
        <w:jc w:val="left"/>
        <w:tblInd w:w="84" w:type="dxa"/>
        <w:tblLayout w:type="fixed"/>
        <w:tblCellMar>
          <w:top w:w="0" w:type="dxa"/>
          <w:left w:w="108" w:type="dxa"/>
          <w:bottom w:w="0" w:type="dxa"/>
          <w:right w:w="108" w:type="dxa"/>
        </w:tblCellMar>
        <w:tblLook w:val="04a0" w:noHBand="0" w:noVBand="1" w:firstColumn="1" w:lastRow="0" w:lastColumn="0" w:firstRow="1"/>
      </w:tblPr>
      <w:tblGrid>
        <w:gridCol w:w="450"/>
        <w:gridCol w:w="1245"/>
        <w:gridCol w:w="1244"/>
        <w:gridCol w:w="1186"/>
        <w:gridCol w:w="1199"/>
        <w:gridCol w:w="1470"/>
        <w:gridCol w:w="1365"/>
        <w:gridCol w:w="1411"/>
        <w:gridCol w:w="794"/>
        <w:gridCol w:w="961"/>
        <w:gridCol w:w="974"/>
        <w:gridCol w:w="1200"/>
        <w:gridCol w:w="1125"/>
      </w:tblGrid>
      <w:tr>
        <w:trPr/>
        <w:tc>
          <w:tcPr>
            <w:tcW w:w="450" w:type="dxa"/>
            <w:tcBorders/>
          </w:tcPr>
          <w:p>
            <w:pPr>
              <w:pStyle w:val="Normal"/>
              <w:widowControl w:val="false"/>
              <w:suppressAutoHyphens w:val="true"/>
              <w:spacing w:lineRule="auto" w:line="240" w:before="0" w:after="0"/>
              <w:ind w:hanging="0" w:left="-120"/>
              <w:jc w:val="center"/>
              <w:rPr>
                <w:b w:val="false"/>
                <w:bCs w:val="false"/>
                <w:sz w:val="20"/>
                <w:szCs w:val="20"/>
              </w:rPr>
            </w:pPr>
            <w:r>
              <w:rPr>
                <w:rFonts w:eastAsia="Calibri" w:cs="Times New Roman" w:ascii="Times New Roman" w:hAnsi="Times New Roman"/>
                <w:b w:val="false"/>
                <w:bCs w:val="false"/>
                <w:kern w:val="0"/>
                <w:sz w:val="20"/>
                <w:szCs w:val="20"/>
                <w:lang w:val="ru-RU" w:eastAsia="en-US" w:bidi="ar-SA"/>
              </w:rPr>
              <w:t xml:space="preserve">№ </w:t>
            </w:r>
            <w:r>
              <w:rPr>
                <w:rFonts w:eastAsia="Calibri" w:cs="Times New Roman" w:ascii="Times New Roman" w:hAnsi="Times New Roman"/>
                <w:b w:val="false"/>
                <w:bCs w:val="false"/>
                <w:kern w:val="0"/>
                <w:sz w:val="20"/>
                <w:szCs w:val="20"/>
                <w:lang w:val="ru-RU" w:eastAsia="en-US" w:bidi="ar-SA"/>
              </w:rPr>
              <w:t>п/п</w:t>
            </w:r>
          </w:p>
        </w:tc>
        <w:tc>
          <w:tcPr>
            <w:tcW w:w="1245"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Наименование</w:t>
            </w:r>
          </w:p>
        </w:tc>
        <w:tc>
          <w:tcPr>
            <w:tcW w:w="1244"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Единица измерения (по ОКЕИ)</w:t>
            </w:r>
            <w:r>
              <w:rPr>
                <w:rFonts w:eastAsia="Calibri" w:cs="Times New Roman" w:ascii="Times New Roman" w:hAnsi="Times New Roman"/>
                <w:b w:val="false"/>
                <w:bCs w:val="false"/>
                <w:kern w:val="0"/>
                <w:sz w:val="20"/>
                <w:szCs w:val="20"/>
                <w:vertAlign w:val="superscript"/>
                <w:lang w:val="ru-RU" w:eastAsia="en-US" w:bidi="ar-SA"/>
              </w:rPr>
              <w:t>1</w:t>
            </w:r>
          </w:p>
        </w:tc>
        <w:tc>
          <w:tcPr>
            <w:tcW w:w="1186"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Определение показателя</w:t>
            </w:r>
          </w:p>
        </w:tc>
        <w:tc>
          <w:tcPr>
            <w:tcW w:w="1199"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Временные характеристики показателя</w:t>
            </w:r>
            <w:r>
              <w:rPr>
                <w:rFonts w:eastAsia="Calibri" w:cs="Times New Roman" w:ascii="Times New Roman" w:hAnsi="Times New Roman"/>
                <w:b w:val="false"/>
                <w:bCs w:val="false"/>
                <w:kern w:val="0"/>
                <w:sz w:val="20"/>
                <w:szCs w:val="20"/>
                <w:vertAlign w:val="superscript"/>
                <w:lang w:val="ru-RU" w:eastAsia="en-US" w:bidi="ar-SA"/>
              </w:rPr>
              <w:t>2</w:t>
            </w:r>
          </w:p>
        </w:tc>
        <w:tc>
          <w:tcPr>
            <w:tcW w:w="1470"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Алгоритм формирования (формула) и методологические пояснения к показателю</w:t>
            </w:r>
            <w:r>
              <w:rPr>
                <w:rFonts w:eastAsia="Calibri" w:cs="Times New Roman" w:ascii="Times New Roman" w:hAnsi="Times New Roman"/>
                <w:b w:val="false"/>
                <w:bCs w:val="false"/>
                <w:kern w:val="0"/>
                <w:sz w:val="20"/>
                <w:szCs w:val="20"/>
                <w:vertAlign w:val="superscript"/>
                <w:lang w:val="ru-RU" w:eastAsia="en-US" w:bidi="ar-SA"/>
              </w:rPr>
              <w:t>3</w:t>
            </w:r>
          </w:p>
        </w:tc>
        <w:tc>
          <w:tcPr>
            <w:tcW w:w="1365"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Базовые показатели (используемые в формуле)</w:t>
            </w:r>
            <w:r>
              <w:rPr>
                <w:rFonts w:eastAsia="Calibri" w:cs="Times New Roman" w:ascii="Times New Roman" w:hAnsi="Times New Roman"/>
                <w:b w:val="false"/>
                <w:bCs w:val="false"/>
                <w:kern w:val="0"/>
                <w:sz w:val="20"/>
                <w:szCs w:val="20"/>
                <w:vertAlign w:val="superscript"/>
                <w:lang w:val="ru-RU" w:eastAsia="en-US" w:bidi="ar-SA"/>
              </w:rPr>
              <w:t>4</w:t>
            </w:r>
          </w:p>
        </w:tc>
        <w:tc>
          <w:tcPr>
            <w:tcW w:w="1411"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Метод сбора информации, индекс формы отчетности, источник информации</w:t>
            </w:r>
            <w:r>
              <w:rPr>
                <w:rFonts w:eastAsia="Calibri" w:cs="Times New Roman" w:ascii="Times New Roman" w:hAnsi="Times New Roman"/>
                <w:b w:val="false"/>
                <w:bCs w:val="false"/>
                <w:kern w:val="0"/>
                <w:sz w:val="20"/>
                <w:szCs w:val="20"/>
                <w:vertAlign w:val="superscript"/>
                <w:lang w:val="ru-RU" w:eastAsia="en-US" w:bidi="ar-SA"/>
              </w:rPr>
              <w:t>5</w:t>
            </w:r>
          </w:p>
        </w:tc>
        <w:tc>
          <w:tcPr>
            <w:tcW w:w="794"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Пункт ФПСР</w:t>
            </w:r>
            <w:r>
              <w:rPr>
                <w:rFonts w:eastAsia="Calibri" w:cs="Times New Roman" w:ascii="Times New Roman" w:hAnsi="Times New Roman"/>
                <w:b w:val="false"/>
                <w:bCs w:val="false"/>
                <w:kern w:val="0"/>
                <w:sz w:val="20"/>
                <w:szCs w:val="20"/>
                <w:vertAlign w:val="superscript"/>
                <w:lang w:val="ru-RU" w:eastAsia="en-US" w:bidi="ar-SA"/>
              </w:rPr>
              <w:t>6</w:t>
            </w:r>
          </w:p>
        </w:tc>
        <w:tc>
          <w:tcPr>
            <w:tcW w:w="961"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Объект и единица наблюдения</w:t>
            </w:r>
            <w:r>
              <w:rPr>
                <w:rFonts w:eastAsia="Calibri" w:cs="Times New Roman" w:ascii="Times New Roman" w:hAnsi="Times New Roman"/>
                <w:b w:val="false"/>
                <w:bCs w:val="false"/>
                <w:kern w:val="0"/>
                <w:sz w:val="20"/>
                <w:szCs w:val="20"/>
                <w:vertAlign w:val="superscript"/>
                <w:lang w:val="ru-RU" w:eastAsia="en-US" w:bidi="ar-SA"/>
              </w:rPr>
              <w:t>7</w:t>
            </w:r>
          </w:p>
        </w:tc>
        <w:tc>
          <w:tcPr>
            <w:tcW w:w="974"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Охват единиц совокупности</w:t>
            </w:r>
            <w:r>
              <w:rPr>
                <w:rFonts w:eastAsia="Calibri" w:cs="Times New Roman" w:ascii="Times New Roman" w:hAnsi="Times New Roman"/>
                <w:b w:val="false"/>
                <w:bCs w:val="false"/>
                <w:kern w:val="0"/>
                <w:sz w:val="20"/>
                <w:szCs w:val="20"/>
                <w:vertAlign w:val="superscript"/>
                <w:lang w:val="ru-RU" w:eastAsia="en-US" w:bidi="ar-SA"/>
              </w:rPr>
              <w:t>8</w:t>
            </w:r>
          </w:p>
        </w:tc>
        <w:tc>
          <w:tcPr>
            <w:tcW w:w="1200"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Ответственный за сбор данных по показателю</w:t>
            </w:r>
          </w:p>
        </w:tc>
        <w:tc>
          <w:tcPr>
            <w:tcW w:w="1125" w:type="dxa"/>
            <w:tcBorders/>
          </w:tcPr>
          <w:p>
            <w:pPr>
              <w:pStyle w:val="Style22"/>
              <w:widowControl w:val="false"/>
              <w:suppressAutoHyphens w:val="true"/>
              <w:spacing w:lineRule="auto" w:line="240" w:before="0" w:after="0"/>
              <w:jc w:val="center"/>
              <w:rPr>
                <w:rFonts w:ascii="Calibri" w:hAnsi="Calibri" w:eastAsia="Calibri" w:cs=""/>
                <w:b w:val="false"/>
                <w:bCs w:val="false"/>
                <w:kern w:val="0"/>
                <w:sz w:val="20"/>
                <w:szCs w:val="20"/>
                <w:lang w:val="ru-RU" w:eastAsia="en-US" w:bidi="ar-SA"/>
              </w:rPr>
            </w:pPr>
            <w:r>
              <w:rPr>
                <w:rFonts w:eastAsia="Calibri" w:cs="Times New Roman" w:ascii="Times New Roman" w:hAnsi="Times New Roman"/>
                <w:b w:val="false"/>
                <w:bCs w:val="false"/>
                <w:kern w:val="0"/>
                <w:sz w:val="20"/>
                <w:szCs w:val="20"/>
                <w:lang w:val="ru-RU" w:eastAsia="en-US" w:bidi="ar-SA"/>
              </w:rPr>
              <w:t>Срок предоставления годовой отчетной информации</w:t>
            </w:r>
          </w:p>
        </w:tc>
      </w:tr>
      <w:tr>
        <w:trPr/>
        <w:tc>
          <w:tcPr>
            <w:tcW w:w="45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1245"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w:t>
            </w:r>
          </w:p>
        </w:tc>
        <w:tc>
          <w:tcPr>
            <w:tcW w:w="1244"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w:t>
            </w:r>
          </w:p>
        </w:tc>
        <w:tc>
          <w:tcPr>
            <w:tcW w:w="1186"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4</w:t>
            </w:r>
          </w:p>
        </w:tc>
        <w:tc>
          <w:tcPr>
            <w:tcW w:w="1199"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w:t>
            </w:r>
          </w:p>
        </w:tc>
        <w:tc>
          <w:tcPr>
            <w:tcW w:w="147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w:t>
            </w:r>
          </w:p>
        </w:tc>
        <w:tc>
          <w:tcPr>
            <w:tcW w:w="1365"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7</w:t>
            </w:r>
          </w:p>
        </w:tc>
        <w:tc>
          <w:tcPr>
            <w:tcW w:w="1411"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w:t>
            </w:r>
          </w:p>
        </w:tc>
        <w:tc>
          <w:tcPr>
            <w:tcW w:w="794"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9</w:t>
            </w:r>
          </w:p>
        </w:tc>
        <w:tc>
          <w:tcPr>
            <w:tcW w:w="961"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w:t>
            </w:r>
          </w:p>
        </w:tc>
        <w:tc>
          <w:tcPr>
            <w:tcW w:w="974"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11</w:t>
            </w:r>
          </w:p>
        </w:tc>
        <w:tc>
          <w:tcPr>
            <w:tcW w:w="1200"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w:t>
            </w:r>
          </w:p>
        </w:tc>
        <w:tc>
          <w:tcPr>
            <w:tcW w:w="1125" w:type="dxa"/>
            <w:tcBorders/>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13</w:t>
            </w:r>
          </w:p>
        </w:tc>
      </w:tr>
      <w:tr>
        <w:trPr/>
        <w:tc>
          <w:tcPr>
            <w:tcW w:w="450" w:type="dxa"/>
            <w:tcBorders/>
          </w:tcPr>
          <w:p>
            <w:pPr>
              <w:pStyle w:val="Normal"/>
              <w:widowControl w:val="false"/>
              <w:suppressAutoHyphens w:val="true"/>
              <w:spacing w:lineRule="auto" w:line="240" w:before="0" w:after="0"/>
              <w:jc w:val="left"/>
              <w:rPr>
                <w:rFonts w:ascii="Times New Roman" w:hAnsi="Times New Roman" w:cs="Times New Roman"/>
              </w:rPr>
            </w:pPr>
            <w:r>
              <w:rPr/>
            </w:r>
          </w:p>
        </w:tc>
        <w:tc>
          <w:tcPr>
            <w:tcW w:w="124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124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1186"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1199"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1470"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136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1411"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79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961"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97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1200"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1125"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r>
    </w:tbl>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sz w:val="20"/>
        </w:rPr>
        <w:t>1. Единицы измерения указываются строго в соответствии с Общероссийским классификатором единиц измерений (ОКЕИ)</w:t>
      </w:r>
    </w:p>
    <w:p>
      <w:pPr>
        <w:pStyle w:val="Normal"/>
        <w:spacing w:lineRule="auto" w:line="240" w:before="0" w:after="0"/>
        <w:rPr>
          <w:rFonts w:ascii="Times New Roman" w:hAnsi="Times New Roman" w:cs="Times New Roman"/>
          <w:sz w:val="20"/>
        </w:rPr>
      </w:pPr>
      <w:r>
        <w:rPr>
          <w:rFonts w:cs="Times New Roman" w:ascii="Times New Roman" w:hAnsi="Times New Roman"/>
          <w:sz w:val="20"/>
        </w:rPr>
        <w:t>2. Частота определения значения показателя (годовой, полугодовой, квартальный, ежемесячный)</w:t>
      </w:r>
    </w:p>
    <w:p>
      <w:pPr>
        <w:pStyle w:val="Normal"/>
        <w:spacing w:lineRule="auto" w:line="240" w:before="0" w:after="0"/>
        <w:rPr>
          <w:rFonts w:ascii="Times New Roman" w:hAnsi="Times New Roman" w:cs="Times New Roman"/>
          <w:sz w:val="20"/>
        </w:rPr>
      </w:pPr>
      <w:r>
        <w:rPr>
          <w:rFonts w:cs="Times New Roman" w:ascii="Times New Roman" w:hAnsi="Times New Roman"/>
          <w:sz w:val="20"/>
        </w:rPr>
        <w:t>3. Только для показателей, рассчитываемых исполнительным органом Камчатского края самостоятельно</w:t>
      </w:r>
    </w:p>
    <w:p>
      <w:pPr>
        <w:pStyle w:val="Normal"/>
        <w:spacing w:lineRule="auto" w:line="240" w:before="0" w:after="0"/>
        <w:rPr>
          <w:rFonts w:ascii="Times New Roman" w:hAnsi="Times New Roman" w:cs="Times New Roman"/>
          <w:sz w:val="20"/>
        </w:rPr>
      </w:pPr>
      <w:r>
        <w:rPr>
          <w:rFonts w:cs="Times New Roman" w:ascii="Times New Roman" w:hAnsi="Times New Roman"/>
          <w:sz w:val="20"/>
        </w:rPr>
        <w:t>4. Указывается при наличии «Алгоритма формирования»</w:t>
      </w:r>
    </w:p>
    <w:p>
      <w:pPr>
        <w:pStyle w:val="Normal"/>
        <w:spacing w:lineRule="auto" w:line="240" w:before="0" w:after="0"/>
        <w:rPr>
          <w:rFonts w:ascii="Times New Roman" w:hAnsi="Times New Roman" w:cs="Times New Roman"/>
          <w:sz w:val="20"/>
        </w:rPr>
      </w:pPr>
      <w:r>
        <w:rPr>
          <w:rFonts w:cs="Times New Roman" w:ascii="Times New Roman" w:hAnsi="Times New Roman"/>
          <w:sz w:val="20"/>
        </w:rPr>
        <w:t>5. Данные на основании которых формируется итоговое значение показателя (данные ФОИВ, на основании отчетов подведомственных организаций, расчетов ответственного исполнителя и т.п.)</w:t>
      </w:r>
    </w:p>
    <w:p>
      <w:pPr>
        <w:pStyle w:val="Normal"/>
        <w:spacing w:lineRule="auto" w:line="240" w:before="0" w:after="0"/>
        <w:rPr>
          <w:rFonts w:ascii="Times New Roman" w:hAnsi="Times New Roman" w:cs="Times New Roman"/>
          <w:sz w:val="20"/>
        </w:rPr>
      </w:pPr>
      <w:r>
        <w:rPr>
          <w:rFonts w:cs="Times New Roman" w:ascii="Times New Roman" w:hAnsi="Times New Roman"/>
          <w:sz w:val="20"/>
        </w:rPr>
        <w:t>6. Пункт Федерального плана статистических работ (для показателей Росстата)</w:t>
      </w:r>
    </w:p>
    <w:p>
      <w:pPr>
        <w:pStyle w:val="Normal"/>
        <w:spacing w:lineRule="auto" w:line="240" w:before="0" w:after="0"/>
        <w:rPr>
          <w:rFonts w:ascii="Times New Roman" w:hAnsi="Times New Roman" w:cs="Times New Roman"/>
          <w:sz w:val="20"/>
        </w:rPr>
      </w:pPr>
      <w:r>
        <w:rPr>
          <w:rFonts w:cs="Times New Roman" w:ascii="Times New Roman" w:hAnsi="Times New Roman"/>
          <w:sz w:val="20"/>
        </w:rPr>
        <w:t>7. При наличии объекта наблюдения</w:t>
      </w:r>
    </w:p>
    <w:p>
      <w:pPr>
        <w:pStyle w:val="Normal"/>
        <w:spacing w:lineRule="auto" w:line="240" w:before="0" w:after="0"/>
        <w:rPr>
          <w:rFonts w:ascii="Times New Roman" w:hAnsi="Times New Roman" w:cs="Times New Roman"/>
          <w:sz w:val="20"/>
        </w:rPr>
      </w:pPr>
      <w:r>
        <w:rPr>
          <w:rFonts w:cs="Times New Roman" w:ascii="Times New Roman" w:hAnsi="Times New Roman"/>
          <w:sz w:val="20"/>
        </w:rPr>
        <w:t>8. Вид наблюден</w:t>
      </w:r>
      <w:bookmarkStart w:id="5" w:name="_GoBack_Копия_1"/>
      <w:bookmarkEnd w:id="5"/>
      <w:r>
        <w:rPr>
          <w:rFonts w:cs="Times New Roman" w:ascii="Times New Roman" w:hAnsi="Times New Roman"/>
          <w:sz w:val="20"/>
        </w:rPr>
        <w:t>ия (сплошное/выборочное)</w:t>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numPr>
          <w:ilvl w:val="0"/>
          <w:numId w:val="0"/>
        </w:numPr>
        <w:suppressAutoHyphens w:val="true"/>
        <w:bidi w:val="0"/>
        <w:spacing w:before="0" w:after="0"/>
        <w:ind w:hanging="0" w:left="10148" w:right="0"/>
        <w:jc w:val="left"/>
        <w:outlineLvl w:val="1"/>
        <w:rPr/>
      </w:pPr>
      <w:bookmarkStart w:id="6" w:name="P2885_Copy_1_Копия_1_Копия_1_Копия_1_Коп"/>
      <w:bookmarkEnd w:id="6"/>
      <w:r>
        <w:rPr>
          <w:rFonts w:cs="Times New Roman" w:ascii="Times New Roman" w:hAnsi="Times New Roman"/>
          <w:sz w:val="28"/>
          <w:szCs w:val="28"/>
        </w:rPr>
        <w:t>Приложение 5</w:t>
      </w:r>
    </w:p>
    <w:p>
      <w:pPr>
        <w:pStyle w:val="ConsPlusNormal"/>
        <w:widowControl w:val="false"/>
        <w:numPr>
          <w:ilvl w:val="0"/>
          <w:numId w:val="0"/>
        </w:numPr>
        <w:suppressAutoHyphens w:val="true"/>
        <w:bidi w:val="0"/>
        <w:spacing w:before="0" w:after="0"/>
        <w:ind w:hanging="0" w:left="10148" w:right="0"/>
        <w:jc w:val="left"/>
        <w:rPr/>
      </w:pPr>
      <w:r>
        <w:rPr>
          <w:rFonts w:cs="Times New Roman" w:ascii="Times New Roman" w:hAnsi="Times New Roman"/>
          <w:sz w:val="28"/>
          <w:szCs w:val="28"/>
        </w:rPr>
        <w:t>к Методическим указаниям по разработке, реализации и мониторингу государственных программ Камчатского края</w:t>
      </w:r>
    </w:p>
    <w:p>
      <w:pPr>
        <w:pStyle w:val="ConsPlusNormal"/>
        <w:widowControl w:val="false"/>
        <w:numPr>
          <w:ilvl w:val="0"/>
          <w:numId w:val="0"/>
        </w:numPr>
        <w:suppressAutoHyphens w:val="true"/>
        <w:bidi w:val="0"/>
        <w:spacing w:before="0" w:after="0"/>
        <w:ind w:hanging="0" w:left="10148" w:right="0"/>
        <w:jc w:val="left"/>
        <w:rPr>
          <w:rFonts w:ascii="Times New Roman" w:hAnsi="Times New Roman"/>
          <w:sz w:val="28"/>
          <w:szCs w:val="28"/>
        </w:rPr>
      </w:pPr>
      <w:r>
        <w:rPr>
          <w:rFonts w:ascii="Times New Roman" w:hAnsi="Times New Roman"/>
          <w:sz w:val="28"/>
          <w:szCs w:val="28"/>
        </w:rPr>
      </w:r>
    </w:p>
    <w:p>
      <w:pPr>
        <w:pStyle w:val="ConsPlusNormal"/>
        <w:widowControl w:val="false"/>
        <w:numPr>
          <w:ilvl w:val="0"/>
          <w:numId w:val="0"/>
        </w:numPr>
        <w:suppressAutoHyphens w:val="true"/>
        <w:bidi w:val="0"/>
        <w:spacing w:before="0" w:after="0"/>
        <w:ind w:hanging="0" w:left="10148" w:right="0"/>
        <w:jc w:val="left"/>
        <w:rPr>
          <w:rFonts w:ascii="Times New Roman" w:hAnsi="Times New Roman"/>
          <w:sz w:val="28"/>
          <w:szCs w:val="28"/>
        </w:rPr>
      </w:pPr>
      <w:r>
        <w:rPr>
          <w:rFonts w:ascii="Times New Roman" w:hAnsi="Times New Roman"/>
          <w:sz w:val="28"/>
          <w:szCs w:val="28"/>
        </w:rPr>
      </w:r>
    </w:p>
    <w:p>
      <w:pPr>
        <w:pStyle w:val="ConsPlusNormal"/>
        <w:numPr>
          <w:ilvl w:val="0"/>
          <w:numId w:val="0"/>
        </w:numPr>
        <w:ind w:hanging="0" w:left="0"/>
        <w:jc w:val="right"/>
        <w:outlineLvl w:val="2"/>
        <w:rPr>
          <w:rFonts w:ascii="Times New Roman" w:hAnsi="Times New Roman"/>
          <w:sz w:val="28"/>
          <w:szCs w:val="28"/>
        </w:rPr>
      </w:pPr>
      <w:r>
        <w:rPr>
          <w:rFonts w:ascii="Times New Roman" w:hAnsi="Times New Roman"/>
          <w:sz w:val="28"/>
          <w:szCs w:val="28"/>
        </w:rPr>
        <w:t>Таблица 1</w:t>
      </w:r>
    </w:p>
    <w:p>
      <w:pPr>
        <w:pStyle w:val="ConsPlusTitle"/>
        <w:jc w:val="center"/>
        <w:rPr>
          <w:b w:val="false"/>
          <w:bCs w:val="false"/>
          <w:sz w:val="28"/>
          <w:szCs w:val="28"/>
        </w:rPr>
      </w:pPr>
      <w:bookmarkStart w:id="7" w:name="P2268"/>
      <w:bookmarkEnd w:id="7"/>
      <w:r>
        <w:rPr>
          <w:rFonts w:cs="Times New Roman" w:ascii="Times New Roman" w:hAnsi="Times New Roman"/>
          <w:b w:val="false"/>
          <w:bCs w:val="false"/>
          <w:sz w:val="28"/>
          <w:szCs w:val="28"/>
        </w:rPr>
        <w:t xml:space="preserve">Сведения о достижении значений показателей (индикаторов) </w:t>
      </w:r>
    </w:p>
    <w:p>
      <w:pPr>
        <w:pStyle w:val="ConsPlusNormal"/>
        <w:ind w:firstLine="540"/>
        <w:jc w:val="both"/>
        <w:rPr>
          <w:rFonts w:ascii="Times New Roman" w:hAnsi="Times New Roman" w:cs="Times New Roman"/>
        </w:rPr>
      </w:pPr>
      <w:r>
        <w:rPr>
          <w:rFonts w:cs="Times New Roman" w:ascii="Times New Roman" w:hAnsi="Times New Roman"/>
        </w:rPr>
      </w:r>
    </w:p>
    <w:tbl>
      <w:tblPr>
        <w:tblW w:w="5000" w:type="pct"/>
        <w:jc w:val="left"/>
        <w:tblInd w:w="67" w:type="dxa"/>
        <w:tblLayout w:type="fixed"/>
        <w:tblCellMar>
          <w:top w:w="102" w:type="dxa"/>
          <w:left w:w="62" w:type="dxa"/>
          <w:bottom w:w="102" w:type="dxa"/>
          <w:right w:w="62" w:type="dxa"/>
        </w:tblCellMar>
        <w:tblLook w:val="0000" w:noHBand="0" w:noVBand="0" w:firstColumn="0" w:lastRow="0" w:lastColumn="0" w:firstRow="0"/>
      </w:tblPr>
      <w:tblGrid>
        <w:gridCol w:w="690"/>
        <w:gridCol w:w="2605"/>
        <w:gridCol w:w="1237"/>
        <w:gridCol w:w="1927"/>
        <w:gridCol w:w="1236"/>
        <w:gridCol w:w="1235"/>
        <w:gridCol w:w="2344"/>
        <w:gridCol w:w="1804"/>
        <w:gridCol w:w="1489"/>
      </w:tblGrid>
      <w:tr>
        <w:trPr/>
        <w:tc>
          <w:tcPr>
            <w:tcW w:w="69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п/п</w:t>
            </w:r>
          </w:p>
        </w:tc>
        <w:tc>
          <w:tcPr>
            <w:tcW w:w="260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показателя (индикатора)</w:t>
            </w:r>
          </w:p>
        </w:tc>
        <w:tc>
          <w:tcPr>
            <w:tcW w:w="123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Ед. измерения</w:t>
            </w:r>
          </w:p>
        </w:tc>
        <w:tc>
          <w:tcPr>
            <w:tcW w:w="4398"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Значения показателей (индикаторов) государственной программы</w:t>
            </w:r>
          </w:p>
        </w:tc>
        <w:tc>
          <w:tcPr>
            <w:tcW w:w="234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Уровень закрепления показателя (федеральные требования </w:t>
            </w:r>
            <w:r>
              <w:rPr>
                <w:rFonts w:cs="Times New Roman" w:ascii="Symbol" w:hAnsi="Symbol"/>
                <w:sz w:val="24"/>
                <w:szCs w:val="24"/>
              </w:rPr>
              <w:t></w:t>
            </w:r>
            <w:r>
              <w:rPr>
                <w:rFonts w:cs="Times New Roman" w:ascii="Times New Roman" w:hAnsi="Times New Roman"/>
                <w:sz w:val="24"/>
                <w:szCs w:val="24"/>
              </w:rPr>
              <w:t xml:space="preserve"> Ф или региональная целесообразность </w:t>
            </w:r>
            <w:r>
              <w:rPr>
                <w:rFonts w:cs="Times New Roman" w:ascii="Symbol" w:hAnsi="Symbol"/>
                <w:sz w:val="24"/>
                <w:szCs w:val="24"/>
              </w:rPr>
              <w:t></w:t>
            </w:r>
            <w:r>
              <w:rPr>
                <w:rFonts w:cs="Times New Roman" w:ascii="Times New Roman" w:hAnsi="Times New Roman"/>
                <w:sz w:val="24"/>
                <w:szCs w:val="24"/>
              </w:rPr>
              <w:t xml:space="preserve"> Р)</w:t>
            </w:r>
          </w:p>
        </w:tc>
        <w:tc>
          <w:tcPr>
            <w:tcW w:w="180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Тенденция достижения результата (растущая </w:t>
            </w:r>
            <w:r>
              <w:rPr>
                <w:rFonts w:cs="Times New Roman" w:ascii="Symbol" w:hAnsi="Symbol"/>
                <w:sz w:val="24"/>
                <w:szCs w:val="24"/>
              </w:rPr>
              <w:t></w:t>
            </w:r>
            <w:r>
              <w:rPr>
                <w:rFonts w:cs="Times New Roman" w:ascii="Times New Roman" w:hAnsi="Times New Roman"/>
                <w:sz w:val="24"/>
                <w:szCs w:val="24"/>
              </w:rPr>
              <w:t xml:space="preserve"> 1, убывающая </w:t>
            </w:r>
            <w:r>
              <w:rPr>
                <w:rFonts w:cs="Times New Roman" w:ascii="Symbol" w:hAnsi="Symbol"/>
                <w:sz w:val="24"/>
                <w:szCs w:val="24"/>
              </w:rPr>
              <w:t></w:t>
            </w:r>
            <w:r>
              <w:rPr>
                <w:rFonts w:cs="Times New Roman" w:ascii="Times New Roman" w:hAnsi="Times New Roman"/>
                <w:sz w:val="24"/>
                <w:szCs w:val="24"/>
              </w:rPr>
              <w:t xml:space="preserve"> 0)</w:t>
            </w:r>
          </w:p>
        </w:tc>
        <w:tc>
          <w:tcPr>
            <w:tcW w:w="148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Причины отклонения</w:t>
            </w:r>
          </w:p>
        </w:tc>
      </w:tr>
      <w:tr>
        <w:trPr/>
        <w:tc>
          <w:tcPr>
            <w:tcW w:w="69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26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23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cs="Times New Roman"/>
                <w:sz w:val="24"/>
                <w:szCs w:val="24"/>
              </w:rPr>
            </w:pPr>
            <w:r>
              <w:rPr>
                <w:rFonts w:eastAsia="Times New Roman" w:cs="Times New Roman" w:ascii="Times New Roman" w:hAnsi="Times New Roman"/>
                <w:sz w:val="24"/>
                <w:szCs w:val="24"/>
                <w:lang w:eastAsia="ru-RU"/>
              </w:rPr>
              <w:t>год, предшествующий отчетному (фактические значения, в том числе уточненные, статистические и т.п. данные)</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отчетный год</w:t>
            </w:r>
          </w:p>
        </w:tc>
        <w:tc>
          <w:tcPr>
            <w:tcW w:w="23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4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r>
      <w:tr>
        <w:trPr/>
        <w:tc>
          <w:tcPr>
            <w:tcW w:w="69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26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23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2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план</w:t>
            </w:r>
          </w:p>
        </w:tc>
        <w:tc>
          <w:tcPr>
            <w:tcW w:w="12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факт</w:t>
            </w:r>
          </w:p>
        </w:tc>
        <w:tc>
          <w:tcPr>
            <w:tcW w:w="23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8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4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r>
      <w:tr>
        <w:trPr/>
        <w:tc>
          <w:tcPr>
            <w:tcW w:w="6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60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2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2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18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6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8240"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Государственная программа</w:t>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80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60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Показатель (индикатор)</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2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2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80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260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Показатель (индикатор)</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2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2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80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9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260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w:t>
            </w:r>
          </w:p>
        </w:tc>
        <w:tc>
          <w:tcPr>
            <w:tcW w:w="12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2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2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34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80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t>Таблица 2</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b w:val="false"/>
          <w:bCs w:val="false"/>
        </w:rPr>
      </w:pPr>
      <w:bookmarkStart w:id="8" w:name="P2337"/>
      <w:bookmarkEnd w:id="8"/>
      <w:r>
        <w:rPr>
          <w:rFonts w:cs="Times New Roman" w:ascii="Times New Roman" w:hAnsi="Times New Roman"/>
          <w:b w:val="false"/>
          <w:bCs w:val="false"/>
          <w:sz w:val="28"/>
          <w:szCs w:val="28"/>
        </w:rPr>
        <w:t xml:space="preserve">Сведения о выполнении контрольных событий государственной программы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67" w:type="dxa"/>
        <w:tblLayout w:type="fixed"/>
        <w:tblCellMar>
          <w:top w:w="102" w:type="dxa"/>
          <w:left w:w="62" w:type="dxa"/>
          <w:bottom w:w="102" w:type="dxa"/>
          <w:right w:w="62" w:type="dxa"/>
        </w:tblCellMar>
        <w:tblLook w:val="0000" w:noHBand="0" w:noVBand="0" w:firstColumn="0" w:lastRow="0" w:lastColumn="0" w:firstRow="0"/>
      </w:tblPr>
      <w:tblGrid>
        <w:gridCol w:w="668"/>
        <w:gridCol w:w="3740"/>
        <w:gridCol w:w="1872"/>
        <w:gridCol w:w="2142"/>
        <w:gridCol w:w="2138"/>
        <w:gridCol w:w="4008"/>
      </w:tblGrid>
      <w:tr>
        <w:trPr>
          <w:trHeight w:val="2048" w:hRule="atLeast"/>
        </w:trPr>
        <w:tc>
          <w:tcPr>
            <w:tcW w:w="6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п/п</w:t>
            </w:r>
          </w:p>
        </w:tc>
        <w:tc>
          <w:tcPr>
            <w:tcW w:w="37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контрольного события</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b w:val="false"/>
                <w:bCs w:val="false"/>
              </w:rPr>
            </w:pPr>
            <w:r>
              <w:rPr>
                <w:rFonts w:cs="Times New Roman" w:ascii="Times New Roman" w:hAnsi="Times New Roman"/>
                <w:b w:val="false"/>
                <w:bCs w:val="false"/>
                <w:sz w:val="24"/>
                <w:szCs w:val="24"/>
              </w:rPr>
              <w:t>Плановый срок наступления контрольного события</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b w:val="false"/>
                <w:bCs w:val="false"/>
              </w:rPr>
            </w:pPr>
            <w:r>
              <w:rPr>
                <w:rFonts w:cs="Times New Roman" w:ascii="Times New Roman" w:hAnsi="Times New Roman"/>
                <w:b w:val="false"/>
                <w:bCs w:val="false"/>
                <w:sz w:val="24"/>
                <w:szCs w:val="24"/>
              </w:rPr>
              <w:t>Фактический срок наступления контрольного события</w:t>
            </w:r>
          </w:p>
        </w:tc>
        <w:tc>
          <w:tcPr>
            <w:tcW w:w="40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bCs/>
                <w:sz w:val="24"/>
                <w:szCs w:val="24"/>
              </w:rPr>
            </w:pPr>
            <w:r>
              <w:rPr>
                <w:rFonts w:cs="Times New Roman" w:ascii="Times New Roman" w:hAnsi="Times New Roman"/>
                <w:bCs/>
                <w:sz w:val="24"/>
                <w:szCs w:val="24"/>
              </w:rPr>
              <w:t>Подробные причины отклонения от планового срока наступления контрольного события, принятые меры для недопущения нарушения сроков</w:t>
            </w:r>
          </w:p>
        </w:tc>
      </w:tr>
      <w:tr>
        <w:trPr>
          <w:trHeight w:val="565" w:hRule="atLeast"/>
        </w:trPr>
        <w:tc>
          <w:tcPr>
            <w:tcW w:w="6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7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400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6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7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0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7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0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6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74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Контрольное событие</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0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68" w:type="dxa"/>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3740" w:type="dxa"/>
            <w:tcBorders>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t>...</w:t>
            </w:r>
          </w:p>
        </w:tc>
        <w:tc>
          <w:tcPr>
            <w:tcW w:w="1872" w:type="dxa"/>
            <w:tcBorders>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2142" w:type="dxa"/>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2138" w:type="dxa"/>
            <w:tcBorders>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4008"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0"/>
        <w:jc w:val="right"/>
        <w:outlineLvl w:val="2"/>
        <w:rPr>
          <w:rFonts w:ascii="Times New Roman" w:hAnsi="Times New Roman" w:cs="Times New Roman"/>
          <w:sz w:val="28"/>
          <w:szCs w:val="28"/>
        </w:rPr>
      </w:pPr>
      <w:r>
        <w:rPr>
          <w:rFonts w:cs="Times New Roman" w:ascii="Times New Roman" w:hAnsi="Times New Roman"/>
          <w:sz w:val="28"/>
          <w:szCs w:val="28"/>
        </w:rPr>
        <w:t>Таблица 3</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bookmarkStart w:id="9" w:name="P2686"/>
      <w:bookmarkEnd w:id="9"/>
      <w:r>
        <w:rPr>
          <w:rFonts w:cs="Times New Roman" w:ascii="Times New Roman" w:hAnsi="Times New Roman"/>
          <w:b w:val="false"/>
          <w:bCs w:val="false"/>
          <w:sz w:val="28"/>
          <w:szCs w:val="28"/>
        </w:rPr>
        <w:t>Информация об использовании бюджетных и внебюджетных средств государственной программы</w:t>
      </w:r>
      <w:r>
        <w:rPr>
          <w:rFonts w:cs="Times New Roman" w:ascii="Times New Roman" w:hAnsi="Times New Roman"/>
          <w:sz w:val="28"/>
          <w:szCs w:val="28"/>
        </w:rPr>
        <w:t xml:space="preserve">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62" w:type="dxa"/>
        <w:tblLayout w:type="fixed"/>
        <w:tblCellMar>
          <w:top w:w="102" w:type="dxa"/>
          <w:left w:w="62" w:type="dxa"/>
          <w:bottom w:w="102" w:type="dxa"/>
          <w:right w:w="62" w:type="dxa"/>
        </w:tblCellMar>
        <w:tblLook w:val="0000" w:noHBand="0" w:noVBand="0" w:firstColumn="0" w:lastRow="0" w:lastColumn="0" w:firstRow="0"/>
      </w:tblPr>
      <w:tblGrid>
        <w:gridCol w:w="874"/>
        <w:gridCol w:w="2239"/>
        <w:gridCol w:w="4267"/>
        <w:gridCol w:w="1814"/>
        <w:gridCol w:w="1860"/>
        <w:gridCol w:w="2100"/>
        <w:gridCol w:w="1414"/>
      </w:tblGrid>
      <w:tr>
        <w:trPr>
          <w:tblHeader w:val="true"/>
          <w:trHeight w:val="510" w:hRule="atLeast"/>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cs="Times New Roman" w:ascii="Times New Roman" w:hAnsi="Times New Roman"/>
                <w:sz w:val="24"/>
                <w:szCs w:val="24"/>
              </w:rPr>
              <w:t>№</w:t>
            </w:r>
          </w:p>
          <w:p>
            <w:pPr>
              <w:pStyle w:val="ConsPlusNormal"/>
              <w:widowControl w:val="false"/>
              <w:jc w:val="center"/>
              <w:rPr>
                <w:sz w:val="24"/>
                <w:szCs w:val="24"/>
              </w:rPr>
            </w:pPr>
            <w:r>
              <w:rPr>
                <w:rFonts w:cs="Times New Roman" w:ascii="Times New Roman" w:hAnsi="Times New Roman"/>
                <w:sz w:val="24"/>
                <w:szCs w:val="24"/>
              </w:rPr>
              <w:t>п/п</w:t>
            </w:r>
          </w:p>
        </w:tc>
        <w:tc>
          <w:tcPr>
            <w:tcW w:w="22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cs="Times New Roman" w:ascii="Times New Roman" w:hAnsi="Times New Roman"/>
                <w:sz w:val="24"/>
                <w:szCs w:val="24"/>
              </w:rPr>
              <w:t>Наименование</w:t>
            </w:r>
          </w:p>
          <w:p>
            <w:pPr>
              <w:pStyle w:val="ConsPlusNormal"/>
              <w:widowControl w:val="false"/>
              <w:jc w:val="center"/>
              <w:rPr>
                <w:sz w:val="24"/>
                <w:szCs w:val="24"/>
              </w:rPr>
            </w:pPr>
            <w:r>
              <w:rPr>
                <w:sz w:val="24"/>
                <w:szCs w:val="24"/>
              </w:rPr>
            </w:r>
          </w:p>
        </w:tc>
        <w:tc>
          <w:tcPr>
            <w:tcW w:w="42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4"/>
                <w:szCs w:val="24"/>
              </w:rPr>
            </w:pPr>
            <w:r>
              <w:rPr>
                <w:rFonts w:cs="Times New Roman" w:ascii="Times New Roman" w:hAnsi="Times New Roman"/>
                <w:sz w:val="24"/>
                <w:szCs w:val="24"/>
              </w:rPr>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p>
            <w:pPr>
              <w:pStyle w:val="ConsPlusNormal"/>
              <w:widowControl w:val="false"/>
              <w:jc w:val="center"/>
              <w:rPr>
                <w:sz w:val="24"/>
                <w:szCs w:val="24"/>
              </w:rPr>
            </w:pPr>
            <w:r>
              <w:rPr>
                <w:rFonts w:cs="Times New Roman" w:ascii="Times New Roman" w:hAnsi="Times New Roman"/>
                <w:sz w:val="24"/>
                <w:szCs w:val="24"/>
              </w:rPr>
              <w:t>ГРБС</w:t>
            </w:r>
          </w:p>
        </w:tc>
        <w:tc>
          <w:tcPr>
            <w:tcW w:w="5374"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cs="Times New Roman" w:ascii="Times New Roman" w:hAnsi="Times New Roman"/>
                <w:sz w:val="24"/>
                <w:szCs w:val="24"/>
              </w:rPr>
              <w:t>Расходы (тыс. руб.)</w:t>
            </w:r>
          </w:p>
        </w:tc>
      </w:tr>
      <w:tr>
        <w:trPr>
          <w:tblHeader w:val="true"/>
          <w:trHeight w:val="236" w:hRule="atLeast"/>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42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4"/>
                <w:szCs w:val="24"/>
              </w:rPr>
            </w:pPr>
            <w:r>
              <w:rPr>
                <w:rFonts w:cs="Times New Roman" w:ascii="Times New Roman" w:hAnsi="Times New Roman"/>
                <w:sz w:val="24"/>
                <w:szCs w:val="24"/>
              </w:rPr>
            </w:r>
          </w:p>
        </w:tc>
        <w:tc>
          <w:tcPr>
            <w:tcW w:w="181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sz w:val="24"/>
                <w:szCs w:val="24"/>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cs="Times New Roman" w:ascii="Times New Roman" w:hAnsi="Times New Roman"/>
                <w:sz w:val="24"/>
                <w:szCs w:val="24"/>
              </w:rPr>
              <w:t>предусмотрено</w:t>
            </w:r>
          </w:p>
          <w:p>
            <w:pPr>
              <w:pStyle w:val="ConsPlusNormal"/>
              <w:widowControl w:val="false"/>
              <w:jc w:val="center"/>
              <w:rPr>
                <w:sz w:val="24"/>
                <w:szCs w:val="24"/>
              </w:rPr>
            </w:pPr>
            <w:r>
              <w:rPr>
                <w:rFonts w:cs="Times New Roman" w:ascii="Times New Roman" w:hAnsi="Times New Roman"/>
                <w:sz w:val="24"/>
                <w:szCs w:val="24"/>
              </w:rPr>
              <w:t>на отчетную</w:t>
            </w:r>
          </w:p>
          <w:p>
            <w:pPr>
              <w:pStyle w:val="ConsPlusNormal"/>
              <w:widowControl w:val="false"/>
              <w:jc w:val="center"/>
              <w:rPr>
                <w:sz w:val="24"/>
                <w:szCs w:val="24"/>
              </w:rPr>
            </w:pPr>
            <w:r>
              <w:rPr>
                <w:rFonts w:cs="Times New Roman" w:ascii="Times New Roman" w:hAnsi="Times New Roman"/>
                <w:sz w:val="24"/>
                <w:szCs w:val="24"/>
              </w:rPr>
              <w:t>дату</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cs="Times New Roman" w:ascii="Times New Roman" w:hAnsi="Times New Roman"/>
                <w:sz w:val="24"/>
                <w:szCs w:val="24"/>
              </w:rPr>
              <w:t>профинансировано</w:t>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cs="Times New Roman" w:ascii="Times New Roman" w:hAnsi="Times New Roman"/>
                <w:sz w:val="24"/>
                <w:szCs w:val="24"/>
              </w:rPr>
              <w:t>освоено</w:t>
            </w:r>
          </w:p>
        </w:tc>
      </w:tr>
    </w:tbl>
    <w:p>
      <w:pPr>
        <w:pStyle w:val="BodyText"/>
        <w:shd w:val="clear" w:fill="FFFFFF"/>
        <w:spacing w:lineRule="auto" w:line="240" w:before="0" w:after="0"/>
        <w:rPr>
          <w:color w:val="FFFFFF"/>
          <w:sz w:val="4"/>
          <w:szCs w:val="4"/>
        </w:rPr>
      </w:pPr>
      <w:r>
        <w:rPr>
          <w:color w:val="FFFFFF"/>
          <w:sz w:val="4"/>
          <w:szCs w:val="4"/>
        </w:rPr>
        <w:t>1</w:t>
      </w:r>
    </w:p>
    <w:tbl>
      <w:tblPr>
        <w:tblW w:w="5000" w:type="pct"/>
        <w:jc w:val="left"/>
        <w:tblInd w:w="62" w:type="dxa"/>
        <w:tblLayout w:type="fixed"/>
        <w:tblCellMar>
          <w:top w:w="102" w:type="dxa"/>
          <w:left w:w="62" w:type="dxa"/>
          <w:bottom w:w="102" w:type="dxa"/>
          <w:right w:w="62" w:type="dxa"/>
        </w:tblCellMar>
        <w:tblLook w:val="0000" w:noHBand="0" w:noVBand="0" w:firstColumn="0" w:lastRow="0" w:lastColumn="0" w:firstRow="0"/>
      </w:tblPr>
      <w:tblGrid>
        <w:gridCol w:w="874"/>
        <w:gridCol w:w="2239"/>
        <w:gridCol w:w="4267"/>
        <w:gridCol w:w="1814"/>
        <w:gridCol w:w="1860"/>
        <w:gridCol w:w="2100"/>
        <w:gridCol w:w="1414"/>
      </w:tblGrid>
      <w:tr>
        <w:trPr>
          <w:trHeight w:val="285" w:hRule="atLeast"/>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1</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2</w:t>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3</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4</w:t>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5</w:t>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6</w:t>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7</w:t>
            </w:r>
          </w:p>
        </w:tc>
      </w:tr>
      <w:tr>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1.</w:t>
            </w:r>
          </w:p>
        </w:tc>
        <w:tc>
          <w:tcPr>
            <w:tcW w:w="22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Наименование</w:t>
            </w:r>
          </w:p>
          <w:p>
            <w:pPr>
              <w:pStyle w:val="ConsPlusNormal"/>
              <w:widowControl w:val="false"/>
              <w:jc w:val="center"/>
              <w:rPr>
                <w:sz w:val="20"/>
                <w:szCs w:val="20"/>
              </w:rPr>
            </w:pPr>
            <w:r>
              <w:rPr>
                <w:rFonts w:cs="Times New Roman" w:ascii="Times New Roman" w:hAnsi="Times New Roman"/>
                <w:sz w:val="20"/>
                <w:szCs w:val="20"/>
              </w:rPr>
              <w:t>государственной</w:t>
            </w:r>
          </w:p>
          <w:p>
            <w:pPr>
              <w:pStyle w:val="ConsPlusNormal"/>
              <w:widowControl w:val="false"/>
              <w:jc w:val="center"/>
              <w:rPr>
                <w:sz w:val="20"/>
                <w:szCs w:val="20"/>
              </w:rPr>
            </w:pPr>
            <w:r>
              <w:rPr>
                <w:rFonts w:cs="Times New Roman" w:ascii="Times New Roman" w:hAnsi="Times New Roman"/>
                <w:sz w:val="20"/>
                <w:szCs w:val="20"/>
              </w:rPr>
              <w:t>программы</w:t>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Всего, в том числе:</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федерального бюджета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краевого бюджета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местных бюджетов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государственных внебюджетных фондов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внебюджетных фондов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прочих внебюджетных источников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1.1.</w:t>
            </w:r>
          </w:p>
        </w:tc>
        <w:tc>
          <w:tcPr>
            <w:tcW w:w="22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Наименование</w:t>
            </w:r>
          </w:p>
          <w:p>
            <w:pPr>
              <w:pStyle w:val="ConsPlusNormal"/>
              <w:widowControl w:val="false"/>
              <w:jc w:val="center"/>
              <w:rPr>
                <w:sz w:val="20"/>
                <w:szCs w:val="20"/>
              </w:rPr>
            </w:pPr>
            <w:r>
              <w:rPr>
                <w:rFonts w:cs="Times New Roman" w:ascii="Times New Roman" w:hAnsi="Times New Roman"/>
                <w:sz w:val="20"/>
                <w:szCs w:val="20"/>
              </w:rPr>
              <w:t>подпрограммы 1</w:t>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Всего, в том числе:</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федерального бюджета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краевого бюджета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местных бюджетов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государственных внебюджетных фондов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внебюджетных фондов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прочих внебюджетных источников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1.1.1.</w:t>
            </w:r>
          </w:p>
        </w:tc>
        <w:tc>
          <w:tcPr>
            <w:tcW w:w="22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Наименование</w:t>
            </w:r>
          </w:p>
          <w:p>
            <w:pPr>
              <w:pStyle w:val="ConsPlusNormal"/>
              <w:widowControl w:val="false"/>
              <w:jc w:val="center"/>
              <w:rPr>
                <w:sz w:val="20"/>
                <w:szCs w:val="20"/>
              </w:rPr>
            </w:pPr>
            <w:r>
              <w:rPr>
                <w:rFonts w:cs="Times New Roman" w:ascii="Times New Roman" w:hAnsi="Times New Roman"/>
                <w:sz w:val="20"/>
                <w:szCs w:val="20"/>
              </w:rPr>
              <w:t>основного</w:t>
            </w:r>
          </w:p>
          <w:p>
            <w:pPr>
              <w:pStyle w:val="ConsPlusNormal"/>
              <w:widowControl w:val="false"/>
              <w:jc w:val="center"/>
              <w:rPr>
                <w:sz w:val="20"/>
                <w:szCs w:val="20"/>
              </w:rPr>
            </w:pPr>
            <w:r>
              <w:rPr>
                <w:rFonts w:cs="Times New Roman" w:ascii="Times New Roman" w:hAnsi="Times New Roman"/>
                <w:sz w:val="20"/>
                <w:szCs w:val="20"/>
              </w:rPr>
              <w:t>мероприятия 1.1</w:t>
            </w:r>
          </w:p>
          <w:p>
            <w:pPr>
              <w:pStyle w:val="ConsPlusNormal"/>
              <w:widowControl w:val="false"/>
              <w:jc w:val="center"/>
              <w:rPr>
                <w:sz w:val="20"/>
                <w:szCs w:val="20"/>
              </w:rPr>
            </w:pPr>
            <w:r>
              <w:rPr>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Всего, в том числе:</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федерального бюджета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краевого бюджета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местных бюджетов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государственных внебюджетных фондов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внебюджетных фондов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22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before="0" w:after="1"/>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прочих внебюджетных источников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1.1.1.1</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Наименование</w:t>
            </w:r>
          </w:p>
          <w:p>
            <w:pPr>
              <w:pStyle w:val="ConsPlusNormal"/>
              <w:widowControl w:val="false"/>
              <w:jc w:val="center"/>
              <w:rPr>
                <w:sz w:val="20"/>
                <w:szCs w:val="20"/>
              </w:rPr>
            </w:pPr>
            <w:r>
              <w:rPr>
                <w:rFonts w:cs="Times New Roman" w:ascii="Times New Roman" w:hAnsi="Times New Roman"/>
                <w:sz w:val="20"/>
                <w:szCs w:val="20"/>
              </w:rPr>
              <w:t>мероприятия 1.1.1</w:t>
            </w:r>
          </w:p>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Всего, в том числе:</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0"/>
                <w:szCs w:val="20"/>
              </w:rPr>
            </w:pPr>
            <w:r>
              <w:rPr>
                <w:rFonts w:cs="Times New Roman" w:ascii="Times New Roman" w:hAnsi="Times New Roman"/>
                <w:sz w:val="20"/>
                <w:szCs w:val="20"/>
              </w:rPr>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федерального бюджета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0"/>
                <w:szCs w:val="20"/>
              </w:rPr>
            </w:pPr>
            <w:r>
              <w:rPr>
                <w:rFonts w:cs="Times New Roman" w:ascii="Times New Roman" w:hAnsi="Times New Roman"/>
                <w:sz w:val="20"/>
                <w:szCs w:val="20"/>
              </w:rPr>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краевого бюджета</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0"/>
                <w:szCs w:val="20"/>
              </w:rPr>
            </w:pPr>
            <w:r>
              <w:rPr>
                <w:rFonts w:cs="Times New Roman" w:ascii="Times New Roman" w:hAnsi="Times New Roman"/>
                <w:sz w:val="20"/>
                <w:szCs w:val="20"/>
              </w:rPr>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местных бюджетов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0"/>
                <w:szCs w:val="20"/>
              </w:rPr>
            </w:pPr>
            <w:r>
              <w:rPr>
                <w:rFonts w:cs="Times New Roman" w:ascii="Times New Roman" w:hAnsi="Times New Roman"/>
                <w:sz w:val="20"/>
                <w:szCs w:val="20"/>
              </w:rPr>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государственных внебюджетных фондов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0"/>
                <w:szCs w:val="20"/>
              </w:rPr>
            </w:pPr>
            <w:r>
              <w:rPr>
                <w:rFonts w:cs="Times New Roman" w:ascii="Times New Roman" w:hAnsi="Times New Roman"/>
                <w:sz w:val="20"/>
                <w:szCs w:val="20"/>
              </w:rPr>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внебюджетных фондов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cs="Times New Roman"/>
                <w:sz w:val="20"/>
                <w:szCs w:val="20"/>
              </w:rPr>
            </w:pPr>
            <w:r>
              <w:rPr>
                <w:rFonts w:cs="Times New Roman" w:ascii="Times New Roman" w:hAnsi="Times New Roman"/>
                <w:sz w:val="20"/>
                <w:szCs w:val="20"/>
              </w:rPr>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sz w:val="20"/>
                <w:szCs w:val="20"/>
              </w:rPr>
            </w:pPr>
            <w:r>
              <w:rPr>
                <w:rFonts w:cs="Times New Roman" w:ascii="Times New Roman" w:hAnsi="Times New Roman"/>
                <w:sz w:val="20"/>
                <w:szCs w:val="20"/>
              </w:rPr>
              <w:t>за счет средств прочих внебюджетных источников</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r>
        <w:trPr/>
        <w:tc>
          <w:tcPr>
            <w:tcW w:w="8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1.2.</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0"/>
                <w:szCs w:val="20"/>
              </w:rPr>
            </w:pPr>
            <w:r>
              <w:rPr>
                <w:rFonts w:cs="Times New Roman" w:ascii="Times New Roman" w:hAnsi="Times New Roman"/>
                <w:sz w:val="20"/>
                <w:szCs w:val="20"/>
              </w:rPr>
              <w:t>Наименование</w:t>
            </w:r>
          </w:p>
          <w:p>
            <w:pPr>
              <w:pStyle w:val="ConsPlusNormal"/>
              <w:widowControl w:val="false"/>
              <w:jc w:val="center"/>
              <w:rPr>
                <w:sz w:val="20"/>
                <w:szCs w:val="20"/>
              </w:rPr>
            </w:pPr>
            <w:r>
              <w:rPr>
                <w:rFonts w:cs="Times New Roman" w:ascii="Times New Roman" w:hAnsi="Times New Roman"/>
                <w:sz w:val="20"/>
                <w:szCs w:val="20"/>
              </w:rPr>
              <w:t>подпрограммы 2</w:t>
            </w:r>
          </w:p>
        </w:tc>
        <w:tc>
          <w:tcPr>
            <w:tcW w:w="426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8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c>
          <w:tcPr>
            <w:tcW w:w="141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rFonts w:ascii="Times New Roman" w:hAnsi="Times New Roman" w:cs="Times New Roman"/>
                <w:sz w:val="20"/>
                <w:szCs w:val="20"/>
              </w:rPr>
            </w:pPr>
            <w:r>
              <w:rPr>
                <w:rFonts w:cs="Times New Roman" w:ascii="Times New Roman" w:hAnsi="Times New Roman"/>
                <w:sz w:val="20"/>
                <w:szCs w:val="20"/>
              </w:rPr>
            </w:r>
          </w:p>
        </w:tc>
      </w:tr>
    </w:tbl>
    <w:p>
      <w:pPr>
        <w:sectPr>
          <w:headerReference w:type="default" r:id="rId4"/>
          <w:headerReference w:type="first" r:id="rId5"/>
          <w:footerReference w:type="default" r:id="rId6"/>
          <w:type w:val="nextPage"/>
          <w:pgSz w:orient="landscape" w:w="16838" w:h="11906"/>
          <w:pgMar w:left="1418" w:right="851" w:gutter="0" w:header="567" w:top="1134" w:footer="0" w:bottom="1134"/>
          <w:pgNumType w:fmt="decimal"/>
          <w:formProt w:val="false"/>
          <w:titlePg/>
          <w:textDirection w:val="lrTb"/>
          <w:docGrid w:type="default" w:linePitch="360" w:charSpace="8192"/>
        </w:sectPr>
      </w:pPr>
    </w:p>
    <w:p>
      <w:pPr>
        <w:pStyle w:val="ConsPlusNormal"/>
        <w:numPr>
          <w:ilvl w:val="0"/>
          <w:numId w:val="0"/>
        </w:numPr>
        <w:ind w:hanging="0" w:left="6096"/>
        <w:outlineLvl w:val="1"/>
        <w:rPr>
          <w:rFonts w:ascii="Times New Roman" w:hAnsi="Times New Roman" w:cs="Times New Roman"/>
          <w:sz w:val="28"/>
          <w:szCs w:val="28"/>
        </w:rPr>
      </w:pPr>
      <w:bookmarkStart w:id="10" w:name="P2885_Copy_1"/>
      <w:bookmarkEnd w:id="10"/>
      <w:r>
        <w:rPr>
          <w:rFonts w:cs="Times New Roman" w:ascii="Times New Roman" w:hAnsi="Times New Roman"/>
          <w:sz w:val="28"/>
          <w:szCs w:val="28"/>
        </w:rPr>
        <w:t>Приложение № 6</w:t>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t>к Методическим указаниям</w:t>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t>по разработке, реализации и мониторингу государственных программ Камчатского края</w:t>
      </w:r>
    </w:p>
    <w:p>
      <w:pPr>
        <w:pStyle w:val="ConsPlusNormal"/>
        <w:ind w:hanging="0" w:left="6096"/>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b w:val="false"/>
          <w:bCs w:val="false"/>
        </w:rPr>
      </w:pPr>
      <w:bookmarkStart w:id="11" w:name="P2897"/>
      <w:bookmarkEnd w:id="11"/>
      <w:r>
        <w:rPr>
          <w:rFonts w:cs="Times New Roman" w:ascii="Times New Roman" w:hAnsi="Times New Roman"/>
          <w:b w:val="false"/>
          <w:bCs w:val="false"/>
          <w:sz w:val="28"/>
          <w:szCs w:val="28"/>
        </w:rPr>
        <w:t xml:space="preserve">Требования к оценке эффективности реализации </w:t>
      </w:r>
    </w:p>
    <w:p>
      <w:pPr>
        <w:pStyle w:val="ConsPlusTitle"/>
        <w:jc w:val="center"/>
        <w:rPr>
          <w:b w:val="false"/>
          <w:bCs w:val="false"/>
        </w:rPr>
      </w:pPr>
      <w:r>
        <w:rPr>
          <w:rFonts w:cs="Times New Roman" w:ascii="Times New Roman" w:hAnsi="Times New Roman"/>
          <w:b w:val="false"/>
          <w:bCs w:val="false"/>
          <w:sz w:val="28"/>
          <w:szCs w:val="28"/>
        </w:rPr>
        <w:t>государственной программы</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hanging="0" w:left="0"/>
        <w:jc w:val="center"/>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Общие положения</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Оценка эффективности государственной программы производится с учетом следующих составляющих:</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оценки степени достижения целей и решения задач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оценки степени соответствия запланированному уровню затрат;</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оценки степени реализации контрольных событий плана реализации государственной программы (далее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оценка степени реализации контрольных событий).</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ind w:hanging="0" w:left="0"/>
        <w:jc w:val="center"/>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Оценка степени достижения целей и решения задач</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Для оценки степени достижения целей и решения задач (далее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степень реализации) государственной программы определяется степень достижения плановых значений каждого показателя (индикатора),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Степень достижения планового значения показателя (индикатора), государственной программы, рассчитывается по следующим формулам:</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показателей (индикаторов), желаемой тенденцией развития которых является увеличение значений:</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drawing>
          <wp:inline distT="0" distB="0" distL="0" distR="0">
            <wp:extent cx="1476375" cy="266700"/>
            <wp:effectExtent l="0" t="0" r="0" b="0"/>
            <wp:docPr id="2" name="Рисунок 30" descr="base_23848_15386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0" descr="base_23848_153863_32768"/>
                    <pic:cNvPicPr>
                      <a:picLocks noChangeAspect="1" noChangeArrowheads="1"/>
                    </pic:cNvPicPr>
                  </pic:nvPicPr>
                  <pic:blipFill>
                    <a:blip r:embed="rId7"/>
                    <a:stretch>
                      <a:fillRect/>
                    </a:stretch>
                  </pic:blipFill>
                  <pic:spPr bwMode="auto">
                    <a:xfrm>
                      <a:off x="0" y="0"/>
                      <a:ext cx="1476375" cy="266700"/>
                    </a:xfrm>
                    <a:prstGeom prst="rect">
                      <a:avLst/>
                    </a:prstGeom>
                  </pic:spPr>
                </pic:pic>
              </a:graphicData>
            </a:graphic>
          </wp:inline>
        </w:drawing>
      </w:r>
      <w:r>
        <w:rPr>
          <w:rFonts w:eastAsia="Times New Roman" w:cs="Times New Roman" w:ascii="Times New Roman" w:hAnsi="Times New Roman"/>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показателей (индикаторов), желаемой тенденцией развития которых является снижение значений:</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drawing>
          <wp:inline distT="0" distB="0" distL="0" distR="0">
            <wp:extent cx="1476375" cy="266700"/>
            <wp:effectExtent l="0" t="0" r="0" b="0"/>
            <wp:docPr id="3" name="Рисунок 29" descr="base_23848_153863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9" descr="base_23848_153863_32769"/>
                    <pic:cNvPicPr>
                      <a:picLocks noChangeAspect="1" noChangeArrowheads="1"/>
                    </pic:cNvPicPr>
                  </pic:nvPicPr>
                  <pic:blipFill>
                    <a:blip r:embed="rId8"/>
                    <a:stretch>
                      <a:fillRect/>
                    </a:stretch>
                  </pic:blipFill>
                  <pic:spPr bwMode="auto">
                    <a:xfrm>
                      <a:off x="0" y="0"/>
                      <a:ext cx="1476375" cy="266700"/>
                    </a:xfrm>
                    <a:prstGeom prst="rect">
                      <a:avLst/>
                    </a:prstGeom>
                  </pic:spPr>
                </pic:pic>
              </a:graphicData>
            </a:graphic>
          </wp:inline>
        </w:drawing>
      </w:r>
      <w:r>
        <w:rPr>
          <w:rFonts w:eastAsia="Times New Roman" w:cs="Times New Roman" w:ascii="Times New Roman" w:hAnsi="Times New Roman"/>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где: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476250" cy="247650"/>
            <wp:effectExtent l="0" t="0" r="0" b="0"/>
            <wp:docPr id="4" name="Рисунок 28" descr="base_23848_153863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8" descr="base_23848_153863_32770"/>
                    <pic:cNvPicPr>
                      <a:picLocks noChangeAspect="1" noChangeArrowheads="1"/>
                    </pic:cNvPicPr>
                  </pic:nvPicPr>
                  <pic:blipFill>
                    <a:blip r:embed="rId9"/>
                    <a:stretch>
                      <a:fillRect/>
                    </a:stretch>
                  </pic:blipFill>
                  <pic:spPr bwMode="auto">
                    <a:xfrm>
                      <a:off x="0" y="0"/>
                      <a:ext cx="476250" cy="24765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степень достижения планового значения показателя (индикатора)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419100" cy="266700"/>
            <wp:effectExtent l="0" t="0" r="0" b="0"/>
            <wp:docPr id="5" name="Рисунок 27" descr="base_23848_153863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7" descr="base_23848_153863_32771"/>
                    <pic:cNvPicPr>
                      <a:picLocks noChangeAspect="1" noChangeArrowheads="1"/>
                    </pic:cNvPicPr>
                  </pic:nvPicPr>
                  <pic:blipFill>
                    <a:blip r:embed="rId10"/>
                    <a:stretch>
                      <a:fillRect/>
                    </a:stretch>
                  </pic:blipFill>
                  <pic:spPr bwMode="auto">
                    <a:xfrm>
                      <a:off x="0" y="0"/>
                      <a:ext cx="419100" cy="26670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значение показателя (индикатора), фактически достигнутое на конец отчетного периода;</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419100" cy="238125"/>
            <wp:effectExtent l="0" t="0" r="0" b="0"/>
            <wp:docPr id="6" name="Рисунок 26" descr="base_23848_153863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6" descr="base_23848_153863_32772"/>
                    <pic:cNvPicPr>
                      <a:picLocks noChangeAspect="1" noChangeArrowheads="1"/>
                    </pic:cNvPicPr>
                  </pic:nvPicPr>
                  <pic:blipFill>
                    <a:blip r:embed="rId11"/>
                    <a:stretch>
                      <a:fillRect/>
                    </a:stretch>
                  </pic:blipFill>
                  <pic:spPr bwMode="auto">
                    <a:xfrm>
                      <a:off x="0" y="0"/>
                      <a:ext cx="419100"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плановое значение показателя (индикатора)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Степень реализации государственной программы рассчитывается по формуле: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drawing>
          <wp:inline distT="0" distB="0" distL="0" distR="0">
            <wp:extent cx="1371600" cy="476250"/>
            <wp:effectExtent l="0" t="0" r="0" b="0"/>
            <wp:docPr id="7" name="Рисунок 25" descr="base_23848_153863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5" descr="base_23848_153863_32773"/>
                    <pic:cNvPicPr>
                      <a:picLocks noChangeAspect="1" noChangeArrowheads="1"/>
                    </pic:cNvPicPr>
                  </pic:nvPicPr>
                  <pic:blipFill>
                    <a:blip r:embed="rId12"/>
                    <a:stretch>
                      <a:fillRect/>
                    </a:stretch>
                  </pic:blipFill>
                  <pic:spPr bwMode="auto">
                    <a:xfrm>
                      <a:off x="0" y="0"/>
                      <a:ext cx="1371600" cy="476250"/>
                    </a:xfrm>
                    <a:prstGeom prst="rect">
                      <a:avLst/>
                    </a:prstGeom>
                  </pic:spPr>
                </pic:pic>
              </a:graphicData>
            </a:graphic>
          </wp:inline>
        </w:drawing>
      </w:r>
      <w:r>
        <w:rPr>
          <w:rFonts w:eastAsia="Times New Roman" w:cs="Times New Roman" w:ascii="Times New Roman" w:hAnsi="Times New Roman"/>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где: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371475" cy="238125"/>
            <wp:effectExtent l="0" t="0" r="0" b="0"/>
            <wp:docPr id="8" name="Рисунок 24" descr="base_23848_153863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4" descr="base_23848_153863_32774"/>
                    <pic:cNvPicPr>
                      <a:picLocks noChangeAspect="1" noChangeArrowheads="1"/>
                    </pic:cNvPicPr>
                  </pic:nvPicPr>
                  <pic:blipFill>
                    <a:blip r:embed="rId13"/>
                    <a:stretch>
                      <a:fillRect/>
                    </a:stretch>
                  </pic:blipFill>
                  <pic:spPr bwMode="auto">
                    <a:xfrm>
                      <a:off x="0" y="0"/>
                      <a:ext cx="371475"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степень реализации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476250" cy="247650"/>
            <wp:effectExtent l="0" t="0" r="0" b="0"/>
            <wp:docPr id="9" name="Рисунок 23" descr="base_23848_153863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3" descr="base_23848_153863_32775"/>
                    <pic:cNvPicPr>
                      <a:picLocks noChangeAspect="1" noChangeArrowheads="1"/>
                    </pic:cNvPicPr>
                  </pic:nvPicPr>
                  <pic:blipFill>
                    <a:blip r:embed="rId14"/>
                    <a:stretch>
                      <a:fillRect/>
                    </a:stretch>
                  </pic:blipFill>
                  <pic:spPr bwMode="auto">
                    <a:xfrm>
                      <a:off x="0" y="0"/>
                      <a:ext cx="476250" cy="24765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степень достижения планового значения показателя (индикатора)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209550" cy="180975"/>
            <wp:effectExtent l="0" t="0" r="0" b="0"/>
            <wp:docPr id="10" name="Рисунок 22" descr="base_23848_153863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2" descr="base_23848_153863_32776"/>
                    <pic:cNvPicPr>
                      <a:picLocks noChangeAspect="1" noChangeArrowheads="1"/>
                    </pic:cNvPicPr>
                  </pic:nvPicPr>
                  <pic:blipFill>
                    <a:blip r:embed="rId15"/>
                    <a:stretch>
                      <a:fillRect/>
                    </a:stretch>
                  </pic:blipFill>
                  <pic:spPr bwMode="auto">
                    <a:xfrm>
                      <a:off x="0" y="0"/>
                      <a:ext cx="209550" cy="180975"/>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число показателей (индикаторов)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использовании данной формулы, в случае, если </w:t>
      </w:r>
      <w:r>
        <w:rPr/>
        <w:drawing>
          <wp:inline distT="0" distB="0" distL="0" distR="0">
            <wp:extent cx="476250" cy="247650"/>
            <wp:effectExtent l="0" t="0" r="0" b="0"/>
            <wp:docPr id="11" name="Рисунок 21" descr="base_23848_153863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21" descr="base_23848_153863_32777"/>
                    <pic:cNvPicPr>
                      <a:picLocks noChangeAspect="1" noChangeArrowheads="1"/>
                    </pic:cNvPicPr>
                  </pic:nvPicPr>
                  <pic:blipFill>
                    <a:blip r:embed="rId16"/>
                    <a:stretch>
                      <a:fillRect/>
                    </a:stretch>
                  </pic:blipFill>
                  <pic:spPr bwMode="auto">
                    <a:xfrm>
                      <a:off x="0" y="0"/>
                      <a:ext cx="476250" cy="247650"/>
                    </a:xfrm>
                    <a:prstGeom prst="rect">
                      <a:avLst/>
                    </a:prstGeom>
                  </pic:spPr>
                </pic:pic>
              </a:graphicData>
            </a:graphic>
          </wp:inline>
        </w:drawing>
      </w:r>
      <w:r>
        <w:rPr>
          <w:rFonts w:eastAsia="Times New Roman" w:cs="Times New Roman" w:ascii="Times New Roman" w:hAnsi="Times New Roman"/>
          <w:sz w:val="28"/>
          <w:szCs w:val="28"/>
          <w:lang w:eastAsia="ru-RU"/>
        </w:rPr>
        <w:t xml:space="preserve"> больше 1, значение </w:t>
      </w:r>
      <w:r>
        <w:rPr/>
        <w:drawing>
          <wp:inline distT="0" distB="0" distL="0" distR="0">
            <wp:extent cx="476250" cy="247650"/>
            <wp:effectExtent l="0" t="0" r="0" b="0"/>
            <wp:docPr id="12" name="Рисунок 20" descr="base_23848_153863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0" descr="base_23848_153863_32778"/>
                    <pic:cNvPicPr>
                      <a:picLocks noChangeAspect="1" noChangeArrowheads="1"/>
                    </pic:cNvPicPr>
                  </pic:nvPicPr>
                  <pic:blipFill>
                    <a:blip r:embed="rId17"/>
                    <a:stretch>
                      <a:fillRect/>
                    </a:stretch>
                  </pic:blipFill>
                  <pic:spPr bwMode="auto">
                    <a:xfrm>
                      <a:off x="0" y="0"/>
                      <a:ext cx="476250" cy="247650"/>
                    </a:xfrm>
                    <a:prstGeom prst="rect">
                      <a:avLst/>
                    </a:prstGeom>
                  </pic:spPr>
                </pic:pic>
              </a:graphicData>
            </a:graphic>
          </wp:inline>
        </w:drawing>
      </w:r>
      <w:r>
        <w:rPr>
          <w:rFonts w:eastAsia="Times New Roman" w:cs="Times New Roman" w:ascii="Times New Roman" w:hAnsi="Times New Roman"/>
          <w:sz w:val="28"/>
          <w:szCs w:val="28"/>
          <w:lang w:eastAsia="ru-RU"/>
        </w:rPr>
        <w:t xml:space="preserve"> принимается равным 1.</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ind w:hanging="0" w:left="0"/>
        <w:jc w:val="center"/>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Оценка степени соответствия</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запланированному уровню затрат</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Степень соответствия запланированному уровню затрат оценивается для государственной программы в целом как отношение фактически произведенных в отчетном году расходов на реализацию государственной программы к их плановым значениям без учета зарезервированных ассигнований, сформированных в соответствии с федеральным и региональным законодательством, по следующей формуле: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drawing>
          <wp:inline distT="0" distB="0" distL="0" distR="0">
            <wp:extent cx="1419225" cy="266700"/>
            <wp:effectExtent l="0" t="0" r="0" b="0"/>
            <wp:docPr id="13" name="Рисунок 19" descr="base_23848_153863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9" descr="base_23848_153863_32779"/>
                    <pic:cNvPicPr>
                      <a:picLocks noChangeAspect="1" noChangeArrowheads="1"/>
                    </pic:cNvPicPr>
                  </pic:nvPicPr>
                  <pic:blipFill>
                    <a:blip r:embed="rId18"/>
                    <a:stretch>
                      <a:fillRect/>
                    </a:stretch>
                  </pic:blipFill>
                  <pic:spPr bwMode="auto">
                    <a:xfrm>
                      <a:off x="0" y="0"/>
                      <a:ext cx="1419225" cy="266700"/>
                    </a:xfrm>
                    <a:prstGeom prst="rect">
                      <a:avLst/>
                    </a:prstGeom>
                  </pic:spPr>
                </pic:pic>
              </a:graphicData>
            </a:graphic>
          </wp:inline>
        </w:drawing>
      </w:r>
      <w:r>
        <w:rPr>
          <w:rFonts w:eastAsia="Times New Roman" w:cs="Times New Roman" w:ascii="Times New Roman" w:hAnsi="Times New Roman"/>
          <w:sz w:val="28"/>
          <w:szCs w:val="28"/>
          <w:lang w:eastAsia="ru-RU"/>
        </w:rPr>
        <w:t>, где: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381000" cy="266700"/>
            <wp:effectExtent l="0" t="0" r="0" b="0"/>
            <wp:docPr id="14" name="Рисунок 18" descr="base_23848_153863_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8" descr="base_23848_153863_32780"/>
                    <pic:cNvPicPr>
                      <a:picLocks noChangeAspect="1" noChangeArrowheads="1"/>
                    </pic:cNvPicPr>
                  </pic:nvPicPr>
                  <pic:blipFill>
                    <a:blip r:embed="rId19"/>
                    <a:stretch>
                      <a:fillRect/>
                    </a:stretch>
                  </pic:blipFill>
                  <pic:spPr bwMode="auto">
                    <a:xfrm>
                      <a:off x="0" y="0"/>
                      <a:ext cx="381000" cy="26670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степень соответствия запланированному уровню расходов;</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209550" cy="266700"/>
            <wp:effectExtent l="0" t="0" r="0" b="0"/>
            <wp:docPr id="15" name="Рисунок 17" descr="base_23848_153863_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7" descr="base_23848_153863_32781"/>
                    <pic:cNvPicPr>
                      <a:picLocks noChangeAspect="1" noChangeArrowheads="1"/>
                    </pic:cNvPicPr>
                  </pic:nvPicPr>
                  <pic:blipFill>
                    <a:blip r:embed="rId20"/>
                    <a:stretch>
                      <a:fillRect/>
                    </a:stretch>
                  </pic:blipFill>
                  <pic:spPr bwMode="auto">
                    <a:xfrm>
                      <a:off x="0" y="0"/>
                      <a:ext cx="209550" cy="26670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фактические расходы краевого бюджета на реализацию государственной программы в отчетном году;</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200025" cy="238125"/>
            <wp:effectExtent l="0" t="0" r="0" b="0"/>
            <wp:docPr id="16" name="Рисунок 16" descr="base_23848_153863_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base_23848_153863_32782"/>
                    <pic:cNvPicPr>
                      <a:picLocks noChangeAspect="1" noChangeArrowheads="1"/>
                    </pic:cNvPicPr>
                  </pic:nvPicPr>
                  <pic:blipFill>
                    <a:blip r:embed="rId21"/>
                    <a:stretch>
                      <a:fillRect/>
                    </a:stretch>
                  </pic:blipFill>
                  <pic:spPr bwMode="auto">
                    <a:xfrm>
                      <a:off x="0" y="0"/>
                      <a:ext cx="200025"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плановые расходы краевого бюджета на реализацию государственной программы в отчетном году;</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266700" cy="247650"/>
            <wp:effectExtent l="0" t="0" r="0" b="0"/>
            <wp:docPr id="17" name="Рисунок 15" descr="base_23848_153863_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5" descr="base_23848_153863_32783"/>
                    <pic:cNvPicPr>
                      <a:picLocks noChangeAspect="1" noChangeArrowheads="1"/>
                    </pic:cNvPicPr>
                  </pic:nvPicPr>
                  <pic:blipFill>
                    <a:blip r:embed="rId22"/>
                    <a:stretch>
                      <a:fillRect/>
                    </a:stretch>
                  </pic:blipFill>
                  <pic:spPr bwMode="auto">
                    <a:xfrm>
                      <a:off x="0" y="0"/>
                      <a:ext cx="266700" cy="24765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фактические объемы средств резервных фондов и резервы ассигнований краевого бюджета, созданные в соответствии с законодательством Российской Федерации и Камчатского края.</w:t>
      </w:r>
    </w:p>
    <w:p>
      <w:pPr>
        <w:pStyle w:val="Normal"/>
        <w:widowControl w:val="false"/>
        <w:numPr>
          <w:ilvl w:val="0"/>
          <w:numId w:val="0"/>
        </w:numPr>
        <w:spacing w:lineRule="auto" w:line="240" w:before="0" w:after="0"/>
        <w:ind w:hanging="0" w:left="0"/>
        <w:jc w:val="center"/>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ind w:hanging="0" w:left="0"/>
        <w:jc w:val="center"/>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Оценка степени реализации контрольных событий</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Степень реализации контрольных событий плана реализации государственной программы оценивается для государственной программы в целом как доля контрольных событий, выполненных в отчетном году, по следующей формуле: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drawing>
          <wp:inline distT="0" distB="0" distL="0" distR="0">
            <wp:extent cx="1104900" cy="247650"/>
            <wp:effectExtent l="0" t="0" r="0" b="0"/>
            <wp:docPr id="18" name="Рисунок 14" descr="base_23848_153863_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4" descr="base_23848_153863_32784"/>
                    <pic:cNvPicPr>
                      <a:picLocks noChangeAspect="1" noChangeArrowheads="1"/>
                    </pic:cNvPicPr>
                  </pic:nvPicPr>
                  <pic:blipFill>
                    <a:blip r:embed="rId23"/>
                    <a:stretch>
                      <a:fillRect/>
                    </a:stretch>
                  </pic:blipFill>
                  <pic:spPr bwMode="auto">
                    <a:xfrm>
                      <a:off x="0" y="0"/>
                      <a:ext cx="1104900" cy="247650"/>
                    </a:xfrm>
                    <a:prstGeom prst="rect">
                      <a:avLst/>
                    </a:prstGeom>
                  </pic:spPr>
                </pic:pic>
              </a:graphicData>
            </a:graphic>
          </wp:inline>
        </w:drawing>
      </w:r>
      <w:r>
        <w:rPr>
          <w:rFonts w:eastAsia="Times New Roman" w:cs="Times New Roman" w:ascii="Times New Roman" w:hAnsi="Times New Roman"/>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где: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371475" cy="247650"/>
            <wp:effectExtent l="0" t="0" r="0" b="0"/>
            <wp:docPr id="19" name="Рисунок 13" descr="base_23848_153863_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3" descr="base_23848_153863_32785"/>
                    <pic:cNvPicPr>
                      <a:picLocks noChangeAspect="1" noChangeArrowheads="1"/>
                    </pic:cNvPicPr>
                  </pic:nvPicPr>
                  <pic:blipFill>
                    <a:blip r:embed="rId24"/>
                    <a:stretch>
                      <a:fillRect/>
                    </a:stretch>
                  </pic:blipFill>
                  <pic:spPr bwMode="auto">
                    <a:xfrm>
                      <a:off x="0" y="0"/>
                      <a:ext cx="371475" cy="24765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степень реализации контрольных событий;</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333375" cy="238125"/>
            <wp:effectExtent l="0" t="0" r="0" b="0"/>
            <wp:docPr id="20" name="Рисунок 11" descr="base_23848_153863_3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1" descr="base_23848_153863_32786"/>
                    <pic:cNvPicPr>
                      <a:picLocks noChangeAspect="1" noChangeArrowheads="1"/>
                    </pic:cNvPicPr>
                  </pic:nvPicPr>
                  <pic:blipFill>
                    <a:blip r:embed="rId25"/>
                    <a:stretch>
                      <a:fillRect/>
                    </a:stretch>
                  </pic:blipFill>
                  <pic:spPr bwMode="auto">
                    <a:xfrm>
                      <a:off x="0" y="0"/>
                      <a:ext cx="333375"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количество выполненных контрольных событий, из числа контрольных событий, запланированных к реализации в отчетном году;</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285750" cy="200025"/>
            <wp:effectExtent l="0" t="0" r="0" b="0"/>
            <wp:docPr id="21" name="Рисунок 10" descr="base_23848_153863_3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0" descr="base_23848_153863_32787"/>
                    <pic:cNvPicPr>
                      <a:picLocks noChangeAspect="1" noChangeArrowheads="1"/>
                    </pic:cNvPicPr>
                  </pic:nvPicPr>
                  <pic:blipFill>
                    <a:blip r:embed="rId26"/>
                    <a:stretch>
                      <a:fillRect/>
                    </a:stretch>
                  </pic:blipFill>
                  <pic:spPr bwMode="auto">
                    <a:xfrm>
                      <a:off x="0" y="0"/>
                      <a:ext cx="285750" cy="200025"/>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общее количество контрольных событий, запланированных к реализации в отчетном году.</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ind w:hanging="0" w:left="0"/>
        <w:jc w:val="center"/>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Оценка эффективности реализации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Эффективность реализации государственной программы оценивается в зависимости от значений степени достижения целей и решения задач государственной программы, степени соответствия запланированному уровню затрат, степени реализации контрольных событий государственной программы, как среднее значение, по следующей формуле: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drawing>
          <wp:inline distT="0" distB="0" distL="0" distR="0">
            <wp:extent cx="1847850" cy="457200"/>
            <wp:effectExtent l="0" t="0" r="0" b="0"/>
            <wp:docPr id="22" name="Рисунок 9" descr="base_23848_153863_3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9" descr="base_23848_153863_32788"/>
                    <pic:cNvPicPr>
                      <a:picLocks noChangeAspect="1" noChangeArrowheads="1"/>
                    </pic:cNvPicPr>
                  </pic:nvPicPr>
                  <pic:blipFill>
                    <a:blip r:embed="rId27"/>
                    <a:stretch>
                      <a:fillRect/>
                    </a:stretch>
                  </pic:blipFill>
                  <pic:spPr bwMode="auto">
                    <a:xfrm>
                      <a:off x="0" y="0"/>
                      <a:ext cx="1847850" cy="457200"/>
                    </a:xfrm>
                    <a:prstGeom prst="rect">
                      <a:avLst/>
                    </a:prstGeom>
                  </pic:spPr>
                </pic:pic>
              </a:graphicData>
            </a:graphic>
          </wp:inline>
        </w:drawing>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где:</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371475" cy="238125"/>
            <wp:effectExtent l="0" t="0" r="0" b="0"/>
            <wp:docPr id="23" name="Рисунок 8" descr="base_23848_153863_3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8" descr="base_23848_153863_32789"/>
                    <pic:cNvPicPr>
                      <a:picLocks noChangeAspect="1" noChangeArrowheads="1"/>
                    </pic:cNvPicPr>
                  </pic:nvPicPr>
                  <pic:blipFill>
                    <a:blip r:embed="rId28"/>
                    <a:stretch>
                      <a:fillRect/>
                    </a:stretch>
                  </pic:blipFill>
                  <pic:spPr bwMode="auto">
                    <a:xfrm>
                      <a:off x="0" y="0"/>
                      <a:ext cx="371475"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эффективность реализации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371475" cy="238125"/>
            <wp:effectExtent l="0" t="0" r="0" b="0"/>
            <wp:docPr id="24" name="Рисунок 7" descr="base_23848_153863_3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7" descr="base_23848_153863_32790"/>
                    <pic:cNvPicPr>
                      <a:picLocks noChangeAspect="1" noChangeArrowheads="1"/>
                    </pic:cNvPicPr>
                  </pic:nvPicPr>
                  <pic:blipFill>
                    <a:blip r:embed="rId29"/>
                    <a:stretch>
                      <a:fillRect/>
                    </a:stretch>
                  </pic:blipFill>
                  <pic:spPr bwMode="auto">
                    <a:xfrm>
                      <a:off x="0" y="0"/>
                      <a:ext cx="371475"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степень реализации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381000" cy="266700"/>
            <wp:effectExtent l="0" t="0" r="0" b="0"/>
            <wp:docPr id="25" name="Рисунок 6" descr="base_23848_153863_3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6" descr="base_23848_153863_32791"/>
                    <pic:cNvPicPr>
                      <a:picLocks noChangeAspect="1" noChangeArrowheads="1"/>
                    </pic:cNvPicPr>
                  </pic:nvPicPr>
                  <pic:blipFill>
                    <a:blip r:embed="rId30"/>
                    <a:stretch>
                      <a:fillRect/>
                    </a:stretch>
                  </pic:blipFill>
                  <pic:spPr bwMode="auto">
                    <a:xfrm>
                      <a:off x="0" y="0"/>
                      <a:ext cx="381000" cy="26670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степень соответствия запланированному уровню расходов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drawing>
          <wp:inline distT="0" distB="0" distL="0" distR="0">
            <wp:extent cx="371475" cy="247650"/>
            <wp:effectExtent l="0" t="0" r="0" b="0"/>
            <wp:docPr id="26" name="Рисунок 5" descr="base_23848_153863_3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5" descr="base_23848_153863_32792"/>
                    <pic:cNvPicPr>
                      <a:picLocks noChangeAspect="1" noChangeArrowheads="1"/>
                    </pic:cNvPicPr>
                  </pic:nvPicPr>
                  <pic:blipFill>
                    <a:blip r:embed="rId31"/>
                    <a:stretch>
                      <a:fillRect/>
                    </a:stretch>
                  </pic:blipFill>
                  <pic:spPr bwMode="auto">
                    <a:xfrm>
                      <a:off x="0" y="0"/>
                      <a:ext cx="371475" cy="247650"/>
                    </a:xfrm>
                    <a:prstGeom prst="rect">
                      <a:avLst/>
                    </a:prstGeom>
                  </pic:spPr>
                </pic:pic>
              </a:graphicData>
            </a:graphic>
          </wp:inline>
        </w:drawing>
      </w:r>
      <w:r>
        <w:rPr>
          <w:rFonts w:eastAsia="Times New Roman" w:cs="Times New Roman" w:ascii="Times New Roman" w:hAnsi="Times New Roman"/>
          <w:sz w:val="28"/>
          <w:szCs w:val="28"/>
          <w:lang w:eastAsia="ru-RU"/>
        </w:rPr>
        <w:t xml:space="preserve"> </w:t>
      </w:r>
      <w:r>
        <w:rPr>
          <w:rFonts w:eastAsia="Times New Roman" w:cs="Times New Roman" w:ascii="Symbol" w:hAnsi="Symbol"/>
          <w:sz w:val="28"/>
          <w:szCs w:val="28"/>
          <w:lang w:eastAsia="ru-RU"/>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степень реализации контрольных событий государственной программы.</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9. Эффективность реализации государственной программы признается высокой, в случае если значение </w:t>
      </w:r>
      <w:r>
        <w:rPr/>
        <w:drawing>
          <wp:inline distT="0" distB="0" distL="0" distR="0">
            <wp:extent cx="371475" cy="238125"/>
            <wp:effectExtent l="0" t="0" r="0" b="0"/>
            <wp:docPr id="27" name="Рисунок 4" descr="base_23848_153863_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4" descr="base_23848_153863_32793"/>
                    <pic:cNvPicPr>
                      <a:picLocks noChangeAspect="1" noChangeArrowheads="1"/>
                    </pic:cNvPicPr>
                  </pic:nvPicPr>
                  <pic:blipFill>
                    <a:blip r:embed="rId32"/>
                    <a:stretch>
                      <a:fillRect/>
                    </a:stretch>
                  </pic:blipFill>
                  <pic:spPr bwMode="auto">
                    <a:xfrm>
                      <a:off x="0" y="0"/>
                      <a:ext cx="371475"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составляет не менее 0,95.</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Эффективность реализации государственной программы признается средней, в случае если значение </w:t>
      </w:r>
      <w:r>
        <w:rPr/>
        <w:drawing>
          <wp:inline distT="0" distB="0" distL="0" distR="0">
            <wp:extent cx="371475" cy="238125"/>
            <wp:effectExtent l="0" t="0" r="0" b="0"/>
            <wp:docPr id="28" name="Рисунок 3" descr="base_23848_153863_3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 descr="base_23848_153863_32794"/>
                    <pic:cNvPicPr>
                      <a:picLocks noChangeAspect="1" noChangeArrowheads="1"/>
                    </pic:cNvPicPr>
                  </pic:nvPicPr>
                  <pic:blipFill>
                    <a:blip r:embed="rId33"/>
                    <a:stretch>
                      <a:fillRect/>
                    </a:stretch>
                  </pic:blipFill>
                  <pic:spPr bwMode="auto">
                    <a:xfrm>
                      <a:off x="0" y="0"/>
                      <a:ext cx="371475"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составляет не менее 0,90.</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Эффективность реализации государственной программы признается удовлетворительной, в случае если значение </w:t>
      </w:r>
      <w:r>
        <w:rPr/>
        <w:drawing>
          <wp:inline distT="0" distB="0" distL="0" distR="0">
            <wp:extent cx="371475" cy="238125"/>
            <wp:effectExtent l="0" t="0" r="0" b="0"/>
            <wp:docPr id="29" name="Рисунок 2" descr="base_23848_153863_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 descr="base_23848_153863_32795"/>
                    <pic:cNvPicPr>
                      <a:picLocks noChangeAspect="1" noChangeArrowheads="1"/>
                    </pic:cNvPicPr>
                  </pic:nvPicPr>
                  <pic:blipFill>
                    <a:blip r:embed="rId34"/>
                    <a:stretch>
                      <a:fillRect/>
                    </a:stretch>
                  </pic:blipFill>
                  <pic:spPr bwMode="auto">
                    <a:xfrm>
                      <a:off x="0" y="0"/>
                      <a:ext cx="371475" cy="238125"/>
                    </a:xfrm>
                    <a:prstGeom prst="rect">
                      <a:avLst/>
                    </a:prstGeom>
                  </pic:spPr>
                </pic:pic>
              </a:graphicData>
            </a:graphic>
          </wp:inline>
        </w:drawing>
      </w:r>
      <w:r>
        <w:rPr>
          <w:rFonts w:eastAsia="Times New Roman" w:cs="Times New Roman" w:ascii="Times New Roman" w:hAnsi="Times New Roman"/>
          <w:sz w:val="28"/>
          <w:szCs w:val="28"/>
          <w:lang w:eastAsia="ru-RU"/>
        </w:rPr>
        <w:t xml:space="preserve"> составляет не менее 0,80.</w:t>
      </w:r>
    </w:p>
    <w:p>
      <w:pPr>
        <w:pStyle w:val="Normal"/>
        <w:widowControl w:val="false"/>
        <w:spacing w:lineRule="auto" w:line="240" w:before="0" w:after="0"/>
        <w:ind w:firstLine="540"/>
        <w:jc w:val="both"/>
        <w:rPr>
          <w:rFonts w:ascii="Times New Roman" w:hAnsi="Times New Roman"/>
          <w:sz w:val="28"/>
          <w:szCs w:val="28"/>
        </w:rPr>
      </w:pPr>
      <w:r>
        <w:rPr>
          <w:rFonts w:eastAsia="Times New Roman" w:ascii="Times New Roman" w:hAnsi="Times New Roman"/>
          <w:sz w:val="28"/>
          <w:szCs w:val="28"/>
          <w:lang w:eastAsia="ru-RU"/>
        </w:rPr>
        <w:t xml:space="preserve">В случае если значение </w:t>
      </w:r>
      <w:r>
        <w:rPr>
          <w:rFonts w:ascii="Times New Roman" w:hAnsi="Times New Roman"/>
          <w:sz w:val="28"/>
          <w:szCs w:val="28"/>
        </w:rPr>
        <w:drawing>
          <wp:inline distT="0" distB="0" distL="0" distR="0">
            <wp:extent cx="371475" cy="238125"/>
            <wp:effectExtent l="0" t="0" r="0" b="0"/>
            <wp:docPr id="30" name="Рисунок 1" descr="base_23848_153863_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1" descr="base_23848_153863_32796"/>
                    <pic:cNvPicPr>
                      <a:picLocks noChangeAspect="1" noChangeArrowheads="1"/>
                    </pic:cNvPicPr>
                  </pic:nvPicPr>
                  <pic:blipFill>
                    <a:blip r:embed="rId35"/>
                    <a:stretch>
                      <a:fillRect/>
                    </a:stretch>
                  </pic:blipFill>
                  <pic:spPr bwMode="auto">
                    <a:xfrm>
                      <a:off x="0" y="0"/>
                      <a:ext cx="371475" cy="238125"/>
                    </a:xfrm>
                    <a:prstGeom prst="rect">
                      <a:avLst/>
                    </a:prstGeom>
                  </pic:spPr>
                </pic:pic>
              </a:graphicData>
            </a:graphic>
          </wp:inline>
        </w:drawing>
      </w:r>
      <w:r>
        <w:rPr>
          <w:rFonts w:eastAsia="Times New Roman" w:ascii="Times New Roman" w:hAnsi="Times New Roman"/>
          <w:sz w:val="28"/>
          <w:szCs w:val="28"/>
          <w:lang w:eastAsia="ru-RU"/>
        </w:rPr>
        <w:t xml:space="preserve"> составляет менее 0,80, реализация государственной программы признается недостаточно эффективной.</w:t>
      </w:r>
    </w:p>
    <w:sectPr>
      <w:headerReference w:type="default" r:id="rId36"/>
      <w:headerReference w:type="first" r:id="rId37"/>
      <w:footerReference w:type="default" r:id="rId38"/>
      <w:footerReference w:type="first" r:id="rId39"/>
      <w:type w:val="nextPage"/>
      <w:pgSz w:w="11906" w:h="16838"/>
      <w:pgMar w:left="1418" w:right="851" w:gutter="0" w:header="709"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04585755"/>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24</w:t>
        </w:r>
        <w:r>
          <w:rPr>
            <w:sz w:val="28"/>
            <w:szCs w:val="28"/>
            <w:rFonts w:cs="Times New Roman" w:ascii="Times New Roman" w:hAnsi="Times New Roman"/>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37</w:t>
    </w:r>
    <w:r>
      <w:rPr>
        <w:sz w:val="28"/>
        <w:szCs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30030834"/>
    </w:sdtPr>
    <w:sdtContent>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25</w:t>
        </w:r>
        <w:r>
          <w:rPr>
            <w:sz w:val="28"/>
            <w:szCs w:val="28"/>
            <w:rFonts w:ascii="Times New Roman" w:hAnsi="Times New Roman"/>
          </w:rPr>
          <w:fldChar w:fldCharType="end"/>
        </w:r>
      </w:p>
    </w:sdtContent>
  </w:sdt>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75769550"/>
    </w:sdtPr>
    <w:sdtContent>
      <w:p>
        <w:pPr>
          <w:pStyle w:val="Header"/>
          <w:jc w:val="center"/>
          <w:rPr>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41</w:t>
        </w:r>
        <w:r>
          <w:rPr>
            <w:sz w:val="28"/>
            <w:szCs w:val="28"/>
            <w:rFonts w:cs="Times New Roman" w:ascii="Times New Roman" w:hAnsi="Times New Roman"/>
          </w:rPr>
          <w:fldChar w:fldCharType="end"/>
        </w:r>
      </w:p>
      <w:p>
        <w:pPr>
          <w:pStyle w:val="Header"/>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353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Знак"/>
    <w:basedOn w:val="DefaultParagraphFont"/>
    <w:link w:val="PlainText"/>
    <w:uiPriority w:val="99"/>
    <w:semiHidden/>
    <w:qFormat/>
    <w:rsid w:val="00e72da7"/>
    <w:rPr>
      <w:rFonts w:ascii="Calibri" w:hAnsi="Calibri" w:eastAsia="Calibri" w:cs="Times New Roman"/>
      <w:szCs w:val="21"/>
    </w:rPr>
  </w:style>
  <w:style w:type="character" w:styleId="Style15" w:customStyle="1">
    <w:name w:val="Нижний колонтитул Знак"/>
    <w:basedOn w:val="DefaultParagraphFont"/>
    <w:uiPriority w:val="99"/>
    <w:qFormat/>
    <w:rsid w:val="0095344d"/>
    <w:rPr>
      <w:rFonts w:ascii="Times New Roman" w:hAnsi="Times New Roman" w:eastAsia="Times New Roman" w:cs="Times New Roman"/>
      <w:sz w:val="28"/>
      <w:szCs w:val="28"/>
      <w:lang w:eastAsia="ru-RU"/>
    </w:rPr>
  </w:style>
  <w:style w:type="character" w:styleId="Style16" w:customStyle="1">
    <w:name w:val="Текст выноски Знак"/>
    <w:basedOn w:val="DefaultParagraphFont"/>
    <w:link w:val="BalloonText"/>
    <w:uiPriority w:val="99"/>
    <w:semiHidden/>
    <w:qFormat/>
    <w:rsid w:val="009277f0"/>
    <w:rPr>
      <w:rFonts w:ascii="Segoe UI" w:hAnsi="Segoe UI" w:cs="Segoe UI"/>
      <w:sz w:val="18"/>
      <w:szCs w:val="18"/>
    </w:rPr>
  </w:style>
  <w:style w:type="character" w:styleId="Style17" w:customStyle="1">
    <w:name w:val="Верхний колонтитул Знак"/>
    <w:basedOn w:val="DefaultParagraphFont"/>
    <w:uiPriority w:val="99"/>
    <w:qFormat/>
    <w:rsid w:val="0031799b"/>
    <w:rPr/>
  </w:style>
  <w:style w:type="character" w:styleId="Hyperlink">
    <w:name w:val="Hyperlink"/>
    <w:basedOn w:val="DefaultParagraphFont"/>
    <w:uiPriority w:val="99"/>
    <w:unhideWhenUsed/>
    <w:rsid w:val="00681bfe"/>
    <w:rPr>
      <w:color w:themeColor="hyperlink" w:val="0563C1"/>
      <w:u w:val="single"/>
    </w:rPr>
  </w:style>
  <w:style w:type="character" w:styleId="1687">
    <w:name w:val="1687"/>
    <w:basedOn w:val="DefaultParagraphFont"/>
    <w:qFormat/>
    <w:rPr/>
  </w:style>
  <w:style w:type="character" w:styleId="1701">
    <w:name w:val="1701"/>
    <w:basedOn w:val="DefaultParagraphFont"/>
    <w:qFormat/>
    <w:rPr/>
  </w:style>
  <w:style w:type="character" w:styleId="1770">
    <w:name w:val="1770"/>
    <w:basedOn w:val="DefaultParagraphFont"/>
    <w:qFormat/>
    <w:rPr/>
  </w:style>
  <w:style w:type="character" w:styleId="1635">
    <w:name w:val="1635"/>
    <w:basedOn w:val="DefaultParagraphFont"/>
    <w:qFormat/>
    <w:rPr/>
  </w:style>
  <w:style w:type="character" w:styleId="1849">
    <w:name w:val="1849"/>
    <w:basedOn w:val="DefaultParagraphFont"/>
    <w:qFormat/>
    <w:rPr/>
  </w:style>
  <w:style w:type="character" w:styleId="1857">
    <w:name w:val="1857"/>
    <w:basedOn w:val="DefaultParagraphFont"/>
    <w:qFormat/>
    <w:rPr/>
  </w:style>
  <w:style w:type="character" w:styleId="1554">
    <w:name w:val="1554"/>
    <w:basedOn w:val="DefaultParagraphFont"/>
    <w:qFormat/>
    <w:rPr/>
  </w:style>
  <w:style w:type="character" w:styleId="1739">
    <w:name w:val="1739"/>
    <w:basedOn w:val="DefaultParagraphFont"/>
    <w:qFormat/>
    <w:rPr/>
  </w:style>
  <w:style w:type="character" w:styleId="1656">
    <w:name w:val="1656"/>
    <w:basedOn w:val="DefaultParagraphFont"/>
    <w:qFormat/>
    <w:rPr/>
  </w:style>
  <w:style w:type="character" w:styleId="1666">
    <w:name w:val="1666"/>
    <w:basedOn w:val="DefaultParagraphFont"/>
    <w:qFormat/>
    <w:rPr/>
  </w:style>
  <w:style w:type="paragraph" w:styleId="Style18">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PlainText">
    <w:name w:val="Plain Text"/>
    <w:basedOn w:val="Normal"/>
    <w:link w:val="Style14"/>
    <w:uiPriority w:val="99"/>
    <w:semiHidden/>
    <w:unhideWhenUsed/>
    <w:qFormat/>
    <w:rsid w:val="00e72da7"/>
    <w:pPr>
      <w:spacing w:lineRule="auto" w:line="240" w:before="0" w:after="0"/>
    </w:pPr>
    <w:rPr>
      <w:rFonts w:ascii="Calibri" w:hAnsi="Calibri" w:eastAsia="Calibri" w:cs="Times New Roman"/>
      <w:szCs w:val="21"/>
    </w:rPr>
  </w:style>
  <w:style w:type="paragraph" w:styleId="Style20">
    <w:name w:val="Колонтитул"/>
    <w:basedOn w:val="Normal"/>
    <w:qFormat/>
    <w:pPr/>
    <w:rPr/>
  </w:style>
  <w:style w:type="paragraph" w:styleId="Footer">
    <w:name w:val="Footer"/>
    <w:basedOn w:val="Normal"/>
    <w:link w:val="Style15"/>
    <w:uiPriority w:val="99"/>
    <w:rsid w:val="0095344d"/>
    <w:pPr>
      <w:tabs>
        <w:tab w:val="clear" w:pos="708"/>
        <w:tab w:val="center" w:pos="4677" w:leader="none"/>
        <w:tab w:val="right" w:pos="9355" w:leader="none"/>
      </w:tabs>
      <w:spacing w:lineRule="auto" w:line="240" w:before="0" w:after="0"/>
    </w:pPr>
    <w:rPr>
      <w:rFonts w:ascii="Times New Roman" w:hAnsi="Times New Roman" w:eastAsia="Times New Roman" w:cs="Times New Roman"/>
      <w:sz w:val="28"/>
      <w:szCs w:val="28"/>
      <w:lang w:eastAsia="ru-RU"/>
    </w:rPr>
  </w:style>
  <w:style w:type="paragraph" w:styleId="BalloonText">
    <w:name w:val="Balloon Text"/>
    <w:basedOn w:val="Normal"/>
    <w:link w:val="Style16"/>
    <w:uiPriority w:val="99"/>
    <w:semiHidden/>
    <w:unhideWhenUsed/>
    <w:qFormat/>
    <w:rsid w:val="009277f0"/>
    <w:pPr>
      <w:spacing w:lineRule="auto" w:line="240" w:before="0" w:after="0"/>
    </w:pPr>
    <w:rPr>
      <w:rFonts w:ascii="Segoe UI" w:hAnsi="Segoe UI" w:cs="Segoe UI"/>
      <w:sz w:val="18"/>
      <w:szCs w:val="18"/>
    </w:rPr>
  </w:style>
  <w:style w:type="paragraph" w:styleId="Header">
    <w:name w:val="Header"/>
    <w:basedOn w:val="Normal"/>
    <w:link w:val="Style17"/>
    <w:uiPriority w:val="99"/>
    <w:unhideWhenUsed/>
    <w:rsid w:val="0031799b"/>
    <w:pPr>
      <w:tabs>
        <w:tab w:val="clear" w:pos="708"/>
        <w:tab w:val="center" w:pos="4677" w:leader="none"/>
        <w:tab w:val="right" w:pos="9355" w:leader="none"/>
      </w:tabs>
      <w:spacing w:lineRule="auto" w:line="240" w:before="0" w:after="0"/>
    </w:pPr>
    <w:rPr/>
  </w:style>
  <w:style w:type="paragraph" w:styleId="NoSpacing">
    <w:name w:val="No Spacing"/>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rmal">
    <w:name w:val="ConsPlusNormal"/>
    <w:qFormat/>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ListParagraph">
    <w:name w:val="List Paragraph"/>
    <w:basedOn w:val="Normal"/>
    <w:qFormat/>
    <w:pPr>
      <w:spacing w:before="0" w:after="160"/>
      <w:ind w:hanging="0" w:left="720"/>
      <w:contextualSpacing/>
    </w:pPr>
    <w:rPr/>
  </w:style>
  <w:style w:type="paragraph" w:styleId="Docdata">
    <w:name w:val="docdata"/>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Содержимое таблицы"/>
    <w:basedOn w:val="Normal"/>
    <w:qFormat/>
    <w:pPr/>
    <w:rPr/>
  </w:style>
  <w:style w:type="paragraph" w:styleId="Style22">
    <w:name w:val="Заголовок таблицы"/>
    <w:basedOn w:val="Normal"/>
    <w:qFormat/>
    <w:pPr>
      <w:widowControl w:val="false"/>
      <w:suppressLineNumbers/>
      <w:suppressAutoHyphens w:val="true"/>
      <w:spacing w:lineRule="auto" w:line="240" w:before="0" w:after="0"/>
      <w:jc w:val="center"/>
    </w:pPr>
    <w:rPr>
      <w:rFonts w:ascii="Tempora LGC Uni" w:hAnsi="Tempora LGC Uni" w:eastAsia="Tahoma" w:cs="Lohit Devanagari"/>
      <w:b/>
      <w:bCs/>
      <w:kern w:val="2"/>
      <w:sz w:val="24"/>
      <w:szCs w:val="24"/>
      <w:lang w:eastAsia="zh-CN" w:bidi="hi-IN"/>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ab3e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03353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03353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wmf"/><Relationship Id="rId10" Type="http://schemas.openxmlformats.org/officeDocument/2006/relationships/image" Target="media/image5.wmf"/><Relationship Id="rId11" Type="http://schemas.openxmlformats.org/officeDocument/2006/relationships/image" Target="media/image6.wmf"/><Relationship Id="rId12" Type="http://schemas.openxmlformats.org/officeDocument/2006/relationships/image" Target="media/image7.wmf"/><Relationship Id="rId13" Type="http://schemas.openxmlformats.org/officeDocument/2006/relationships/image" Target="media/image8.wmf"/><Relationship Id="rId14" Type="http://schemas.openxmlformats.org/officeDocument/2006/relationships/image" Target="media/image9.wmf"/><Relationship Id="rId15" Type="http://schemas.openxmlformats.org/officeDocument/2006/relationships/image" Target="media/image10.wmf"/><Relationship Id="rId16" Type="http://schemas.openxmlformats.org/officeDocument/2006/relationships/image" Target="media/image9.wmf"/><Relationship Id="rId17" Type="http://schemas.openxmlformats.org/officeDocument/2006/relationships/image" Target="media/image9.wmf"/><Relationship Id="rId18" Type="http://schemas.openxmlformats.org/officeDocument/2006/relationships/image" Target="media/image11.wmf"/><Relationship Id="rId19" Type="http://schemas.openxmlformats.org/officeDocument/2006/relationships/image" Target="media/image12.wmf"/><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image" Target="media/image15.wmf"/><Relationship Id="rId23" Type="http://schemas.openxmlformats.org/officeDocument/2006/relationships/image" Target="media/image16.wmf"/><Relationship Id="rId24" Type="http://schemas.openxmlformats.org/officeDocument/2006/relationships/image" Target="media/image17.wmf"/><Relationship Id="rId25" Type="http://schemas.openxmlformats.org/officeDocument/2006/relationships/image" Target="media/image18.wmf"/><Relationship Id="rId26" Type="http://schemas.openxmlformats.org/officeDocument/2006/relationships/image" Target="media/image19.wmf"/><Relationship Id="rId27" Type="http://schemas.openxmlformats.org/officeDocument/2006/relationships/image" Target="media/image20.wmf"/><Relationship Id="rId28" Type="http://schemas.openxmlformats.org/officeDocument/2006/relationships/image" Target="media/image21.wmf"/><Relationship Id="rId29" Type="http://schemas.openxmlformats.org/officeDocument/2006/relationships/image" Target="media/image22.wmf"/><Relationship Id="rId30" Type="http://schemas.openxmlformats.org/officeDocument/2006/relationships/image" Target="media/image23.wmf"/><Relationship Id="rId31" Type="http://schemas.openxmlformats.org/officeDocument/2006/relationships/image" Target="media/image24.wmf"/><Relationship Id="rId32" Type="http://schemas.openxmlformats.org/officeDocument/2006/relationships/image" Target="media/image25.wmf"/><Relationship Id="rId33" Type="http://schemas.openxmlformats.org/officeDocument/2006/relationships/image" Target="media/image25.wmf"/><Relationship Id="rId34" Type="http://schemas.openxmlformats.org/officeDocument/2006/relationships/image" Target="media/image25.wmf"/><Relationship Id="rId35" Type="http://schemas.openxmlformats.org/officeDocument/2006/relationships/image" Target="media/image25.wmf"/><Relationship Id="rId36" Type="http://schemas.openxmlformats.org/officeDocument/2006/relationships/header" Target="header4.xml"/><Relationship Id="rId37" Type="http://schemas.openxmlformats.org/officeDocument/2006/relationships/header" Target="header5.xml"/><Relationship Id="rId38" Type="http://schemas.openxmlformats.org/officeDocument/2006/relationships/footer" Target="footer2.xml"/><Relationship Id="rId39" Type="http://schemas.openxmlformats.org/officeDocument/2006/relationships/footer" Target="footer3.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Relationship Id="rId4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8930-C1D6-4BE7-9303-95DD97D1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Application>LibreOffice/7.6.0.3$Linux_X86_64 LibreOffice_project/60$Build-3</Application>
  <AppVersion>15.0000</AppVersion>
  <Pages>41</Pages>
  <Words>8483</Words>
  <Characters>68672</Characters>
  <CharactersWithSpaces>76781</CharactersWithSpaces>
  <Paragraphs>732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2024-01-09T04:42:00Z</dcterms:created>
  <dc:creator>Киселев Виктор Вадимович</dc:creator>
  <dc:description/>
  <dc:language>ru-RU</dc:language>
  <cp:lastModifiedBy/>
  <cp:lastPrinted>2021-10-08T05:51:00Z</cp:lastPrinted>
  <dcterms:modified xsi:type="dcterms:W3CDTF">2024-02-02T19:22:12Z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