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76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Развитие экономики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повышение </w:t>
      </w:r>
      <w:r>
        <w:rPr>
          <w:rFonts w:ascii="Times New Roman" w:hAnsi="Times New Roman"/>
          <w:sz w:val="28"/>
        </w:rPr>
        <w:t xml:space="preserve">инвестиционной привлекательности региона и улучшение </w:t>
      </w:r>
      <w:r>
        <w:rPr>
          <w:rFonts w:ascii="Times New Roman" w:hAnsi="Times New Roman"/>
          <w:sz w:val="28"/>
        </w:rPr>
        <w:t>качества жизни населения находятся в тесной взаимосвязи с уровнем развития телекоммуникационной инфраструктуры – фундаментом «цифровой трансформации».</w:t>
      </w:r>
    </w:p>
    <w:p w14:paraId="02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Сдерживающим фактором развития информационно-коммуникационного пространства Камчатского края является смешанный тип формирования </w:t>
      </w:r>
      <w:r>
        <w:rPr>
          <w:rFonts w:ascii="Times New Roman" w:hAnsi="Times New Roman"/>
          <w:sz w:val="28"/>
        </w:rPr>
        <w:t>информационной</w:t>
      </w:r>
      <w:r>
        <w:rPr>
          <w:rFonts w:ascii="Times New Roman" w:hAnsi="Times New Roman"/>
          <w:sz w:val="28"/>
        </w:rPr>
        <w:t xml:space="preserve"> инфраструктуры на территории региона, часть магистральных каналов связи построена на волоконно-оптических линиях</w:t>
      </w:r>
      <w:r>
        <w:rPr>
          <w:rFonts w:ascii="Times New Roman" w:hAnsi="Times New Roman"/>
          <w:sz w:val="28"/>
        </w:rPr>
        <w:t xml:space="preserve"> (далее – ВОЛС, «оптика»)</w:t>
      </w:r>
      <w:r>
        <w:rPr>
          <w:rFonts w:ascii="Times New Roman" w:hAnsi="Times New Roman"/>
          <w:sz w:val="28"/>
        </w:rPr>
        <w:t>, часть на спутниковых.</w:t>
      </w:r>
    </w:p>
    <w:p w14:paraId="03000000">
      <w:pPr>
        <w:spacing w:after="0" w:line="276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территори</w:t>
      </w:r>
      <w:r>
        <w:rPr>
          <w:rFonts w:ascii="Times New Roman" w:hAnsi="Times New Roman"/>
          <w:color w:val="000000"/>
          <w:sz w:val="28"/>
        </w:rPr>
        <w:t xml:space="preserve">и северных районов Камчатки </w:t>
      </w:r>
      <w:r>
        <w:rPr>
          <w:rFonts w:ascii="Times New Roman" w:hAnsi="Times New Roman"/>
          <w:color w:val="000000"/>
          <w:sz w:val="28"/>
        </w:rPr>
        <w:t xml:space="preserve">инфраструктура связи развита слабо, </w:t>
      </w:r>
      <w:r>
        <w:rPr>
          <w:rFonts w:ascii="Times New Roman" w:hAnsi="Times New Roman"/>
          <w:sz w:val="28"/>
        </w:rPr>
        <w:t xml:space="preserve">доступ к услугам организован </w:t>
      </w:r>
      <w:r>
        <w:rPr>
          <w:rFonts w:ascii="Times New Roman" w:hAnsi="Times New Roman"/>
          <w:sz w:val="28"/>
        </w:rPr>
        <w:t>с использованием спутниковых технологий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Технические параметры и высокая стоимость спутниковых каналов негативно </w:t>
      </w:r>
      <w:r>
        <w:rPr>
          <w:rFonts w:ascii="Times New Roman" w:hAnsi="Times New Roman"/>
          <w:sz w:val="28"/>
        </w:rPr>
        <w:t>отражаются</w:t>
      </w:r>
      <w:r>
        <w:rPr>
          <w:rFonts w:ascii="Times New Roman" w:hAnsi="Times New Roman"/>
          <w:sz w:val="28"/>
        </w:rPr>
        <w:t xml:space="preserve"> на качеств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и доступност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телекоммуникационных услуг</w:t>
      </w:r>
      <w:r>
        <w:rPr>
          <w:rFonts w:ascii="Times New Roman" w:hAnsi="Times New Roman"/>
          <w:sz w:val="28"/>
        </w:rPr>
        <w:t>, что в свою очередь ограничивает</w:t>
      </w:r>
      <w:r>
        <w:rPr>
          <w:rFonts w:ascii="Times New Roman" w:hAnsi="Times New Roman"/>
          <w:sz w:val="28"/>
        </w:rPr>
        <w:t xml:space="preserve"> возможности населения в использовании электронных сервисов и услуг (в том числе государственных, муниципальных, финансовых, образовательных и др.).</w:t>
      </w:r>
      <w:r>
        <w:rPr>
          <w:rFonts w:ascii="Times New Roman" w:hAnsi="Times New Roman"/>
          <w:sz w:val="28"/>
        </w:rPr>
        <w:t xml:space="preserve"> </w:t>
      </w:r>
    </w:p>
    <w:p w14:paraId="04000000">
      <w:pPr>
        <w:tabs>
          <w:tab w:leader="none" w:pos="851" w:val="left"/>
        </w:tabs>
        <w:spacing w:after="0" w:line="276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 решением вопроса </w:t>
      </w:r>
      <w:r>
        <w:rPr>
          <w:rFonts w:ascii="Times New Roman" w:hAnsi="Times New Roman"/>
          <w:sz w:val="28"/>
        </w:rPr>
        <w:t xml:space="preserve">повышения </w:t>
      </w:r>
      <w:r>
        <w:rPr>
          <w:rFonts w:ascii="Times New Roman" w:hAnsi="Times New Roman"/>
          <w:sz w:val="28"/>
        </w:rPr>
        <w:t>доступности и качества телекоммуника</w:t>
      </w:r>
      <w:r>
        <w:rPr>
          <w:rFonts w:ascii="Times New Roman" w:hAnsi="Times New Roman"/>
          <w:sz w:val="28"/>
        </w:rPr>
        <w:t xml:space="preserve">ционных услуг </w:t>
      </w:r>
      <w:r>
        <w:rPr>
          <w:rFonts w:ascii="Times New Roman" w:hAnsi="Times New Roman"/>
          <w:sz w:val="28"/>
        </w:rPr>
        <w:t>является расширение внутризоновой сети связи, строительство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регионе</w:t>
      </w:r>
      <w:r>
        <w:rPr>
          <w:rFonts w:ascii="Times New Roman" w:hAnsi="Times New Roman"/>
          <w:sz w:val="28"/>
        </w:rPr>
        <w:t xml:space="preserve"> 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ВОЛС, возведение</w:t>
      </w:r>
      <w:r>
        <w:rPr>
          <w:rFonts w:ascii="Times New Roman" w:hAnsi="Times New Roman"/>
          <w:sz w:val="28"/>
        </w:rPr>
        <w:t xml:space="preserve"> базовых станций подвижной радиотелефонной связи нового поколения</w:t>
      </w:r>
      <w:r>
        <w:rPr>
          <w:rFonts w:ascii="Times New Roman" w:hAnsi="Times New Roman"/>
          <w:sz w:val="28"/>
        </w:rPr>
        <w:t>.</w:t>
      </w:r>
    </w:p>
    <w:p w14:paraId="05000000">
      <w:pPr>
        <w:tabs>
          <w:tab w:leader="none" w:pos="851" w:val="left"/>
        </w:tabs>
        <w:spacing w:after="0" w:line="276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 смотря на </w:t>
      </w:r>
      <w:r>
        <w:rPr>
          <w:rFonts w:ascii="Times New Roman" w:hAnsi="Times New Roman"/>
          <w:sz w:val="28"/>
        </w:rPr>
        <w:t xml:space="preserve">отсутствие </w:t>
      </w:r>
      <w:r>
        <w:rPr>
          <w:rFonts w:ascii="Times New Roman" w:hAnsi="Times New Roman"/>
          <w:sz w:val="28"/>
        </w:rPr>
        <w:t xml:space="preserve">наземной </w:t>
      </w:r>
      <w:r>
        <w:rPr>
          <w:rFonts w:ascii="Times New Roman" w:hAnsi="Times New Roman"/>
          <w:sz w:val="28"/>
        </w:rPr>
        <w:t>транспортной доступности, большую протяженность линейных объектов связи, сложные условия строительства (переходы через водные преграды, горные хребты),</w:t>
      </w:r>
      <w:r>
        <w:rPr>
          <w:rFonts w:ascii="Times New Roman" w:hAnsi="Times New Roman"/>
          <w:sz w:val="28"/>
        </w:rPr>
        <w:t xml:space="preserve"> на территории Камчатского края реализуются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</w:t>
      </w:r>
      <w:r>
        <w:rPr>
          <w:rFonts w:ascii="Times New Roman" w:hAnsi="Times New Roman"/>
          <w:sz w:val="28"/>
        </w:rPr>
        <w:t xml:space="preserve">роприятия федеральных и региональных проектов, </w:t>
      </w:r>
      <w:r>
        <w:rPr>
          <w:rFonts w:ascii="Times New Roman" w:hAnsi="Times New Roman"/>
          <w:sz w:val="28"/>
        </w:rPr>
        <w:t>направленные на развитие информационной</w:t>
      </w:r>
      <w:r>
        <w:rPr>
          <w:rFonts w:ascii="Times New Roman" w:hAnsi="Times New Roman"/>
          <w:sz w:val="28"/>
        </w:rPr>
        <w:t xml:space="preserve"> инфраструктуры,</w:t>
      </w:r>
      <w:r>
        <w:rPr>
          <w:rFonts w:ascii="Times New Roman" w:hAnsi="Times New Roman"/>
          <w:sz w:val="28"/>
        </w:rPr>
        <w:t xml:space="preserve"> а также собственные инвестиционные программы</w:t>
      </w:r>
      <w:r>
        <w:rPr>
          <w:rFonts w:ascii="Times New Roman" w:hAnsi="Times New Roman"/>
          <w:sz w:val="28"/>
        </w:rPr>
        <w:t xml:space="preserve"> развития операторов связи</w:t>
      </w:r>
      <w:r>
        <w:rPr>
          <w:rFonts w:ascii="Times New Roman" w:hAnsi="Times New Roman"/>
          <w:sz w:val="28"/>
        </w:rPr>
        <w:t>.</w:t>
      </w:r>
    </w:p>
    <w:p w14:paraId="06000000">
      <w:pPr>
        <w:spacing w:line="276" w:lineRule="auto"/>
        <w:ind w:right="0"/>
      </w:pPr>
    </w:p>
    <w:sectPr>
      <w:pgSz w:h="16848" w:orient="portrait" w:w="11908"/>
      <w:pgMar w:bottom="850" w:left="1134" w:right="569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2023-11-13T01:35:55Z</dcterms:modified>
</cp:coreProperties>
</file>