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итогах социально-экономического развития Камчатского края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 январь-июнь 2023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январе-июне</w:t>
      </w:r>
      <w:r>
        <w:rPr>
          <w:rFonts w:ascii="Times New Roman" w:hAnsi="Times New Roman"/>
          <w:sz w:val="28"/>
        </w:rPr>
        <w:t xml:space="preserve"> 2023 года динамику роста показали: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ромышленное производство, ввод в действие жилых домов, объем платных услуг населению, оборот оптовой торговли, пассажирооборот автомобильного транспорта.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наблюдается снижение объема строительных работ, грузооборота автомобильного транспорта, оборота общественного питания и розничной торговли.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январь-июнь 2023 года составил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252 925,3 млн рублей, вырос на 6,0 % к январю-июню 2022 года.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промышленного производства составил 113,6 %.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Рост в добывающей промышленности </w:t>
      </w:r>
      <w:r>
        <w:rPr>
          <w:rFonts w:ascii="Times New Roman" w:hAnsi="Times New Roman"/>
          <w:sz w:val="28"/>
        </w:rPr>
        <w:t>составил</w:t>
      </w:r>
      <w:r>
        <w:rPr>
          <w:rFonts w:ascii="Times New Roman" w:hAnsi="Times New Roman"/>
          <w:sz w:val="28"/>
        </w:rPr>
        <w:t xml:space="preserve"> 41,9 % к январю-июню 2022 года, в обрабатывающих производствах – 11,7 %, в деятельности организаций по обеспечению электрической энергией, газом и паром; кондиционированию воздуха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– 4,0 %.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Отрицательная динамика наблюдается в водоснабжении, водоотведении, организации сбора и утилизации отходов, ликвидации загрязнений (– 22,9 %).</w:t>
      </w:r>
    </w:p>
    <w:p w14:paraId="0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17 880,4 млн рублей (118,2 % к январю-июню 2022 года в действующих ценах).</w:t>
      </w:r>
      <w:r>
        <w:rPr>
          <w:rFonts w:ascii="Times New Roman" w:hAnsi="Times New Roman"/>
          <w:sz w:val="28"/>
        </w:rPr>
        <w:t xml:space="preserve"> Индекс производства составил 141,9 %, что обусловлено ростом добычи металлических руд на 48,2 %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(золото и серебро).</w:t>
      </w:r>
    </w:p>
    <w:p w14:paraId="0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70 201,7 млн рублей и</w:t>
      </w:r>
      <w:r>
        <w:rPr>
          <w:rFonts w:ascii="Times New Roman" w:hAnsi="Times New Roman"/>
          <w:sz w:val="28"/>
        </w:rPr>
        <w:t>ли 120,0 % по отношению к январю-июню 2022 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111,7 %.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109,9 % к январю-июню 2022 года, объем отгруженной продукции составил 65 918,2 млн рублей (118,2 % к январю-июню 2022 года).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546,3 тыс. тонн или 112,2 % к январю-июню 2022 года.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Рыбодобывающими предприятиям</w:t>
      </w:r>
      <w:r>
        <w:rPr>
          <w:rFonts w:ascii="Times New Roman" w:hAnsi="Times New Roman"/>
          <w:sz w:val="28"/>
        </w:rPr>
        <w:t>и Камчатского края выловлено 761,7</w:t>
      </w:r>
      <w:r>
        <w:rPr>
          <w:rFonts w:ascii="Times New Roman" w:hAnsi="Times New Roman"/>
          <w:sz w:val="28"/>
        </w:rPr>
        <w:t> тыс</w:t>
      </w:r>
      <w:r>
        <w:rPr>
          <w:rFonts w:ascii="Times New Roman" w:hAnsi="Times New Roman"/>
          <w:sz w:val="28"/>
        </w:rPr>
        <w:t>. тонн рыбы и морепродуктов (107,0 % к январю-июню</w:t>
      </w:r>
      <w:r>
        <w:rPr>
          <w:rFonts w:ascii="Times New Roman" w:hAnsi="Times New Roman"/>
          <w:sz w:val="28"/>
        </w:rPr>
        <w:t xml:space="preserve"> 2022 года).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вылова от</w:t>
      </w:r>
      <w:r>
        <w:rPr>
          <w:rFonts w:ascii="Times New Roman" w:hAnsi="Times New Roman"/>
          <w:sz w:val="28"/>
        </w:rPr>
        <w:t>мечается по: камбале +1,2 </w:t>
      </w:r>
      <w:r>
        <w:rPr>
          <w:rFonts w:ascii="Times New Roman" w:hAnsi="Times New Roman"/>
          <w:sz w:val="28"/>
        </w:rPr>
        <w:t>%, минтаю +8,2 %, сельди +19,5 </w:t>
      </w:r>
      <w:r>
        <w:rPr>
          <w:rFonts w:ascii="Times New Roman" w:hAnsi="Times New Roman"/>
          <w:sz w:val="28"/>
        </w:rPr>
        <w:t xml:space="preserve">%, </w:t>
      </w:r>
      <w:r>
        <w:rPr>
          <w:rFonts w:ascii="Times New Roman" w:hAnsi="Times New Roman"/>
          <w:sz w:val="28"/>
        </w:rPr>
        <w:t xml:space="preserve">сардине </w:t>
      </w:r>
      <w:r>
        <w:rPr>
          <w:rFonts w:ascii="Times New Roman" w:hAnsi="Times New Roman"/>
          <w:sz w:val="28"/>
        </w:rPr>
        <w:t xml:space="preserve">иваси </w:t>
      </w:r>
      <w:r>
        <w:rPr>
          <w:rFonts w:ascii="Times New Roman" w:hAnsi="Times New Roman"/>
          <w:sz w:val="28"/>
        </w:rPr>
        <w:t>в 3,5 раза</w:t>
      </w:r>
      <w:r>
        <w:rPr>
          <w:rFonts w:ascii="Times New Roman" w:hAnsi="Times New Roman"/>
          <w:sz w:val="28"/>
        </w:rPr>
        <w:t xml:space="preserve">, крабам +42,3 % и </w:t>
      </w:r>
      <w:r>
        <w:rPr>
          <w:rFonts w:ascii="Times New Roman" w:hAnsi="Times New Roman"/>
          <w:sz w:val="28"/>
        </w:rPr>
        <w:t>макрурусам</w:t>
      </w:r>
      <w:r>
        <w:rPr>
          <w:rFonts w:ascii="Times New Roman" w:hAnsi="Times New Roman"/>
          <w:sz w:val="28"/>
        </w:rPr>
        <w:t xml:space="preserve"> в 1,5</w:t>
      </w:r>
      <w:r>
        <w:rPr>
          <w:rFonts w:ascii="Times New Roman" w:hAnsi="Times New Roman"/>
          <w:sz w:val="28"/>
        </w:rPr>
        <w:t> раза.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секторе производства пищевых продуктов, ориентированных на региональный рынок (кроме </w:t>
      </w:r>
      <w:r>
        <w:rPr>
          <w:rFonts w:ascii="Times New Roman" w:hAnsi="Times New Roman"/>
          <w:sz w:val="28"/>
        </w:rPr>
        <w:t>рыбоперерабатывающей</w:t>
      </w:r>
      <w:r>
        <w:rPr>
          <w:rFonts w:ascii="Times New Roman" w:hAnsi="Times New Roman"/>
          <w:sz w:val="28"/>
        </w:rPr>
        <w:t xml:space="preserve"> промышленности), отмечено увеличение производства молока на 0,9 %,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мяса крупного рогатого скота на 5,5 %, мяса и субпродуктов пищевых домашней птицы на 34,7 %, мяса и субпродуктов на 10,7 %, полуфабрикатов мясных и </w:t>
      </w:r>
      <w:r>
        <w:rPr>
          <w:rFonts w:ascii="Times New Roman" w:hAnsi="Times New Roman"/>
          <w:sz w:val="28"/>
        </w:rPr>
        <w:t>мясосодержащих</w:t>
      </w:r>
      <w:r>
        <w:rPr>
          <w:rFonts w:ascii="Times New Roman" w:hAnsi="Times New Roman"/>
          <w:sz w:val="28"/>
        </w:rPr>
        <w:t xml:space="preserve"> в 1,6 раза, сыров и творога на 0,1 %.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отмечалось в производстве колбасных изделий на 10,7 %, хлебобулочных изделий на 9,9 % и кондитерских изделий на 20,8 % к январю-июню 2022 года.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рост производства по ремонту и монтажу машин и оборудования (судоремонт) в 1,8 раза к январю-июню 2022 года.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14 475,1 млн рублей, что </w:t>
      </w:r>
      <w:r>
        <w:rPr>
          <w:rFonts w:ascii="Times New Roman" w:hAnsi="Times New Roman"/>
          <w:sz w:val="28"/>
        </w:rPr>
        <w:t>составляет 116,0 % к январю-июню 2022 года,</w:t>
      </w:r>
      <w:r>
        <w:rPr>
          <w:rFonts w:ascii="Times New Roman" w:hAnsi="Times New Roman"/>
          <w:sz w:val="28"/>
        </w:rPr>
        <w:t xml:space="preserve"> индекс производства составил 104,0 %. </w:t>
      </w:r>
      <w:r>
        <w:rPr>
          <w:rFonts w:ascii="Times New Roman" w:hAnsi="Times New Roman"/>
          <w:sz w:val="28"/>
        </w:rPr>
        <w:t>Производство электроэнергии увеличилось на 4,0 % к январю-июню 2022 года и составило 1 073,3 млн кВт-ч.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Производство тепловой энергии, пара и горячей воды увеличилось на 3,1 % (произведено 2 138,0 тыс. Гкал.).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1 794,3 млн рублей (108,1 % к январю-июню 2022 года)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индекс производства составил 77,1 %,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индекс производства по забору, очистке и распределению воды составил 7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4 </w:t>
      </w:r>
      <w:r>
        <w:rPr>
          <w:rFonts w:ascii="Times New Roman" w:hAnsi="Times New Roman"/>
          <w:sz w:val="28"/>
        </w:rPr>
        <w:t>%, по сбору и обработке сточных вод – 8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сбору, обработке и утилизации отходов; обработки вторичного сырья на </w:t>
      </w:r>
      <w:r>
        <w:rPr>
          <w:rFonts w:ascii="Times New Roman" w:hAnsi="Times New Roman"/>
          <w:sz w:val="28"/>
        </w:rPr>
        <w:t>76</w:t>
      </w:r>
      <w:r>
        <w:rPr>
          <w:rFonts w:ascii="Times New Roman" w:hAnsi="Times New Roman"/>
          <w:sz w:val="28"/>
        </w:rPr>
        <w:t>,1 %.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январе-июне</w:t>
      </w:r>
      <w:r>
        <w:rPr>
          <w:rFonts w:ascii="Times New Roman" w:hAnsi="Times New Roman"/>
          <w:sz w:val="28"/>
        </w:rPr>
        <w:t xml:space="preserve">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производство мяса составило 4,5</w:t>
      </w:r>
      <w:r>
        <w:rPr>
          <w:rFonts w:ascii="Times New Roman" w:hAnsi="Times New Roman"/>
          <w:sz w:val="28"/>
        </w:rPr>
        <w:t xml:space="preserve"> тыс. тонн (101,7 % к январю-июню</w:t>
      </w:r>
      <w:r>
        <w:rPr>
          <w:rFonts w:ascii="Times New Roman" w:hAnsi="Times New Roman"/>
          <w:sz w:val="28"/>
        </w:rPr>
        <w:t xml:space="preserve"> 2022 года);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про</w:t>
      </w:r>
      <w:r>
        <w:rPr>
          <w:rFonts w:ascii="Times New Roman" w:hAnsi="Times New Roman"/>
          <w:sz w:val="28"/>
        </w:rPr>
        <w:t>изводство яйца увеличилось на 13,7 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яйценоскость кур-несушек составила 104,8 % к январю-июню 2022 года;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производство молока составило 11</w:t>
      </w:r>
      <w:r>
        <w:rPr>
          <w:rFonts w:ascii="Times New Roman" w:hAnsi="Times New Roman"/>
          <w:sz w:val="28"/>
        </w:rPr>
        <w:t>,1 тыс. тонн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(96,4 % к январю-июню</w:t>
      </w:r>
      <w:r>
        <w:rPr>
          <w:rFonts w:ascii="Times New Roman" w:hAnsi="Times New Roman"/>
          <w:sz w:val="28"/>
        </w:rPr>
        <w:t xml:space="preserve"> 2022 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Средний надой молока на одну корову снизился на 0,6 %.</w:t>
      </w:r>
    </w:p>
    <w:p w14:paraId="19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Объём инвестиций в основной капитал за январь-</w:t>
      </w:r>
      <w:r>
        <w:rPr>
          <w:rFonts w:ascii="Times New Roman" w:hAnsi="Times New Roman"/>
          <w:sz w:val="28"/>
        </w:rPr>
        <w:t>март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составил </w:t>
      </w:r>
      <w:r>
        <w:rPr>
          <w:rFonts w:ascii="Times New Roman" w:hAnsi="Times New Roman"/>
          <w:sz w:val="28"/>
        </w:rPr>
        <w:t>13 513,5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млн рублей или </w:t>
      </w:r>
      <w:r>
        <w:rPr>
          <w:rFonts w:ascii="Times New Roman" w:hAnsi="Times New Roman"/>
          <w:sz w:val="28"/>
        </w:rPr>
        <w:t>159,9 </w:t>
      </w:r>
      <w:r>
        <w:rPr>
          <w:rFonts w:ascii="Times New Roman" w:hAnsi="Times New Roman"/>
          <w:sz w:val="28"/>
        </w:rPr>
        <w:t>% к январю-</w:t>
      </w:r>
      <w:r>
        <w:rPr>
          <w:rFonts w:ascii="Times New Roman" w:hAnsi="Times New Roman"/>
          <w:sz w:val="28"/>
        </w:rPr>
        <w:t>марту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(в сопоставимой оценке).</w:t>
      </w:r>
    </w:p>
    <w:p w14:paraId="1A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январе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июне</w:t>
      </w:r>
      <w:r>
        <w:rPr>
          <w:rFonts w:ascii="Times New Roman" w:hAnsi="Times New Roman"/>
          <w:sz w:val="28"/>
        </w:rPr>
        <w:t xml:space="preserve"> 2023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843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млн рублей, что в сопоставимой оценке составляет </w:t>
      </w: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9 </w:t>
      </w:r>
      <w:r>
        <w:rPr>
          <w:rFonts w:ascii="Times New Roman" w:hAnsi="Times New Roman"/>
          <w:sz w:val="28"/>
        </w:rPr>
        <w:t>% относительно показателя за анало</w:t>
      </w:r>
      <w:r>
        <w:rPr>
          <w:rFonts w:ascii="Times New Roman" w:hAnsi="Times New Roman"/>
          <w:sz w:val="28"/>
        </w:rPr>
        <w:t>гичный период предыдущего года.</w:t>
      </w:r>
    </w:p>
    <w:p w14:paraId="1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январь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июнь</w:t>
      </w:r>
      <w:r>
        <w:rPr>
          <w:rFonts w:ascii="Times New Roman" w:hAnsi="Times New Roman"/>
          <w:sz w:val="28"/>
        </w:rPr>
        <w:t xml:space="preserve">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</w:t>
      </w:r>
      <w:r>
        <w:rPr>
          <w:rFonts w:ascii="Times New Roman" w:hAnsi="Times New Roman"/>
          <w:sz w:val="28"/>
        </w:rPr>
        <w:t>39,3</w:t>
      </w:r>
      <w:r>
        <w:rPr>
          <w:rFonts w:ascii="Times New Roman" w:hAnsi="Times New Roman"/>
          <w:sz w:val="28"/>
        </w:rPr>
        <w:t xml:space="preserve"> тыс. кв. метров (</w:t>
      </w:r>
      <w:r>
        <w:rPr>
          <w:rFonts w:ascii="Times New Roman" w:hAnsi="Times New Roman"/>
          <w:sz w:val="28"/>
        </w:rPr>
        <w:t>122,0 </w:t>
      </w:r>
      <w:r>
        <w:rPr>
          <w:rFonts w:ascii="Times New Roman" w:hAnsi="Times New Roman"/>
          <w:sz w:val="28"/>
        </w:rPr>
        <w:t xml:space="preserve">% к аналогичному периоду 2022 года), в том числе, построенных населением за счет собственных и привлеченных средств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32,3</w:t>
      </w:r>
      <w:r>
        <w:rPr>
          <w:rFonts w:ascii="Times New Roman" w:hAnsi="Times New Roman"/>
          <w:sz w:val="28"/>
        </w:rPr>
        <w:t xml:space="preserve"> тыс. кв. метров (</w:t>
      </w:r>
      <w:r>
        <w:rPr>
          <w:rFonts w:ascii="Times New Roman" w:hAnsi="Times New Roman"/>
          <w:sz w:val="28"/>
        </w:rPr>
        <w:t>112,9 </w:t>
      </w:r>
      <w:r>
        <w:rPr>
          <w:rFonts w:ascii="Times New Roman" w:hAnsi="Times New Roman"/>
          <w:sz w:val="28"/>
        </w:rPr>
        <w:t>% к аналогичному периоду 2022 года).</w:t>
      </w:r>
    </w:p>
    <w:p w14:paraId="1C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Федеральной адресной инвестиционной программой на 2023 год и на плановый период 2024 и 2025 годов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утвержденной Президиумом Правительственной комиссии по региональному развитию в Российской Федерации от 8 декабря 2022 года </w:t>
      </w:r>
      <w:r>
        <w:rPr>
          <w:rFonts w:ascii="Times New Roman" w:hAnsi="Times New Roman"/>
          <w:sz w:val="28"/>
        </w:rPr>
        <w:t xml:space="preserve">(далее – 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 908,7</w:t>
      </w:r>
      <w:r>
        <w:rPr>
          <w:rFonts w:ascii="Times New Roman" w:hAnsi="Times New Roman"/>
          <w:sz w:val="28"/>
        </w:rPr>
        <w:t xml:space="preserve"> млн рубл</w:t>
      </w:r>
      <w:r>
        <w:rPr>
          <w:rFonts w:ascii="Times New Roman" w:hAnsi="Times New Roman"/>
          <w:sz w:val="28"/>
        </w:rPr>
        <w:t xml:space="preserve">ей, в том числе по направлениям: </w:t>
      </w:r>
      <w:r>
        <w:rPr>
          <w:rFonts w:ascii="Times New Roman" w:hAnsi="Times New Roman"/>
          <w:sz w:val="28"/>
        </w:rPr>
        <w:t>«здравоохранение» – 3 900,0 млн рублей;</w:t>
      </w:r>
      <w:r>
        <w:rPr>
          <w:rFonts w:ascii="Times New Roman" w:hAnsi="Times New Roman"/>
          <w:sz w:val="28"/>
        </w:rPr>
        <w:t xml:space="preserve"> «морской транспорт» – 1 319,3; </w:t>
      </w:r>
      <w:r>
        <w:rPr>
          <w:rFonts w:ascii="Times New Roman" w:hAnsi="Times New Roman"/>
          <w:sz w:val="28"/>
        </w:rPr>
        <w:t>«коммунальное строительство» – 532,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млн рублей; </w:t>
      </w:r>
      <w:r>
        <w:rPr>
          <w:rFonts w:ascii="Times New Roman" w:hAnsi="Times New Roman"/>
          <w:sz w:val="28"/>
        </w:rPr>
        <w:t xml:space="preserve">«центральные организации» – </w:t>
      </w:r>
      <w:r>
        <w:rPr>
          <w:rFonts w:ascii="Times New Roman" w:hAnsi="Times New Roman"/>
          <w:sz w:val="28"/>
        </w:rPr>
        <w:t>0,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млн рублей;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«воздушный транспорт»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156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млн рублей.</w:t>
      </w:r>
    </w:p>
    <w:p w14:paraId="1D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2024–2025 годов и прогнозный период 2026–2027 годов» (далее – Инвестиционная программа).</w:t>
      </w:r>
    </w:p>
    <w:p w14:paraId="1E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2023 году на реализацию инвестиционных мероприятий предусмотрены ассигнования за счет всех источников финансирования в сумме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437</w:t>
      </w:r>
      <w:r>
        <w:rPr>
          <w:rFonts w:ascii="Times New Roman" w:hAnsi="Times New Roman"/>
          <w:sz w:val="28"/>
        </w:rPr>
        <w:t>,9</w:t>
      </w:r>
      <w:r>
        <w:rPr>
          <w:rFonts w:ascii="Times New Roman" w:hAnsi="Times New Roman"/>
          <w:sz w:val="28"/>
        </w:rPr>
        <w:t xml:space="preserve"> млн рублей, в том числе за счет средств федерального бюджета – 10 </w:t>
      </w:r>
      <w:r>
        <w:rPr>
          <w:rFonts w:ascii="Times New Roman" w:hAnsi="Times New Roman"/>
          <w:sz w:val="28"/>
        </w:rPr>
        <w:t>608,0</w:t>
      </w:r>
      <w:r>
        <w:rPr>
          <w:rFonts w:ascii="Times New Roman" w:hAnsi="Times New Roman"/>
          <w:sz w:val="28"/>
        </w:rPr>
        <w:t xml:space="preserve"> млн рублей (</w:t>
      </w:r>
      <w:r>
        <w:rPr>
          <w:rFonts w:ascii="Times New Roman" w:hAnsi="Times New Roman"/>
          <w:sz w:val="28"/>
        </w:rPr>
        <w:t>60,8 </w:t>
      </w:r>
      <w:r>
        <w:rPr>
          <w:rFonts w:ascii="Times New Roman" w:hAnsi="Times New Roman"/>
          <w:sz w:val="28"/>
        </w:rPr>
        <w:t xml:space="preserve">%), краевого бюджета –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460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млн рублей (3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,0 %).</w:t>
      </w:r>
    </w:p>
    <w:p w14:paraId="1F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14:paraId="20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амчатской краевой больницы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техническая готовность объекта </w:t>
      </w:r>
      <w:r>
        <w:rPr>
          <w:rFonts w:ascii="Times New Roman" w:hAnsi="Times New Roman"/>
          <w:sz w:val="28"/>
        </w:rPr>
        <w:t xml:space="preserve">на отчетную дату составила </w:t>
      </w:r>
      <w:r>
        <w:rPr>
          <w:rFonts w:ascii="Times New Roman" w:hAnsi="Times New Roman"/>
          <w:sz w:val="28"/>
        </w:rPr>
        <w:t>44,4 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;</w:t>
      </w:r>
    </w:p>
    <w:p w14:paraId="21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</w:t>
      </w:r>
      <w:r>
        <w:rPr>
          <w:rFonts w:ascii="Times New Roman" w:hAnsi="Times New Roman"/>
          <w:sz w:val="28"/>
        </w:rPr>
        <w:t>подъезда к проектируемому аэровокзалу в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Елизово от автомобильной дороги А-401 «Подъездная дорога от морского порта Петропавловск-Камчатский к аэропорту Петропавл</w:t>
      </w:r>
      <w:r>
        <w:rPr>
          <w:rFonts w:ascii="Times New Roman" w:hAnsi="Times New Roman"/>
          <w:sz w:val="28"/>
        </w:rPr>
        <w:t xml:space="preserve">овск-Камчатский на участке 34». </w:t>
      </w:r>
      <w:r>
        <w:rPr>
          <w:rFonts w:ascii="Times New Roman" w:hAnsi="Times New Roman"/>
          <w:sz w:val="28"/>
        </w:rPr>
        <w:t>Государственный контракт заключен с ООО «Устой-М», срок выполнения работ  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 контракту выполняются в ср</w:t>
      </w:r>
      <w:r>
        <w:rPr>
          <w:rFonts w:ascii="Times New Roman" w:hAnsi="Times New Roman"/>
          <w:sz w:val="28"/>
        </w:rPr>
        <w:t xml:space="preserve">ок, техническая готовность – </w:t>
      </w: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>,0 </w:t>
      </w:r>
      <w:r>
        <w:rPr>
          <w:rFonts w:ascii="Times New Roman" w:hAnsi="Times New Roman"/>
          <w:sz w:val="28"/>
        </w:rPr>
        <w:t>%;</w:t>
      </w:r>
    </w:p>
    <w:p w14:paraId="22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автомобильной дороги общего пользования регионального значения Камчатского края «п. Термальный – туристский кластер «Три вулкана» </w:t>
      </w:r>
      <w:r>
        <w:rPr>
          <w:rFonts w:ascii="Times New Roman" w:hAnsi="Times New Roman"/>
          <w:sz w:val="28"/>
        </w:rPr>
        <w:t>протяженностью 32 км (этапы 1–3)». По информации Минтранса Камчатского края 17.10.2022 заключен государственный контракт</w:t>
      </w:r>
      <w:r>
        <w:rPr>
          <w:rFonts w:ascii="Times New Roman" w:hAnsi="Times New Roman"/>
          <w:sz w:val="28"/>
        </w:rPr>
        <w:t xml:space="preserve"> № 48 Подрядчик ООО «Устой-М»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омплекса многоквартирных жилых домов в жилом районе Приморский города </w:t>
      </w:r>
      <w:r>
        <w:rPr>
          <w:rFonts w:ascii="Times New Roman" w:hAnsi="Times New Roman"/>
          <w:sz w:val="28"/>
        </w:rPr>
        <w:t>Вилючинска</w:t>
      </w:r>
      <w:r>
        <w:rPr>
          <w:rFonts w:ascii="Times New Roman" w:hAnsi="Times New Roman"/>
          <w:sz w:val="28"/>
        </w:rPr>
        <w:t xml:space="preserve">, строительство поэтапное, в текущем году ведутся работы третьего этапа, 26.11.2021 с ООО «ХОРС» заключен государственный контракт № 94/21-ГК, срок выполнения работ по контракту 04.12.2023, мощность объекта – 270 квартир, по информации Минстроя Камчатского края техническая готовность 3-го этапа – </w:t>
      </w:r>
      <w:r>
        <w:rPr>
          <w:rFonts w:ascii="Times New Roman" w:hAnsi="Times New Roman"/>
          <w:sz w:val="28"/>
        </w:rPr>
        <w:t>44,0 </w:t>
      </w:r>
      <w:r>
        <w:rPr>
          <w:rFonts w:ascii="Times New Roman" w:hAnsi="Times New Roman"/>
          <w:sz w:val="28"/>
        </w:rPr>
        <w:t>%;</w:t>
      </w:r>
    </w:p>
    <w:p w14:paraId="2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строительство детского сада по ул. Вилюйская, 60 в г. Петропавловске-Камчатском на 160 мест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стоимость работ по контракту </w:t>
      </w:r>
      <w:r>
        <w:rPr>
          <w:rFonts w:ascii="Times New Roman" w:hAnsi="Times New Roman"/>
          <w:sz w:val="28"/>
        </w:rPr>
        <w:t>611 949,9</w:t>
      </w:r>
      <w:r>
        <w:rPr>
          <w:rFonts w:ascii="Times New Roman" w:hAnsi="Times New Roman"/>
          <w:sz w:val="28"/>
        </w:rPr>
        <w:t> тыс. рублей, срок выполнения работ 30.1</w:t>
      </w:r>
      <w:r>
        <w:rPr>
          <w:rFonts w:ascii="Times New Roman" w:hAnsi="Times New Roman"/>
          <w:sz w:val="28"/>
        </w:rPr>
        <w:t xml:space="preserve">1.2023. Техническая готовность </w:t>
      </w:r>
      <w:r>
        <w:rPr>
          <w:rFonts w:ascii="Times New Roman" w:hAnsi="Times New Roman"/>
          <w:sz w:val="28"/>
        </w:rPr>
        <w:t xml:space="preserve">объекта – </w:t>
      </w:r>
      <w:r>
        <w:rPr>
          <w:rFonts w:ascii="Times New Roman" w:hAnsi="Times New Roman"/>
          <w:sz w:val="28"/>
        </w:rPr>
        <w:t>46,0 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;</w:t>
      </w:r>
    </w:p>
    <w:p w14:paraId="2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редней школы № 40 по ул. </w:t>
      </w:r>
      <w:r>
        <w:rPr>
          <w:rFonts w:ascii="Times New Roman" w:hAnsi="Times New Roman"/>
          <w:sz w:val="28"/>
        </w:rPr>
        <w:t>Вольского</w:t>
      </w:r>
      <w:r>
        <w:rPr>
          <w:rFonts w:ascii="Times New Roman" w:hAnsi="Times New Roman"/>
          <w:sz w:val="28"/>
        </w:rPr>
        <w:t xml:space="preserve"> микрорайона «Северо-Восток» в г. Петропавловске-Камчатском на 500 мест со сроком исполнения до 04.12.2024</w:t>
      </w:r>
      <w:r>
        <w:rPr>
          <w:rFonts w:ascii="Times New Roman" w:hAnsi="Times New Roman"/>
          <w:sz w:val="28"/>
        </w:rPr>
        <w:t xml:space="preserve">, техническая готовность объекта </w:t>
      </w:r>
      <w:r>
        <w:rPr>
          <w:rFonts w:ascii="Times New Roman" w:hAnsi="Times New Roman"/>
          <w:sz w:val="28"/>
        </w:rPr>
        <w:t>51,9 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;</w:t>
      </w:r>
    </w:p>
    <w:p w14:paraId="2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редней общеобразовательной школы в с. Кавалерское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-Большерецкого района на 90 мест, срок строительства 04.12.2023.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ехническая готовность объекта – </w:t>
      </w:r>
      <w:r>
        <w:rPr>
          <w:rFonts w:ascii="Times New Roman" w:hAnsi="Times New Roman"/>
          <w:sz w:val="28"/>
        </w:rPr>
        <w:t>68,2 </w:t>
      </w:r>
      <w:r>
        <w:rPr>
          <w:rFonts w:ascii="Times New Roman" w:hAnsi="Times New Roman"/>
          <w:sz w:val="28"/>
        </w:rPr>
        <w:t>%;</w:t>
      </w:r>
    </w:p>
    <w:p w14:paraId="2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строительство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амчатского театра кукол г. Петропавловск-Камчатский на 350 мест, заключен контракт с единственным поставщиком ООО «Трест» от 29.04.2022 № 28/22-ГК на завершение строительства, срок выполнения работ 01.12.2024;</w:t>
      </w:r>
    </w:p>
    <w:p w14:paraId="28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– 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</w:t>
      </w:r>
      <w:r>
        <w:rPr>
          <w:rFonts w:ascii="Times New Roman" w:hAnsi="Times New Roman"/>
          <w:color w:val="000000"/>
          <w:sz w:val="28"/>
        </w:rPr>
        <w:t xml:space="preserve">срок выполнения работ по контракту </w:t>
      </w:r>
      <w:r>
        <w:rPr>
          <w:rFonts w:ascii="Times New Roman" w:hAnsi="Times New Roman"/>
          <w:color w:val="000000"/>
          <w:sz w:val="28"/>
        </w:rPr>
        <w:t>01.09</w:t>
      </w:r>
      <w:r>
        <w:rPr>
          <w:rFonts w:ascii="Times New Roman" w:hAnsi="Times New Roman"/>
          <w:color w:val="000000"/>
          <w:sz w:val="28"/>
        </w:rPr>
        <w:t>.2023;</w:t>
      </w:r>
    </w:p>
    <w:p w14:paraId="29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ведется строительство инженерной инфраструктуры на территории жилого района в </w:t>
      </w:r>
      <w:r>
        <w:rPr>
          <w:rFonts w:ascii="Times New Roman" w:hAnsi="Times New Roman"/>
          <w:sz w:val="28"/>
        </w:rPr>
        <w:t>Вулканном</w:t>
      </w:r>
      <w:r>
        <w:rPr>
          <w:rFonts w:ascii="Times New Roman" w:hAnsi="Times New Roman"/>
          <w:sz w:val="28"/>
        </w:rPr>
        <w:t xml:space="preserve"> городском поселении </w:t>
      </w:r>
      <w:r>
        <w:rPr>
          <w:rFonts w:ascii="Times New Roman" w:hAnsi="Times New Roman"/>
          <w:sz w:val="28"/>
        </w:rPr>
        <w:t>Елизовского</w:t>
      </w:r>
      <w:r>
        <w:rPr>
          <w:rFonts w:ascii="Times New Roman" w:hAnsi="Times New Roman"/>
          <w:sz w:val="28"/>
        </w:rPr>
        <w:t xml:space="preserve"> района Камчатского края, срок выполнения работ 31.10.2023, техническая готовность объекта </w:t>
      </w:r>
      <w:r>
        <w:rPr>
          <w:rFonts w:ascii="Times New Roman" w:hAnsi="Times New Roman"/>
          <w:sz w:val="28"/>
        </w:rPr>
        <w:t>60 </w:t>
      </w:r>
      <w:r>
        <w:rPr>
          <w:rFonts w:ascii="Times New Roman" w:hAnsi="Times New Roman"/>
          <w:sz w:val="28"/>
        </w:rPr>
        <w:t>%;</w:t>
      </w:r>
    </w:p>
    <w:p w14:paraId="2A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завершены строительно-монтажные работы спортивного зала единоборств в г. Елизово. По информации Министерства спорта Камчатского края получено разрешение на ввод объекта в эксплуатацию № RU 41-501102-267-2023 от 20.02.2023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реализуется мероприятие регионального проекта «Чистая вода» по реконструкции водовода от водозабора до </w:t>
      </w:r>
      <w:r>
        <w:rPr>
          <w:rFonts w:ascii="Times New Roman" w:hAnsi="Times New Roman"/>
          <w:sz w:val="28"/>
        </w:rPr>
        <w:t>пгт.</w:t>
      </w:r>
      <w:r>
        <w:rPr>
          <w:rFonts w:ascii="Times New Roman" w:hAnsi="Times New Roman"/>
          <w:sz w:val="28"/>
        </w:rPr>
        <w:t xml:space="preserve"> Палана и внутриплощадочных сетей водовода территории совхоза </w:t>
      </w:r>
      <w:r>
        <w:rPr>
          <w:rFonts w:ascii="Times New Roman" w:hAnsi="Times New Roman"/>
          <w:sz w:val="28"/>
        </w:rPr>
        <w:t>пгт.</w:t>
      </w:r>
      <w:r>
        <w:rPr>
          <w:rFonts w:ascii="Times New Roman" w:hAnsi="Times New Roman"/>
          <w:sz w:val="28"/>
        </w:rPr>
        <w:t xml:space="preserve"> Палана </w:t>
      </w:r>
      <w:r>
        <w:rPr>
          <w:rFonts w:ascii="Times New Roman" w:hAnsi="Times New Roman"/>
          <w:sz w:val="28"/>
        </w:rPr>
        <w:t>Тигильского</w:t>
      </w:r>
      <w:r>
        <w:rPr>
          <w:rFonts w:ascii="Times New Roman" w:hAnsi="Times New Roman"/>
          <w:sz w:val="28"/>
        </w:rPr>
        <w:t xml:space="preserve"> муниципального района;</w:t>
      </w:r>
    </w:p>
    <w:p w14:paraId="2C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ведется </w:t>
      </w:r>
      <w:r>
        <w:rPr>
          <w:rFonts w:ascii="Times New Roman" w:hAnsi="Times New Roman"/>
          <w:sz w:val="28"/>
        </w:rPr>
        <w:t>реконструкция автомобильной дороги Петропавловск-Камчатский - Мильково 40 км - Пиначево с подъездом к п. Раздольный и к базе с/х Заречный на участке км 1 - км 16,4. Работы выполняются в два этапа, заключены государственные контракты с ООО «Устой-М», срок окончания работ – 31.10.2023</w:t>
      </w:r>
      <w:r>
        <w:rPr>
          <w:rFonts w:ascii="Times New Roman" w:hAnsi="Times New Roman"/>
          <w:sz w:val="28"/>
        </w:rPr>
        <w:t>;</w:t>
      </w:r>
    </w:p>
    <w:p w14:paraId="2D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заключен государственный контракт на строительство Автомобильной дороги для резидента ООО «Соколиный центр «Камчатка», срок выполнения работ 30.04.2024.</w:t>
      </w:r>
    </w:p>
    <w:p w14:paraId="2E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Фактический объем финансирования за отчетный период составил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224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 млн рублей (2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2 </w:t>
      </w:r>
      <w:r>
        <w:rPr>
          <w:rFonts w:ascii="Times New Roman" w:hAnsi="Times New Roman"/>
          <w:sz w:val="28"/>
        </w:rPr>
        <w:t xml:space="preserve">% от предусмотренного объема), в том числе за счет средств федерального бюджета – </w:t>
      </w:r>
      <w:r>
        <w:rPr>
          <w:rFonts w:ascii="Times New Roman" w:hAnsi="Times New Roman"/>
          <w:sz w:val="28"/>
        </w:rPr>
        <w:t>2 826,0</w:t>
      </w:r>
      <w:r>
        <w:rPr>
          <w:rFonts w:ascii="Times New Roman" w:hAnsi="Times New Roman"/>
          <w:sz w:val="28"/>
        </w:rPr>
        <w:t xml:space="preserve"> млн рублей (</w:t>
      </w:r>
      <w:r>
        <w:rPr>
          <w:rFonts w:ascii="Times New Roman" w:hAnsi="Times New Roman"/>
          <w:sz w:val="28"/>
        </w:rPr>
        <w:t>26,6 </w:t>
      </w:r>
      <w:r>
        <w:rPr>
          <w:rFonts w:ascii="Times New Roman" w:hAnsi="Times New Roman"/>
          <w:sz w:val="28"/>
        </w:rPr>
        <w:t xml:space="preserve">%), за счет средств краевого бюджета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339,1</w:t>
      </w:r>
      <w:r>
        <w:rPr>
          <w:rFonts w:ascii="Times New Roman" w:hAnsi="Times New Roman"/>
          <w:sz w:val="28"/>
        </w:rPr>
        <w:t xml:space="preserve"> млн рублей (</w:t>
      </w:r>
      <w:r>
        <w:rPr>
          <w:rFonts w:ascii="Times New Roman" w:hAnsi="Times New Roman"/>
          <w:sz w:val="28"/>
        </w:rPr>
        <w:t>20,7 </w:t>
      </w:r>
      <w:r>
        <w:rPr>
          <w:rFonts w:ascii="Times New Roman" w:hAnsi="Times New Roman"/>
          <w:sz w:val="28"/>
        </w:rPr>
        <w:t>%).</w:t>
      </w:r>
    </w:p>
    <w:p w14:paraId="2F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состоянию на 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.2023 освоение составило </w:t>
      </w:r>
      <w:r>
        <w:rPr>
          <w:rFonts w:ascii="Times New Roman" w:hAnsi="Times New Roman"/>
          <w:sz w:val="28"/>
        </w:rPr>
        <w:t>2 </w:t>
      </w:r>
      <w:r>
        <w:rPr>
          <w:rFonts w:ascii="Times New Roman" w:hAnsi="Times New Roman"/>
          <w:sz w:val="28"/>
        </w:rPr>
        <w:t>682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млн рублей (</w:t>
      </w:r>
      <w:r>
        <w:rPr>
          <w:rFonts w:ascii="Times New Roman" w:hAnsi="Times New Roman"/>
          <w:sz w:val="28"/>
        </w:rPr>
        <w:t>15,4 </w:t>
      </w:r>
      <w:r>
        <w:rPr>
          <w:rFonts w:ascii="Times New Roman" w:hAnsi="Times New Roman"/>
          <w:sz w:val="28"/>
        </w:rPr>
        <w:t xml:space="preserve">% от предусмотренного объема), в том числе за счет средств федерального бюджета </w:t>
      </w: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1 </w:t>
      </w:r>
      <w:r>
        <w:rPr>
          <w:rFonts w:ascii="Times New Roman" w:hAnsi="Times New Roman"/>
          <w:sz w:val="28"/>
        </w:rPr>
        <w:t>576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 млн рублей (</w:t>
      </w:r>
      <w:r>
        <w:rPr>
          <w:rFonts w:ascii="Times New Roman" w:hAnsi="Times New Roman"/>
          <w:sz w:val="28"/>
        </w:rPr>
        <w:t>14,9 </w:t>
      </w:r>
      <w:r>
        <w:rPr>
          <w:rFonts w:ascii="Times New Roman" w:hAnsi="Times New Roman"/>
          <w:sz w:val="28"/>
        </w:rPr>
        <w:t xml:space="preserve">%), за счет средств краевого бюджета – </w:t>
      </w:r>
      <w:r>
        <w:rPr>
          <w:rFonts w:ascii="Times New Roman" w:hAnsi="Times New Roman"/>
          <w:sz w:val="28"/>
        </w:rPr>
        <w:t>1 057,1</w:t>
      </w:r>
      <w:r>
        <w:rPr>
          <w:rFonts w:ascii="Times New Roman" w:hAnsi="Times New Roman"/>
          <w:sz w:val="28"/>
        </w:rPr>
        <w:t xml:space="preserve"> млн рублей (</w:t>
      </w:r>
      <w:r>
        <w:rPr>
          <w:rFonts w:ascii="Times New Roman" w:hAnsi="Times New Roman"/>
          <w:sz w:val="28"/>
        </w:rPr>
        <w:t>16,4 </w:t>
      </w:r>
      <w:r>
        <w:rPr>
          <w:rFonts w:ascii="Times New Roman" w:hAnsi="Times New Roman"/>
          <w:sz w:val="28"/>
        </w:rPr>
        <w:t>%).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потребительского рынка в январе-июне 2023 года сложилась следующая ситуация: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оборот розничной торговли составил 43 543,1 млн рублей (96,8 % к январю-июню 2022 года)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 93,9 % сформирован торгующими организациями и индивидуальными предпринимателями, осуществляющими деятельность вне рынка;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оборот общественного питания составил 4 232,5 млн рублей (98,8 % к январю-июню 2022 года);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платных услуг населению края было оказано на сумму 16 863,5 млн рублей (101,8 % к январю-июню 2022 года).</w:t>
      </w:r>
      <w:r>
        <w:rPr>
          <w:rFonts w:ascii="Times New Roman" w:hAnsi="Times New Roman"/>
          <w:sz w:val="28"/>
        </w:rPr>
        <w:t xml:space="preserve">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74,0 % общего объема потребляемых услуг. </w:t>
      </w:r>
      <w:r>
        <w:rPr>
          <w:rFonts w:ascii="Times New Roman" w:hAnsi="Times New Roman"/>
          <w:sz w:val="28"/>
        </w:rPr>
        <w:t>Удельный вес бытовых услуг в общем объеме платных услуг населению составил 5,8 %.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январе-июне 2023 года населению края было оказано бытовых услуг на 970,4 млн рублей, что в сопоставимых ценах на 0,1 % меньше, чем в январе-июне 2022 года.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Пассажирооборот автомоб</w:t>
      </w:r>
      <w:r>
        <w:rPr>
          <w:rFonts w:ascii="Times New Roman" w:hAnsi="Times New Roman"/>
          <w:sz w:val="28"/>
        </w:rPr>
        <w:t>ильного транспорта за январь-июнь</w:t>
      </w:r>
      <w:r>
        <w:rPr>
          <w:rFonts w:ascii="Times New Roman" w:hAnsi="Times New Roman"/>
          <w:sz w:val="28"/>
        </w:rPr>
        <w:t xml:space="preserve"> 2023 года составил 140,2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лн </w:t>
      </w:r>
      <w:r>
        <w:rPr>
          <w:rFonts w:ascii="Times New Roman" w:hAnsi="Times New Roman"/>
          <w:sz w:val="28"/>
        </w:rPr>
        <w:t>пасс.-</w:t>
      </w:r>
      <w:r>
        <w:rPr>
          <w:rFonts w:ascii="Times New Roman" w:hAnsi="Times New Roman"/>
          <w:sz w:val="28"/>
        </w:rPr>
        <w:t>км (101,5 % к январю-июню</w:t>
      </w:r>
      <w:r>
        <w:rPr>
          <w:rFonts w:ascii="Times New Roman" w:hAnsi="Times New Roman"/>
          <w:sz w:val="28"/>
        </w:rPr>
        <w:t xml:space="preserve"> 2022 года). Число перевезенных пассажиров автомо</w:t>
      </w:r>
      <w:r>
        <w:rPr>
          <w:rFonts w:ascii="Times New Roman" w:hAnsi="Times New Roman"/>
          <w:sz w:val="28"/>
        </w:rPr>
        <w:t>бильным транспортом составило 16,9 млн человек (98,5 % к январю-июню</w:t>
      </w:r>
      <w:r>
        <w:rPr>
          <w:rFonts w:ascii="Times New Roman" w:hAnsi="Times New Roman"/>
          <w:sz w:val="28"/>
        </w:rPr>
        <w:t xml:space="preserve"> 2022 года).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Грузооборот автомобильного транспорта за январь-июнь 2023 года составил 8,3 млн т-км (71,7 % к январю-июню 2022 года).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перевезенного груза на</w:t>
      </w:r>
      <w:r>
        <w:rPr>
          <w:rFonts w:ascii="Times New Roman" w:hAnsi="Times New Roman"/>
          <w:sz w:val="28"/>
        </w:rPr>
        <w:t xml:space="preserve"> морском транспорте составил 260,7 тыс. тонн (96,3 % к январю-июню</w:t>
      </w:r>
      <w:r>
        <w:rPr>
          <w:rFonts w:ascii="Times New Roman" w:hAnsi="Times New Roman"/>
          <w:sz w:val="28"/>
        </w:rPr>
        <w:t xml:space="preserve"> 2022 года). Грузооборот морс</w:t>
      </w:r>
      <w:r>
        <w:rPr>
          <w:rFonts w:ascii="Times New Roman" w:hAnsi="Times New Roman"/>
          <w:sz w:val="28"/>
        </w:rPr>
        <w:t>кого транспорта увеличился на 8,9 </w:t>
      </w:r>
      <w:r>
        <w:rPr>
          <w:rFonts w:ascii="Times New Roman" w:hAnsi="Times New Roman"/>
          <w:sz w:val="28"/>
        </w:rPr>
        <w:t>% и</w:t>
      </w:r>
      <w:r>
        <w:rPr>
          <w:rFonts w:ascii="Times New Roman" w:hAnsi="Times New Roman"/>
          <w:sz w:val="28"/>
        </w:rPr>
        <w:t xml:space="preserve"> составил 491,9</w:t>
      </w:r>
      <w:r>
        <w:rPr>
          <w:rFonts w:ascii="Times New Roman" w:hAnsi="Times New Roman"/>
          <w:sz w:val="28"/>
        </w:rPr>
        <w:t xml:space="preserve"> млн т-км. В каботажн</w:t>
      </w:r>
      <w:r>
        <w:rPr>
          <w:rFonts w:ascii="Times New Roman" w:hAnsi="Times New Roman"/>
          <w:sz w:val="28"/>
        </w:rPr>
        <w:t>ом плавании грузооборот вырос на 0,7 %, в заграничном плавании – в 1,6 раза к январю-июню</w:t>
      </w:r>
      <w:r>
        <w:rPr>
          <w:rFonts w:ascii="Times New Roman" w:hAnsi="Times New Roman"/>
          <w:sz w:val="28"/>
        </w:rPr>
        <w:t xml:space="preserve"> 2022 года.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Среднегодовой показатель индекса </w:t>
      </w:r>
      <w:r>
        <w:rPr>
          <w:rFonts w:ascii="Times New Roman" w:hAnsi="Times New Roman"/>
          <w:sz w:val="28"/>
        </w:rPr>
        <w:t>потребительских цен в январе-июне</w:t>
      </w:r>
      <w:r>
        <w:rPr>
          <w:rFonts w:ascii="Times New Roman" w:hAnsi="Times New Roman"/>
          <w:sz w:val="28"/>
        </w:rPr>
        <w:t xml:space="preserve"> 2023 года составил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108,1 </w:t>
      </w:r>
      <w:r>
        <w:rPr>
          <w:rFonts w:ascii="Times New Roman" w:hAnsi="Times New Roman"/>
          <w:sz w:val="28"/>
        </w:rPr>
        <w:t>%, в том числе</w:t>
      </w:r>
      <w:r>
        <w:rPr>
          <w:rFonts w:ascii="Times New Roman" w:hAnsi="Times New Roman"/>
          <w:sz w:val="28"/>
        </w:rPr>
        <w:t>: 109</w:t>
      </w:r>
      <w:r>
        <w:rPr>
          <w:rFonts w:ascii="Times New Roman" w:hAnsi="Times New Roman"/>
          <w:sz w:val="28"/>
        </w:rPr>
        <w:t>,3 % на</w:t>
      </w:r>
      <w:r>
        <w:rPr>
          <w:rFonts w:ascii="Times New Roman" w:hAnsi="Times New Roman"/>
          <w:sz w:val="28"/>
        </w:rPr>
        <w:t xml:space="preserve"> продовольственные товары,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109,2 </w:t>
      </w:r>
      <w:r>
        <w:rPr>
          <w:rFonts w:ascii="Times New Roman" w:hAnsi="Times New Roman"/>
          <w:sz w:val="28"/>
        </w:rPr>
        <w:t>% на не</w:t>
      </w:r>
      <w:r>
        <w:rPr>
          <w:rFonts w:ascii="Times New Roman" w:hAnsi="Times New Roman"/>
          <w:sz w:val="28"/>
        </w:rPr>
        <w:t>продовольственные товары и 104,6 </w:t>
      </w:r>
      <w:r>
        <w:rPr>
          <w:rFonts w:ascii="Times New Roman" w:hAnsi="Times New Roman"/>
          <w:sz w:val="28"/>
        </w:rPr>
        <w:t>% на услуги.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январь-май 2023 года составила 109 103,0 рублей (109,7 % к январю-маю 2022 года).</w:t>
      </w:r>
      <w:r>
        <w:rPr>
          <w:rFonts w:ascii="Times New Roman" w:hAnsi="Times New Roman"/>
          <w:sz w:val="28"/>
        </w:rPr>
        <w:t xml:space="preserve"> Отмечен рост реальной заработной платы на 1,0 % к январю-маю 2022 года.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01.07</w:t>
      </w:r>
      <w:r>
        <w:rPr>
          <w:rFonts w:ascii="Times New Roman" w:hAnsi="Times New Roman"/>
          <w:sz w:val="28"/>
        </w:rPr>
        <w:t>.2023 просроченная задолженность по за</w:t>
      </w:r>
      <w:r>
        <w:rPr>
          <w:rFonts w:ascii="Times New Roman" w:hAnsi="Times New Roman"/>
          <w:sz w:val="28"/>
        </w:rPr>
        <w:t>работной плате составила 2 451</w:t>
      </w:r>
      <w:r>
        <w:rPr>
          <w:rFonts w:ascii="Times New Roman" w:hAnsi="Times New Roman"/>
          <w:sz w:val="28"/>
        </w:rPr>
        <w:t>,0 ты</w:t>
      </w:r>
      <w:r>
        <w:rPr>
          <w:rFonts w:ascii="Times New Roman" w:hAnsi="Times New Roman"/>
          <w:sz w:val="28"/>
        </w:rPr>
        <w:t>с. рублей и за месяц понизилась</w:t>
      </w:r>
      <w:r>
        <w:rPr>
          <w:rFonts w:ascii="Times New Roman" w:hAnsi="Times New Roman"/>
          <w:sz w:val="28"/>
        </w:rPr>
        <w:t xml:space="preserve"> на 1,1 %, в том числе: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МУП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Автодор</w:t>
      </w:r>
      <w:r>
        <w:rPr>
          <w:rFonts w:ascii="Times New Roman" w:hAnsi="Times New Roman"/>
          <w:sz w:val="28"/>
        </w:rPr>
        <w:t>» – 2 451,0 тыс. рублей.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</w:t>
      </w:r>
      <w:r>
        <w:rPr>
          <w:rFonts w:ascii="Times New Roman" w:hAnsi="Times New Roman"/>
          <w:sz w:val="28"/>
        </w:rPr>
        <w:t>езработных по состоянию на 01.07.2023 составила 1,3</w:t>
      </w:r>
      <w:r>
        <w:rPr>
          <w:rFonts w:ascii="Times New Roman" w:hAnsi="Times New Roman"/>
          <w:sz w:val="28"/>
        </w:rPr>
        <w:t xml:space="preserve"> тыс.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регистрируемой безработицы – 0,8 % (на 01.07</w:t>
      </w:r>
      <w:r>
        <w:rPr>
          <w:rFonts w:ascii="Times New Roman" w:hAnsi="Times New Roman"/>
          <w:sz w:val="28"/>
        </w:rPr>
        <w:t>.2022 – 1,1 %).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Напряженность на рынке труда составила 0,2 человека на одну заявленну</w:t>
      </w:r>
      <w:r>
        <w:rPr>
          <w:rFonts w:ascii="Times New Roman" w:hAnsi="Times New Roman"/>
          <w:sz w:val="28"/>
        </w:rPr>
        <w:t>ю работодателями вакансию (01.07</w:t>
      </w:r>
      <w:r>
        <w:rPr>
          <w:rFonts w:ascii="Times New Roman" w:hAnsi="Times New Roman"/>
          <w:sz w:val="28"/>
        </w:rPr>
        <w:t>.2022 – 0,3).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01.06</w:t>
      </w:r>
      <w:r>
        <w:rPr>
          <w:rFonts w:ascii="Times New Roman" w:hAnsi="Times New Roman"/>
          <w:sz w:val="28"/>
        </w:rPr>
        <w:t>.2023 численность населения составила 288,7 тыс. человек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уменьшилась по срав</w:t>
      </w:r>
      <w:r>
        <w:rPr>
          <w:rFonts w:ascii="Times New Roman" w:hAnsi="Times New Roman"/>
          <w:sz w:val="28"/>
        </w:rPr>
        <w:t>нению с 1 января 2023 года на 54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счет естественной убыли на</w:t>
      </w:r>
      <w:r>
        <w:rPr>
          <w:rFonts w:ascii="Times New Roman" w:hAnsi="Times New Roman"/>
          <w:sz w:val="28"/>
        </w:rPr>
        <w:t>селения (–210</w:t>
      </w:r>
      <w:r>
        <w:rPr>
          <w:rFonts w:ascii="Times New Roman" w:hAnsi="Times New Roman"/>
          <w:sz w:val="28"/>
        </w:rPr>
        <w:t xml:space="preserve"> человек).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играционный прирост составил 156</w:t>
      </w:r>
      <w:r>
        <w:rPr>
          <w:rFonts w:ascii="Times New Roman" w:hAnsi="Times New Roman"/>
          <w:sz w:val="28"/>
        </w:rPr>
        <w:t xml:space="preserve"> человек.</w:t>
      </w:r>
    </w:p>
    <w:p w14:paraId="3E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Сальдированный </w:t>
      </w:r>
      <w:r>
        <w:rPr>
          <w:rFonts w:ascii="Times New Roman" w:hAnsi="Times New Roman"/>
          <w:b w:val="0"/>
          <w:sz w:val="28"/>
        </w:rPr>
        <w:t>финансовый результат</w:t>
      </w:r>
      <w:r>
        <w:rPr>
          <w:rFonts w:ascii="Times New Roman" w:hAnsi="Times New Roman"/>
          <w:b w:val="0"/>
          <w:sz w:val="28"/>
        </w:rPr>
        <w:t xml:space="preserve"> деятельности учтенного круга крупных и средних </w:t>
      </w:r>
      <w:r>
        <w:rPr>
          <w:rFonts w:ascii="Times New Roman" w:hAnsi="Times New Roman"/>
          <w:b w:val="0"/>
          <w:sz w:val="28"/>
        </w:rPr>
        <w:t xml:space="preserve">предприятий за </w:t>
      </w:r>
      <w:r>
        <w:rPr>
          <w:rFonts w:ascii="Times New Roman" w:hAnsi="Times New Roman"/>
          <w:b w:val="0"/>
          <w:sz w:val="28"/>
        </w:rPr>
        <w:t>январь-</w:t>
      </w:r>
      <w:r>
        <w:rPr>
          <w:rFonts w:ascii="Times New Roman" w:hAnsi="Times New Roman"/>
          <w:b w:val="0"/>
          <w:sz w:val="28"/>
        </w:rPr>
        <w:t>май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 </w:t>
      </w:r>
      <w:r>
        <w:rPr>
          <w:rFonts w:ascii="Times New Roman" w:hAnsi="Times New Roman"/>
          <w:b w:val="0"/>
          <w:sz w:val="28"/>
        </w:rPr>
        <w:t xml:space="preserve">составил </w:t>
      </w:r>
      <w:r>
        <w:rPr>
          <w:rFonts w:ascii="Times New Roman" w:hAnsi="Times New Roman"/>
          <w:b w:val="0"/>
          <w:sz w:val="28"/>
        </w:rPr>
        <w:t>11 704,5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млн рублей, </w:t>
      </w:r>
      <w:r>
        <w:rPr>
          <w:rFonts w:ascii="Times New Roman" w:hAnsi="Times New Roman"/>
          <w:b w:val="0"/>
          <w:sz w:val="28"/>
        </w:rPr>
        <w:t xml:space="preserve">что </w:t>
      </w:r>
      <w:r>
        <w:rPr>
          <w:rFonts w:ascii="Times New Roman" w:hAnsi="Times New Roman"/>
          <w:b w:val="0"/>
          <w:sz w:val="28"/>
        </w:rPr>
        <w:t>меньше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аналогично</w:t>
      </w:r>
      <w:r>
        <w:rPr>
          <w:rFonts w:ascii="Times New Roman" w:hAnsi="Times New Roman"/>
          <w:b w:val="0"/>
          <w:sz w:val="28"/>
        </w:rPr>
        <w:t>го</w:t>
      </w:r>
      <w:r>
        <w:rPr>
          <w:rFonts w:ascii="Times New Roman" w:hAnsi="Times New Roman"/>
          <w:b w:val="0"/>
          <w:sz w:val="28"/>
        </w:rPr>
        <w:t xml:space="preserve"> пери</w:t>
      </w:r>
      <w:r>
        <w:rPr>
          <w:rFonts w:ascii="Times New Roman" w:hAnsi="Times New Roman"/>
          <w:b w:val="0"/>
          <w:sz w:val="28"/>
        </w:rPr>
        <w:t>од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прошлого года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54,5 </w:t>
      </w:r>
      <w:r>
        <w:rPr>
          <w:rFonts w:ascii="Times New Roman" w:hAnsi="Times New Roman"/>
          <w:b w:val="0"/>
          <w:sz w:val="28"/>
        </w:rPr>
        <w:t>%</w:t>
      </w:r>
      <w:r>
        <w:rPr>
          <w:rFonts w:ascii="Times New Roman" w:hAnsi="Times New Roman"/>
          <w:b w:val="0"/>
          <w:sz w:val="28"/>
        </w:rPr>
        <w:t>.</w:t>
      </w:r>
    </w:p>
    <w:p w14:paraId="3F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Положительный сальдированный результат получен по основным видам деятельности: </w:t>
      </w:r>
      <w:r>
        <w:rPr>
          <w:rFonts w:ascii="Times New Roman" w:hAnsi="Times New Roman"/>
          <w:b w:val="0"/>
          <w:sz w:val="28"/>
        </w:rPr>
        <w:t>«сельское, лесное хозяйство, охота, рыболовство и рыбоводство» – </w:t>
      </w:r>
      <w:r>
        <w:rPr>
          <w:rFonts w:ascii="Times New Roman" w:hAnsi="Times New Roman"/>
          <w:b w:val="0"/>
          <w:sz w:val="28"/>
        </w:rPr>
        <w:t>7 253,3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млн рублей;</w:t>
      </w:r>
      <w:r>
        <w:rPr>
          <w:rFonts w:ascii="Times New Roman" w:hAnsi="Times New Roman"/>
          <w:b w:val="0"/>
          <w:sz w:val="28"/>
        </w:rPr>
        <w:t xml:space="preserve"> «обрабатывающие производства» – </w:t>
      </w:r>
      <w:r>
        <w:rPr>
          <w:rFonts w:ascii="Times New Roman" w:hAnsi="Times New Roman"/>
          <w:b w:val="0"/>
          <w:sz w:val="28"/>
        </w:rPr>
        <w:t>1 406,3</w:t>
      </w:r>
      <w:r>
        <w:rPr>
          <w:rFonts w:ascii="Times New Roman" w:hAnsi="Times New Roman"/>
          <w:b w:val="0"/>
          <w:sz w:val="28"/>
        </w:rPr>
        <w:t xml:space="preserve"> млн рублей; «транспортировка и хранение» – </w:t>
      </w:r>
      <w:r>
        <w:rPr>
          <w:rFonts w:ascii="Times New Roman" w:hAnsi="Times New Roman"/>
          <w:b w:val="0"/>
          <w:sz w:val="28"/>
        </w:rPr>
        <w:t>274,0</w:t>
      </w:r>
      <w:r>
        <w:rPr>
          <w:rFonts w:ascii="Times New Roman" w:hAnsi="Times New Roman"/>
          <w:b w:val="0"/>
          <w:sz w:val="28"/>
        </w:rPr>
        <w:t xml:space="preserve"> млн рублей; «обеспечение электрической энергией, газом и паром» – </w:t>
      </w:r>
      <w:r>
        <w:rPr>
          <w:rFonts w:ascii="Times New Roman" w:hAnsi="Times New Roman"/>
          <w:b w:val="0"/>
          <w:sz w:val="28"/>
        </w:rPr>
        <w:t>3 527,0</w:t>
      </w:r>
      <w:r>
        <w:rPr>
          <w:rFonts w:ascii="Times New Roman" w:hAnsi="Times New Roman"/>
          <w:b w:val="0"/>
          <w:sz w:val="28"/>
        </w:rPr>
        <w:t xml:space="preserve"> млн рублей; «деятельность по операциям с недвижимым имуществом» – </w:t>
      </w:r>
      <w:r>
        <w:rPr>
          <w:rFonts w:ascii="Times New Roman" w:hAnsi="Times New Roman"/>
          <w:b w:val="0"/>
          <w:sz w:val="28"/>
        </w:rPr>
        <w:t>70,2</w:t>
      </w:r>
      <w:r>
        <w:rPr>
          <w:rFonts w:ascii="Times New Roman" w:hAnsi="Times New Roman"/>
          <w:b w:val="0"/>
          <w:sz w:val="28"/>
        </w:rPr>
        <w:t xml:space="preserve"> млн рублей</w:t>
      </w:r>
      <w:r>
        <w:rPr>
          <w:rFonts w:ascii="Times New Roman" w:hAnsi="Times New Roman"/>
          <w:b w:val="0"/>
          <w:sz w:val="28"/>
        </w:rPr>
        <w:t xml:space="preserve">; </w:t>
      </w:r>
      <w:r>
        <w:rPr>
          <w:rFonts w:ascii="Times New Roman" w:hAnsi="Times New Roman"/>
          <w:b w:val="0"/>
          <w:sz w:val="28"/>
        </w:rPr>
        <w:t xml:space="preserve">«торговля оптовая и розничная; ремонт автотранспортных средств и мотоциклов» – </w:t>
      </w:r>
      <w:r>
        <w:rPr>
          <w:rFonts w:ascii="Times New Roman" w:hAnsi="Times New Roman"/>
          <w:b w:val="0"/>
          <w:sz w:val="28"/>
        </w:rPr>
        <w:t>709,0</w:t>
      </w:r>
      <w:r>
        <w:rPr>
          <w:rFonts w:ascii="Times New Roman" w:hAnsi="Times New Roman"/>
          <w:b w:val="0"/>
          <w:sz w:val="28"/>
        </w:rPr>
        <w:t xml:space="preserve"> млн. руб.</w:t>
      </w:r>
    </w:p>
    <w:p w14:paraId="40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Удельный вес убыточных организаций в общем числе организаций составил </w:t>
      </w:r>
      <w:r>
        <w:rPr>
          <w:rFonts w:ascii="Times New Roman" w:hAnsi="Times New Roman"/>
          <w:b w:val="0"/>
          <w:sz w:val="28"/>
        </w:rPr>
        <w:t>39,</w:t>
      </w:r>
      <w:r>
        <w:rPr>
          <w:rFonts w:ascii="Times New Roman" w:hAnsi="Times New Roman"/>
          <w:b w:val="0"/>
          <w:sz w:val="28"/>
        </w:rPr>
        <w:t>6 </w:t>
      </w:r>
      <w:r>
        <w:rPr>
          <w:rFonts w:ascii="Times New Roman" w:hAnsi="Times New Roman"/>
          <w:b w:val="0"/>
          <w:sz w:val="28"/>
        </w:rPr>
        <w:t>% от их общего числа.</w:t>
      </w:r>
    </w:p>
    <w:p w14:paraId="41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Дебиторская задолженность</w:t>
      </w:r>
      <w:r>
        <w:rPr>
          <w:rFonts w:ascii="Times New Roman" w:hAnsi="Times New Roman"/>
          <w:b w:val="0"/>
          <w:sz w:val="28"/>
        </w:rPr>
        <w:t xml:space="preserve"> по состоянию на 01.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 составила </w:t>
      </w:r>
      <w:r>
        <w:rPr>
          <w:rFonts w:ascii="Times New Roman" w:hAnsi="Times New Roman"/>
          <w:b w:val="0"/>
          <w:sz w:val="28"/>
        </w:rPr>
        <w:t>108 630,0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млн рублей, что на </w:t>
      </w:r>
      <w:r>
        <w:rPr>
          <w:rFonts w:ascii="Times New Roman" w:hAnsi="Times New Roman"/>
          <w:b w:val="0"/>
          <w:sz w:val="28"/>
        </w:rPr>
        <w:t>3,5 </w:t>
      </w:r>
      <w:r>
        <w:rPr>
          <w:rFonts w:ascii="Times New Roman" w:hAnsi="Times New Roman"/>
          <w:b w:val="0"/>
          <w:sz w:val="28"/>
        </w:rPr>
        <w:t>%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выше</w:t>
      </w:r>
      <w:r>
        <w:rPr>
          <w:rFonts w:ascii="Times New Roman" w:hAnsi="Times New Roman"/>
          <w:b w:val="0"/>
          <w:sz w:val="28"/>
        </w:rPr>
        <w:t>, чем на 01.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год. Удельный вес просроченной дебиторской задолженности в общем объеме задолженности на 01.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составил </w:t>
      </w:r>
      <w:r>
        <w:rPr>
          <w:rFonts w:ascii="Times New Roman" w:hAnsi="Times New Roman"/>
          <w:b w:val="0"/>
          <w:sz w:val="28"/>
        </w:rPr>
        <w:t>3,6 </w:t>
      </w:r>
      <w:r>
        <w:rPr>
          <w:rFonts w:ascii="Times New Roman" w:hAnsi="Times New Roman"/>
          <w:b w:val="0"/>
          <w:sz w:val="28"/>
        </w:rPr>
        <w:t xml:space="preserve">%.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уммарный объем просроченной дебиторской задолженности </w:t>
      </w:r>
      <w:r>
        <w:rPr>
          <w:rFonts w:ascii="Times New Roman" w:hAnsi="Times New Roman"/>
          <w:b w:val="0"/>
          <w:sz w:val="28"/>
        </w:rPr>
        <w:t xml:space="preserve">по сравнению с аналогичным периодом прошлого года </w:t>
      </w:r>
      <w:r>
        <w:rPr>
          <w:rFonts w:ascii="Times New Roman" w:hAnsi="Times New Roman"/>
          <w:b w:val="0"/>
          <w:sz w:val="28"/>
        </w:rPr>
        <w:t>уменьшился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>44,0 </w:t>
      </w:r>
      <w:r>
        <w:rPr>
          <w:rFonts w:ascii="Times New Roman" w:hAnsi="Times New Roman"/>
          <w:b w:val="0"/>
          <w:sz w:val="28"/>
        </w:rPr>
        <w:t>%</w:t>
      </w:r>
      <w:r>
        <w:rPr>
          <w:rFonts w:ascii="Times New Roman" w:hAnsi="Times New Roman"/>
          <w:b w:val="0"/>
          <w:sz w:val="28"/>
        </w:rPr>
        <w:t xml:space="preserve"> и составил </w:t>
      </w:r>
      <w:r>
        <w:rPr>
          <w:rFonts w:ascii="Times New Roman" w:hAnsi="Times New Roman"/>
          <w:b w:val="0"/>
          <w:sz w:val="28"/>
        </w:rPr>
        <w:t>3 895,9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млн рублей. </w:t>
      </w:r>
    </w:p>
    <w:p w14:paraId="42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Кредиторская задолженность по состоянию на </w:t>
      </w:r>
      <w:r>
        <w:rPr>
          <w:rFonts w:ascii="Times New Roman" w:hAnsi="Times New Roman"/>
          <w:b w:val="0"/>
          <w:sz w:val="28"/>
        </w:rPr>
        <w:t>01.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года составила </w:t>
      </w:r>
      <w:r>
        <w:rPr>
          <w:rFonts w:ascii="Times New Roman" w:hAnsi="Times New Roman"/>
          <w:b w:val="0"/>
          <w:sz w:val="28"/>
        </w:rPr>
        <w:t>103 014,8</w:t>
      </w:r>
      <w:r>
        <w:rPr>
          <w:rFonts w:ascii="Times New Roman" w:hAnsi="Times New Roman"/>
          <w:b w:val="0"/>
          <w:sz w:val="28"/>
        </w:rPr>
        <w:t xml:space="preserve"> млн рублей, что на </w:t>
      </w:r>
      <w:r>
        <w:rPr>
          <w:rFonts w:ascii="Times New Roman" w:hAnsi="Times New Roman"/>
          <w:b w:val="0"/>
          <w:sz w:val="28"/>
        </w:rPr>
        <w:t>1,</w:t>
      </w:r>
      <w:r>
        <w:rPr>
          <w:rFonts w:ascii="Times New Roman" w:hAnsi="Times New Roman"/>
          <w:b w:val="0"/>
          <w:sz w:val="28"/>
        </w:rPr>
        <w:t>6 </w:t>
      </w:r>
      <w:r>
        <w:rPr>
          <w:rFonts w:ascii="Times New Roman" w:hAnsi="Times New Roman"/>
          <w:b w:val="0"/>
          <w:sz w:val="28"/>
        </w:rPr>
        <w:t>%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выше</w:t>
      </w:r>
      <w:r>
        <w:rPr>
          <w:rFonts w:ascii="Times New Roman" w:hAnsi="Times New Roman"/>
          <w:b w:val="0"/>
          <w:sz w:val="28"/>
        </w:rPr>
        <w:t>, чем на 01.</w:t>
      </w:r>
      <w:r>
        <w:rPr>
          <w:rFonts w:ascii="Times New Roman" w:hAnsi="Times New Roman"/>
          <w:b w:val="0"/>
          <w:sz w:val="28"/>
        </w:rPr>
        <w:t>06.</w:t>
      </w:r>
      <w:r>
        <w:rPr>
          <w:rFonts w:ascii="Times New Roman" w:hAnsi="Times New Roman"/>
          <w:b w:val="0"/>
          <w:sz w:val="28"/>
        </w:rPr>
        <w:t>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год. Удельный вес просроченной дебиторской задолженности в общем объеме задолженности на 01.</w:t>
      </w:r>
      <w:r>
        <w:rPr>
          <w:rFonts w:ascii="Times New Roman" w:hAnsi="Times New Roman"/>
          <w:b w:val="0"/>
          <w:sz w:val="28"/>
        </w:rPr>
        <w:t>06.</w:t>
      </w:r>
      <w:r>
        <w:rPr>
          <w:rFonts w:ascii="Times New Roman" w:hAnsi="Times New Roman"/>
          <w:b w:val="0"/>
          <w:sz w:val="28"/>
        </w:rPr>
        <w:t>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 составил </w:t>
      </w:r>
      <w:r>
        <w:rPr>
          <w:rFonts w:ascii="Times New Roman" w:hAnsi="Times New Roman"/>
          <w:b w:val="0"/>
          <w:sz w:val="28"/>
        </w:rPr>
        <w:t>1,2 </w:t>
      </w:r>
      <w:r>
        <w:rPr>
          <w:rFonts w:ascii="Times New Roman" w:hAnsi="Times New Roman"/>
          <w:b w:val="0"/>
          <w:sz w:val="28"/>
        </w:rPr>
        <w:t xml:space="preserve">%. Суммарный объем просроченной дебиторской задолженности по сравнению с аналогичным периодом прошлого года </w:t>
      </w:r>
      <w:r>
        <w:rPr>
          <w:rFonts w:ascii="Times New Roman" w:hAnsi="Times New Roman"/>
          <w:b w:val="0"/>
          <w:sz w:val="28"/>
        </w:rPr>
        <w:t>уменьшился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>2,8 </w:t>
      </w:r>
      <w:r>
        <w:rPr>
          <w:rFonts w:ascii="Times New Roman" w:hAnsi="Times New Roman"/>
          <w:b w:val="0"/>
          <w:sz w:val="28"/>
        </w:rPr>
        <w:t xml:space="preserve">% и составил </w:t>
      </w:r>
      <w:r>
        <w:rPr>
          <w:rFonts w:ascii="Times New Roman" w:hAnsi="Times New Roman"/>
          <w:b w:val="0"/>
          <w:sz w:val="28"/>
        </w:rPr>
        <w:t>1 278,8</w:t>
      </w:r>
      <w:r>
        <w:rPr>
          <w:rFonts w:ascii="Times New Roman" w:hAnsi="Times New Roman"/>
          <w:b w:val="0"/>
          <w:sz w:val="28"/>
        </w:rPr>
        <w:t xml:space="preserve"> млн рублей.</w:t>
      </w:r>
    </w:p>
    <w:p w14:paraId="43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br w:type="page"/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 w14:paraId="45000000">
      <w:pPr>
        <w:ind/>
        <w:jc w:val="center"/>
        <w:rPr>
          <w:rFonts w:ascii="Times New Roman" w:hAnsi="Times New Roman"/>
          <w:b w:val="1"/>
        </w:rPr>
      </w:pPr>
    </w:p>
    <w:tbl>
      <w:tblPr>
        <w:tblStyle w:val="Style_3"/>
        <w:tblLayout w:type="fixed"/>
      </w:tblPr>
      <w:tblGrid>
        <w:gridCol w:w="3964"/>
        <w:gridCol w:w="1418"/>
        <w:gridCol w:w="1179"/>
        <w:gridCol w:w="1620"/>
        <w:gridCol w:w="1989"/>
      </w:tblGrid>
      <w:tr>
        <w:trPr>
          <w:trHeight w:hRule="atLeast" w:val="1240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показателей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Единица</w:t>
            </w:r>
          </w:p>
          <w:p w14:paraId="4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измерения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2022 год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Январь-июнь 2023 года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Январь-июнь 2023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г. в % к январю-июню 2022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г.</w:t>
            </w:r>
          </w:p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(в сопоставимых условиях)</w:t>
            </w:r>
          </w:p>
        </w:tc>
      </w:tr>
      <w:tr>
        <w:trPr>
          <w:trHeight w:hRule="atLeast" w:val="540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4F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млн.кВт</w:t>
            </w:r>
            <w:r>
              <w:rPr>
                <w:rFonts w:ascii="Times New Roman" w:hAnsi="Times New Roman"/>
              </w:rPr>
              <w:t>/ч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1 073,3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>
        <w:trPr>
          <w:trHeight w:hRule="atLeast" w:val="56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4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и горячая вода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тыс.Гкал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2 138,0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</w:tr>
      <w:tr>
        <w:trPr>
          <w:trHeight w:hRule="atLeast" w:val="41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9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природный и попутный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млн.куб.м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</w:tr>
      <w:tr>
        <w:trPr>
          <w:trHeight w:hRule="atLeast" w:val="40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E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>
        <w:trPr>
          <w:trHeight w:hRule="atLeast" w:val="36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3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необработанные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тыс. плотных </w:t>
            </w:r>
            <w:r>
              <w:rPr>
                <w:rFonts w:ascii="Times New Roman" w:hAnsi="Times New Roman"/>
              </w:rPr>
              <w:t>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</w:tr>
      <w:tr>
        <w:trPr>
          <w:trHeight w:hRule="atLeast" w:val="44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8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B000000">
            <w:pPr>
              <w:widowControl w:val="0"/>
              <w:spacing w:after="0"/>
              <w:ind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0"/>
              <w:spacing w:after="0"/>
              <w:ind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/>
              </w:rPr>
              <w:t>75,</w:t>
            </w:r>
            <w:r>
              <w:rPr>
                <w:rFonts w:ascii="Open Sans" w:hAnsi="Open Sans"/>
              </w:rPr>
              <w:t>6</w:t>
            </w:r>
          </w:p>
        </w:tc>
      </w:tr>
      <w:tr>
        <w:trPr>
          <w:trHeight w:hRule="atLeast" w:val="413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124,1</w:t>
            </w:r>
          </w:p>
        </w:tc>
      </w:tr>
      <w:tr>
        <w:trPr>
          <w:trHeight w:hRule="atLeast" w:val="42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</w:tr>
      <w:tr>
        <w:trPr>
          <w:trHeight w:hRule="atLeast" w:val="42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</w:tr>
      <w:tr>
        <w:trPr>
          <w:trHeight w:hRule="atLeast" w:val="427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</w:tr>
      <w:tr>
        <w:trPr>
          <w:trHeight w:hRule="atLeast" w:val="419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Сыры, продукты сырные и творог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>
        <w:trPr>
          <w:trHeight w:hRule="atLeast" w:val="419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хлебобулочные недлительного хранения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</w:tr>
      <w:tr>
        <w:trPr>
          <w:trHeight w:hRule="atLeast" w:val="553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Кондитерские изделия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</w:tr>
      <w:tr>
        <w:trPr>
          <w:trHeight w:hRule="atLeast" w:val="42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минеральные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полулитров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</w:tr>
      <w:tr>
        <w:trPr>
          <w:trHeight w:hRule="atLeast" w:val="42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дкл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>
        <w:trPr>
          <w:trHeight w:hRule="atLeast" w:val="41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переработанная и консервированная, ракообразные и моллюски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</w:tr>
      <w:tr>
        <w:trPr>
          <w:trHeight w:hRule="atLeast" w:val="32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Консервы рыбные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туб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</w:tbl>
    <w:p w14:paraId="A4000000">
      <w:pPr>
        <w:spacing w:after="0" w:before="40" w:line="240" w:lineRule="auto"/>
        <w:ind w:firstLine="425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 w14:paraId="A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 w14:paraId="A6000000">
      <w:pPr>
        <w:spacing w:after="0" w:before="4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812"/>
        <w:gridCol w:w="1336"/>
        <w:gridCol w:w="1748"/>
        <w:gridCol w:w="2309"/>
      </w:tblGrid>
      <w:tr>
        <w:trPr>
          <w:trHeight w:hRule="atLeast" w:val="544"/>
          <w:tblHeader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2022 год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Январь-июнь 2023 года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Январь-июнь 2023 г. в % к январю-июню 2022 г.</w:t>
            </w:r>
          </w:p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(в сопоставимых условиях)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промышленного производства, %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E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683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2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8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0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Добыча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30 311,0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6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17 880,4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7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8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угля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A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B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C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природного газа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E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F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- металлических руд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1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25 673,5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2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16 381,8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3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C4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прочих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1 525,0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6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7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</w:tr>
      <w:tr>
        <w:trPr>
          <w:trHeight w:hRule="atLeast" w:val="158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C800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Обрабатывающие производства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127 981,3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A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70 201,7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B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C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пищевых продуктов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120 184,7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65 918,2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F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0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напитков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1 132,7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2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541,7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3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4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обработка древесины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6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7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8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деятельность полиграфическая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A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B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C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химических веществ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F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0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резиновых и пластмассовых изделий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187,9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3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4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прочей неметаллической минеральной продукции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556,4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408,6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7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8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ремонт и монтаж машин и оборудования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4 399,1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2 543,5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B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в 1,8 раза</w:t>
            </w:r>
          </w:p>
        </w:tc>
      </w:tr>
      <w:tr>
        <w:trPr>
          <w:trHeight w:hRule="atLeast" w:val="245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C000000">
            <w:pPr>
              <w:widowControl w:val="0"/>
              <w:spacing w:after="0" w:line="240" w:lineRule="auto"/>
              <w:ind w:firstLine="0" w:left="17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25 842,6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14 475,1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>
        <w:trPr>
          <w:trHeight w:hRule="atLeast" w:val="245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0000000">
            <w:pPr>
              <w:widowControl w:val="0"/>
              <w:spacing w:after="0" w:line="240" w:lineRule="auto"/>
              <w:ind w:firstLine="0" w:left="17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3 740,3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1 794,3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инвестиций в основной капитал – всего, </w:t>
            </w:r>
          </w:p>
          <w:p w14:paraId="F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90 934,7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13 513,5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8000000">
            <w:pPr>
              <w:widowControl w:val="0"/>
              <w:tabs>
                <w:tab w:leader="none" w:pos="743" w:val="left"/>
              </w:tabs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159,9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>
        <w:trPr>
          <w:trHeight w:hRule="atLeast" w:val="158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жилья, 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сельского хозяйства,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12 413,5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F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3 266,1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0010000">
            <w:pPr>
              <w:widowControl w:val="0"/>
              <w:tabs>
                <w:tab w:leader="none" w:pos="884" w:val="left"/>
              </w:tabs>
              <w:spacing w:after="0"/>
              <w:ind w:right="11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100,2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 продукции животноводства: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301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5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мясо, тыс. тонн (живой вес)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7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8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молоко, тыс. тонн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B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C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D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яйца, млн штук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F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0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31 603,1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3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16 863,5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4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>
        <w:trPr>
          <w:trHeight w:hRule="atLeast" w:val="158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5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него: бытовые услуги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1 885,4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7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8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розничной торговли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86 784,1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B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43 543,1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C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Оборот общественного питания, млн руб.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8 427,6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F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4 232,5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0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103 529,5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3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109 103,0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101,0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1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9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видам деятельности: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Транспорт</w:t>
            </w:r>
          </w:p>
        </w:tc>
        <w:tc>
          <w:tcPr>
            <w:tcW w:type="dxa" w:w="13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type="dxa" w:w="174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23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1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9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D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1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местных бюджетов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бюджета субъекта РФ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B010000">
            <w:pPr>
              <w:widowControl w:val="0"/>
              <w:tabs>
                <w:tab w:leader="none" w:pos="3557" w:val="left"/>
              </w:tabs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C010000">
            <w:pPr>
              <w:widowControl w:val="0"/>
              <w:tabs>
                <w:tab w:leader="none" w:pos="3557" w:val="left"/>
              </w:tabs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>
        <w:trPr>
          <w:trHeight w:hRule="atLeast" w:val="245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Грузооборот (данные по автомобильному транспорту), млн т/км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41 229,7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11 704,5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36,0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9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D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Сельское, лесное хозяйство, охота, рыболовство и рыбоводство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26 203,1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7 253,4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31,8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Добыча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3 954,2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-2 180,9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Обрабатывающие производства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4 576,2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618,7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44,0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9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1 273,1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4 714,6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133,7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122,4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1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Строительство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-354,8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2 987,1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1 044,9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рост в 1,5 раза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Транспортировка и хранение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1 767,8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444,7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рост в 1,8 раза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Деятельность гостиниц и предприятий общественного питания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14,5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1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Деятельность по операциям с недвижимым имуществом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160,2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160,2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рост в 2,2 раза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дебиторская – всего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108 948,3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108 630,0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101,2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просроченная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6 896,5</w:t>
            </w:r>
          </w:p>
        </w:tc>
        <w:tc>
          <w:tcPr>
            <w:tcW w:type="dxa" w:w="174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3 895,9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50,9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65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– всего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101 551,9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103 014,8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107,2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5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просроченная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1 927,9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1 278,8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77,8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населения, тыс. чел.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288,7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288,7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99,4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Естественный прирост (убыль),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-210,0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50,6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Миграционный прирост (убыль),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-2 963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156,0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4010000">
            <w:pPr>
              <w:widowControl w:val="0"/>
              <w:spacing w:after="0"/>
              <w:ind/>
              <w:jc w:val="center"/>
            </w:pPr>
            <w:r>
              <w:t>-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занятых в экономике, тыс.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172,3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162,0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численность безработных, тыс.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49,3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 ч. официально зарегистрированных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78,6</w:t>
            </w:r>
          </w:p>
        </w:tc>
      </w:tr>
      <w:tr>
        <w:trPr>
          <w:trHeight w:hRule="atLeast" w:val="159"/>
        </w:trPr>
        <w:tc>
          <w:tcPr>
            <w:tcW w:type="dxa" w:w="4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1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B5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Примечание: </w:t>
      </w:r>
    </w:p>
    <w:p w14:paraId="B6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 w14:paraId="B7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 – январь-март 2023 года;</w:t>
      </w:r>
    </w:p>
    <w:p w14:paraId="B8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 – январь-март 2023 года к январю-марту 2022 года;</w:t>
      </w:r>
    </w:p>
    <w:p w14:paraId="B9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 – январь-май 2023 года;</w:t>
      </w:r>
    </w:p>
    <w:p w14:paraId="BA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 – январь-май 2023 года к январю-маю 2022 года.</w:t>
      </w:r>
    </w:p>
    <w:p w14:paraId="BB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</w:p>
    <w:p w14:paraId="BC010000">
      <w:pPr>
        <w:spacing w:after="0" w:line="240" w:lineRule="auto"/>
        <w:ind w:firstLine="0" w:left="-426"/>
        <w:jc w:val="both"/>
        <w:rPr>
          <w:rFonts w:ascii="Times New Roman" w:hAnsi="Times New Roman"/>
          <w:sz w:val="16"/>
        </w:rPr>
      </w:pPr>
    </w:p>
    <w:sectPr>
      <w:headerReference r:id="rId1" w:type="default"/>
      <w:pgSz w:h="16838" w:orient="portrait" w:w="11906"/>
      <w:pgMar w:bottom="1134" w:footer="0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annotation text"/>
    <w:basedOn w:val="Style_2"/>
    <w:link w:val="Style_5_ch"/>
    <w:pPr>
      <w:spacing w:line="240" w:lineRule="auto"/>
      <w:ind/>
    </w:pPr>
    <w:rPr>
      <w:sz w:val="20"/>
    </w:rPr>
  </w:style>
  <w:style w:styleId="Style_5_ch" w:type="character">
    <w:name w:val="annotation text"/>
    <w:basedOn w:val="Style_2_ch"/>
    <w:link w:val="Style_5"/>
    <w:rPr>
      <w:sz w:val="20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Contents 5"/>
    <w:link w:val="Style_8_ch"/>
    <w:rPr>
      <w:rFonts w:ascii="XO Thames" w:hAnsi="XO Thames"/>
      <w:sz w:val="28"/>
    </w:rPr>
  </w:style>
  <w:style w:styleId="Style_8_ch" w:type="character">
    <w:name w:val="Contents 5"/>
    <w:link w:val="Style_8"/>
    <w:rPr>
      <w:rFonts w:ascii="XO Thames" w:hAnsi="XO Thames"/>
      <w:sz w:val="28"/>
    </w:rPr>
  </w:style>
  <w:style w:styleId="Style_9" w:type="paragraph">
    <w:name w:val="Body Text"/>
    <w:basedOn w:val="Style_2"/>
    <w:link w:val="Style_9_ch"/>
    <w:pPr>
      <w:spacing w:after="140" w:line="276" w:lineRule="auto"/>
      <w:ind/>
    </w:pPr>
  </w:style>
  <w:style w:styleId="Style_9_ch" w:type="character">
    <w:name w:val="Body Text"/>
    <w:basedOn w:val="Style_2_ch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Символ нумерации"/>
    <w:link w:val="Style_11_ch"/>
    <w:rPr>
      <w:highlight w:val="yellow"/>
    </w:rPr>
  </w:style>
  <w:style w:styleId="Style_11_ch" w:type="character">
    <w:name w:val="Символ нумерации"/>
    <w:link w:val="Style_11"/>
    <w:rPr>
      <w:highlight w:val="yellow"/>
    </w:rPr>
  </w:style>
  <w:style w:styleId="Style_12" w:type="paragraph">
    <w:name w:val="Название объекта1"/>
    <w:link w:val="Style_12_ch"/>
    <w:rPr>
      <w:i w:val="1"/>
      <w:sz w:val="24"/>
    </w:rPr>
  </w:style>
  <w:style w:styleId="Style_12_ch" w:type="character">
    <w:name w:val="Название объекта1"/>
    <w:link w:val="Style_12"/>
    <w:rPr>
      <w:i w:val="1"/>
      <w:sz w:val="24"/>
    </w:rPr>
  </w:style>
  <w:style w:styleId="Style_13" w:type="paragraph">
    <w:name w:val="Содержимое таблицы"/>
    <w:basedOn w:val="Style_2"/>
    <w:link w:val="Style_13_ch"/>
    <w:pPr>
      <w:widowControl w:val="0"/>
      <w:ind/>
    </w:pPr>
  </w:style>
  <w:style w:styleId="Style_13_ch" w:type="character">
    <w:name w:val="Содержимое таблицы"/>
    <w:basedOn w:val="Style_2_ch"/>
    <w:link w:val="Style_13"/>
  </w:style>
  <w:style w:styleId="Style_14" w:type="paragraph">
    <w:name w:val="docdata"/>
    <w:basedOn w:val="Style_15"/>
    <w:link w:val="Style_14_ch"/>
  </w:style>
  <w:style w:styleId="Style_14_ch" w:type="character">
    <w:name w:val="docdata"/>
    <w:basedOn w:val="Style_15_ch"/>
    <w:link w:val="Style_14"/>
  </w:style>
  <w:style w:styleId="Style_16" w:type="paragraph">
    <w:name w:val="Plain Text"/>
    <w:basedOn w:val="Style_2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2_ch"/>
    <w:link w:val="Style_16"/>
    <w:rPr>
      <w:rFonts w:ascii="Calibri" w:hAnsi="Calibri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2"/>
    <w:link w:val="Style_18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Заголовок 41"/>
    <w:link w:val="Style_19_ch"/>
    <w:rPr>
      <w:rFonts w:ascii="XO Thames" w:hAnsi="XO Thames"/>
      <w:b w:val="1"/>
      <w:color w:val="000000"/>
      <w:spacing w:val="0"/>
      <w:sz w:val="24"/>
    </w:rPr>
  </w:style>
  <w:style w:styleId="Style_19_ch" w:type="character">
    <w:name w:val="Заголовок 41"/>
    <w:link w:val="Style_19"/>
    <w:rPr>
      <w:rFonts w:ascii="XO Thames" w:hAnsi="XO Thames"/>
      <w:b w:val="1"/>
      <w:color w:val="000000"/>
      <w:spacing w:val="0"/>
      <w:sz w:val="24"/>
    </w:rPr>
  </w:style>
  <w:style w:styleId="Style_20" w:type="paragraph">
    <w:name w:val="Нижний колонтитул1"/>
    <w:link w:val="Style_20_ch"/>
    <w:rPr>
      <w:rFonts w:ascii="Times New Roman" w:hAnsi="Times New Roman"/>
      <w:sz w:val="28"/>
    </w:rPr>
  </w:style>
  <w:style w:styleId="Style_20_ch" w:type="character">
    <w:name w:val="Нижний колонтитул1"/>
    <w:link w:val="Style_20"/>
    <w:rPr>
      <w:rFonts w:ascii="Times New Roman" w:hAnsi="Times New Roman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Balloon Text"/>
    <w:basedOn w:val="Style_2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2_ch"/>
    <w:link w:val="Style_22"/>
    <w:rPr>
      <w:rFonts w:ascii="Segoe UI" w:hAnsi="Segoe UI"/>
      <w:sz w:val="18"/>
    </w:rPr>
  </w:style>
  <w:style w:styleId="Style_23" w:type="paragraph">
    <w:name w:val="Заголовок1"/>
    <w:link w:val="Style_23_ch"/>
    <w:rPr>
      <w:rFonts w:ascii="Open Sans" w:hAnsi="Open Sans"/>
      <w:sz w:val="28"/>
    </w:rPr>
  </w:style>
  <w:style w:styleId="Style_23_ch" w:type="character">
    <w:name w:val="Заголовок1"/>
    <w:link w:val="Style_23"/>
    <w:rPr>
      <w:rFonts w:ascii="Open Sans" w:hAnsi="Open Sans"/>
      <w:sz w:val="28"/>
    </w:rPr>
  </w:style>
  <w:style w:styleId="Style_24" w:type="paragraph">
    <w:name w:val="Указатель1"/>
    <w:link w:val="Style_24_ch"/>
  </w:style>
  <w:style w:styleId="Style_24_ch" w:type="character">
    <w:name w:val="Указатель1"/>
    <w:link w:val="Style_24"/>
  </w:style>
  <w:style w:styleId="Style_25" w:type="paragraph">
    <w:name w:val="Заголовок 31"/>
    <w:link w:val="Style_25_ch"/>
    <w:rPr>
      <w:rFonts w:ascii="XO Thames" w:hAnsi="XO Thames"/>
      <w:b w:val="1"/>
      <w:color w:val="000000"/>
      <w:spacing w:val="0"/>
      <w:sz w:val="26"/>
    </w:rPr>
  </w:style>
  <w:style w:styleId="Style_25_ch" w:type="character">
    <w:name w:val="Заголовок 31"/>
    <w:link w:val="Style_25"/>
    <w:rPr>
      <w:rFonts w:ascii="XO Thames" w:hAnsi="XO Thames"/>
      <w:b w:val="1"/>
      <w:color w:val="000000"/>
      <w:spacing w:val="0"/>
      <w:sz w:val="26"/>
    </w:rPr>
  </w:style>
  <w:style w:styleId="Style_26" w:type="paragraph">
    <w:name w:val="Колонтитул"/>
    <w:link w:val="Style_26_ch"/>
    <w:rPr>
      <w:rFonts w:ascii="XO Thames" w:hAnsi="XO Thames"/>
      <w:sz w:val="20"/>
    </w:rPr>
  </w:style>
  <w:style w:styleId="Style_26_ch" w:type="character">
    <w:name w:val="Колонтитул"/>
    <w:link w:val="Style_26"/>
    <w:rPr>
      <w:rFonts w:ascii="XO Thames" w:hAnsi="XO Thames"/>
      <w:sz w:val="20"/>
    </w:rPr>
  </w:style>
  <w:style w:styleId="Style_27" w:type="paragraph">
    <w:name w:val="Contents 1"/>
    <w:link w:val="Style_27_ch"/>
    <w:rPr>
      <w:rFonts w:ascii="XO Thames" w:hAnsi="XO Thames"/>
      <w:b w:val="1"/>
      <w:sz w:val="28"/>
    </w:rPr>
  </w:style>
  <w:style w:styleId="Style_27_ch" w:type="character">
    <w:name w:val="Contents 1"/>
    <w:link w:val="Style_27"/>
    <w:rPr>
      <w:rFonts w:ascii="XO Thames" w:hAnsi="XO Thames"/>
      <w:b w:val="1"/>
      <w:sz w:val="28"/>
    </w:rPr>
  </w:style>
  <w:style w:styleId="Style_28" w:type="paragraph">
    <w:name w:val="index heading"/>
    <w:basedOn w:val="Style_2"/>
    <w:link w:val="Style_28_ch"/>
  </w:style>
  <w:style w:styleId="Style_28_ch" w:type="character">
    <w:name w:val="index heading"/>
    <w:basedOn w:val="Style_2_ch"/>
    <w:link w:val="Style_28"/>
  </w:style>
  <w:style w:styleId="Style_29" w:type="paragraph">
    <w:name w:val="Заголовок 21"/>
    <w:link w:val="Style_29_ch"/>
    <w:rPr>
      <w:rFonts w:ascii="XO Thames" w:hAnsi="XO Thames"/>
      <w:b w:val="1"/>
      <w:color w:val="000000"/>
      <w:spacing w:val="0"/>
      <w:sz w:val="28"/>
    </w:rPr>
  </w:style>
  <w:style w:styleId="Style_29_ch" w:type="character">
    <w:name w:val="Заголовок 21"/>
    <w:link w:val="Style_29"/>
    <w:rPr>
      <w:rFonts w:ascii="XO Thames" w:hAnsi="XO Thames"/>
      <w:b w:val="1"/>
      <w:color w:val="000000"/>
      <w:spacing w:val="0"/>
      <w:sz w:val="28"/>
    </w:rPr>
  </w:style>
  <w:style w:styleId="Style_30" w:type="paragraph">
    <w:name w:val="Internet link"/>
    <w:basedOn w:val="Style_15"/>
    <w:link w:val="Style_30_ch"/>
    <w:rPr>
      <w:color w:themeColor="hyperlink" w:val="0563C1"/>
      <w:u w:val="single"/>
    </w:rPr>
  </w:style>
  <w:style w:styleId="Style_30_ch" w:type="character">
    <w:name w:val="Internet link"/>
    <w:basedOn w:val="Style_15_ch"/>
    <w:link w:val="Style_30"/>
    <w:rPr>
      <w:color w:themeColor="hyperlink" w:val="0563C1"/>
      <w:u w:val="single"/>
    </w:rPr>
  </w:style>
  <w:style w:styleId="Style_31" w:type="paragraph">
    <w:name w:val="Содержимое врезки"/>
    <w:basedOn w:val="Style_2"/>
    <w:link w:val="Style_31_ch"/>
  </w:style>
  <w:style w:styleId="Style_31_ch" w:type="character">
    <w:name w:val="Содержимое врезки"/>
    <w:basedOn w:val="Style_2_ch"/>
    <w:link w:val="Style_31"/>
  </w:style>
  <w:style w:styleId="Style_32" w:type="paragraph">
    <w:name w:val="Contents 6"/>
    <w:link w:val="Style_32_ch"/>
    <w:rPr>
      <w:rFonts w:ascii="XO Thames" w:hAnsi="XO Thames"/>
      <w:sz w:val="28"/>
    </w:rPr>
  </w:style>
  <w:style w:styleId="Style_32_ch" w:type="character">
    <w:name w:val="Contents 6"/>
    <w:link w:val="Style_32"/>
    <w:rPr>
      <w:rFonts w:ascii="XO Thames" w:hAnsi="XO Thames"/>
      <w:sz w:val="28"/>
    </w:rPr>
  </w:style>
  <w:style w:styleId="Style_33" w:type="paragraph">
    <w:name w:val="Подзаголовок1"/>
    <w:link w:val="Style_33_ch"/>
    <w:rPr>
      <w:rFonts w:ascii="XO Thames" w:hAnsi="XO Thames"/>
      <w:i w:val="1"/>
      <w:color w:val="000000"/>
      <w:spacing w:val="0"/>
      <w:sz w:val="24"/>
    </w:rPr>
  </w:style>
  <w:style w:styleId="Style_33_ch" w:type="character">
    <w:name w:val="Подзаголовок1"/>
    <w:link w:val="Style_33"/>
    <w:rPr>
      <w:rFonts w:ascii="XO Thames" w:hAnsi="XO Thames"/>
      <w:i w:val="1"/>
      <w:color w:val="000000"/>
      <w:spacing w:val="0"/>
      <w:sz w:val="24"/>
    </w:rPr>
  </w:style>
  <w:style w:styleId="Style_34" w:type="paragraph">
    <w:name w:val="toc 3"/>
    <w:next w:val="Style_2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Contents 7"/>
    <w:link w:val="Style_35_ch"/>
    <w:rPr>
      <w:rFonts w:ascii="XO Thames" w:hAnsi="XO Thames"/>
      <w:sz w:val="28"/>
    </w:rPr>
  </w:style>
  <w:style w:styleId="Style_35_ch" w:type="character">
    <w:name w:val="Contents 7"/>
    <w:link w:val="Style_35"/>
    <w:rPr>
      <w:rFonts w:ascii="XO Thames" w:hAnsi="XO Thames"/>
      <w:sz w:val="28"/>
    </w:rPr>
  </w:style>
  <w:style w:styleId="Style_36" w:type="paragraph">
    <w:name w:val="heading 5"/>
    <w:next w:val="Style_2"/>
    <w:link w:val="Style_36_ch"/>
    <w:uiPriority w:val="9"/>
    <w:qFormat/>
    <w:pPr>
      <w:ind/>
      <w:outlineLvl w:val="4"/>
    </w:pPr>
    <w:rPr>
      <w:rFonts w:ascii="XO Thames" w:hAnsi="XO Thames"/>
      <w:b w:val="1"/>
    </w:rPr>
  </w:style>
  <w:style w:styleId="Style_36_ch" w:type="character">
    <w:name w:val="heading 5"/>
    <w:link w:val="Style_36"/>
    <w:rPr>
      <w:rFonts w:ascii="XO Thames" w:hAnsi="XO Thames"/>
      <w:b w:val="1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37" w:type="paragraph">
    <w:name w:val="heading 1"/>
    <w:next w:val="Style_2"/>
    <w:link w:val="Style_37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List Paragraph"/>
    <w:basedOn w:val="Style_2"/>
    <w:link w:val="Style_38_ch"/>
    <w:pPr>
      <w:ind w:firstLine="0" w:left="720"/>
      <w:contextualSpacing w:val="1"/>
    </w:pPr>
  </w:style>
  <w:style w:styleId="Style_38_ch" w:type="character">
    <w:name w:val="List Paragraph"/>
    <w:basedOn w:val="Style_2_ch"/>
    <w:link w:val="Style_38"/>
  </w:style>
  <w:style w:styleId="Style_39" w:type="paragraph">
    <w:name w:val="Contents 8"/>
    <w:link w:val="Style_39_ch"/>
    <w:rPr>
      <w:rFonts w:ascii="XO Thames" w:hAnsi="XO Thames"/>
      <w:sz w:val="28"/>
    </w:rPr>
  </w:style>
  <w:style w:styleId="Style_39_ch" w:type="character">
    <w:name w:val="Contents 8"/>
    <w:link w:val="Style_39"/>
    <w:rPr>
      <w:rFonts w:ascii="XO Thames" w:hAnsi="XO Thames"/>
      <w:sz w:val="28"/>
    </w:rPr>
  </w:style>
  <w:style w:styleId="Style_40" w:type="paragraph">
    <w:name w:val="footer"/>
    <w:basedOn w:val="Style_2"/>
    <w:link w:val="Style_4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0_ch" w:type="character">
    <w:name w:val="footer"/>
    <w:basedOn w:val="Style_2_ch"/>
    <w:link w:val="Style_40"/>
    <w:rPr>
      <w:rFonts w:ascii="Times New Roman" w:hAnsi="Times New Roman"/>
      <w:sz w:val="28"/>
    </w:rPr>
  </w:style>
  <w:style w:styleId="Style_41" w:type="paragraph">
    <w:name w:val="Hyperlink"/>
    <w:basedOn w:val="Style_21"/>
    <w:link w:val="Style_41_ch"/>
    <w:rPr>
      <w:color w:themeColor="hyperlink" w:val="0563C1"/>
      <w:u w:val="single"/>
    </w:rPr>
  </w:style>
  <w:style w:styleId="Style_41_ch" w:type="character">
    <w:name w:val="Hyperlink"/>
    <w:basedOn w:val="Style_21_ch"/>
    <w:link w:val="Style_41"/>
    <w:rPr>
      <w:color w:themeColor="hyperlink" w:val="0563C1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</w:rPr>
  </w:style>
  <w:style w:styleId="Style_42_ch" w:type="character">
    <w:name w:val="Footnote"/>
    <w:link w:val="Style_42"/>
    <w:rPr>
      <w:rFonts w:ascii="XO Thames" w:hAnsi="XO Thames"/>
    </w:rPr>
  </w:style>
  <w:style w:styleId="Style_43" w:type="paragraph">
    <w:name w:val="toc 1"/>
    <w:next w:val="Style_2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annotation subject"/>
    <w:basedOn w:val="Style_5"/>
    <w:next w:val="Style_5"/>
    <w:link w:val="Style_44_ch"/>
    <w:rPr>
      <w:b w:val="1"/>
    </w:rPr>
  </w:style>
  <w:style w:styleId="Style_44_ch" w:type="character">
    <w:name w:val="annotation subject"/>
    <w:basedOn w:val="Style_5_ch"/>
    <w:link w:val="Style_44"/>
    <w:rPr>
      <w:b w:val="1"/>
    </w:rPr>
  </w:style>
  <w:style w:styleId="Style_45" w:type="paragraph">
    <w:name w:val="Header and Footer"/>
    <w:link w:val="Style_45_ch"/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bx-messenger-ajax"/>
    <w:basedOn w:val="Style_15"/>
    <w:link w:val="Style_46_ch"/>
  </w:style>
  <w:style w:styleId="Style_46_ch" w:type="character">
    <w:name w:val="bx-messenger-ajax"/>
    <w:basedOn w:val="Style_15_ch"/>
    <w:link w:val="Style_46"/>
  </w:style>
  <w:style w:styleId="Style_47" w:type="paragraph">
    <w:name w:val="Заголовок 51"/>
    <w:link w:val="Style_47_ch"/>
    <w:rPr>
      <w:rFonts w:ascii="XO Thames" w:hAnsi="XO Thames"/>
      <w:b w:val="1"/>
      <w:color w:val="000000"/>
      <w:spacing w:val="0"/>
      <w:sz w:val="22"/>
    </w:rPr>
  </w:style>
  <w:style w:styleId="Style_47_ch" w:type="character">
    <w:name w:val="Заголовок 51"/>
    <w:link w:val="Style_47"/>
    <w:rPr>
      <w:rFonts w:ascii="XO Thames" w:hAnsi="XO Thames"/>
      <w:b w:val="1"/>
      <w:color w:val="000000"/>
      <w:spacing w:val="0"/>
      <w:sz w:val="22"/>
    </w:rPr>
  </w:style>
  <w:style w:styleId="Style_48" w:type="paragraph">
    <w:name w:val="Заголовок таблицы"/>
    <w:basedOn w:val="Style_13"/>
    <w:link w:val="Style_48_ch"/>
    <w:pPr>
      <w:ind/>
      <w:jc w:val="center"/>
    </w:pPr>
    <w:rPr>
      <w:b w:val="1"/>
    </w:rPr>
  </w:style>
  <w:style w:styleId="Style_48_ch" w:type="character">
    <w:name w:val="Заголовок таблицы"/>
    <w:basedOn w:val="Style_13_ch"/>
    <w:link w:val="Style_48"/>
    <w:rPr>
      <w:b w:val="1"/>
    </w:rPr>
  </w:style>
  <w:style w:styleId="Style_49" w:type="paragraph">
    <w:name w:val="Contents 4"/>
    <w:link w:val="Style_49_ch"/>
    <w:rPr>
      <w:rFonts w:ascii="XO Thames" w:hAnsi="XO Thames"/>
      <w:sz w:val="28"/>
    </w:rPr>
  </w:style>
  <w:style w:styleId="Style_49_ch" w:type="character">
    <w:name w:val="Contents 4"/>
    <w:link w:val="Style_49"/>
    <w:rPr>
      <w:rFonts w:ascii="XO Thames" w:hAnsi="XO Thames"/>
      <w:sz w:val="28"/>
    </w:rPr>
  </w:style>
  <w:style w:styleId="Style_50" w:type="paragraph">
    <w:name w:val="toc 9"/>
    <w:next w:val="Style_2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List"/>
    <w:basedOn w:val="Style_52"/>
    <w:link w:val="Style_51_ch"/>
  </w:style>
  <w:style w:styleId="Style_51_ch" w:type="character">
    <w:name w:val="List"/>
    <w:basedOn w:val="Style_52_ch"/>
    <w:link w:val="Style_51"/>
  </w:style>
  <w:style w:styleId="Style_53" w:type="paragraph">
    <w:name w:val="Заголовок 11"/>
    <w:link w:val="Style_53_ch"/>
    <w:rPr>
      <w:rFonts w:ascii="XO Thames" w:hAnsi="XO Thames"/>
      <w:b w:val="1"/>
      <w:color w:val="000000"/>
      <w:spacing w:val="0"/>
      <w:sz w:val="32"/>
    </w:rPr>
  </w:style>
  <w:style w:styleId="Style_53_ch" w:type="character">
    <w:name w:val="Заголовок 11"/>
    <w:link w:val="Style_53"/>
    <w:rPr>
      <w:rFonts w:ascii="XO Thames" w:hAnsi="XO Thames"/>
      <w:b w:val="1"/>
      <w:color w:val="000000"/>
      <w:spacing w:val="0"/>
      <w:sz w:val="32"/>
    </w:rPr>
  </w:style>
  <w:style w:styleId="Style_54" w:type="paragraph">
    <w:name w:val="toc 8"/>
    <w:next w:val="Style_2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Contents 9"/>
    <w:link w:val="Style_55_ch"/>
    <w:rPr>
      <w:rFonts w:ascii="XO Thames" w:hAnsi="XO Thames"/>
      <w:sz w:val="28"/>
    </w:rPr>
  </w:style>
  <w:style w:styleId="Style_55_ch" w:type="character">
    <w:name w:val="Contents 9"/>
    <w:link w:val="Style_55"/>
    <w:rPr>
      <w:rFonts w:ascii="XO Thames" w:hAnsi="XO Thames"/>
      <w:sz w:val="28"/>
    </w:rPr>
  </w:style>
  <w:style w:styleId="Style_56" w:type="paragraph">
    <w:name w:val="toc 5"/>
    <w:next w:val="Style_2"/>
    <w:link w:val="Style_56_ch"/>
    <w:uiPriority w:val="39"/>
    <w:pPr>
      <w:ind w:firstLine="0" w:left="800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2" w:type="paragraph">
    <w:name w:val="Text body"/>
    <w:link w:val="Style_52_ch"/>
  </w:style>
  <w:style w:styleId="Style_52_ch" w:type="character">
    <w:name w:val="Text body"/>
    <w:link w:val="Style_52"/>
  </w:style>
  <w:style w:styleId="Style_57" w:type="paragraph">
    <w:name w:val="Contents 3"/>
    <w:link w:val="Style_57_ch"/>
    <w:rPr>
      <w:rFonts w:ascii="XO Thames" w:hAnsi="XO Thames"/>
      <w:sz w:val="28"/>
    </w:rPr>
  </w:style>
  <w:style w:styleId="Style_57_ch" w:type="character">
    <w:name w:val="Contents 3"/>
    <w:link w:val="Style_57"/>
    <w:rPr>
      <w:rFonts w:ascii="XO Thames" w:hAnsi="XO Thames"/>
      <w:sz w:val="28"/>
    </w:rPr>
  </w:style>
  <w:style w:styleId="Style_58" w:type="paragraph">
    <w:name w:val="Верхний колонтитул1"/>
    <w:link w:val="Style_58_ch"/>
    <w:rPr>
      <w:rFonts w:asciiTheme="minorAscii" w:hAnsiTheme="minorHAnsi"/>
      <w:color w:val="000000"/>
      <w:spacing w:val="0"/>
      <w:sz w:val="22"/>
    </w:rPr>
  </w:style>
  <w:style w:styleId="Style_58_ch" w:type="character">
    <w:name w:val="Верхний колонтитул1"/>
    <w:link w:val="Style_58"/>
    <w:rPr>
      <w:rFonts w:asciiTheme="minorAscii" w:hAnsiTheme="minorHAnsi"/>
      <w:color w:val="000000"/>
      <w:spacing w:val="0"/>
      <w:sz w:val="22"/>
    </w:rPr>
  </w:style>
  <w:style w:styleId="Style_59" w:type="paragraph">
    <w:name w:val="Список1"/>
    <w:basedOn w:val="Style_52"/>
    <w:link w:val="Style_59_ch"/>
  </w:style>
  <w:style w:styleId="Style_59_ch" w:type="character">
    <w:name w:val="Список1"/>
    <w:basedOn w:val="Style_52_ch"/>
    <w:link w:val="Style_59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60" w:type="paragraph">
    <w:name w:val="Subtitle"/>
    <w:next w:val="Style_2"/>
    <w:link w:val="Style_60_ch"/>
    <w:uiPriority w:val="11"/>
    <w:qFormat/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caption"/>
    <w:basedOn w:val="Style_2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2_ch"/>
    <w:link w:val="Style_61"/>
    <w:rPr>
      <w:i w:val="1"/>
      <w:sz w:val="24"/>
    </w:rPr>
  </w:style>
  <w:style w:styleId="Style_62" w:type="paragraph">
    <w:name w:val="Знак примечания1"/>
    <w:basedOn w:val="Style_15"/>
    <w:link w:val="Style_62_ch"/>
    <w:rPr>
      <w:sz w:val="16"/>
    </w:rPr>
  </w:style>
  <w:style w:styleId="Style_62_ch" w:type="character">
    <w:name w:val="Знак примечания1"/>
    <w:basedOn w:val="Style_15_ch"/>
    <w:link w:val="Style_62"/>
    <w:rPr>
      <w:sz w:val="16"/>
    </w:rPr>
  </w:style>
  <w:style w:styleId="Style_63" w:type="paragraph">
    <w:name w:val="Title"/>
    <w:next w:val="Style_9"/>
    <w:link w:val="Style_63_ch"/>
    <w:uiPriority w:val="10"/>
    <w:qFormat/>
    <w:rPr>
      <w:rFonts w:ascii="Open Sans" w:hAnsi="Open Sans"/>
      <w:sz w:val="28"/>
    </w:rPr>
  </w:style>
  <w:style w:styleId="Style_63_ch" w:type="character">
    <w:name w:val="Title"/>
    <w:link w:val="Style_63"/>
    <w:rPr>
      <w:rFonts w:ascii="Open Sans" w:hAnsi="Open Sans"/>
      <w:sz w:val="28"/>
    </w:rPr>
  </w:style>
  <w:style w:styleId="Style_64" w:type="paragraph">
    <w:name w:val="heading 4"/>
    <w:next w:val="Style_2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Contents 2"/>
    <w:link w:val="Style_65_ch"/>
    <w:rPr>
      <w:rFonts w:ascii="XO Thames" w:hAnsi="XO Thames"/>
      <w:sz w:val="28"/>
    </w:rPr>
  </w:style>
  <w:style w:styleId="Style_65_ch" w:type="character">
    <w:name w:val="Contents 2"/>
    <w:link w:val="Style_65"/>
    <w:rPr>
      <w:rFonts w:ascii="XO Thames" w:hAnsi="XO Thames"/>
      <w:sz w:val="28"/>
    </w:rPr>
  </w:style>
  <w:style w:styleId="Style_66" w:type="paragraph">
    <w:name w:val="heading 2"/>
    <w:next w:val="Style_2"/>
    <w:link w:val="Style_6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2023-07-30T22:56:41Z</dcterms:modified>
</cp:coreProperties>
</file>