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widowControl w:val="0"/>
        <w:spacing w:after="0" w:line="240" w:lineRule="auto"/>
        <w:ind w:firstLine="720" w:left="0"/>
        <w:jc w:val="both"/>
        <w:rPr>
          <w:rFonts w:ascii="Times New Roman" w:hAnsi="Times New Roman"/>
          <w:sz w:val="28"/>
        </w:rPr>
      </w:pPr>
    </w:p>
    <w:p w14:paraId="08000000">
      <w:pPr>
        <w:spacing w:after="0" w:line="240" w:lineRule="auto"/>
        <w:ind/>
        <w:jc w:val="center"/>
        <w:rPr>
          <w:rFonts w:ascii="Times New Roman" w:hAnsi="Times New Roman"/>
          <w:sz w:val="28"/>
        </w:rPr>
      </w:pPr>
      <w:r>
        <w:rPr>
          <w:rFonts w:ascii="Times New Roman" w:hAnsi="Times New Roman"/>
          <w:sz w:val="28"/>
        </w:rPr>
        <w:t xml:space="preserve">  </w:t>
      </w:r>
      <w:r>
        <w:rPr>
          <w:rFonts w:ascii="Times New Roman" w:hAnsi="Times New Roman"/>
          <w:b w:val="0"/>
          <w:sz w:val="28"/>
        </w:rPr>
        <w:t xml:space="preserve">Отчет о выполнении </w:t>
      </w:r>
      <w:r>
        <w:rPr>
          <w:rFonts w:ascii="Times New Roman" w:hAnsi="Times New Roman"/>
          <w:b w:val="0"/>
          <w:sz w:val="28"/>
        </w:rPr>
        <w:t>мероприятий</w:t>
      </w:r>
      <w:r>
        <w:rPr>
          <w:rFonts w:ascii="Times New Roman" w:hAnsi="Times New Roman"/>
          <w:b w:val="0"/>
          <w:sz w:val="28"/>
        </w:rPr>
        <w:t xml:space="preserve"> рег</w:t>
      </w:r>
      <w:r>
        <w:rPr>
          <w:rFonts w:ascii="Times New Roman" w:hAnsi="Times New Roman"/>
          <w:sz w:val="28"/>
        </w:rPr>
        <w:t xml:space="preserve">иональной программы Камчатского края </w:t>
      </w:r>
    </w:p>
    <w:p w14:paraId="09000000">
      <w:pPr>
        <w:spacing w:after="0" w:line="240" w:lineRule="auto"/>
        <w:ind/>
        <w:jc w:val="center"/>
        <w:rPr>
          <w:rFonts w:ascii="Times New Roman" w:hAnsi="Times New Roman"/>
          <w:sz w:val="28"/>
        </w:rPr>
      </w:pPr>
      <w:r>
        <w:rPr>
          <w:rFonts w:ascii="Times New Roman" w:hAnsi="Times New Roman"/>
          <w:sz w:val="28"/>
        </w:rPr>
        <w:t>«Обеспечение защиты прав потребителей в Камчатском крае на 2022–2026 годы» за 2022 год</w:t>
      </w:r>
    </w:p>
    <w:p w14:paraId="0A000000">
      <w:pPr>
        <w:spacing w:after="0" w:line="240" w:lineRule="auto"/>
        <w:ind/>
        <w:jc w:val="center"/>
        <w:rPr>
          <w:rFonts w:ascii="Times New Roman" w:hAnsi="Times New Roman"/>
          <w:sz w:val="24"/>
        </w:rPr>
      </w:pPr>
    </w:p>
    <w:tbl>
      <w:tblPr>
        <w:tblStyle w:val="Style_2"/>
        <w:tblInd w:type="dxa" w:w="-5"/>
        <w:tblLayout w:type="fixed"/>
      </w:tblPr>
      <w:tblGrid>
        <w:gridCol w:w="539"/>
        <w:gridCol w:w="3828"/>
        <w:gridCol w:w="1828"/>
        <w:gridCol w:w="1140"/>
        <w:gridCol w:w="7240"/>
      </w:tblGrid>
      <w:tr>
        <w:trPr>
          <w:trHeight w:hRule="atLeast" w:val="255"/>
        </w:trPr>
        <w:tc>
          <w:tcPr>
            <w:tcW w:type="dxa" w:w="539"/>
            <w:vMerge w:val="restart"/>
            <w:tcBorders>
              <w:top w:color="000000" w:sz="4" w:val="single"/>
              <w:left w:color="000000" w:sz="4" w:val="single"/>
              <w:bottom w:color="000000" w:sz="4" w:val="single"/>
              <w:right w:color="000000" w:sz="4" w:val="single"/>
            </w:tcBorders>
            <w:shd w:fill="auto" w:val="clear"/>
            <w:vAlign w:val="center"/>
          </w:tcPr>
          <w:p w14:paraId="0B000000">
            <w:pPr>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3828"/>
            <w:vMerge w:val="restart"/>
            <w:tcBorders>
              <w:top w:color="000000" w:sz="4" w:val="single"/>
              <w:left w:color="000000" w:sz="4" w:val="single"/>
              <w:bottom w:color="000000" w:sz="4" w:val="single"/>
              <w:right w:color="000000" w:sz="4" w:val="single"/>
            </w:tcBorders>
            <w:shd w:fill="auto" w:val="clear"/>
            <w:vAlign w:val="center"/>
          </w:tcPr>
          <w:p w14:paraId="0C000000">
            <w:pPr>
              <w:spacing w:after="0" w:line="240" w:lineRule="auto"/>
              <w:ind/>
              <w:jc w:val="center"/>
              <w:rPr>
                <w:rFonts w:ascii="Times New Roman" w:hAnsi="Times New Roman"/>
                <w:sz w:val="24"/>
              </w:rPr>
            </w:pPr>
            <w:r>
              <w:rPr>
                <w:rFonts w:ascii="Times New Roman" w:hAnsi="Times New Roman"/>
                <w:sz w:val="24"/>
              </w:rPr>
              <w:t xml:space="preserve">Наименование </w:t>
            </w:r>
          </w:p>
          <w:p w14:paraId="0D000000">
            <w:pPr>
              <w:spacing w:after="0" w:line="240" w:lineRule="auto"/>
              <w:ind/>
              <w:jc w:val="center"/>
              <w:rPr>
                <w:rFonts w:ascii="Times New Roman" w:hAnsi="Times New Roman"/>
                <w:sz w:val="24"/>
              </w:rPr>
            </w:pPr>
            <w:r>
              <w:rPr>
                <w:rFonts w:ascii="Times New Roman" w:hAnsi="Times New Roman"/>
                <w:sz w:val="24"/>
              </w:rPr>
              <w:t xml:space="preserve">основного </w:t>
            </w:r>
          </w:p>
          <w:p w14:paraId="0E000000">
            <w:pPr>
              <w:spacing w:after="0" w:line="240" w:lineRule="auto"/>
              <w:ind/>
              <w:jc w:val="center"/>
              <w:rPr>
                <w:rFonts w:ascii="Times New Roman" w:hAnsi="Times New Roman"/>
                <w:sz w:val="24"/>
              </w:rPr>
            </w:pPr>
            <w:r>
              <w:rPr>
                <w:rFonts w:ascii="Times New Roman" w:hAnsi="Times New Roman"/>
                <w:sz w:val="24"/>
              </w:rPr>
              <w:t>мероприятия</w:t>
            </w:r>
          </w:p>
        </w:tc>
        <w:tc>
          <w:tcPr>
            <w:tcW w:type="dxa" w:w="1828"/>
            <w:vMerge w:val="restart"/>
            <w:tcBorders>
              <w:top w:color="000000" w:sz="4" w:val="single"/>
              <w:left w:color="000000" w:sz="4" w:val="single"/>
              <w:bottom w:color="000000" w:sz="4" w:val="single"/>
              <w:right w:color="000000" w:sz="4" w:val="single"/>
            </w:tcBorders>
            <w:shd w:fill="auto" w:val="clear"/>
            <w:vAlign w:val="center"/>
          </w:tcPr>
          <w:p w14:paraId="0F000000">
            <w:pPr>
              <w:spacing w:after="0" w:line="240" w:lineRule="auto"/>
              <w:ind/>
              <w:jc w:val="center"/>
              <w:rPr>
                <w:rFonts w:ascii="Times New Roman" w:hAnsi="Times New Roman"/>
                <w:sz w:val="24"/>
              </w:rPr>
            </w:pPr>
            <w:r>
              <w:rPr>
                <w:rFonts w:ascii="Times New Roman" w:hAnsi="Times New Roman"/>
                <w:sz w:val="24"/>
              </w:rPr>
              <w:t xml:space="preserve">Ответственный </w:t>
            </w:r>
          </w:p>
          <w:p w14:paraId="10000000">
            <w:pPr>
              <w:spacing w:after="0" w:line="240" w:lineRule="auto"/>
              <w:ind/>
              <w:jc w:val="center"/>
              <w:rPr>
                <w:rFonts w:ascii="Times New Roman" w:hAnsi="Times New Roman"/>
                <w:sz w:val="24"/>
              </w:rPr>
            </w:pPr>
            <w:r>
              <w:rPr>
                <w:rFonts w:ascii="Times New Roman" w:hAnsi="Times New Roman"/>
                <w:sz w:val="24"/>
              </w:rPr>
              <w:t>исполнитель</w:t>
            </w:r>
          </w:p>
        </w:tc>
        <w:tc>
          <w:tcPr>
            <w:tcW w:type="dxa" w:w="1140"/>
            <w:tcBorders>
              <w:top w:color="000000" w:sz="4" w:val="single"/>
              <w:left w:sz="4" w:val="nil"/>
              <w:bottom w:color="000000" w:sz="4" w:val="single"/>
              <w:right w:color="000000" w:sz="4" w:val="single"/>
            </w:tcBorders>
            <w:shd w:fill="auto" w:val="clear"/>
            <w:vAlign w:val="center"/>
          </w:tcPr>
          <w:p w14:paraId="11000000">
            <w:pPr>
              <w:spacing w:after="0" w:line="240" w:lineRule="auto"/>
              <w:ind/>
              <w:jc w:val="center"/>
              <w:rPr>
                <w:rFonts w:ascii="Times New Roman" w:hAnsi="Times New Roman"/>
                <w:sz w:val="24"/>
              </w:rPr>
            </w:pPr>
            <w:r>
              <w:rPr>
                <w:rFonts w:ascii="Times New Roman" w:hAnsi="Times New Roman"/>
                <w:sz w:val="24"/>
              </w:rPr>
              <w:t>Срок</w:t>
            </w:r>
          </w:p>
        </w:tc>
        <w:tc>
          <w:tcPr>
            <w:tcW w:type="dxa" w:w="7240"/>
            <w:vMerge w:val="restart"/>
            <w:tcBorders>
              <w:top w:color="000000" w:sz="4" w:val="single"/>
              <w:left w:color="000000" w:sz="4" w:val="single"/>
              <w:bottom w:color="000000" w:sz="4" w:val="single"/>
              <w:right w:color="000000" w:sz="4" w:val="single"/>
            </w:tcBorders>
            <w:shd w:fill="auto" w:val="clear"/>
            <w:vAlign w:val="center"/>
          </w:tcPr>
          <w:p w14:paraId="12000000">
            <w:pPr>
              <w:spacing w:after="0" w:line="240" w:lineRule="auto"/>
              <w:ind/>
              <w:jc w:val="center"/>
              <w:rPr>
                <w:rFonts w:ascii="Times New Roman" w:hAnsi="Times New Roman"/>
                <w:sz w:val="24"/>
              </w:rPr>
            </w:pPr>
            <w:r>
              <w:rPr>
                <w:rFonts w:ascii="Times New Roman" w:hAnsi="Times New Roman"/>
                <w:sz w:val="24"/>
              </w:rPr>
              <w:t>Отчет о выполнении</w:t>
            </w:r>
          </w:p>
        </w:tc>
      </w:tr>
      <w:tr>
        <w:trPr>
          <w:trHeight w:hRule="atLeast" w:val="510"/>
        </w:trPr>
        <w:tc>
          <w:tcPr>
            <w:tcW w:type="dxa" w:w="53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382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82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40"/>
            <w:tcBorders>
              <w:top w:sz="4" w:val="nil"/>
              <w:left w:sz="4" w:val="nil"/>
              <w:bottom w:color="000000" w:sz="4" w:val="single"/>
              <w:right w:color="000000" w:sz="4" w:val="single"/>
            </w:tcBorders>
            <w:shd w:fill="auto" w:val="clear"/>
            <w:vAlign w:val="center"/>
          </w:tcPr>
          <w:p w14:paraId="13000000">
            <w:pPr>
              <w:spacing w:after="0" w:line="240" w:lineRule="auto"/>
              <w:ind/>
              <w:jc w:val="center"/>
              <w:rPr>
                <w:rFonts w:ascii="Times New Roman" w:hAnsi="Times New Roman"/>
                <w:sz w:val="24"/>
              </w:rPr>
            </w:pPr>
            <w:r>
              <w:rPr>
                <w:rFonts w:ascii="Times New Roman" w:hAnsi="Times New Roman"/>
                <w:sz w:val="24"/>
              </w:rPr>
              <w:t>исполнения</w:t>
            </w:r>
          </w:p>
        </w:tc>
        <w:tc>
          <w:tcPr>
            <w:tcW w:type="dxa" w:w="724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539"/>
            <w:tcBorders>
              <w:top w:sz="4" w:val="nil"/>
              <w:left w:color="000000" w:sz="4" w:val="single"/>
              <w:bottom w:color="000000" w:sz="4" w:val="single"/>
              <w:right w:color="000000" w:sz="4" w:val="single"/>
            </w:tcBorders>
            <w:shd w:fill="auto" w:val="clear"/>
          </w:tcPr>
          <w:p w14:paraId="14000000">
            <w:pPr>
              <w:spacing w:after="0" w:line="240" w:lineRule="auto"/>
              <w:ind/>
              <w:jc w:val="center"/>
              <w:rPr>
                <w:rFonts w:ascii="Times New Roman" w:hAnsi="Times New Roman"/>
                <w:sz w:val="24"/>
              </w:rPr>
            </w:pPr>
            <w:r>
              <w:rPr>
                <w:rFonts w:ascii="Times New Roman" w:hAnsi="Times New Roman"/>
                <w:sz w:val="24"/>
              </w:rPr>
              <w:t>1</w:t>
            </w:r>
          </w:p>
        </w:tc>
        <w:tc>
          <w:tcPr>
            <w:tcW w:type="dxa" w:w="3828"/>
            <w:tcBorders>
              <w:top w:sz="4" w:val="nil"/>
              <w:left w:sz="4" w:val="nil"/>
              <w:bottom w:color="000000" w:sz="4" w:val="single"/>
              <w:right w:color="000000" w:sz="4" w:val="single"/>
            </w:tcBorders>
            <w:shd w:fill="auto" w:val="clear"/>
          </w:tcPr>
          <w:p w14:paraId="15000000">
            <w:pPr>
              <w:spacing w:after="0" w:line="240" w:lineRule="auto"/>
              <w:ind/>
              <w:jc w:val="center"/>
              <w:rPr>
                <w:rFonts w:ascii="Times New Roman" w:hAnsi="Times New Roman"/>
                <w:sz w:val="24"/>
              </w:rPr>
            </w:pPr>
            <w:r>
              <w:rPr>
                <w:rFonts w:ascii="Times New Roman" w:hAnsi="Times New Roman"/>
                <w:sz w:val="24"/>
              </w:rPr>
              <w:t>2</w:t>
            </w:r>
          </w:p>
        </w:tc>
        <w:tc>
          <w:tcPr>
            <w:tcW w:type="dxa" w:w="1828"/>
            <w:tcBorders>
              <w:top w:sz="4" w:val="nil"/>
              <w:left w:sz="4" w:val="nil"/>
              <w:bottom w:color="000000" w:sz="4" w:val="single"/>
              <w:right w:color="000000" w:sz="4" w:val="single"/>
            </w:tcBorders>
            <w:shd w:fill="auto" w:val="clear"/>
          </w:tcPr>
          <w:p w14:paraId="16000000">
            <w:pPr>
              <w:spacing w:after="0" w:line="240" w:lineRule="auto"/>
              <w:ind/>
              <w:jc w:val="center"/>
              <w:rPr>
                <w:rFonts w:ascii="Times New Roman" w:hAnsi="Times New Roman"/>
                <w:sz w:val="24"/>
              </w:rPr>
            </w:pPr>
            <w:r>
              <w:rPr>
                <w:rFonts w:ascii="Times New Roman" w:hAnsi="Times New Roman"/>
                <w:sz w:val="24"/>
              </w:rPr>
              <w:t>3</w:t>
            </w:r>
          </w:p>
        </w:tc>
        <w:tc>
          <w:tcPr>
            <w:tcW w:type="dxa" w:w="1140"/>
            <w:tcBorders>
              <w:top w:sz="4" w:val="nil"/>
              <w:left w:sz="4" w:val="nil"/>
              <w:bottom w:color="000000" w:sz="4" w:val="single"/>
              <w:right w:color="000000" w:sz="4" w:val="single"/>
            </w:tcBorders>
            <w:shd w:fill="auto" w:val="clear"/>
          </w:tcPr>
          <w:p w14:paraId="17000000">
            <w:pPr>
              <w:spacing w:after="0" w:line="240" w:lineRule="auto"/>
              <w:ind/>
              <w:jc w:val="center"/>
              <w:rPr>
                <w:rFonts w:ascii="Times New Roman" w:hAnsi="Times New Roman"/>
                <w:sz w:val="24"/>
              </w:rPr>
            </w:pPr>
            <w:r>
              <w:rPr>
                <w:rFonts w:ascii="Times New Roman" w:hAnsi="Times New Roman"/>
                <w:sz w:val="24"/>
              </w:rPr>
              <w:t>4</w:t>
            </w:r>
          </w:p>
        </w:tc>
        <w:tc>
          <w:tcPr>
            <w:tcW w:type="dxa" w:w="7240"/>
            <w:tcBorders>
              <w:top w:sz="4" w:val="nil"/>
              <w:left w:sz="4" w:val="nil"/>
              <w:bottom w:color="000000" w:sz="4" w:val="single"/>
              <w:right w:color="000000" w:sz="4" w:val="single"/>
            </w:tcBorders>
            <w:shd w:fill="auto" w:val="clear"/>
          </w:tcPr>
          <w:p w14:paraId="18000000">
            <w:pPr>
              <w:spacing w:after="0" w:line="240" w:lineRule="auto"/>
              <w:ind/>
              <w:jc w:val="center"/>
              <w:rPr>
                <w:rFonts w:ascii="Times New Roman" w:hAnsi="Times New Roman"/>
                <w:sz w:val="24"/>
              </w:rPr>
            </w:pPr>
            <w:r>
              <w:rPr>
                <w:rFonts w:ascii="Times New Roman" w:hAnsi="Times New Roman"/>
                <w:sz w:val="24"/>
              </w:rPr>
              <w:t>5</w:t>
            </w:r>
          </w:p>
        </w:tc>
      </w:tr>
      <w:tr>
        <w:trPr>
          <w:trHeight w:hRule="atLeast" w:val="255"/>
        </w:trPr>
        <w:tc>
          <w:tcPr>
            <w:tcW w:type="dxa" w:w="14575"/>
            <w:gridSpan w:val="5"/>
            <w:tcBorders>
              <w:top w:color="000000" w:sz="4" w:val="single"/>
              <w:left w:color="000000" w:sz="4" w:val="single"/>
              <w:bottom w:color="000000" w:sz="4" w:val="single"/>
              <w:right w:color="000000" w:sz="4" w:val="single"/>
            </w:tcBorders>
            <w:shd w:fill="auto" w:val="clear"/>
          </w:tcPr>
          <w:p w14:paraId="19000000">
            <w:pPr>
              <w:pStyle w:val="Style_3"/>
              <w:numPr>
                <w:ilvl w:val="0"/>
                <w:numId w:val="1"/>
              </w:numPr>
              <w:spacing w:after="0" w:line="240" w:lineRule="auto"/>
              <w:ind/>
              <w:jc w:val="center"/>
              <w:rPr>
                <w:rFonts w:ascii="Times New Roman" w:hAnsi="Times New Roman"/>
                <w:sz w:val="24"/>
              </w:rPr>
            </w:pPr>
            <w:r>
              <w:rPr>
                <w:rFonts w:ascii="Times New Roman" w:hAnsi="Times New Roman"/>
                <w:sz w:val="24"/>
              </w:rPr>
              <w:t>Укрепление региональной системы защиты прав потребителей</w:t>
            </w:r>
          </w:p>
          <w:p w14:paraId="1A000000">
            <w:pPr>
              <w:pStyle w:val="Style_3"/>
              <w:spacing w:after="0" w:line="240" w:lineRule="auto"/>
              <w:ind/>
              <w:rPr>
                <w:rFonts w:ascii="Times New Roman" w:hAnsi="Times New Roman"/>
                <w:sz w:val="24"/>
              </w:rPr>
            </w:pPr>
          </w:p>
        </w:tc>
      </w:tr>
      <w:tr>
        <w:trPr>
          <w:trHeight w:hRule="atLeast" w:val="2832"/>
        </w:trPr>
        <w:tc>
          <w:tcPr>
            <w:tcW w:type="dxa" w:w="539"/>
            <w:tcBorders>
              <w:top w:sz="4" w:val="nil"/>
              <w:left w:color="000000" w:sz="4" w:val="single"/>
              <w:bottom w:color="000000" w:sz="4" w:val="single"/>
              <w:right w:color="000000" w:sz="4" w:val="single"/>
            </w:tcBorders>
            <w:shd w:fill="auto" w:val="clear"/>
          </w:tcPr>
          <w:p w14:paraId="1B000000">
            <w:pPr>
              <w:spacing w:after="0" w:line="240" w:lineRule="auto"/>
              <w:ind/>
              <w:jc w:val="both"/>
              <w:rPr>
                <w:rFonts w:ascii="Times New Roman" w:hAnsi="Times New Roman"/>
                <w:sz w:val="24"/>
              </w:rPr>
            </w:pPr>
            <w:r>
              <w:rPr>
                <w:rFonts w:ascii="Times New Roman" w:hAnsi="Times New Roman"/>
                <w:sz w:val="24"/>
              </w:rPr>
              <w:t>1.1</w:t>
            </w:r>
          </w:p>
        </w:tc>
        <w:tc>
          <w:tcPr>
            <w:tcW w:type="dxa" w:w="3828"/>
            <w:tcBorders>
              <w:top w:sz="4" w:val="nil"/>
              <w:left w:sz="4" w:val="nil"/>
              <w:bottom w:color="000000" w:sz="4" w:val="single"/>
              <w:right w:color="000000" w:sz="4" w:val="single"/>
            </w:tcBorders>
            <w:shd w:fill="auto" w:val="clear"/>
          </w:tcPr>
          <w:p w14:paraId="1C000000">
            <w:pPr>
              <w:spacing w:after="0" w:line="240" w:lineRule="auto"/>
              <w:ind/>
              <w:jc w:val="both"/>
              <w:rPr>
                <w:rFonts w:ascii="Times New Roman" w:hAnsi="Times New Roman"/>
                <w:sz w:val="24"/>
              </w:rPr>
            </w:pPr>
            <w:r>
              <w:rPr>
                <w:rFonts w:ascii="Times New Roman" w:hAnsi="Times New Roman"/>
                <w:sz w:val="24"/>
              </w:rPr>
              <w:t>Организация работы Межведомственного Совета по вопросам защиты прав потребителей в Камчатском крае</w:t>
            </w:r>
          </w:p>
        </w:tc>
        <w:tc>
          <w:tcPr>
            <w:tcW w:type="dxa" w:w="1828"/>
            <w:tcBorders>
              <w:top w:sz="4" w:val="nil"/>
              <w:left w:sz="4" w:val="nil"/>
              <w:bottom w:color="000000" w:sz="4" w:val="single"/>
              <w:right w:color="000000" w:sz="4" w:val="single"/>
            </w:tcBorders>
            <w:shd w:fill="auto" w:val="clear"/>
          </w:tcPr>
          <w:p w14:paraId="1D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p>
        </w:tc>
        <w:tc>
          <w:tcPr>
            <w:tcW w:type="dxa" w:w="1140"/>
            <w:tcBorders>
              <w:top w:sz="4" w:val="nil"/>
              <w:left w:sz="4" w:val="nil"/>
              <w:bottom w:color="000000" w:sz="4" w:val="single"/>
              <w:right w:color="000000" w:sz="4" w:val="single"/>
            </w:tcBorders>
            <w:shd w:fill="auto" w:val="clear"/>
          </w:tcPr>
          <w:p w14:paraId="1E000000">
            <w:pPr>
              <w:spacing w:after="0" w:line="240" w:lineRule="auto"/>
              <w:ind/>
              <w:jc w:val="center"/>
              <w:rPr>
                <w:rFonts w:ascii="Times New Roman" w:hAnsi="Times New Roman"/>
                <w:sz w:val="24"/>
              </w:rPr>
            </w:pPr>
            <w:r>
              <w:rPr>
                <w:rFonts w:ascii="Times New Roman" w:hAnsi="Times New Roman"/>
                <w:sz w:val="24"/>
              </w:rPr>
              <w:t>2022 год</w:t>
            </w:r>
          </w:p>
        </w:tc>
        <w:tc>
          <w:tcPr>
            <w:tcW w:type="dxa" w:w="7240"/>
            <w:tcBorders>
              <w:top w:sz="4" w:val="nil"/>
              <w:left w:sz="4" w:val="nil"/>
              <w:bottom w:color="000000" w:sz="4" w:val="single"/>
              <w:right w:color="000000" w:sz="4" w:val="single"/>
            </w:tcBorders>
            <w:shd w:fill="auto" w:val="clear"/>
          </w:tcPr>
          <w:p w14:paraId="1F000000">
            <w:pPr>
              <w:spacing w:after="0" w:line="240" w:lineRule="auto"/>
              <w:ind w:firstLine="709" w:left="0"/>
              <w:jc w:val="both"/>
              <w:rPr>
                <w:rFonts w:ascii="Times New Roman" w:hAnsi="Times New Roman"/>
                <w:sz w:val="24"/>
              </w:rPr>
            </w:pPr>
            <w:r>
              <w:rPr>
                <w:rFonts w:ascii="Times New Roman" w:hAnsi="Times New Roman"/>
                <w:sz w:val="24"/>
              </w:rPr>
              <w:t xml:space="preserve">В целях реализации подпункта «а» пункта 7 перечня поручений по итогам заседания президиума Госсовета по вопросу развития национальной системы защиты прав потребителей, утвержденного Президентом Российской Федерации 25.05.2017 № ПР-1004ГС постановлением </w:t>
            </w:r>
            <w:r>
              <w:rPr>
                <w:rFonts w:ascii="Times New Roman" w:hAnsi="Times New Roman"/>
                <w:sz w:val="24"/>
              </w:rPr>
              <w:t xml:space="preserve">Правительства Камчатского края от 21.08.2020 </w:t>
            </w:r>
            <w:r>
              <w:rPr>
                <w:rFonts w:ascii="Times New Roman" w:hAnsi="Times New Roman"/>
                <w:sz w:val="24"/>
              </w:rPr>
              <w:t>№ 34</w:t>
            </w:r>
            <w:r>
              <w:rPr>
                <w:rFonts w:ascii="Times New Roman" w:hAnsi="Times New Roman"/>
                <w:sz w:val="24"/>
              </w:rPr>
              <w:t>4-П</w:t>
            </w:r>
            <w:r>
              <w:rPr>
                <w:rFonts w:ascii="Times New Roman" w:hAnsi="Times New Roman"/>
                <w:sz w:val="24"/>
              </w:rPr>
              <w:t>,</w:t>
            </w:r>
            <w:r>
              <w:rPr>
                <w:rFonts w:ascii="Times New Roman" w:hAnsi="Times New Roman"/>
                <w:sz w:val="24"/>
              </w:rPr>
              <w:t xml:space="preserve"> в</w:t>
            </w:r>
            <w:r>
              <w:rPr>
                <w:rFonts w:ascii="Times New Roman" w:hAnsi="Times New Roman"/>
                <w:sz w:val="24"/>
              </w:rPr>
              <w:t xml:space="preserve"> регионе</w:t>
            </w:r>
            <w:r>
              <w:rPr>
                <w:rFonts w:ascii="Times New Roman" w:hAnsi="Times New Roman"/>
                <w:sz w:val="24"/>
              </w:rPr>
              <w:t xml:space="preserve"> </w:t>
            </w:r>
            <w:r>
              <w:rPr>
                <w:rFonts w:ascii="Times New Roman" w:hAnsi="Times New Roman"/>
                <w:sz w:val="24"/>
              </w:rPr>
              <w:t>обр</w:t>
            </w:r>
            <w:r>
              <w:rPr>
                <w:rFonts w:ascii="Times New Roman" w:hAnsi="Times New Roman"/>
                <w:sz w:val="24"/>
              </w:rPr>
              <w:t xml:space="preserve">азован Межведомственный совет </w:t>
            </w:r>
            <w:r>
              <w:rPr>
                <w:rFonts w:ascii="Times New Roman" w:hAnsi="Times New Roman"/>
                <w:sz w:val="24"/>
              </w:rPr>
              <w:t xml:space="preserve">по вопросам защиты прав потребителей в Камчатском крае (далее – Совет). </w:t>
            </w:r>
          </w:p>
          <w:p w14:paraId="20000000">
            <w:pPr>
              <w:spacing w:after="0" w:line="240" w:lineRule="auto"/>
              <w:ind w:firstLine="709" w:left="0"/>
              <w:jc w:val="both"/>
              <w:rPr>
                <w:rFonts w:ascii="Times New Roman" w:hAnsi="Times New Roman"/>
                <w:sz w:val="24"/>
              </w:rPr>
            </w:pPr>
            <w:r>
              <w:rPr>
                <w:rFonts w:ascii="Times New Roman" w:hAnsi="Times New Roman"/>
                <w:sz w:val="24"/>
              </w:rPr>
              <w:t>Совет является постоянно действующим коорд</w:t>
            </w:r>
            <w:r>
              <w:rPr>
                <w:rFonts w:ascii="Times New Roman" w:hAnsi="Times New Roman"/>
                <w:sz w:val="24"/>
              </w:rPr>
              <w:t>инационно-совещательным органом</w:t>
            </w:r>
            <w:r>
              <w:rPr>
                <w:rFonts w:ascii="Times New Roman" w:hAnsi="Times New Roman"/>
                <w:sz w:val="24"/>
              </w:rPr>
              <w:t xml:space="preserve">, образованным в целях создания благоприятных условий для обеспечения прав потребителей, просвещения населения в области прав потребителей, реализации региональной торговой и промышленной политики с учетом прав потребителей в Камчатском крае, а также для обеспечения согласованных действий исполнительных органов </w:t>
            </w:r>
            <w:r>
              <w:rPr>
                <w:rFonts w:ascii="Times New Roman" w:hAnsi="Times New Roman"/>
                <w:sz w:val="24"/>
              </w:rPr>
              <w:t>Камчатского края, территориальных органов федеральных органов исполнительной власти по Камчатскому краю, органов местного самоуправления муниципальных образований в Камчатском крае, общественных объединений потребителей, отделения по Камчатскому краю Дальневосточного главного управления Центрального банка Российской Федерации и иных организаций.</w:t>
            </w:r>
          </w:p>
          <w:p w14:paraId="21000000">
            <w:pPr>
              <w:spacing w:after="0" w:line="240" w:lineRule="auto"/>
              <w:ind w:firstLine="709" w:left="0"/>
              <w:jc w:val="both"/>
              <w:rPr>
                <w:rFonts w:ascii="Times New Roman" w:hAnsi="Times New Roman"/>
                <w:sz w:val="24"/>
              </w:rPr>
            </w:pPr>
            <w:r>
              <w:rPr>
                <w:rFonts w:ascii="Times New Roman" w:hAnsi="Times New Roman"/>
                <w:sz w:val="24"/>
              </w:rPr>
              <w:t>Основной целью Совета является повышение эффективности государственного регулирования в сфере защиты прав потребителей в Камчатском крае.</w:t>
            </w:r>
          </w:p>
          <w:p w14:paraId="22000000">
            <w:pPr>
              <w:spacing w:after="0" w:line="240" w:lineRule="auto"/>
              <w:ind w:firstLine="709" w:left="0"/>
              <w:jc w:val="both"/>
              <w:rPr>
                <w:rFonts w:ascii="Times New Roman" w:hAnsi="Times New Roman"/>
                <w:sz w:val="24"/>
              </w:rPr>
            </w:pPr>
            <w:r>
              <w:rPr>
                <w:rFonts w:ascii="Times New Roman" w:hAnsi="Times New Roman"/>
                <w:sz w:val="24"/>
              </w:rPr>
              <w:t>В 202</w:t>
            </w:r>
            <w:r>
              <w:rPr>
                <w:rFonts w:ascii="Times New Roman" w:hAnsi="Times New Roman"/>
                <w:sz w:val="24"/>
              </w:rPr>
              <w:t>2</w:t>
            </w:r>
            <w:r>
              <w:rPr>
                <w:rFonts w:ascii="Times New Roman" w:hAnsi="Times New Roman"/>
                <w:sz w:val="24"/>
              </w:rPr>
              <w:t xml:space="preserve"> году </w:t>
            </w:r>
            <w:r>
              <w:rPr>
                <w:rFonts w:ascii="Times New Roman" w:hAnsi="Times New Roman"/>
                <w:sz w:val="24"/>
              </w:rPr>
              <w:t xml:space="preserve">проведено </w:t>
            </w:r>
            <w:r>
              <w:rPr>
                <w:rFonts w:ascii="Times New Roman" w:hAnsi="Times New Roman"/>
                <w:sz w:val="24"/>
              </w:rPr>
              <w:t xml:space="preserve">одно </w:t>
            </w:r>
            <w:r>
              <w:rPr>
                <w:rFonts w:ascii="Times New Roman" w:hAnsi="Times New Roman"/>
                <w:sz w:val="24"/>
              </w:rPr>
              <w:t>заседание</w:t>
            </w:r>
            <w:r>
              <w:rPr>
                <w:rFonts w:ascii="Times New Roman" w:hAnsi="Times New Roman"/>
                <w:sz w:val="24"/>
              </w:rPr>
              <w:t xml:space="preserve"> Совета</w:t>
            </w:r>
            <w:r>
              <w:rPr>
                <w:rFonts w:ascii="Times New Roman" w:hAnsi="Times New Roman"/>
                <w:sz w:val="24"/>
              </w:rPr>
              <w:t>,</w:t>
            </w:r>
            <w:r>
              <w:rPr>
                <w:rFonts w:ascii="Times New Roman" w:hAnsi="Times New Roman"/>
                <w:sz w:val="24"/>
              </w:rPr>
              <w:t xml:space="preserve"> </w:t>
            </w:r>
            <w:r>
              <w:rPr>
                <w:rFonts w:ascii="Times New Roman" w:hAnsi="Times New Roman"/>
                <w:sz w:val="24"/>
              </w:rPr>
              <w:t>на котором рассмотрены вопросы</w:t>
            </w:r>
            <w:r>
              <w:rPr>
                <w:rFonts w:ascii="Times New Roman" w:hAnsi="Times New Roman"/>
                <w:sz w:val="24"/>
              </w:rPr>
              <w:t>:</w:t>
            </w:r>
          </w:p>
          <w:p w14:paraId="23000000">
            <w:pPr>
              <w:numPr>
                <w:ilvl w:val="0"/>
                <w:numId w:val="2"/>
              </w:numPr>
              <w:tabs>
                <w:tab w:leader="none" w:pos="0" w:val="left"/>
              </w:tabs>
              <w:spacing w:line="240" w:lineRule="auto"/>
              <w:ind w:firstLine="709" w:left="0"/>
              <w:contextualSpacing w:val="1"/>
              <w:jc w:val="both"/>
              <w:rPr>
                <w:rFonts w:ascii="Times New Roman" w:hAnsi="Times New Roman"/>
                <w:sz w:val="24"/>
              </w:rPr>
            </w:pPr>
            <w:r>
              <w:rPr>
                <w:rFonts w:ascii="Times New Roman" w:hAnsi="Times New Roman"/>
                <w:sz w:val="24"/>
              </w:rPr>
              <w:t>Мероприятия</w:t>
            </w:r>
            <w:r>
              <w:rPr>
                <w:rFonts w:ascii="Times New Roman" w:hAnsi="Times New Roman"/>
                <w:sz w:val="24"/>
              </w:rPr>
              <w:t xml:space="preserve">, </w:t>
            </w:r>
            <w:r>
              <w:rPr>
                <w:rFonts w:ascii="Times New Roman" w:hAnsi="Times New Roman"/>
                <w:sz w:val="24"/>
              </w:rPr>
              <w:t>реализуемые</w:t>
            </w:r>
            <w:r>
              <w:rPr>
                <w:rFonts w:ascii="Times New Roman" w:hAnsi="Times New Roman"/>
                <w:sz w:val="24"/>
              </w:rPr>
              <w:t xml:space="preserve"> </w:t>
            </w:r>
            <w:r>
              <w:rPr>
                <w:rFonts w:ascii="Times New Roman" w:hAnsi="Times New Roman"/>
                <w:sz w:val="24"/>
              </w:rPr>
              <w:t>Банком</w:t>
            </w:r>
            <w:r>
              <w:rPr>
                <w:rFonts w:ascii="Times New Roman" w:hAnsi="Times New Roman"/>
                <w:sz w:val="24"/>
              </w:rPr>
              <w:t xml:space="preserve"> </w:t>
            </w:r>
            <w:r>
              <w:rPr>
                <w:rFonts w:ascii="Times New Roman" w:hAnsi="Times New Roman"/>
                <w:sz w:val="24"/>
              </w:rPr>
              <w:t>России</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сфере</w:t>
            </w:r>
            <w:r>
              <w:rPr>
                <w:rFonts w:ascii="Times New Roman" w:hAnsi="Times New Roman"/>
                <w:sz w:val="24"/>
              </w:rPr>
              <w:t xml:space="preserve"> </w:t>
            </w:r>
            <w:r>
              <w:rPr>
                <w:rFonts w:ascii="Times New Roman" w:hAnsi="Times New Roman"/>
                <w:sz w:val="24"/>
              </w:rPr>
              <w:t>противодействия</w:t>
            </w:r>
            <w:r>
              <w:rPr>
                <w:rFonts w:ascii="Times New Roman" w:hAnsi="Times New Roman"/>
                <w:sz w:val="24"/>
              </w:rPr>
              <w:t xml:space="preserve"> </w:t>
            </w:r>
            <w:r>
              <w:rPr>
                <w:rFonts w:ascii="Times New Roman" w:hAnsi="Times New Roman"/>
                <w:sz w:val="24"/>
              </w:rPr>
              <w:t>мошенничеству</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пресечения</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w:t>
            </w:r>
            <w:r>
              <w:rPr>
                <w:rFonts w:ascii="Times New Roman" w:hAnsi="Times New Roman"/>
                <w:sz w:val="24"/>
              </w:rPr>
              <w:t>субъектов</w:t>
            </w:r>
            <w:r>
              <w:rPr>
                <w:rFonts w:ascii="Times New Roman" w:hAnsi="Times New Roman"/>
                <w:sz w:val="24"/>
              </w:rPr>
              <w:t xml:space="preserve">, </w:t>
            </w:r>
            <w:r>
              <w:rPr>
                <w:rFonts w:ascii="Times New Roman" w:hAnsi="Times New Roman"/>
                <w:sz w:val="24"/>
              </w:rPr>
              <w:t>осуществляющих</w:t>
            </w:r>
            <w:r>
              <w:rPr>
                <w:rFonts w:ascii="Times New Roman" w:hAnsi="Times New Roman"/>
                <w:sz w:val="24"/>
              </w:rPr>
              <w:t xml:space="preserve"> </w:t>
            </w:r>
            <w:r>
              <w:rPr>
                <w:rFonts w:ascii="Times New Roman" w:hAnsi="Times New Roman"/>
                <w:sz w:val="24"/>
              </w:rPr>
              <w:t>нелегальную</w:t>
            </w:r>
            <w:r>
              <w:rPr>
                <w:rFonts w:ascii="Times New Roman" w:hAnsi="Times New Roman"/>
                <w:sz w:val="24"/>
              </w:rPr>
              <w:t xml:space="preserve"> (</w:t>
            </w:r>
            <w:r>
              <w:rPr>
                <w:rFonts w:ascii="Times New Roman" w:hAnsi="Times New Roman"/>
                <w:sz w:val="24"/>
              </w:rPr>
              <w:t>безлицензионную</w:t>
            </w:r>
            <w:r>
              <w:rPr>
                <w:rFonts w:ascii="Times New Roman" w:hAnsi="Times New Roman"/>
                <w:sz w:val="24"/>
              </w:rPr>
              <w:t xml:space="preserve">) </w:t>
            </w:r>
            <w:r>
              <w:rPr>
                <w:rFonts w:ascii="Times New Roman" w:hAnsi="Times New Roman"/>
                <w:sz w:val="24"/>
              </w:rPr>
              <w:t>деятельность</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финансовом</w:t>
            </w:r>
            <w:r>
              <w:rPr>
                <w:rFonts w:ascii="Times New Roman" w:hAnsi="Times New Roman"/>
                <w:sz w:val="24"/>
              </w:rPr>
              <w:t xml:space="preserve"> </w:t>
            </w:r>
            <w:r>
              <w:rPr>
                <w:rFonts w:ascii="Times New Roman" w:hAnsi="Times New Roman"/>
                <w:sz w:val="24"/>
              </w:rPr>
              <w:t>рынке</w:t>
            </w:r>
            <w:r>
              <w:rPr>
                <w:rFonts w:ascii="Times New Roman" w:hAnsi="Times New Roman"/>
                <w:sz w:val="24"/>
              </w:rPr>
              <w:t>.</w:t>
            </w:r>
          </w:p>
          <w:p w14:paraId="24000000">
            <w:pPr>
              <w:numPr>
                <w:ilvl w:val="0"/>
                <w:numId w:val="2"/>
              </w:numPr>
              <w:rPr>
                <w:sz w:val="24"/>
              </w:rPr>
            </w:pPr>
            <w:r>
              <w:rPr>
                <w:rFonts w:ascii="Times New Roman" w:hAnsi="Times New Roman"/>
                <w:sz w:val="24"/>
              </w:rPr>
              <w:t>О</w:t>
            </w:r>
            <w:r>
              <w:rPr>
                <w:rFonts w:ascii="Times New Roman" w:hAnsi="Times New Roman"/>
                <w:sz w:val="24"/>
              </w:rPr>
              <w:t xml:space="preserve"> </w:t>
            </w:r>
            <w:r>
              <w:rPr>
                <w:rFonts w:ascii="Times New Roman" w:hAnsi="Times New Roman"/>
                <w:sz w:val="24"/>
              </w:rPr>
              <w:t>повышении</w:t>
            </w:r>
            <w:r>
              <w:rPr>
                <w:rFonts w:ascii="Times New Roman" w:hAnsi="Times New Roman"/>
                <w:sz w:val="24"/>
              </w:rPr>
              <w:t xml:space="preserve"> </w:t>
            </w:r>
            <w:r>
              <w:rPr>
                <w:rFonts w:ascii="Times New Roman" w:hAnsi="Times New Roman"/>
                <w:sz w:val="24"/>
              </w:rPr>
              <w:t>финансовой</w:t>
            </w:r>
            <w:r>
              <w:rPr>
                <w:rFonts w:ascii="Times New Roman" w:hAnsi="Times New Roman"/>
                <w:sz w:val="24"/>
              </w:rPr>
              <w:t xml:space="preserve"> </w:t>
            </w:r>
            <w:r>
              <w:rPr>
                <w:rFonts w:ascii="Times New Roman" w:hAnsi="Times New Roman"/>
                <w:sz w:val="24"/>
              </w:rPr>
              <w:t>грамотности</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сфере</w:t>
            </w:r>
            <w:r>
              <w:rPr>
                <w:rFonts w:ascii="Times New Roman" w:hAnsi="Times New Roman"/>
                <w:sz w:val="24"/>
              </w:rPr>
              <w:t xml:space="preserve"> </w:t>
            </w:r>
            <w:r>
              <w:rPr>
                <w:rFonts w:ascii="Times New Roman" w:hAnsi="Times New Roman"/>
                <w:sz w:val="24"/>
              </w:rPr>
              <w:t>защиты</w:t>
            </w:r>
            <w:r>
              <w:rPr>
                <w:rFonts w:ascii="Times New Roman" w:hAnsi="Times New Roman"/>
                <w:sz w:val="24"/>
              </w:rPr>
              <w:t xml:space="preserve"> </w:t>
            </w:r>
            <w:r>
              <w:rPr>
                <w:rFonts w:ascii="Times New Roman" w:hAnsi="Times New Roman"/>
                <w:sz w:val="24"/>
              </w:rPr>
              <w:t xml:space="preserve">прав </w:t>
            </w:r>
            <w:r>
              <w:rPr>
                <w:rFonts w:ascii="Times New Roman" w:hAnsi="Times New Roman"/>
                <w:sz w:val="24"/>
              </w:rPr>
              <w:t>потребителей</w:t>
            </w:r>
            <w:r>
              <w:rPr>
                <w:rFonts w:ascii="Times New Roman" w:hAnsi="Times New Roman"/>
                <w:sz w:val="24"/>
              </w:rPr>
              <w:t xml:space="preserve"> </w:t>
            </w:r>
            <w:r>
              <w:rPr>
                <w:rFonts w:ascii="Times New Roman" w:hAnsi="Times New Roman"/>
                <w:sz w:val="24"/>
              </w:rPr>
              <w:t>отдельных</w:t>
            </w:r>
            <w:r>
              <w:rPr>
                <w:rFonts w:ascii="Times New Roman" w:hAnsi="Times New Roman"/>
                <w:sz w:val="24"/>
              </w:rPr>
              <w:t xml:space="preserve"> </w:t>
            </w:r>
            <w:r>
              <w:rPr>
                <w:rFonts w:ascii="Times New Roman" w:hAnsi="Times New Roman"/>
                <w:sz w:val="24"/>
              </w:rPr>
              <w:t>категорий</w:t>
            </w:r>
            <w:r>
              <w:rPr>
                <w:rFonts w:ascii="Times New Roman" w:hAnsi="Times New Roman"/>
                <w:sz w:val="24"/>
              </w:rPr>
              <w:t xml:space="preserve"> </w:t>
            </w:r>
            <w:r>
              <w:rPr>
                <w:rFonts w:ascii="Times New Roman" w:hAnsi="Times New Roman"/>
                <w:sz w:val="24"/>
              </w:rPr>
              <w:t>населения</w:t>
            </w:r>
            <w:r>
              <w:rPr>
                <w:rFonts w:ascii="Times New Roman" w:hAnsi="Times New Roman"/>
                <w:sz w:val="24"/>
              </w:rPr>
              <w:t>.</w:t>
            </w:r>
          </w:p>
        </w:tc>
      </w:tr>
      <w:tr>
        <w:trPr>
          <w:trHeight w:hRule="atLeast" w:val="1894"/>
        </w:trPr>
        <w:tc>
          <w:tcPr>
            <w:tcW w:type="dxa" w:w="539"/>
            <w:tcBorders>
              <w:top w:sz="4" w:val="nil"/>
              <w:left w:color="000000" w:sz="4" w:val="single"/>
              <w:bottom w:color="000000" w:sz="4" w:val="single"/>
              <w:right w:color="000000" w:sz="4" w:val="single"/>
            </w:tcBorders>
            <w:shd w:fill="auto" w:val="clear"/>
          </w:tcPr>
          <w:p w14:paraId="25000000">
            <w:pPr>
              <w:spacing w:after="0" w:line="240" w:lineRule="auto"/>
              <w:ind/>
              <w:jc w:val="both"/>
              <w:rPr>
                <w:rFonts w:ascii="Times New Roman" w:hAnsi="Times New Roman"/>
                <w:sz w:val="24"/>
              </w:rPr>
            </w:pPr>
            <w:r>
              <w:rPr>
                <w:rFonts w:ascii="Times New Roman" w:hAnsi="Times New Roman"/>
                <w:sz w:val="24"/>
              </w:rPr>
              <w:t>1.2</w:t>
            </w:r>
          </w:p>
        </w:tc>
        <w:tc>
          <w:tcPr>
            <w:tcW w:type="dxa" w:w="3828"/>
            <w:tcBorders>
              <w:top w:sz="4" w:val="nil"/>
              <w:left w:sz="4" w:val="nil"/>
              <w:bottom w:color="000000" w:sz="4" w:val="single"/>
              <w:right w:color="000000" w:sz="4" w:val="single"/>
            </w:tcBorders>
            <w:shd w:fill="auto" w:val="clear"/>
          </w:tcPr>
          <w:p w14:paraId="26000000">
            <w:pPr>
              <w:spacing w:after="0" w:line="240" w:lineRule="auto"/>
              <w:ind/>
              <w:jc w:val="both"/>
              <w:rPr>
                <w:rFonts w:ascii="Times New Roman" w:hAnsi="Times New Roman"/>
                <w:sz w:val="24"/>
              </w:rPr>
            </w:pPr>
            <w:r>
              <w:rPr>
                <w:rFonts w:ascii="Times New Roman" w:hAnsi="Times New Roman"/>
                <w:sz w:val="24"/>
              </w:rPr>
              <w:t>Организация правовой помощи гражданам Камчатского края в сфере защиты прав потребителей по сферам деятельности исполнительных органов Камчатского края</w:t>
            </w:r>
          </w:p>
        </w:tc>
        <w:tc>
          <w:tcPr>
            <w:tcW w:type="dxa" w:w="1828"/>
            <w:tcBorders>
              <w:top w:sz="4" w:val="nil"/>
              <w:left w:sz="4" w:val="nil"/>
              <w:bottom w:color="000000" w:sz="4" w:val="single"/>
              <w:right w:color="000000" w:sz="4" w:val="single"/>
            </w:tcBorders>
            <w:shd w:fill="auto" w:val="clear"/>
          </w:tcPr>
          <w:p w14:paraId="27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p>
        </w:tc>
        <w:tc>
          <w:tcPr>
            <w:tcW w:type="dxa" w:w="1140"/>
            <w:tcBorders>
              <w:top w:sz="4" w:val="nil"/>
              <w:left w:sz="4" w:val="nil"/>
              <w:bottom w:color="000000" w:sz="4" w:val="single"/>
              <w:right w:color="000000" w:sz="4" w:val="single"/>
            </w:tcBorders>
            <w:shd w:fill="auto" w:val="clear"/>
          </w:tcPr>
          <w:p w14:paraId="28000000">
            <w:pPr>
              <w:spacing w:after="0" w:line="240" w:lineRule="auto"/>
              <w:ind/>
              <w:jc w:val="center"/>
              <w:rPr>
                <w:rFonts w:ascii="Times New Roman" w:hAnsi="Times New Roman"/>
                <w:sz w:val="24"/>
              </w:rPr>
            </w:pPr>
            <w:r>
              <w:rPr>
                <w:rFonts w:ascii="Times New Roman" w:hAnsi="Times New Roman"/>
                <w:sz w:val="24"/>
              </w:rPr>
              <w:t>2022 год</w:t>
            </w:r>
          </w:p>
        </w:tc>
        <w:tc>
          <w:tcPr>
            <w:tcW w:type="dxa" w:w="7240"/>
            <w:tcBorders>
              <w:top w:sz="4" w:val="nil"/>
              <w:left w:sz="4" w:val="nil"/>
              <w:bottom w:color="000000" w:sz="4" w:val="single"/>
              <w:right w:color="000000" w:sz="4" w:val="single"/>
            </w:tcBorders>
            <w:shd w:fill="auto" w:val="clear"/>
          </w:tcPr>
          <w:p w14:paraId="29000000">
            <w:pPr>
              <w:spacing w:after="0" w:line="240" w:lineRule="auto"/>
              <w:ind/>
              <w:jc w:val="both"/>
              <w:rPr>
                <w:rFonts w:ascii="Times New Roman" w:hAnsi="Times New Roman"/>
                <w:sz w:val="24"/>
              </w:rPr>
            </w:pPr>
            <w:r>
              <w:rPr>
                <w:rFonts w:ascii="Times New Roman" w:hAnsi="Times New Roman"/>
                <w:sz w:val="24"/>
              </w:rPr>
              <w:t xml:space="preserve">Жителям Камчатского края предоставляются </w:t>
            </w:r>
            <w:r>
              <w:rPr>
                <w:rFonts w:ascii="Times New Roman" w:hAnsi="Times New Roman"/>
                <w:sz w:val="24"/>
              </w:rPr>
              <w:t>необходимые  консультации</w:t>
            </w:r>
            <w:r>
              <w:rPr>
                <w:rFonts w:ascii="Times New Roman" w:hAnsi="Times New Roman"/>
                <w:sz w:val="24"/>
              </w:rPr>
              <w:t xml:space="preserve"> по вопросам потребительского законодательства. Проводятся личные приемы граждан, оказывается помощь в </w:t>
            </w:r>
            <w:r>
              <w:rPr>
                <w:rFonts w:ascii="Times New Roman" w:hAnsi="Times New Roman"/>
                <w:sz w:val="24"/>
              </w:rPr>
              <w:t>составлении  письменных</w:t>
            </w:r>
            <w:r>
              <w:rPr>
                <w:rFonts w:ascii="Times New Roman" w:hAnsi="Times New Roman"/>
                <w:sz w:val="24"/>
              </w:rPr>
              <w:t xml:space="preserve"> претензий к юридическим лицам и индивидуальным предпринимателям. </w:t>
            </w:r>
          </w:p>
        </w:tc>
      </w:tr>
    </w:tbl>
    <w:p w14:paraId="2A000000">
      <w:pPr>
        <w:spacing w:after="0" w:line="240" w:lineRule="auto"/>
        <w:ind/>
        <w:rPr>
          <w:rFonts w:ascii="Times New Roman" w:hAnsi="Times New Roman"/>
          <w:sz w:val="28"/>
        </w:rPr>
      </w:pPr>
      <w:r>
        <w:rPr>
          <w:rFonts w:ascii="Times New Roman" w:hAnsi="Times New Roman"/>
          <w:sz w:val="28"/>
        </w:rPr>
        <w:br w:type="page"/>
      </w:r>
      <w:r>
        <w:rPr>
          <w:rFonts w:ascii="Times New Roman" w:hAnsi="Times New Roman"/>
          <w:sz w:val="28"/>
        </w:rPr>
        <w:tab/>
      </w:r>
    </w:p>
    <w:tbl>
      <w:tblPr>
        <w:tblStyle w:val="Style_2"/>
        <w:tblInd w:type="dxa" w:w="-5"/>
        <w:tblLayout w:type="fixed"/>
      </w:tblPr>
      <w:tblGrid>
        <w:gridCol w:w="546"/>
        <w:gridCol w:w="3804"/>
        <w:gridCol w:w="1860"/>
        <w:gridCol w:w="1125"/>
        <w:gridCol w:w="7240"/>
      </w:tblGrid>
      <w:tr>
        <w:trPr>
          <w:trHeight w:hRule="atLeast" w:val="268"/>
          <w:tblHeader/>
        </w:trPr>
        <w:tc>
          <w:tcPr>
            <w:tcW w:type="dxa" w:w="546"/>
            <w:tcBorders>
              <w:top w:color="000000" w:sz="4" w:val="single"/>
              <w:left w:color="000000" w:sz="4" w:val="single"/>
              <w:bottom w:color="000000" w:sz="4" w:val="single"/>
              <w:right w:color="000000" w:sz="4" w:val="single"/>
            </w:tcBorders>
            <w:shd w:fill="auto" w:val="clear"/>
          </w:tcPr>
          <w:p w14:paraId="2B000000">
            <w:pPr>
              <w:spacing w:after="0" w:line="240" w:lineRule="auto"/>
              <w:ind/>
              <w:jc w:val="center"/>
              <w:rPr>
                <w:rFonts w:ascii="Times New Roman" w:hAnsi="Times New Roman"/>
                <w:sz w:val="24"/>
              </w:rPr>
            </w:pPr>
            <w:r>
              <w:rPr>
                <w:rFonts w:ascii="Times New Roman" w:hAnsi="Times New Roman"/>
                <w:sz w:val="24"/>
              </w:rPr>
              <w:t>1</w:t>
            </w:r>
          </w:p>
        </w:tc>
        <w:tc>
          <w:tcPr>
            <w:tcW w:type="dxa" w:w="3804"/>
            <w:tcBorders>
              <w:top w:color="000000" w:sz="4" w:val="single"/>
              <w:left w:color="000000" w:sz="4" w:val="single"/>
              <w:bottom w:color="000000" w:sz="4" w:val="single"/>
              <w:right w:color="000000" w:sz="4" w:val="single"/>
            </w:tcBorders>
            <w:shd w:fill="auto" w:val="clear"/>
          </w:tcPr>
          <w:p w14:paraId="2C000000">
            <w:pPr>
              <w:spacing w:after="0" w:line="240" w:lineRule="auto"/>
              <w:ind/>
              <w:jc w:val="center"/>
              <w:rPr>
                <w:rFonts w:ascii="Times New Roman" w:hAnsi="Times New Roman"/>
                <w:sz w:val="24"/>
              </w:rPr>
            </w:pPr>
            <w:r>
              <w:rPr>
                <w:rFonts w:ascii="Times New Roman" w:hAnsi="Times New Roman"/>
                <w:sz w:val="24"/>
              </w:rPr>
              <w:t>2</w:t>
            </w:r>
          </w:p>
        </w:tc>
        <w:tc>
          <w:tcPr>
            <w:tcW w:type="dxa" w:w="1860"/>
            <w:tcBorders>
              <w:top w:color="000000" w:sz="4" w:val="single"/>
              <w:left w:color="000000" w:sz="4" w:val="single"/>
              <w:bottom w:color="000000" w:sz="4" w:val="single"/>
              <w:right w:color="000000" w:sz="4" w:val="single"/>
            </w:tcBorders>
            <w:shd w:fill="auto" w:val="clear"/>
          </w:tcPr>
          <w:p w14:paraId="2D000000">
            <w:pPr>
              <w:spacing w:after="0" w:line="240" w:lineRule="auto"/>
              <w:ind/>
              <w:jc w:val="center"/>
              <w:rPr>
                <w:rFonts w:ascii="Times New Roman" w:hAnsi="Times New Roman"/>
                <w:sz w:val="24"/>
              </w:rPr>
            </w:pPr>
            <w:r>
              <w:rPr>
                <w:rFonts w:ascii="Times New Roman" w:hAnsi="Times New Roman"/>
                <w:sz w:val="24"/>
              </w:rPr>
              <w:t>3</w:t>
            </w:r>
          </w:p>
        </w:tc>
        <w:tc>
          <w:tcPr>
            <w:tcW w:type="dxa" w:w="1125"/>
            <w:tcBorders>
              <w:top w:color="000000" w:sz="4" w:val="single"/>
              <w:left w:color="000000" w:sz="4" w:val="single"/>
              <w:bottom w:color="000000" w:sz="4" w:val="single"/>
              <w:right w:color="000000" w:sz="4" w:val="single"/>
            </w:tcBorders>
            <w:shd w:fill="auto" w:val="clear"/>
          </w:tcPr>
          <w:p w14:paraId="2E000000">
            <w:pPr>
              <w:spacing w:after="0" w:line="240" w:lineRule="auto"/>
              <w:ind/>
              <w:jc w:val="center"/>
              <w:rPr>
                <w:rFonts w:ascii="Times New Roman" w:hAnsi="Times New Roman"/>
                <w:sz w:val="24"/>
              </w:rPr>
            </w:pPr>
            <w:r>
              <w:rPr>
                <w:rFonts w:ascii="Times New Roman" w:hAnsi="Times New Roman"/>
                <w:sz w:val="24"/>
              </w:rPr>
              <w:t>4</w:t>
            </w:r>
          </w:p>
        </w:tc>
        <w:tc>
          <w:tcPr>
            <w:tcW w:type="dxa" w:w="7240"/>
            <w:tcBorders>
              <w:top w:color="000000" w:sz="4" w:val="single"/>
              <w:left w:color="000000" w:sz="4" w:val="single"/>
              <w:bottom w:color="000000" w:sz="4" w:val="single"/>
              <w:right w:color="000000" w:sz="4" w:val="single"/>
            </w:tcBorders>
            <w:shd w:fill="auto" w:val="clear"/>
          </w:tcPr>
          <w:p w14:paraId="2F000000">
            <w:pPr>
              <w:spacing w:after="0" w:line="240" w:lineRule="auto"/>
              <w:ind/>
              <w:jc w:val="center"/>
              <w:rPr>
                <w:rFonts w:ascii="Times New Roman" w:hAnsi="Times New Roman"/>
                <w:sz w:val="24"/>
              </w:rPr>
            </w:pPr>
            <w:r>
              <w:rPr>
                <w:rFonts w:ascii="Times New Roman" w:hAnsi="Times New Roman"/>
                <w:sz w:val="24"/>
              </w:rPr>
              <w:t>6</w:t>
            </w:r>
          </w:p>
        </w:tc>
      </w:tr>
      <w:tr>
        <w:trPr>
          <w:trHeight w:hRule="atLeast" w:val="300"/>
        </w:trPr>
        <w:tc>
          <w:tcPr>
            <w:tcW w:type="dxa" w:w="14575"/>
            <w:gridSpan w:val="5"/>
            <w:tcBorders>
              <w:top w:color="000000" w:sz="4" w:val="single"/>
              <w:left w:color="000000" w:sz="4" w:val="single"/>
              <w:bottom w:color="000000" w:sz="4" w:val="single"/>
              <w:right w:color="000000" w:sz="4" w:val="single"/>
            </w:tcBorders>
            <w:shd w:fill="auto" w:val="clear"/>
          </w:tcPr>
          <w:p w14:paraId="30000000">
            <w:pPr>
              <w:pStyle w:val="Style_3"/>
              <w:numPr>
                <w:ilvl w:val="0"/>
                <w:numId w:val="1"/>
              </w:numPr>
              <w:spacing w:after="0" w:line="240" w:lineRule="auto"/>
              <w:ind/>
              <w:jc w:val="center"/>
              <w:rPr>
                <w:rFonts w:ascii="Times New Roman" w:hAnsi="Times New Roman"/>
                <w:sz w:val="24"/>
              </w:rPr>
            </w:pPr>
            <w:r>
              <w:rPr>
                <w:rFonts w:ascii="Times New Roman" w:hAnsi="Times New Roman"/>
                <w:sz w:val="24"/>
              </w:rPr>
              <w:t>Информационное обеспечение потребителей. Просвещение и популяризация вопросов защиты прав потребителей</w:t>
            </w:r>
          </w:p>
          <w:p w14:paraId="31000000">
            <w:pPr>
              <w:pStyle w:val="Style_3"/>
              <w:spacing w:after="0" w:line="240" w:lineRule="auto"/>
              <w:ind w:firstLine="0" w:left="1069"/>
              <w:rPr>
                <w:rFonts w:ascii="Times New Roman" w:hAnsi="Times New Roman"/>
                <w:sz w:val="24"/>
              </w:rPr>
            </w:pPr>
          </w:p>
        </w:tc>
      </w:tr>
      <w:tr>
        <w:trPr>
          <w:trHeight w:hRule="atLeast" w:val="1055"/>
        </w:trPr>
        <w:tc>
          <w:tcPr>
            <w:tcW w:type="dxa" w:w="546"/>
            <w:tcBorders>
              <w:top w:sz="4" w:val="nil"/>
              <w:left w:color="000000" w:sz="4" w:val="single"/>
              <w:bottom w:color="000000" w:sz="4" w:val="single"/>
              <w:right w:color="000000" w:sz="4" w:val="single"/>
            </w:tcBorders>
            <w:shd w:fill="auto" w:val="clear"/>
          </w:tcPr>
          <w:p w14:paraId="32000000">
            <w:pPr>
              <w:spacing w:after="0" w:line="240" w:lineRule="auto"/>
              <w:ind/>
              <w:jc w:val="both"/>
              <w:rPr>
                <w:rFonts w:ascii="Times New Roman" w:hAnsi="Times New Roman"/>
                <w:sz w:val="24"/>
              </w:rPr>
            </w:pPr>
            <w:r>
              <w:rPr>
                <w:rFonts w:ascii="Times New Roman" w:hAnsi="Times New Roman"/>
                <w:sz w:val="24"/>
              </w:rPr>
              <w:t>2.1</w:t>
            </w:r>
          </w:p>
        </w:tc>
        <w:tc>
          <w:tcPr>
            <w:tcW w:type="dxa" w:w="3804"/>
            <w:tcBorders>
              <w:top w:sz="4" w:val="nil"/>
              <w:left w:sz="4" w:val="nil"/>
              <w:bottom w:color="000000" w:sz="4" w:val="single"/>
              <w:right w:color="000000" w:sz="4" w:val="single"/>
            </w:tcBorders>
            <w:shd w:fill="auto" w:val="clear"/>
          </w:tcPr>
          <w:p w14:paraId="33000000">
            <w:pPr>
              <w:spacing w:after="0" w:line="240" w:lineRule="auto"/>
              <w:ind/>
              <w:jc w:val="both"/>
              <w:rPr>
                <w:rFonts w:ascii="Times New Roman" w:hAnsi="Times New Roman"/>
                <w:sz w:val="24"/>
              </w:rPr>
            </w:pPr>
            <w:r>
              <w:rPr>
                <w:rFonts w:ascii="Times New Roman" w:hAnsi="Times New Roman"/>
                <w:sz w:val="24"/>
              </w:rPr>
              <w:t>Освещение в средствах массовой информации и на официальном сайте в информационно-</w:t>
            </w:r>
            <w:r>
              <w:rPr>
                <w:rFonts w:ascii="Times New Roman" w:hAnsi="Times New Roman"/>
                <w:sz w:val="24"/>
              </w:rPr>
              <w:t>теле</w:t>
            </w:r>
            <w:r>
              <w:rPr>
                <w:rFonts w:ascii="Times New Roman" w:hAnsi="Times New Roman"/>
                <w:sz w:val="24"/>
              </w:rPr>
              <w:t xml:space="preserve">коммуникационной сети Интернет вопросов защиты прав потребителей </w:t>
            </w:r>
          </w:p>
        </w:tc>
        <w:tc>
          <w:tcPr>
            <w:tcW w:type="dxa" w:w="1860"/>
            <w:tcBorders>
              <w:top w:sz="4" w:val="nil"/>
              <w:left w:sz="4" w:val="nil"/>
              <w:bottom w:color="000000" w:sz="4" w:val="single"/>
              <w:right w:color="000000" w:sz="4" w:val="single"/>
            </w:tcBorders>
            <w:shd w:fill="auto" w:val="clear"/>
          </w:tcPr>
          <w:p w14:paraId="34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r>
              <w:rPr>
                <w:rFonts w:ascii="Times New Roman" w:hAnsi="Times New Roman"/>
                <w:sz w:val="24"/>
              </w:rPr>
              <w:t>;</w:t>
            </w:r>
          </w:p>
          <w:p w14:paraId="35000000">
            <w:pPr>
              <w:spacing w:after="0" w:line="240" w:lineRule="auto"/>
              <w:ind/>
              <w:jc w:val="both"/>
              <w:rPr>
                <w:rFonts w:ascii="Times New Roman" w:hAnsi="Times New Roman"/>
                <w:sz w:val="24"/>
              </w:rPr>
            </w:pPr>
            <w:r>
              <w:rPr>
                <w:rFonts w:ascii="Times New Roman" w:hAnsi="Times New Roman"/>
                <w:sz w:val="24"/>
              </w:rPr>
              <w:t xml:space="preserve">Управление </w:t>
            </w:r>
            <w:r>
              <w:rPr>
                <w:rFonts w:ascii="Times New Roman" w:hAnsi="Times New Roman"/>
                <w:sz w:val="24"/>
              </w:rPr>
              <w:t>Роспотребнадзора</w:t>
            </w:r>
            <w:r>
              <w:rPr>
                <w:rFonts w:ascii="Times New Roman" w:hAnsi="Times New Roman"/>
                <w:sz w:val="24"/>
              </w:rPr>
              <w:t xml:space="preserve"> по Камчатскому краю</w:t>
            </w:r>
          </w:p>
          <w:p w14:paraId="36000000">
            <w:pPr>
              <w:spacing w:after="0" w:line="240" w:lineRule="auto"/>
              <w:ind/>
              <w:jc w:val="both"/>
              <w:rPr>
                <w:rFonts w:ascii="Times New Roman" w:hAnsi="Times New Roman"/>
                <w:sz w:val="24"/>
              </w:rPr>
            </w:pPr>
            <w:r>
              <w:rPr>
                <w:rFonts w:ascii="Times New Roman" w:hAnsi="Times New Roman"/>
                <w:sz w:val="24"/>
              </w:rPr>
              <w:t>(по согласованию)</w:t>
            </w:r>
          </w:p>
          <w:p w14:paraId="37000000">
            <w:pPr>
              <w:spacing w:after="0" w:line="240" w:lineRule="auto"/>
              <w:ind/>
              <w:jc w:val="both"/>
              <w:rPr>
                <w:rFonts w:ascii="Times New Roman" w:hAnsi="Times New Roman"/>
                <w:sz w:val="24"/>
              </w:rPr>
            </w:pPr>
          </w:p>
        </w:tc>
        <w:tc>
          <w:tcPr>
            <w:tcW w:type="dxa" w:w="1125"/>
            <w:tcBorders>
              <w:top w:sz="4" w:val="nil"/>
              <w:left w:sz="4" w:val="nil"/>
              <w:bottom w:color="000000" w:sz="4" w:val="single"/>
              <w:right w:color="000000" w:sz="4" w:val="single"/>
            </w:tcBorders>
            <w:shd w:fill="auto" w:val="clear"/>
          </w:tcPr>
          <w:p w14:paraId="38000000">
            <w:pPr>
              <w:spacing w:after="0" w:line="240" w:lineRule="auto"/>
              <w:ind/>
              <w:jc w:val="center"/>
              <w:rPr>
                <w:rFonts w:ascii="Times New Roman" w:hAnsi="Times New Roman"/>
                <w:sz w:val="24"/>
              </w:rPr>
            </w:pPr>
            <w:r>
              <w:rPr>
                <w:rFonts w:ascii="Times New Roman" w:hAnsi="Times New Roman"/>
                <w:sz w:val="24"/>
              </w:rPr>
              <w:t>2022 год</w:t>
            </w:r>
          </w:p>
        </w:tc>
        <w:tc>
          <w:tcPr>
            <w:tcW w:type="dxa" w:w="7240"/>
            <w:tcBorders>
              <w:top w:sz="4" w:val="nil"/>
              <w:left w:sz="4" w:val="nil"/>
              <w:bottom w:color="000000" w:sz="4" w:val="single"/>
              <w:right w:color="000000" w:sz="4" w:val="single"/>
            </w:tcBorders>
            <w:shd w:fill="auto" w:val="clear"/>
          </w:tcPr>
          <w:p w14:paraId="39000000">
            <w:pPr>
              <w:spacing w:after="0" w:line="240" w:lineRule="auto"/>
              <w:ind w:firstLine="0" w:left="0"/>
              <w:jc w:val="both"/>
              <w:rPr>
                <w:rFonts w:ascii="Times New Roman" w:hAnsi="Times New Roman"/>
                <w:sz w:val="24"/>
              </w:rPr>
            </w:pPr>
            <w:r>
              <w:rPr>
                <w:rFonts w:ascii="Times New Roman" w:hAnsi="Times New Roman"/>
                <w:sz w:val="24"/>
              </w:rPr>
              <w:t>На официальных сайтах исполнительных органов Камчатского края  размещены памятки потребителям, адреса и телефоны организаций, осуществляющих мероприятия по защите прав потребителей, дополнительно размещаются публикации, направленные на повышение потребительской грамотности, проводятся мероприятия, направленные на правовое просвещение в сфере защиты прав потребителей, проводится разъяснительная работа по вопросам по</w:t>
            </w:r>
            <w:r>
              <w:rPr>
                <w:rFonts w:ascii="Times New Roman" w:hAnsi="Times New Roman"/>
                <w:sz w:val="24"/>
              </w:rPr>
              <w:t>требительского законодательства.</w:t>
            </w:r>
          </w:p>
          <w:p w14:paraId="3A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В 2022 году Управлением Роспотребнадзора по Камчатскому краю с целью взаимодействия с гражданским обществом в сфере защиты прав потребителей и повышения правовой грамотности населения проведено -  366 публичных мероприятий, из них:</w:t>
            </w:r>
          </w:p>
          <w:p w14:paraId="3B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184 публикации на информационных сайтах в сети Интернет;</w:t>
            </w:r>
          </w:p>
          <w:p w14:paraId="3C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43 публикации в средствах массовой информации;</w:t>
            </w:r>
          </w:p>
          <w:p w14:paraId="3D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4 методических письма;</w:t>
            </w:r>
          </w:p>
          <w:p w14:paraId="3E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20 информаций размещено на стенде;</w:t>
            </w:r>
          </w:p>
          <w:p w14:paraId="3F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14 тематических занятий с учащимися и студентами образовательных учреждений;</w:t>
            </w:r>
          </w:p>
          <w:p w14:paraId="40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20 просветительских семинаров и круглых столов с потребителями и предпринимателями;</w:t>
            </w:r>
          </w:p>
          <w:p w14:paraId="41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4 социологических опроса (анкетирование);</w:t>
            </w:r>
          </w:p>
          <w:p w14:paraId="42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44 памятки разработаны для потребителей.</w:t>
            </w:r>
          </w:p>
          <w:p w14:paraId="43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В ходе взаимодействия с Управлением Роспотребнадзора по Камчатскому краю специалистами консультационного центра и консультационных пунктов проведено 15 тематических «горячих» линий.</w:t>
            </w:r>
          </w:p>
          <w:p w14:paraId="44000000">
            <w:pPr>
              <w:spacing w:after="0" w:line="240" w:lineRule="auto"/>
              <w:ind w:firstLine="0" w:left="0"/>
              <w:jc w:val="both"/>
              <w:rPr>
                <w:rFonts w:ascii="Times New Roman" w:hAnsi="Times New Roman"/>
                <w:sz w:val="24"/>
              </w:rPr>
            </w:pPr>
            <w:r>
              <w:rPr>
                <w:rFonts w:ascii="Times New Roman" w:hAnsi="Times New Roman"/>
                <w:sz w:val="24"/>
              </w:rPr>
              <w:t>В образовательных организациях Камчатского края пров</w:t>
            </w:r>
            <w:r>
              <w:rPr>
                <w:rFonts w:ascii="Times New Roman" w:hAnsi="Times New Roman"/>
                <w:sz w:val="24"/>
              </w:rPr>
              <w:t>едены</w:t>
            </w:r>
            <w:r>
              <w:rPr>
                <w:rFonts w:ascii="Times New Roman" w:hAnsi="Times New Roman"/>
                <w:sz w:val="24"/>
              </w:rPr>
              <w:t xml:space="preserve"> отрытые уроки, лекции по основам защиты прав потребителей,</w:t>
            </w:r>
            <w:r>
              <w:rPr>
                <w:rFonts w:ascii="Times New Roman" w:hAnsi="Times New Roman"/>
                <w:sz w:val="24"/>
              </w:rPr>
              <w:t xml:space="preserve"> в том числе</w:t>
            </w:r>
            <w:r>
              <w:rPr>
                <w:rFonts w:ascii="Times New Roman" w:hAnsi="Times New Roman"/>
                <w:sz w:val="24"/>
              </w:rPr>
              <w:t xml:space="preserve"> </w:t>
            </w:r>
            <w:r>
              <w:rPr>
                <w:rFonts w:ascii="Times New Roman" w:hAnsi="Times New Roman"/>
                <w:sz w:val="24"/>
              </w:rPr>
              <w:t>по учебному предмету «Обществознание»,</w:t>
            </w:r>
            <w:r>
              <w:rPr>
                <w:rFonts w:ascii="Times New Roman" w:hAnsi="Times New Roman"/>
                <w:sz w:val="24"/>
              </w:rPr>
              <w:t xml:space="preserve"> «Экономика», «Право»: </w:t>
            </w:r>
          </w:p>
          <w:p w14:paraId="45000000">
            <w:pPr>
              <w:spacing w:after="0" w:line="240" w:lineRule="auto"/>
              <w:ind w:firstLine="0" w:left="0"/>
              <w:jc w:val="both"/>
              <w:rPr>
                <w:rFonts w:ascii="Times New Roman" w:hAnsi="Times New Roman"/>
                <w:sz w:val="24"/>
              </w:rPr>
            </w:pPr>
            <w:r>
              <w:rPr>
                <w:rFonts w:ascii="Times New Roman" w:hAnsi="Times New Roman"/>
                <w:sz w:val="24"/>
              </w:rPr>
              <w:t>—</w:t>
            </w:r>
            <w:r>
              <w:rPr>
                <w:rFonts w:ascii="Times New Roman" w:hAnsi="Times New Roman"/>
                <w:sz w:val="24"/>
              </w:rPr>
              <w:t> защита прав потребителей. Рациональное экономическое поведение собственника, работника, потребителя, семьянина, гражданина и др.</w:t>
            </w:r>
          </w:p>
          <w:p w14:paraId="46000000">
            <w:pPr>
              <w:spacing w:after="0" w:line="240" w:lineRule="auto"/>
              <w:ind w:firstLine="0" w:left="0"/>
              <w:jc w:val="both"/>
              <w:rPr>
                <w:rFonts w:ascii="Times New Roman" w:hAnsi="Times New Roman"/>
                <w:sz w:val="24"/>
              </w:rPr>
            </w:pPr>
            <w:r>
              <w:rPr>
                <w:rFonts w:ascii="Times New Roman" w:hAnsi="Times New Roman"/>
                <w:sz w:val="24"/>
              </w:rPr>
              <w:t>В отдельных образовательных организациях проведены мастер-классы, в частности, «Идентификация и фальсификация продукции в рамках учебной дисциплины «Товароведение и технология общественного питания» и др.</w:t>
            </w:r>
          </w:p>
          <w:p w14:paraId="47000000">
            <w:pPr>
              <w:spacing w:after="0" w:line="240" w:lineRule="auto"/>
              <w:ind w:firstLine="0" w:left="0"/>
              <w:jc w:val="both"/>
              <w:rPr>
                <w:rFonts w:ascii="Times New Roman" w:hAnsi="Times New Roman"/>
                <w:sz w:val="24"/>
              </w:rPr>
            </w:pPr>
            <w:r>
              <w:rPr>
                <w:rFonts w:ascii="Times New Roman" w:hAnsi="Times New Roman"/>
                <w:sz w:val="24"/>
              </w:rPr>
              <w:t>В Камчатском крае используются различные средства информирования населения: размещение информационных листовок в местах общественного пользования; публикация информации в средствах массовой информации и социальных сетях; трансляция короткометражных сюжетов и т.д.</w:t>
            </w:r>
            <w:r>
              <w:rPr>
                <w:rFonts w:ascii="Times New Roman" w:hAnsi="Times New Roman"/>
                <w:sz w:val="24"/>
              </w:rPr>
              <w:br/>
            </w:r>
            <w:r>
              <w:rPr>
                <w:rFonts w:ascii="Times New Roman" w:hAnsi="Times New Roman"/>
                <w:sz w:val="24"/>
              </w:rPr>
              <w:t>В рамках Всемирной недели качества, проходившей в период с 0</w:t>
            </w:r>
            <w:r>
              <w:rPr>
                <w:rFonts w:ascii="Times New Roman" w:hAnsi="Times New Roman"/>
                <w:sz w:val="24"/>
              </w:rPr>
              <w:t>7 по 11 ноября 2022</w:t>
            </w:r>
            <w:r>
              <w:rPr>
                <w:rFonts w:ascii="Times New Roman" w:hAnsi="Times New Roman"/>
                <w:sz w:val="24"/>
              </w:rPr>
              <w:t xml:space="preserve"> года на региональном уровне проведены:</w:t>
            </w:r>
          </w:p>
          <w:p w14:paraId="48000000">
            <w:pPr>
              <w:spacing w:after="0" w:line="240" w:lineRule="auto"/>
              <w:ind w:firstLine="0" w:left="0"/>
              <w:jc w:val="both"/>
              <w:rPr>
                <w:rFonts w:ascii="Times New Roman" w:hAnsi="Times New Roman"/>
                <w:sz w:val="24"/>
              </w:rPr>
            </w:pPr>
            <w:r>
              <w:rPr>
                <w:rFonts w:ascii="Times New Roman" w:hAnsi="Times New Roman"/>
                <w:sz w:val="24"/>
              </w:rPr>
              <w:t>—</w:t>
            </w:r>
            <w:r>
              <w:rPr>
                <w:rFonts w:ascii="Times New Roman" w:hAnsi="Times New Roman"/>
                <w:sz w:val="24"/>
              </w:rPr>
              <w:t> </w:t>
            </w:r>
            <w:r>
              <w:rPr>
                <w:rFonts w:ascii="Times New Roman" w:hAnsi="Times New Roman"/>
                <w:sz w:val="24"/>
              </w:rPr>
              <w:t> предприятиями агропромышленного комплекса, осуществляющими реализацию товаров собственного производства, акции и дегустации продукции для населения;</w:t>
            </w:r>
          </w:p>
          <w:p w14:paraId="49000000">
            <w:pPr>
              <w:spacing w:after="0" w:line="240" w:lineRule="auto"/>
              <w:ind w:firstLine="0" w:left="0"/>
              <w:jc w:val="both"/>
              <w:rPr>
                <w:rFonts w:ascii="Times New Roman" w:hAnsi="Times New Roman"/>
                <w:sz w:val="24"/>
              </w:rPr>
            </w:pPr>
            <w:r>
              <w:rPr>
                <w:rFonts w:ascii="Times New Roman" w:hAnsi="Times New Roman"/>
                <w:sz w:val="24"/>
              </w:rPr>
              <w:t>—</w:t>
            </w:r>
            <w:r>
              <w:rPr>
                <w:rFonts w:ascii="Times New Roman" w:hAnsi="Times New Roman"/>
                <w:sz w:val="24"/>
              </w:rPr>
              <w:t xml:space="preserve"> тематические занятия в краевых образовательных учреждениях, размещены памятки на школьных стендах в целях повышения заинтересованности детей и подростков к темам проблемы качества, безопасности, полезности товаров и </w:t>
            </w:r>
            <w:r>
              <w:rPr>
                <w:rFonts w:ascii="Times New Roman" w:hAnsi="Times New Roman"/>
                <w:sz w:val="24"/>
              </w:rPr>
              <w:t>принципов разумного потребления;</w:t>
            </w:r>
          </w:p>
          <w:p w14:paraId="4A000000">
            <w:pPr>
              <w:spacing w:after="0" w:line="240" w:lineRule="auto"/>
              <w:ind w:firstLine="0" w:left="0"/>
              <w:jc w:val="both"/>
              <w:rPr>
                <w:rFonts w:ascii="Times New Roman" w:hAnsi="Times New Roman"/>
                <w:sz w:val="24"/>
              </w:rPr>
            </w:pPr>
            <w:r>
              <w:rPr>
                <w:rFonts w:ascii="Times New Roman" w:hAnsi="Times New Roman"/>
                <w:sz w:val="24"/>
              </w:rPr>
              <w:t xml:space="preserve">— на официальных сайтах исполнительных органов размещены информационные статьи, </w:t>
            </w:r>
            <w:r>
              <w:rPr>
                <w:rFonts w:ascii="Times New Roman" w:hAnsi="Times New Roman"/>
                <w:sz w:val="24"/>
              </w:rPr>
              <w:t>посвященные вопросам качества и противодействия незаконному обороту промышленной продукции.</w:t>
            </w:r>
          </w:p>
          <w:p w14:paraId="4B000000">
            <w:pPr>
              <w:spacing w:after="0" w:line="240" w:lineRule="auto"/>
              <w:ind/>
              <w:jc w:val="both"/>
              <w:rPr>
                <w:rFonts w:ascii="Times New Roman" w:hAnsi="Times New Roman"/>
                <w:sz w:val="24"/>
              </w:rPr>
            </w:pPr>
          </w:p>
        </w:tc>
      </w:tr>
      <w:tr>
        <w:trPr>
          <w:trHeight w:hRule="atLeast" w:val="1879"/>
        </w:trPr>
        <w:tc>
          <w:tcPr>
            <w:tcW w:type="dxa" w:w="546"/>
            <w:tcBorders>
              <w:top w:sz="4" w:val="nil"/>
              <w:left w:color="000000" w:sz="4" w:val="single"/>
              <w:bottom w:color="000000" w:sz="4" w:val="single"/>
              <w:right w:color="000000" w:sz="4" w:val="single"/>
            </w:tcBorders>
            <w:shd w:fill="auto" w:val="clear"/>
          </w:tcPr>
          <w:p w14:paraId="4C000000">
            <w:pPr>
              <w:spacing w:after="0" w:line="240" w:lineRule="auto"/>
              <w:ind/>
              <w:jc w:val="both"/>
              <w:rPr>
                <w:rFonts w:ascii="Times New Roman" w:hAnsi="Times New Roman"/>
                <w:sz w:val="24"/>
              </w:rPr>
            </w:pPr>
            <w:r>
              <w:rPr>
                <w:rFonts w:ascii="Times New Roman" w:hAnsi="Times New Roman"/>
                <w:sz w:val="24"/>
              </w:rPr>
              <w:t>2.2</w:t>
            </w:r>
          </w:p>
        </w:tc>
        <w:tc>
          <w:tcPr>
            <w:tcW w:type="dxa" w:w="3804"/>
            <w:tcBorders>
              <w:top w:sz="4" w:val="nil"/>
              <w:left w:sz="4" w:val="nil"/>
              <w:bottom w:color="000000" w:sz="4" w:val="single"/>
              <w:right w:color="000000" w:sz="4" w:val="single"/>
            </w:tcBorders>
            <w:shd w:fill="auto" w:val="clear"/>
          </w:tcPr>
          <w:p w14:paraId="4D000000">
            <w:pPr>
              <w:spacing w:after="0" w:line="240" w:lineRule="auto"/>
              <w:ind/>
              <w:jc w:val="both"/>
              <w:rPr>
                <w:rFonts w:ascii="Times New Roman" w:hAnsi="Times New Roman"/>
                <w:sz w:val="24"/>
              </w:rPr>
            </w:pPr>
            <w:r>
              <w:rPr>
                <w:rFonts w:ascii="Times New Roman" w:hAnsi="Times New Roman"/>
                <w:sz w:val="24"/>
              </w:rPr>
              <w:t>Проведение семинаров, круглых столов, публикация памяток по вопросам защиты прав потребителей</w:t>
            </w:r>
          </w:p>
        </w:tc>
        <w:tc>
          <w:tcPr>
            <w:tcW w:type="dxa" w:w="1860"/>
            <w:tcBorders>
              <w:top w:sz="4" w:val="nil"/>
              <w:left w:sz="4" w:val="nil"/>
              <w:bottom w:color="000000" w:sz="4" w:val="single"/>
              <w:right w:color="000000" w:sz="4" w:val="single"/>
            </w:tcBorders>
            <w:shd w:fill="auto" w:val="clear"/>
          </w:tcPr>
          <w:p w14:paraId="4E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r>
              <w:rPr>
                <w:rFonts w:ascii="Times New Roman" w:hAnsi="Times New Roman"/>
                <w:sz w:val="24"/>
              </w:rPr>
              <w:t>;</w:t>
            </w:r>
          </w:p>
          <w:p w14:paraId="4F000000">
            <w:pPr>
              <w:spacing w:after="0" w:line="240" w:lineRule="auto"/>
              <w:ind/>
              <w:jc w:val="both"/>
              <w:rPr>
                <w:rFonts w:ascii="Times New Roman" w:hAnsi="Times New Roman"/>
                <w:sz w:val="24"/>
              </w:rPr>
            </w:pPr>
            <w:r>
              <w:rPr>
                <w:rFonts w:ascii="Times New Roman" w:hAnsi="Times New Roman"/>
                <w:sz w:val="24"/>
              </w:rPr>
              <w:t xml:space="preserve">Управление </w:t>
            </w:r>
            <w:r>
              <w:rPr>
                <w:rFonts w:ascii="Times New Roman" w:hAnsi="Times New Roman"/>
                <w:sz w:val="24"/>
              </w:rPr>
              <w:t>Роспотребнадзора</w:t>
            </w:r>
            <w:r>
              <w:rPr>
                <w:rFonts w:ascii="Times New Roman" w:hAnsi="Times New Roman"/>
                <w:sz w:val="24"/>
              </w:rPr>
              <w:t xml:space="preserve"> по Камчатскому краю</w:t>
            </w:r>
          </w:p>
          <w:p w14:paraId="50000000">
            <w:pPr>
              <w:spacing w:after="0" w:line="240" w:lineRule="auto"/>
              <w:ind/>
              <w:jc w:val="both"/>
              <w:rPr>
                <w:rFonts w:ascii="Times New Roman" w:hAnsi="Times New Roman"/>
                <w:sz w:val="24"/>
              </w:rPr>
            </w:pPr>
            <w:r>
              <w:rPr>
                <w:rFonts w:ascii="Times New Roman" w:hAnsi="Times New Roman"/>
                <w:sz w:val="24"/>
              </w:rPr>
              <w:t>(по согласованию)</w:t>
            </w:r>
          </w:p>
          <w:p w14:paraId="51000000">
            <w:pPr>
              <w:spacing w:after="0" w:line="240" w:lineRule="auto"/>
              <w:ind/>
              <w:jc w:val="both"/>
              <w:rPr>
                <w:rFonts w:ascii="Times New Roman" w:hAnsi="Times New Roman"/>
                <w:sz w:val="24"/>
              </w:rPr>
            </w:pPr>
          </w:p>
        </w:tc>
        <w:tc>
          <w:tcPr>
            <w:tcW w:type="dxa" w:w="1125"/>
            <w:tcBorders>
              <w:top w:sz="4" w:val="nil"/>
              <w:left w:sz="4" w:val="nil"/>
              <w:bottom w:color="000000" w:sz="4" w:val="single"/>
              <w:right w:color="000000" w:sz="4" w:val="single"/>
            </w:tcBorders>
            <w:shd w:fill="auto" w:val="clear"/>
          </w:tcPr>
          <w:p w14:paraId="52000000">
            <w:pPr>
              <w:spacing w:after="0" w:line="240" w:lineRule="auto"/>
              <w:ind/>
              <w:jc w:val="center"/>
              <w:rPr>
                <w:rFonts w:ascii="Times New Roman" w:hAnsi="Times New Roman"/>
                <w:sz w:val="24"/>
              </w:rPr>
            </w:pPr>
            <w:r>
              <w:rPr>
                <w:rFonts w:ascii="Times New Roman" w:hAnsi="Times New Roman"/>
                <w:sz w:val="24"/>
              </w:rPr>
              <w:t>2022 год</w:t>
            </w:r>
          </w:p>
        </w:tc>
        <w:tc>
          <w:tcPr>
            <w:tcW w:type="dxa" w:w="7240"/>
            <w:tcBorders>
              <w:top w:sz="4" w:val="nil"/>
              <w:left w:sz="4" w:val="nil"/>
              <w:bottom w:color="000000" w:sz="4" w:val="single"/>
              <w:right w:color="000000" w:sz="4" w:val="single"/>
            </w:tcBorders>
            <w:shd w:fill="auto" w:val="clear"/>
          </w:tcPr>
          <w:p w14:paraId="53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Управлением Роспотребнадзора по Камчатскому краю проведены:</w:t>
            </w:r>
          </w:p>
          <w:p w14:paraId="54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20 просветительских семинаров и круглых столов с потребителями и предпринимателями;</w:t>
            </w:r>
          </w:p>
          <w:p w14:paraId="55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4 социологических опроса (анкетирование);</w:t>
            </w:r>
          </w:p>
          <w:p w14:paraId="56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44 памятки разработаны для потребителей.</w:t>
            </w:r>
          </w:p>
          <w:p w14:paraId="57000000">
            <w:pPr>
              <w:pStyle w:val="Style_4"/>
              <w:spacing w:after="0" w:line="240" w:lineRule="auto"/>
              <w:ind w:firstLine="709" w:left="0"/>
              <w:jc w:val="both"/>
              <w:rPr>
                <w:rFonts w:ascii="Times New Roman" w:hAnsi="Times New Roman"/>
                <w:b w:val="0"/>
                <w:i w:val="0"/>
                <w:caps w:val="0"/>
                <w:color w:val="000000"/>
                <w:spacing w:val="0"/>
                <w:sz w:val="24"/>
                <w:highlight w:val="white"/>
              </w:rPr>
            </w:pPr>
          </w:p>
        </w:tc>
      </w:tr>
      <w:tr>
        <w:trPr>
          <w:trHeight w:hRule="atLeast" w:val="551"/>
        </w:trPr>
        <w:tc>
          <w:tcPr>
            <w:tcW w:type="dxa" w:w="546"/>
            <w:tcBorders>
              <w:top w:sz="4" w:val="nil"/>
              <w:left w:color="000000" w:sz="4" w:val="single"/>
              <w:bottom w:color="000000" w:sz="4" w:val="single"/>
              <w:right w:color="000000" w:sz="4" w:val="single"/>
            </w:tcBorders>
            <w:shd w:fill="auto" w:val="clear"/>
          </w:tcPr>
          <w:p w14:paraId="58000000">
            <w:pPr>
              <w:spacing w:after="0" w:line="240" w:lineRule="auto"/>
              <w:ind/>
              <w:jc w:val="both"/>
              <w:rPr>
                <w:rFonts w:ascii="Times New Roman" w:hAnsi="Times New Roman"/>
                <w:sz w:val="24"/>
              </w:rPr>
            </w:pPr>
            <w:r>
              <w:rPr>
                <w:rFonts w:ascii="Times New Roman" w:hAnsi="Times New Roman"/>
                <w:sz w:val="24"/>
              </w:rPr>
              <w:t>2.3</w:t>
            </w:r>
          </w:p>
        </w:tc>
        <w:tc>
          <w:tcPr>
            <w:tcW w:type="dxa" w:w="3804"/>
            <w:tcBorders>
              <w:top w:sz="4" w:val="nil"/>
              <w:left w:sz="4" w:val="nil"/>
              <w:bottom w:color="000000" w:sz="4" w:val="single"/>
              <w:right w:color="000000" w:sz="4" w:val="single"/>
            </w:tcBorders>
            <w:shd w:fill="auto" w:val="clear"/>
          </w:tcPr>
          <w:p w14:paraId="59000000">
            <w:pPr>
              <w:spacing w:after="0" w:line="240" w:lineRule="auto"/>
              <w:ind/>
              <w:jc w:val="both"/>
              <w:rPr>
                <w:rFonts w:ascii="Times New Roman" w:hAnsi="Times New Roman"/>
                <w:sz w:val="24"/>
              </w:rPr>
            </w:pPr>
            <w:r>
              <w:rPr>
                <w:rFonts w:ascii="Times New Roman" w:hAnsi="Times New Roman"/>
                <w:sz w:val="24"/>
              </w:rPr>
              <w:t>Р</w:t>
            </w:r>
            <w:r>
              <w:rPr>
                <w:rFonts w:ascii="Times New Roman" w:hAnsi="Times New Roman"/>
                <w:sz w:val="24"/>
              </w:rPr>
              <w:t>абота информационного ресурса по вопросам алкогольной грамотности</w:t>
            </w:r>
          </w:p>
        </w:tc>
        <w:tc>
          <w:tcPr>
            <w:tcW w:type="dxa" w:w="1860"/>
            <w:tcBorders>
              <w:top w:sz="4" w:val="nil"/>
              <w:left w:sz="4" w:val="nil"/>
              <w:bottom w:color="000000" w:sz="4" w:val="single"/>
              <w:right w:color="000000" w:sz="4" w:val="single"/>
            </w:tcBorders>
            <w:shd w:fill="auto" w:val="clear"/>
          </w:tcPr>
          <w:p w14:paraId="5A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p>
          <w:p w14:paraId="5B000000">
            <w:pPr>
              <w:spacing w:after="0" w:line="240" w:lineRule="auto"/>
              <w:ind/>
              <w:jc w:val="both"/>
              <w:rPr>
                <w:rFonts w:ascii="Times New Roman" w:hAnsi="Times New Roman"/>
                <w:sz w:val="24"/>
              </w:rPr>
            </w:pPr>
          </w:p>
        </w:tc>
        <w:tc>
          <w:tcPr>
            <w:tcW w:type="dxa" w:w="1125"/>
            <w:tcBorders>
              <w:top w:sz="4" w:val="nil"/>
              <w:left w:sz="4" w:val="nil"/>
              <w:bottom w:color="000000" w:sz="4" w:val="single"/>
              <w:right w:color="000000" w:sz="4" w:val="single"/>
            </w:tcBorders>
            <w:shd w:fill="auto" w:val="clear"/>
          </w:tcPr>
          <w:p w14:paraId="5C000000">
            <w:pPr>
              <w:spacing w:after="0" w:line="240" w:lineRule="auto"/>
              <w:ind/>
              <w:jc w:val="center"/>
              <w:rPr>
                <w:rFonts w:ascii="Times New Roman" w:hAnsi="Times New Roman"/>
                <w:sz w:val="24"/>
              </w:rPr>
            </w:pPr>
            <w:r>
              <w:rPr>
                <w:rFonts w:ascii="Times New Roman" w:hAnsi="Times New Roman"/>
                <w:sz w:val="24"/>
              </w:rPr>
              <w:t>2022 год</w:t>
            </w:r>
          </w:p>
        </w:tc>
        <w:tc>
          <w:tcPr>
            <w:tcW w:type="dxa" w:w="7240"/>
            <w:tcBorders>
              <w:top w:sz="4" w:val="nil"/>
              <w:left w:sz="4" w:val="nil"/>
              <w:bottom w:color="000000" w:sz="4" w:val="single"/>
              <w:right w:color="000000" w:sz="4" w:val="single"/>
            </w:tcBorders>
            <w:shd w:fill="auto" w:val="clear"/>
          </w:tcPr>
          <w:p w14:paraId="5D000000">
            <w:pPr>
              <w:spacing w:after="435" w:before="0" w:line="240" w:lineRule="auto"/>
              <w:ind w:firstLine="0" w:left="0" w:right="0"/>
              <w:jc w:val="both"/>
              <w:rPr>
                <w:rFonts w:ascii="Times New Roman" w:hAnsi="Times New Roman"/>
                <w:sz w:val="24"/>
              </w:rPr>
            </w:pPr>
            <w:r>
              <w:rPr>
                <w:rFonts w:ascii="Times New Roman" w:hAnsi="Times New Roman"/>
                <w:sz w:val="24"/>
              </w:rPr>
              <w:t xml:space="preserve">Министерством экономического развития Камчатского края на официальной странице в сети «Интернет» в 2022 году организована работа информационного ресурса «Алкогольный ликбез». На странице размещена информация о том как и где продается легальный алкоголь, а также Брошюра о вреде алкоголя. Обновление страницы ведется на постоянной основе. </w:t>
            </w:r>
          </w:p>
        </w:tc>
      </w:tr>
      <w:tr>
        <w:trPr>
          <w:trHeight w:hRule="atLeast" w:val="551"/>
        </w:trPr>
        <w:tc>
          <w:tcPr>
            <w:tcW w:type="dxa" w:w="546"/>
            <w:tcBorders>
              <w:top w:sz="4" w:val="nil"/>
              <w:left w:color="000000" w:sz="4" w:val="single"/>
              <w:bottom w:color="000000" w:sz="4" w:val="single"/>
              <w:right w:color="000000" w:sz="4" w:val="single"/>
            </w:tcBorders>
            <w:shd w:fill="auto" w:val="clear"/>
          </w:tcPr>
          <w:p w14:paraId="5E000000">
            <w:pPr>
              <w:spacing w:after="0" w:line="240" w:lineRule="auto"/>
              <w:ind/>
              <w:jc w:val="both"/>
              <w:rPr>
                <w:rFonts w:ascii="Times New Roman" w:hAnsi="Times New Roman"/>
                <w:sz w:val="24"/>
              </w:rPr>
            </w:pPr>
            <w:r>
              <w:rPr>
                <w:rFonts w:ascii="Times New Roman" w:hAnsi="Times New Roman"/>
                <w:sz w:val="24"/>
              </w:rPr>
              <w:t>2.4</w:t>
            </w:r>
          </w:p>
        </w:tc>
        <w:tc>
          <w:tcPr>
            <w:tcW w:type="dxa" w:w="3804"/>
            <w:tcBorders>
              <w:top w:sz="4" w:val="nil"/>
              <w:left w:sz="4" w:val="nil"/>
              <w:bottom w:color="000000" w:sz="4" w:val="single"/>
              <w:right w:color="000000" w:sz="4" w:val="single"/>
            </w:tcBorders>
            <w:shd w:fill="auto" w:val="clear"/>
          </w:tcPr>
          <w:p w14:paraId="5F000000">
            <w:pPr>
              <w:spacing w:after="0" w:line="240" w:lineRule="auto"/>
              <w:ind/>
              <w:jc w:val="both"/>
              <w:rPr>
                <w:rFonts w:ascii="Times New Roman" w:hAnsi="Times New Roman"/>
                <w:sz w:val="24"/>
              </w:rPr>
            </w:pPr>
            <w:r>
              <w:rPr>
                <w:rFonts w:ascii="Times New Roman" w:hAnsi="Times New Roman"/>
                <w:sz w:val="24"/>
              </w:rPr>
              <w:t>Работа информационного ресурса «Азбука потребителя»</w:t>
            </w:r>
          </w:p>
        </w:tc>
        <w:tc>
          <w:tcPr>
            <w:tcW w:type="dxa" w:w="1860"/>
            <w:tcBorders>
              <w:top w:sz="4" w:val="nil"/>
              <w:left w:sz="4" w:val="nil"/>
              <w:bottom w:color="000000" w:sz="4" w:val="single"/>
              <w:right w:color="000000" w:sz="4" w:val="single"/>
            </w:tcBorders>
            <w:shd w:fill="auto" w:val="clear"/>
          </w:tcPr>
          <w:p w14:paraId="60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p>
          <w:p w14:paraId="61000000">
            <w:pPr>
              <w:spacing w:after="0" w:line="240" w:lineRule="auto"/>
              <w:ind/>
              <w:jc w:val="both"/>
              <w:rPr>
                <w:rFonts w:ascii="Times New Roman" w:hAnsi="Times New Roman"/>
                <w:sz w:val="24"/>
              </w:rPr>
            </w:pPr>
          </w:p>
          <w:p w14:paraId="62000000">
            <w:pPr>
              <w:spacing w:after="0" w:line="240" w:lineRule="auto"/>
              <w:ind/>
              <w:jc w:val="both"/>
              <w:rPr>
                <w:rFonts w:ascii="Times New Roman" w:hAnsi="Times New Roman"/>
                <w:sz w:val="24"/>
              </w:rPr>
            </w:pPr>
          </w:p>
        </w:tc>
        <w:tc>
          <w:tcPr>
            <w:tcW w:type="dxa" w:w="1125"/>
            <w:tcBorders>
              <w:top w:sz="4" w:val="nil"/>
              <w:left w:sz="4" w:val="nil"/>
              <w:bottom w:color="000000" w:sz="4" w:val="single"/>
              <w:right w:color="000000" w:sz="4" w:val="single"/>
            </w:tcBorders>
            <w:shd w:fill="auto" w:val="clear"/>
          </w:tcPr>
          <w:p w14:paraId="63000000">
            <w:pPr>
              <w:spacing w:after="0" w:line="240" w:lineRule="auto"/>
              <w:ind/>
              <w:jc w:val="center"/>
              <w:rPr>
                <w:rFonts w:ascii="Times New Roman" w:hAnsi="Times New Roman"/>
                <w:sz w:val="24"/>
              </w:rPr>
            </w:pPr>
            <w:r>
              <w:rPr>
                <w:rFonts w:ascii="Times New Roman" w:hAnsi="Times New Roman"/>
                <w:sz w:val="24"/>
              </w:rPr>
              <w:t>2022 год</w:t>
            </w:r>
          </w:p>
        </w:tc>
        <w:tc>
          <w:tcPr>
            <w:tcW w:type="dxa" w:w="7240"/>
            <w:tcBorders>
              <w:top w:sz="4" w:val="nil"/>
              <w:left w:sz="4" w:val="nil"/>
              <w:bottom w:color="000000" w:sz="4" w:val="single"/>
              <w:right w:color="000000" w:sz="4" w:val="single"/>
            </w:tcBorders>
            <w:shd w:fill="auto" w:val="clear"/>
          </w:tcPr>
          <w:p w14:paraId="64000000">
            <w:pPr>
              <w:spacing w:after="0" w:line="240" w:lineRule="auto"/>
              <w:ind/>
              <w:jc w:val="both"/>
              <w:rPr>
                <w:rFonts w:ascii="Times New Roman" w:hAnsi="Times New Roman"/>
                <w:sz w:val="24"/>
              </w:rPr>
            </w:pPr>
            <w:r>
              <w:rPr>
                <w:rFonts w:ascii="Times New Roman" w:hAnsi="Times New Roman"/>
                <w:sz w:val="24"/>
              </w:rPr>
              <w:t>Министерством экономического развития Камчатского края на официальной странице в сети «Интернет» в 2022 году организована работа информационного ресурса «Азбука потребителя». На данном информационном ресурсе размещаются памятки для потребителей.</w:t>
            </w:r>
          </w:p>
        </w:tc>
      </w:tr>
      <w:tr>
        <w:trPr>
          <w:trHeight w:hRule="atLeast" w:val="300"/>
        </w:trPr>
        <w:tc>
          <w:tcPr>
            <w:tcW w:type="dxa" w:w="14575"/>
            <w:gridSpan w:val="5"/>
            <w:tcBorders>
              <w:top w:color="000000" w:sz="4" w:val="single"/>
              <w:left w:color="000000" w:sz="4" w:val="single"/>
              <w:bottom w:color="000000" w:sz="4" w:val="single"/>
              <w:right w:color="000000" w:sz="4" w:val="single"/>
            </w:tcBorders>
            <w:shd w:fill="auto" w:val="clear"/>
          </w:tcPr>
          <w:p w14:paraId="65000000">
            <w:pPr>
              <w:pStyle w:val="Style_3"/>
              <w:numPr>
                <w:ilvl w:val="0"/>
                <w:numId w:val="1"/>
              </w:numPr>
              <w:spacing w:after="0" w:line="240" w:lineRule="auto"/>
              <w:ind/>
              <w:jc w:val="center"/>
              <w:rPr>
                <w:rFonts w:ascii="Times New Roman" w:hAnsi="Times New Roman"/>
                <w:sz w:val="24"/>
              </w:rPr>
            </w:pPr>
            <w:r>
              <w:rPr>
                <w:rFonts w:ascii="Times New Roman" w:hAnsi="Times New Roman"/>
                <w:sz w:val="24"/>
              </w:rPr>
              <w:t>Профилактика правонарушений в сфере защиты прав потребителей</w:t>
            </w:r>
          </w:p>
          <w:p w14:paraId="66000000">
            <w:pPr>
              <w:pStyle w:val="Style_3"/>
              <w:spacing w:after="0" w:line="240" w:lineRule="auto"/>
              <w:ind w:firstLine="0" w:left="1069"/>
              <w:rPr>
                <w:rFonts w:ascii="Times New Roman" w:hAnsi="Times New Roman"/>
                <w:sz w:val="24"/>
              </w:rPr>
            </w:pPr>
          </w:p>
        </w:tc>
      </w:tr>
      <w:tr>
        <w:trPr>
          <w:trHeight w:hRule="atLeast" w:val="300"/>
        </w:trPr>
        <w:tc>
          <w:tcPr>
            <w:tcW w:type="dxa" w:w="546"/>
            <w:tcBorders>
              <w:top w:color="000000" w:sz="4" w:val="single"/>
              <w:left w:color="000000" w:sz="4" w:val="single"/>
              <w:bottom w:color="000000" w:sz="4" w:val="single"/>
              <w:right w:color="000000" w:sz="4" w:val="single"/>
            </w:tcBorders>
            <w:shd w:fill="auto" w:val="clear"/>
          </w:tcPr>
          <w:p w14:paraId="67000000">
            <w:pPr>
              <w:spacing w:after="0" w:line="240" w:lineRule="auto"/>
              <w:ind/>
              <w:jc w:val="center"/>
              <w:rPr>
                <w:rFonts w:ascii="Times New Roman" w:hAnsi="Times New Roman"/>
                <w:sz w:val="24"/>
              </w:rPr>
            </w:pPr>
            <w:r>
              <w:rPr>
                <w:rFonts w:ascii="Times New Roman" w:hAnsi="Times New Roman"/>
                <w:sz w:val="24"/>
              </w:rPr>
              <w:t>3.1</w:t>
            </w:r>
          </w:p>
        </w:tc>
        <w:tc>
          <w:tcPr>
            <w:tcW w:type="dxa" w:w="3804"/>
            <w:tcBorders>
              <w:top w:color="000000" w:sz="4" w:val="single"/>
              <w:left w:color="000000" w:sz="4" w:val="single"/>
              <w:bottom w:color="000000" w:sz="4" w:val="single"/>
              <w:right w:color="000000" w:sz="4" w:val="single"/>
            </w:tcBorders>
            <w:shd w:fill="auto" w:val="clear"/>
          </w:tcPr>
          <w:p w14:paraId="68000000">
            <w:pPr>
              <w:spacing w:after="0" w:line="240" w:lineRule="auto"/>
              <w:ind/>
              <w:jc w:val="both"/>
              <w:rPr>
                <w:rFonts w:ascii="Times New Roman" w:hAnsi="Times New Roman"/>
                <w:sz w:val="24"/>
              </w:rPr>
            </w:pPr>
            <w:r>
              <w:rPr>
                <w:rFonts w:ascii="Times New Roman" w:hAnsi="Times New Roman"/>
                <w:sz w:val="24"/>
              </w:rPr>
              <w:t>Предоставление консультационной поддержки организациям, индивидуальным предпринимателям, гражданам по вопросам обеспечения защиты прав</w:t>
            </w:r>
          </w:p>
        </w:tc>
        <w:tc>
          <w:tcPr>
            <w:tcW w:type="dxa" w:w="1860"/>
            <w:tcBorders>
              <w:top w:color="000000" w:sz="4" w:val="single"/>
              <w:left w:color="000000" w:sz="4" w:val="single"/>
              <w:bottom w:color="000000" w:sz="4" w:val="single"/>
              <w:right w:color="000000" w:sz="4" w:val="single"/>
            </w:tcBorders>
            <w:shd w:fill="auto" w:val="clear"/>
          </w:tcPr>
          <w:p w14:paraId="69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p>
          <w:p w14:paraId="6A000000">
            <w:pPr>
              <w:spacing w:after="0" w:line="240" w:lineRule="auto"/>
              <w:ind/>
              <w:jc w:val="both"/>
              <w:rPr>
                <w:rFonts w:ascii="Times New Roman" w:hAnsi="Times New Roman"/>
                <w:sz w:val="24"/>
              </w:rPr>
            </w:pPr>
            <w:r>
              <w:rPr>
                <w:rFonts w:ascii="Times New Roman" w:hAnsi="Times New Roman"/>
                <w:sz w:val="24"/>
              </w:rPr>
              <w:t xml:space="preserve">Управление </w:t>
            </w:r>
            <w:r>
              <w:rPr>
                <w:rFonts w:ascii="Times New Roman" w:hAnsi="Times New Roman"/>
                <w:sz w:val="24"/>
              </w:rPr>
              <w:t>Роспотребнадзора</w:t>
            </w:r>
            <w:r>
              <w:rPr>
                <w:rFonts w:ascii="Times New Roman" w:hAnsi="Times New Roman"/>
                <w:sz w:val="24"/>
              </w:rPr>
              <w:t xml:space="preserve"> по Камчатскому краю</w:t>
            </w:r>
          </w:p>
          <w:p w14:paraId="6B000000">
            <w:pPr>
              <w:spacing w:after="0" w:line="240" w:lineRule="auto"/>
              <w:ind/>
              <w:jc w:val="both"/>
              <w:rPr>
                <w:rFonts w:ascii="Times New Roman" w:hAnsi="Times New Roman"/>
                <w:sz w:val="24"/>
              </w:rPr>
            </w:pPr>
            <w:r>
              <w:rPr>
                <w:rFonts w:ascii="Times New Roman" w:hAnsi="Times New Roman"/>
                <w:sz w:val="24"/>
              </w:rPr>
              <w:t>(по согласованию)</w:t>
            </w:r>
          </w:p>
          <w:p w14:paraId="6C000000">
            <w:pPr>
              <w:spacing w:after="0" w:line="240" w:lineRule="auto"/>
              <w:ind/>
              <w:jc w:val="both"/>
              <w:rPr>
                <w:rFonts w:ascii="Times New Roman" w:hAnsi="Times New Roman"/>
                <w:sz w:val="24"/>
              </w:rPr>
            </w:pPr>
          </w:p>
        </w:tc>
        <w:tc>
          <w:tcPr>
            <w:tcW w:type="dxa" w:w="1125"/>
            <w:tcBorders>
              <w:top w:color="000000" w:sz="4" w:val="single"/>
              <w:left w:color="000000" w:sz="4" w:val="single"/>
              <w:bottom w:color="000000" w:sz="4" w:val="single"/>
              <w:right w:color="000000" w:sz="4" w:val="single"/>
            </w:tcBorders>
            <w:shd w:fill="auto" w:val="clear"/>
          </w:tcPr>
          <w:p w14:paraId="6D000000">
            <w:pPr>
              <w:spacing w:after="0" w:line="240" w:lineRule="auto"/>
              <w:ind/>
              <w:jc w:val="center"/>
              <w:rPr>
                <w:rFonts w:ascii="Times New Roman" w:hAnsi="Times New Roman"/>
                <w:sz w:val="24"/>
              </w:rPr>
            </w:pPr>
            <w:r>
              <w:rPr>
                <w:rFonts w:ascii="Times New Roman" w:hAnsi="Times New Roman"/>
                <w:sz w:val="24"/>
              </w:rPr>
              <w:t>2022 год</w:t>
            </w:r>
          </w:p>
          <w:p w14:paraId="6E000000">
            <w:pPr>
              <w:spacing w:after="0" w:line="240" w:lineRule="auto"/>
              <w:ind/>
              <w:jc w:val="center"/>
              <w:rPr>
                <w:rFonts w:ascii="Times New Roman" w:hAnsi="Times New Roman"/>
                <w:sz w:val="24"/>
              </w:rPr>
            </w:pPr>
          </w:p>
        </w:tc>
        <w:tc>
          <w:tcPr>
            <w:tcW w:type="dxa" w:w="7240"/>
            <w:tcBorders>
              <w:top w:color="000000" w:sz="4" w:val="single"/>
              <w:left w:color="000000" w:sz="4" w:val="single"/>
              <w:bottom w:color="000000" w:sz="4" w:val="single"/>
              <w:right w:color="000000" w:sz="4" w:val="single"/>
            </w:tcBorders>
            <w:shd w:fill="auto" w:val="clear"/>
          </w:tcPr>
          <w:p w14:paraId="6F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В 2022 году на базе ФБУЗ «Центр гигиены и эпидемиологии в Камчатском крае» в консультационный центр (г. Петропавловск - Камчатский) и консультационные пункты (в Елизовском, Усть-Большерецком, Соболевском районах и г. Вилючинске; Карагинском, Пенжинском и Олюторском районах; Мильковском, Быстринском, Усть-Камчатском и Алеутском районах) поступило 4538 обращений  граждан (центр – 2741 обращение (60,4%), консультационные пункты  - 1797 обращений (39,6%).</w:t>
            </w:r>
          </w:p>
          <w:p w14:paraId="70000000">
            <w:pPr>
              <w:pStyle w:val="Style_4"/>
              <w:spacing w:after="0" w:line="240" w:lineRule="auto"/>
              <w:ind w:firstLine="0" w:lef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Наибольшее количество обращений поступило по вопросам правил продажи продовольственных товаров – 1183 (26,1%), технически сложных товаров бытового назначения – 329 (7,3%), мобильных телефонов – 218 (4,8%), обуви, одежды – 494 (10,9%), продажи товаров дистанционным способом – 173 (3,8%), оказания жилищно-коммунальных услуг – 294 (6,5%), бытовых услуг – 215 (4,7%), оказания финансовых услуг – 215 (4,7%), транспортных услуг – 106 (2,3%), общие вопросы применения положений законодательства о защите прав потребителей – 190 (4,2%).</w:t>
            </w:r>
          </w:p>
          <w:p w14:paraId="71000000">
            <w:pPr>
              <w:spacing w:after="0" w:line="240" w:lineRule="auto"/>
              <w:ind w:firstLine="0" w:left="0"/>
              <w:jc w:val="both"/>
              <w:rPr>
                <w:rFonts w:ascii="Times New Roman" w:hAnsi="Times New Roman"/>
                <w:sz w:val="24"/>
              </w:rPr>
            </w:pPr>
            <w:r>
              <w:rPr>
                <w:rFonts w:ascii="Times New Roman" w:hAnsi="Times New Roman"/>
                <w:sz w:val="24"/>
              </w:rPr>
              <w:t>Правительством Камчатского края проводится постоянное консультирование предприятий, имеющих интерес в области регистрации товара в качестве НМПТ, оказывается организационная поддержка в выборе такого товара, а также, в случае необходимости содействие, на этапах регистрации.</w:t>
            </w:r>
          </w:p>
          <w:p w14:paraId="72000000">
            <w:pPr>
              <w:spacing w:after="0" w:line="240" w:lineRule="auto"/>
              <w:ind w:firstLine="0" w:left="0"/>
              <w:jc w:val="both"/>
              <w:rPr>
                <w:rFonts w:ascii="Times New Roman" w:hAnsi="Times New Roman"/>
                <w:sz w:val="24"/>
              </w:rPr>
            </w:pPr>
            <w:r>
              <w:rPr>
                <w:rFonts w:ascii="Times New Roman" w:hAnsi="Times New Roman"/>
                <w:sz w:val="24"/>
              </w:rPr>
              <w:t>В рамках организации взаимодействия по вопросам введения системы маркировки товаров средствами идентификации в Камчатском крае в</w:t>
            </w:r>
            <w:r>
              <w:rPr>
                <w:rFonts w:ascii="Times New Roman" w:hAnsi="Times New Roman"/>
                <w:sz w:val="24"/>
              </w:rPr>
              <w:t xml:space="preserve"> 2022</w:t>
            </w:r>
            <w:r>
              <w:rPr>
                <w:rFonts w:ascii="Times New Roman" w:hAnsi="Times New Roman"/>
                <w:sz w:val="24"/>
              </w:rPr>
              <w:t xml:space="preserve"> году о</w:t>
            </w:r>
            <w:r>
              <w:rPr>
                <w:rFonts w:ascii="Times New Roman" w:hAnsi="Times New Roman"/>
                <w:sz w:val="24"/>
              </w:rPr>
              <w:t xml:space="preserve">рганизована реализация проекта по внедрению обязательной маркировки молочной продукции и упакованной воды. </w:t>
            </w:r>
            <w:r>
              <w:rPr>
                <w:rFonts w:ascii="Times New Roman" w:hAnsi="Times New Roman"/>
                <w:sz w:val="24"/>
              </w:rPr>
              <w:t>В 2022</w:t>
            </w:r>
            <w:r>
              <w:rPr>
                <w:rFonts w:ascii="Times New Roman" w:hAnsi="Times New Roman"/>
                <w:sz w:val="24"/>
              </w:rPr>
              <w:t xml:space="preserve"> году </w:t>
            </w:r>
            <w:r>
              <w:rPr>
                <w:rFonts w:ascii="Times New Roman" w:hAnsi="Times New Roman"/>
                <w:sz w:val="24"/>
              </w:rPr>
              <w:t>Министерством организовано 3 совещания по вопросам маркировки упакованной воды и пивоваренной продук</w:t>
            </w:r>
            <w:r>
              <w:rPr>
                <w:rFonts w:ascii="Times New Roman" w:hAnsi="Times New Roman"/>
                <w:sz w:val="24"/>
              </w:rPr>
              <w:t>ции, на которых выступили представители ООО «Оператор-ЦРПТ</w:t>
            </w:r>
            <w:r>
              <w:rPr>
                <w:rFonts w:ascii="Times New Roman" w:hAnsi="Times New Roman"/>
                <w:sz w:val="24"/>
              </w:rPr>
              <w:t>»</w:t>
            </w:r>
            <w:r>
              <w:rPr>
                <w:rFonts w:ascii="Times New Roman" w:hAnsi="Times New Roman"/>
                <w:sz w:val="24"/>
              </w:rPr>
              <w:t xml:space="preserve"> д</w:t>
            </w:r>
            <w:r>
              <w:rPr>
                <w:rFonts w:ascii="Times New Roman" w:hAnsi="Times New Roman"/>
                <w:sz w:val="24"/>
              </w:rPr>
              <w:t xml:space="preserve">ля ОМСУ, исполнительных органов и участников оборота указанных товаров. </w:t>
            </w:r>
            <w:r>
              <w:rPr>
                <w:rFonts w:ascii="Times New Roman" w:hAnsi="Times New Roman"/>
                <w:sz w:val="24"/>
              </w:rPr>
              <w:t xml:space="preserve">Министерством на постоянной основе проводится работа по доведению актуальных сведений относительно обязательной маркировки до хозяйствующих субъектов Камчатского края, осуществляющих оборот товаров, подлежащих обязательной маркировке, посредством направления писем на адрес электронной почты, устного консультирования по телефону, опроса участников оборота. Проводится совместная работа с </w:t>
            </w:r>
            <w:r>
              <w:rPr>
                <w:rFonts w:ascii="Times New Roman" w:hAnsi="Times New Roman"/>
                <w:sz w:val="24"/>
              </w:rPr>
              <w:t>ОМ</w:t>
            </w:r>
            <w:r>
              <w:rPr>
                <w:rFonts w:ascii="Times New Roman" w:hAnsi="Times New Roman"/>
                <w:sz w:val="24"/>
              </w:rPr>
              <w:t>С</w:t>
            </w:r>
            <w:r>
              <w:rPr>
                <w:rFonts w:ascii="Times New Roman" w:hAnsi="Times New Roman"/>
                <w:sz w:val="24"/>
              </w:rPr>
              <w:t>У</w:t>
            </w:r>
            <w:r>
              <w:rPr>
                <w:rFonts w:ascii="Times New Roman" w:hAnsi="Times New Roman"/>
                <w:sz w:val="24"/>
              </w:rPr>
              <w:t xml:space="preserve"> </w:t>
            </w:r>
            <w:r>
              <w:rPr>
                <w:rFonts w:ascii="Times New Roman" w:hAnsi="Times New Roman"/>
                <w:sz w:val="24"/>
              </w:rPr>
              <w:t xml:space="preserve">с целью информирования хозяйствующих </w:t>
            </w:r>
            <w:r>
              <w:rPr>
                <w:rFonts w:ascii="Times New Roman" w:hAnsi="Times New Roman"/>
                <w:sz w:val="24"/>
              </w:rPr>
              <w:t>субъектов.</w:t>
            </w:r>
          </w:p>
        </w:tc>
      </w:tr>
      <w:tr>
        <w:trPr>
          <w:trHeight w:hRule="atLeast" w:val="300"/>
        </w:trPr>
        <w:tc>
          <w:tcPr>
            <w:tcW w:type="dxa" w:w="14575"/>
            <w:gridSpan w:val="5"/>
            <w:tcBorders>
              <w:top w:color="000000" w:sz="4" w:val="single"/>
              <w:left w:color="000000" w:sz="4" w:val="single"/>
              <w:bottom w:color="000000" w:sz="4" w:val="single"/>
              <w:right w:color="000000" w:sz="4" w:val="single"/>
            </w:tcBorders>
            <w:shd w:fill="auto" w:val="clear"/>
          </w:tcPr>
          <w:p w14:paraId="73000000">
            <w:pPr>
              <w:pStyle w:val="Style_3"/>
              <w:numPr>
                <w:ilvl w:val="0"/>
                <w:numId w:val="1"/>
              </w:numPr>
              <w:spacing w:after="0" w:line="240" w:lineRule="auto"/>
              <w:ind/>
              <w:jc w:val="center"/>
              <w:rPr>
                <w:rFonts w:ascii="Times New Roman" w:hAnsi="Times New Roman"/>
                <w:sz w:val="24"/>
              </w:rPr>
            </w:pPr>
            <w:r>
              <w:rPr>
                <w:rFonts w:ascii="Times New Roman" w:hAnsi="Times New Roman"/>
                <w:sz w:val="24"/>
              </w:rPr>
              <w:t>Совершенствование механизмов защиты прав потребителей</w:t>
            </w:r>
          </w:p>
          <w:p w14:paraId="74000000">
            <w:pPr>
              <w:pStyle w:val="Style_3"/>
              <w:spacing w:after="0" w:line="240" w:lineRule="auto"/>
              <w:ind/>
              <w:rPr>
                <w:rFonts w:ascii="Times New Roman" w:hAnsi="Times New Roman"/>
                <w:sz w:val="24"/>
              </w:rPr>
            </w:pPr>
          </w:p>
        </w:tc>
      </w:tr>
      <w:tr>
        <w:trPr>
          <w:trHeight w:hRule="atLeast" w:val="300"/>
        </w:trPr>
        <w:tc>
          <w:tcPr>
            <w:tcW w:type="dxa" w:w="546"/>
            <w:tcBorders>
              <w:top w:color="000000" w:sz="4" w:val="single"/>
              <w:left w:color="000000" w:sz="4" w:val="single"/>
              <w:bottom w:color="000000" w:sz="4" w:val="single"/>
              <w:right w:color="000000" w:sz="4" w:val="single"/>
            </w:tcBorders>
            <w:shd w:fill="auto" w:val="clear"/>
          </w:tcPr>
          <w:p w14:paraId="75000000">
            <w:pPr>
              <w:spacing w:after="0" w:line="240" w:lineRule="auto"/>
              <w:ind/>
              <w:jc w:val="center"/>
              <w:rPr>
                <w:rFonts w:ascii="Times New Roman" w:hAnsi="Times New Roman"/>
                <w:sz w:val="24"/>
              </w:rPr>
            </w:pPr>
            <w:r>
              <w:rPr>
                <w:rFonts w:ascii="Times New Roman" w:hAnsi="Times New Roman"/>
                <w:sz w:val="24"/>
              </w:rPr>
              <w:t>4.1</w:t>
            </w:r>
          </w:p>
        </w:tc>
        <w:tc>
          <w:tcPr>
            <w:tcW w:type="dxa" w:w="3804"/>
            <w:tcBorders>
              <w:top w:color="000000" w:sz="4" w:val="single"/>
              <w:left w:color="000000" w:sz="4" w:val="single"/>
              <w:bottom w:color="000000" w:sz="4" w:val="single"/>
              <w:right w:color="000000" w:sz="4" w:val="single"/>
            </w:tcBorders>
            <w:shd w:fill="auto" w:val="clear"/>
          </w:tcPr>
          <w:p w14:paraId="76000000">
            <w:pPr>
              <w:spacing w:after="0" w:line="240" w:lineRule="auto"/>
              <w:ind/>
              <w:jc w:val="both"/>
              <w:rPr>
                <w:rFonts w:ascii="Times New Roman" w:hAnsi="Times New Roman"/>
                <w:sz w:val="24"/>
              </w:rPr>
            </w:pPr>
            <w:r>
              <w:rPr>
                <w:rFonts w:ascii="Times New Roman" w:hAnsi="Times New Roman"/>
                <w:sz w:val="24"/>
              </w:rPr>
              <w:t xml:space="preserve">Мониторинг </w:t>
            </w:r>
            <w:r>
              <w:rPr>
                <w:rFonts w:ascii="Times New Roman" w:hAnsi="Times New Roman"/>
                <w:sz w:val="24"/>
              </w:rPr>
              <w:t>правоприменения</w:t>
            </w:r>
            <w:r>
              <w:rPr>
                <w:rFonts w:ascii="Times New Roman" w:hAnsi="Times New Roman"/>
                <w:sz w:val="24"/>
              </w:rPr>
              <w:t xml:space="preserve"> законодательства в области защиты прав потребителей и подготовка предложений о его совершенствовании</w:t>
            </w:r>
          </w:p>
        </w:tc>
        <w:tc>
          <w:tcPr>
            <w:tcW w:type="dxa" w:w="1860"/>
            <w:tcBorders>
              <w:top w:color="000000" w:sz="4" w:val="single"/>
              <w:left w:color="000000" w:sz="4" w:val="single"/>
              <w:bottom w:color="000000" w:sz="4" w:val="single"/>
              <w:right w:color="000000" w:sz="4" w:val="single"/>
            </w:tcBorders>
            <w:shd w:fill="auto" w:val="clear"/>
          </w:tcPr>
          <w:p w14:paraId="77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p>
          <w:p w14:paraId="78000000">
            <w:pPr>
              <w:spacing w:after="0" w:line="240" w:lineRule="auto"/>
              <w:ind/>
              <w:jc w:val="both"/>
              <w:rPr>
                <w:rFonts w:ascii="Times New Roman" w:hAnsi="Times New Roman"/>
                <w:sz w:val="24"/>
              </w:rPr>
            </w:pPr>
            <w:r>
              <w:rPr>
                <w:rFonts w:ascii="Times New Roman" w:hAnsi="Times New Roman"/>
                <w:sz w:val="24"/>
              </w:rPr>
              <w:t>Управление</w:t>
            </w:r>
          </w:p>
          <w:p w14:paraId="79000000">
            <w:pPr>
              <w:spacing w:after="0" w:line="240" w:lineRule="auto"/>
              <w:ind/>
              <w:jc w:val="both"/>
              <w:rPr>
                <w:rFonts w:ascii="Times New Roman" w:hAnsi="Times New Roman"/>
                <w:sz w:val="24"/>
              </w:rPr>
            </w:pPr>
            <w:r>
              <w:rPr>
                <w:rFonts w:ascii="Times New Roman" w:hAnsi="Times New Roman"/>
                <w:sz w:val="24"/>
              </w:rPr>
              <w:t>Роспотребнадзора</w:t>
            </w:r>
            <w:r>
              <w:rPr>
                <w:rFonts w:ascii="Times New Roman" w:hAnsi="Times New Roman"/>
                <w:sz w:val="24"/>
              </w:rPr>
              <w:t xml:space="preserve"> по Камчатскому краю</w:t>
            </w:r>
          </w:p>
          <w:p w14:paraId="7A000000">
            <w:pPr>
              <w:spacing w:after="0" w:line="240" w:lineRule="auto"/>
              <w:ind/>
              <w:rPr>
                <w:rFonts w:ascii="Times New Roman" w:hAnsi="Times New Roman"/>
                <w:sz w:val="24"/>
              </w:rPr>
            </w:pPr>
            <w:r>
              <w:rPr>
                <w:rFonts w:ascii="Times New Roman" w:hAnsi="Times New Roman"/>
                <w:sz w:val="24"/>
              </w:rPr>
              <w:t>(по согласованию)</w:t>
            </w:r>
          </w:p>
          <w:p w14:paraId="7B000000">
            <w:pPr>
              <w:spacing w:after="0" w:line="240" w:lineRule="auto"/>
              <w:ind/>
              <w:rPr>
                <w:rFonts w:ascii="Times New Roman" w:hAnsi="Times New Roman"/>
                <w:sz w:val="24"/>
              </w:rPr>
            </w:pPr>
          </w:p>
        </w:tc>
        <w:tc>
          <w:tcPr>
            <w:tcW w:type="dxa" w:w="1125"/>
            <w:tcBorders>
              <w:top w:color="000000" w:sz="4" w:val="single"/>
              <w:left w:color="000000" w:sz="4" w:val="single"/>
              <w:bottom w:color="000000" w:sz="4" w:val="single"/>
              <w:right w:color="000000" w:sz="4" w:val="single"/>
            </w:tcBorders>
            <w:shd w:fill="auto" w:val="clear"/>
          </w:tcPr>
          <w:p w14:paraId="7C000000">
            <w:pPr>
              <w:spacing w:after="0" w:line="240" w:lineRule="auto"/>
              <w:ind/>
              <w:jc w:val="center"/>
              <w:rPr>
                <w:rFonts w:ascii="Times New Roman" w:hAnsi="Times New Roman"/>
                <w:sz w:val="24"/>
              </w:rPr>
            </w:pPr>
            <w:r>
              <w:rPr>
                <w:rFonts w:ascii="Times New Roman" w:hAnsi="Times New Roman"/>
                <w:sz w:val="24"/>
              </w:rPr>
              <w:t>2022 год</w:t>
            </w:r>
          </w:p>
        </w:tc>
        <w:tc>
          <w:tcPr>
            <w:tcW w:type="dxa" w:w="7240"/>
            <w:tcBorders>
              <w:top w:color="000000" w:sz="4" w:val="single"/>
              <w:left w:color="000000" w:sz="4" w:val="single"/>
              <w:bottom w:color="000000" w:sz="4" w:val="single"/>
              <w:right w:color="000000" w:sz="4" w:val="single"/>
            </w:tcBorders>
            <w:shd w:fill="auto" w:val="clear"/>
          </w:tcPr>
          <w:p w14:paraId="7D000000">
            <w:pPr>
              <w:spacing w:after="0" w:line="240" w:lineRule="auto"/>
              <w:ind/>
              <w:jc w:val="both"/>
              <w:rPr>
                <w:rFonts w:ascii="Times New Roman" w:hAnsi="Times New Roman"/>
                <w:sz w:val="24"/>
              </w:rPr>
            </w:pPr>
            <w:r>
              <w:rPr>
                <w:rFonts w:ascii="Times New Roman" w:hAnsi="Times New Roman"/>
                <w:sz w:val="24"/>
              </w:rPr>
              <w:t>Мониторинг правоприменения в области защиты прав потребителей в 2022 году не проводился (распоряжение Правительства Российской Федерации от 28.08.2021 № 2387-р)</w:t>
            </w:r>
          </w:p>
        </w:tc>
      </w:tr>
      <w:tr>
        <w:trPr>
          <w:trHeight w:hRule="atLeast" w:val="551"/>
        </w:trPr>
        <w:tc>
          <w:tcPr>
            <w:tcW w:type="dxa" w:w="546"/>
            <w:tcBorders>
              <w:top w:color="000000" w:sz="4" w:val="single"/>
              <w:left w:color="000000" w:sz="4" w:val="single"/>
              <w:bottom w:color="000000" w:sz="4" w:val="single"/>
              <w:right w:color="000000" w:sz="4" w:val="single"/>
            </w:tcBorders>
            <w:shd w:fill="auto" w:val="clear"/>
          </w:tcPr>
          <w:p w14:paraId="7E000000">
            <w:pPr>
              <w:spacing w:after="0" w:line="240" w:lineRule="auto"/>
              <w:ind/>
              <w:jc w:val="both"/>
              <w:rPr>
                <w:rFonts w:ascii="Times New Roman" w:hAnsi="Times New Roman"/>
                <w:sz w:val="24"/>
              </w:rPr>
            </w:pPr>
            <w:r>
              <w:rPr>
                <w:rFonts w:ascii="Times New Roman" w:hAnsi="Times New Roman"/>
                <w:sz w:val="24"/>
              </w:rPr>
              <w:t>4.2</w:t>
            </w:r>
          </w:p>
        </w:tc>
        <w:tc>
          <w:tcPr>
            <w:tcW w:type="dxa" w:w="3804"/>
            <w:tcBorders>
              <w:top w:color="000000" w:sz="4" w:val="single"/>
              <w:left w:sz="4" w:val="nil"/>
              <w:bottom w:color="000000" w:sz="4" w:val="single"/>
              <w:right w:color="000000" w:sz="4" w:val="single"/>
            </w:tcBorders>
            <w:shd w:fill="auto" w:val="clear"/>
          </w:tcPr>
          <w:p w14:paraId="7F000000">
            <w:pPr>
              <w:spacing w:after="0" w:line="240" w:lineRule="auto"/>
              <w:ind/>
              <w:jc w:val="both"/>
              <w:rPr>
                <w:rFonts w:ascii="Times New Roman" w:hAnsi="Times New Roman"/>
                <w:sz w:val="24"/>
              </w:rPr>
            </w:pPr>
            <w:r>
              <w:rPr>
                <w:rFonts w:ascii="Times New Roman" w:hAnsi="Times New Roman"/>
                <w:sz w:val="24"/>
              </w:rPr>
              <w:t>Организация и проведение мониторинга с целью объективной оценки состояния доступности предоставляемых услуг предприятиями потребительского рынка Камчатского края инвалидам и другим маломобильным группам населения</w:t>
            </w:r>
          </w:p>
          <w:p w14:paraId="80000000">
            <w:pPr>
              <w:spacing w:after="0" w:line="240" w:lineRule="auto"/>
              <w:ind/>
              <w:jc w:val="both"/>
              <w:rPr>
                <w:rFonts w:ascii="Times New Roman" w:hAnsi="Times New Roman"/>
                <w:sz w:val="24"/>
              </w:rPr>
            </w:pPr>
          </w:p>
        </w:tc>
        <w:tc>
          <w:tcPr>
            <w:tcW w:type="dxa" w:w="1860"/>
            <w:tcBorders>
              <w:top w:color="000000" w:sz="4" w:val="single"/>
              <w:left w:sz="4" w:val="nil"/>
              <w:bottom w:color="000000" w:sz="4" w:val="single"/>
              <w:right w:color="000000" w:sz="4" w:val="single"/>
            </w:tcBorders>
            <w:shd w:fill="auto" w:val="clear"/>
          </w:tcPr>
          <w:p w14:paraId="81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p>
        </w:tc>
        <w:tc>
          <w:tcPr>
            <w:tcW w:type="dxa" w:w="1125"/>
            <w:tcBorders>
              <w:top w:color="000000" w:sz="4" w:val="single"/>
              <w:left w:sz="4" w:val="nil"/>
              <w:bottom w:color="000000" w:sz="4" w:val="single"/>
              <w:right w:color="000000" w:sz="4" w:val="single"/>
            </w:tcBorders>
            <w:shd w:fill="auto" w:val="clear"/>
          </w:tcPr>
          <w:p w14:paraId="82000000">
            <w:pPr>
              <w:spacing w:after="0" w:line="240" w:lineRule="auto"/>
              <w:ind/>
              <w:jc w:val="center"/>
              <w:rPr>
                <w:rFonts w:ascii="Times New Roman" w:hAnsi="Times New Roman"/>
                <w:sz w:val="24"/>
              </w:rPr>
            </w:pPr>
            <w:r>
              <w:rPr>
                <w:rFonts w:ascii="Times New Roman" w:hAnsi="Times New Roman"/>
                <w:sz w:val="24"/>
              </w:rPr>
              <w:t>2022 год</w:t>
            </w:r>
          </w:p>
        </w:tc>
        <w:tc>
          <w:tcPr>
            <w:tcW w:type="dxa" w:w="7240"/>
            <w:tcBorders>
              <w:top w:color="000000" w:sz="4" w:val="single"/>
              <w:left w:sz="4" w:val="nil"/>
              <w:bottom w:color="000000" w:sz="4" w:val="single"/>
              <w:right w:color="000000" w:sz="4" w:val="single"/>
            </w:tcBorders>
            <w:shd w:fill="auto" w:val="clear"/>
          </w:tcPr>
          <w:p w14:paraId="83000000">
            <w:pPr>
              <w:spacing w:after="0" w:line="240" w:lineRule="auto"/>
              <w:ind/>
              <w:jc w:val="both"/>
              <w:rPr>
                <w:rFonts w:ascii="Times New Roman" w:hAnsi="Times New Roman"/>
                <w:sz w:val="24"/>
              </w:rPr>
            </w:pPr>
            <w:r>
              <w:rPr>
                <w:rFonts w:ascii="Times New Roman" w:hAnsi="Times New Roman"/>
                <w:sz w:val="24"/>
              </w:rPr>
              <w:t>В 202</w:t>
            </w:r>
            <w:r>
              <w:rPr>
                <w:rFonts w:ascii="Times New Roman" w:hAnsi="Times New Roman"/>
                <w:sz w:val="24"/>
              </w:rPr>
              <w:t>2</w:t>
            </w:r>
            <w:r>
              <w:rPr>
                <w:rFonts w:ascii="Times New Roman" w:hAnsi="Times New Roman"/>
                <w:sz w:val="24"/>
              </w:rPr>
              <w:t xml:space="preserve"> году </w:t>
            </w:r>
            <w:r>
              <w:rPr>
                <w:rFonts w:ascii="Times New Roman" w:hAnsi="Times New Roman"/>
                <w:sz w:val="24"/>
              </w:rPr>
              <w:t>17 организаций</w:t>
            </w:r>
            <w:r>
              <w:rPr>
                <w:rFonts w:ascii="Times New Roman" w:hAnsi="Times New Roman"/>
                <w:sz w:val="24"/>
              </w:rPr>
              <w:t xml:space="preserve"> в сфере торговли</w:t>
            </w:r>
            <w:r>
              <w:rPr>
                <w:rFonts w:ascii="Times New Roman" w:hAnsi="Times New Roman"/>
                <w:sz w:val="24"/>
              </w:rPr>
              <w:t xml:space="preserve"> и общественного питания</w:t>
            </w:r>
            <w:r>
              <w:rPr>
                <w:rFonts w:ascii="Times New Roman" w:hAnsi="Times New Roman"/>
                <w:sz w:val="24"/>
              </w:rPr>
              <w:t xml:space="preserve"> получили Паспорт доступности. </w:t>
            </w:r>
            <w:r>
              <w:rPr>
                <w:rFonts w:ascii="Times New Roman" w:hAnsi="Times New Roman"/>
                <w:sz w:val="24"/>
              </w:rPr>
              <w:t xml:space="preserve">Всего, </w:t>
            </w:r>
            <w:r>
              <w:rPr>
                <w:rFonts w:ascii="Times New Roman" w:hAnsi="Times New Roman"/>
                <w:sz w:val="24"/>
              </w:rPr>
              <w:t>по состоянию на 01.01.2023</w:t>
            </w:r>
            <w:r>
              <w:rPr>
                <w:rFonts w:ascii="Times New Roman" w:hAnsi="Times New Roman"/>
                <w:sz w:val="24"/>
              </w:rPr>
              <w:t xml:space="preserve">, в крае </w:t>
            </w:r>
            <w:r>
              <w:rPr>
                <w:rFonts w:ascii="Times New Roman" w:hAnsi="Times New Roman"/>
                <w:sz w:val="24"/>
              </w:rPr>
              <w:t>110</w:t>
            </w:r>
            <w:r>
              <w:rPr>
                <w:rFonts w:ascii="Times New Roman" w:hAnsi="Times New Roman"/>
                <w:sz w:val="24"/>
              </w:rPr>
              <w:t xml:space="preserve"> организаций</w:t>
            </w:r>
            <w:r>
              <w:rPr>
                <w:rFonts w:ascii="Times New Roman" w:hAnsi="Times New Roman"/>
                <w:sz w:val="24"/>
              </w:rPr>
              <w:t xml:space="preserve"> в сфере торговли и общественного питания имеет Паспорт доступности, из них: </w:t>
            </w:r>
            <w:r>
              <w:rPr>
                <w:rFonts w:ascii="Times New Roman" w:hAnsi="Times New Roman"/>
                <w:sz w:val="24"/>
              </w:rPr>
              <w:t>98</w:t>
            </w:r>
            <w:r>
              <w:rPr>
                <w:rFonts w:ascii="Times New Roman" w:hAnsi="Times New Roman"/>
                <w:sz w:val="24"/>
              </w:rPr>
              <w:t xml:space="preserve"> объектов доступны для всех категорий инвалидов, </w:t>
            </w:r>
            <w:r>
              <w:rPr>
                <w:rFonts w:ascii="Times New Roman" w:hAnsi="Times New Roman"/>
                <w:sz w:val="24"/>
              </w:rPr>
              <w:t>7</w:t>
            </w:r>
            <w:r>
              <w:rPr>
                <w:rFonts w:ascii="Times New Roman" w:hAnsi="Times New Roman"/>
                <w:sz w:val="24"/>
              </w:rPr>
              <w:t xml:space="preserve"> – имеют доступ для инвалидов по слуху,</w:t>
            </w:r>
            <w:r>
              <w:rPr>
                <w:rFonts w:ascii="Times New Roman" w:hAnsi="Times New Roman"/>
                <w:sz w:val="24"/>
              </w:rPr>
              <w:t xml:space="preserve"> </w:t>
            </w:r>
            <w:r>
              <w:rPr>
                <w:rFonts w:ascii="Times New Roman" w:hAnsi="Times New Roman"/>
                <w:sz w:val="24"/>
              </w:rPr>
              <w:t xml:space="preserve">2 объектов имеют доступ для инвалидов с нарушением зрения, </w:t>
            </w:r>
            <w:r>
              <w:rPr>
                <w:rFonts w:ascii="Times New Roman" w:hAnsi="Times New Roman"/>
                <w:sz w:val="24"/>
              </w:rPr>
              <w:t>15</w:t>
            </w:r>
            <w:r>
              <w:rPr>
                <w:rFonts w:ascii="Times New Roman" w:hAnsi="Times New Roman"/>
                <w:sz w:val="24"/>
              </w:rPr>
              <w:t xml:space="preserve"> - доступны для инвалидов, передвигающихся в креслах-колясках</w:t>
            </w:r>
            <w:r>
              <w:rPr>
                <w:rFonts w:ascii="Times New Roman" w:hAnsi="Times New Roman"/>
                <w:sz w:val="24"/>
              </w:rPr>
              <w:t>, 5 – доступны для инвалидов с нарушением умственного развития</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Крупные торговые центры, расположенные на территории Камчатского края, имеют беспрепятственный доступ при входе и возможность перемещения внутри здания для людей с инвалидностью и маломобильных групп населения, оборудованы местами для парковки специальных автотранспортных средств инвалидов. В данных торговых объектах установлена «Кнопка вызова персонала». </w:t>
            </w:r>
          </w:p>
          <w:p w14:paraId="84000000">
            <w:pPr>
              <w:spacing w:after="0" w:line="240" w:lineRule="auto"/>
              <w:ind/>
              <w:jc w:val="both"/>
              <w:rPr>
                <w:rFonts w:ascii="Times New Roman" w:hAnsi="Times New Roman"/>
                <w:sz w:val="24"/>
              </w:rPr>
            </w:pPr>
          </w:p>
        </w:tc>
      </w:tr>
    </w:tbl>
    <w:p w14:paraId="85000000"/>
    <w:sectPr>
      <w:headerReference r:id="rId1" w:type="default"/>
      <w:pgSz w:h="11908" w:orient="landscape" w:w="16848"/>
      <w:pgMar w:bottom="1134" w:footer="709" w:gutter="0" w:header="709" w:left="1417" w:right="850" w:top="85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p w14:paraId="03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pPr>
  </w:p>
  <w:p w14:paraId="06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footer"/>
    <w:basedOn w:val="Style_4"/>
    <w:link w:val="Style_10_ch"/>
    <w:pPr>
      <w:tabs>
        <w:tab w:leader="none" w:pos="4677" w:val="center"/>
        <w:tab w:leader="none" w:pos="9355" w:val="right"/>
      </w:tabs>
      <w:spacing w:after="0" w:line="240" w:lineRule="auto"/>
      <w:ind/>
    </w:pPr>
    <w:rPr>
      <w:rFonts w:ascii="Times New Roman" w:hAnsi="Times New Roman"/>
      <w:sz w:val="28"/>
    </w:rPr>
  </w:style>
  <w:style w:styleId="Style_10_ch" w:type="character">
    <w:name w:val="footer"/>
    <w:basedOn w:val="Style_4_ch"/>
    <w:link w:val="Style_10"/>
    <w:rPr>
      <w:rFonts w:ascii="Times New Roman" w:hAnsi="Times New Roman"/>
      <w:sz w:val="28"/>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basedOn w:val="Style_15"/>
    <w:link w:val="Style_14_ch"/>
    <w:rPr>
      <w:color w:themeColor="hyperlink" w:val="0563C1"/>
      <w:u w:val="single"/>
    </w:rPr>
  </w:style>
  <w:style w:styleId="Style_14_ch" w:type="character">
    <w:name w:val="Hyperlink"/>
    <w:basedOn w:val="Style_15_ch"/>
    <w:link w:val="Style_14"/>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3" w:type="paragraph">
    <w:name w:val="List Paragraph"/>
    <w:basedOn w:val="Style_4"/>
    <w:link w:val="Style_3_ch"/>
    <w:pPr>
      <w:ind w:firstLine="0" w:left="720"/>
      <w:contextualSpacing w:val="1"/>
    </w:pPr>
  </w:style>
  <w:style w:styleId="Style_3_ch" w:type="character">
    <w:name w:val="List Paragraph"/>
    <w:basedOn w:val="Style_4_ch"/>
    <w:link w:val="Style_3"/>
  </w:style>
  <w:style w:styleId="Style_19" w:type="paragraph">
    <w:name w:val="ConsPlusNormal"/>
    <w:link w:val="Style_19_ch"/>
    <w:pPr>
      <w:widowControl w:val="0"/>
      <w:spacing w:after="0" w:line="240" w:lineRule="auto"/>
      <w:ind w:firstLine="720" w:left="0"/>
    </w:pPr>
    <w:rPr>
      <w:rFonts w:ascii="Arial" w:hAnsi="Arial"/>
      <w:sz w:val="20"/>
    </w:rPr>
  </w:style>
  <w:style w:styleId="Style_19_ch" w:type="character">
    <w:name w:val="ConsPlusNormal"/>
    <w:link w:val="Style_19"/>
    <w:rPr>
      <w:rFonts w:ascii="Arial" w:hAnsi="Arial"/>
      <w:sz w:val="20"/>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Balloon Text"/>
    <w:basedOn w:val="Style_4"/>
    <w:link w:val="Style_21_ch"/>
    <w:pPr>
      <w:spacing w:after="0" w:line="240" w:lineRule="auto"/>
      <w:ind/>
    </w:pPr>
    <w:rPr>
      <w:rFonts w:ascii="Segoe UI" w:hAnsi="Segoe UI"/>
      <w:sz w:val="18"/>
    </w:rPr>
  </w:style>
  <w:style w:styleId="Style_21_ch" w:type="character">
    <w:name w:val="Balloon Text"/>
    <w:basedOn w:val="Style_4_ch"/>
    <w:link w:val="Style_21"/>
    <w:rPr>
      <w:rFonts w:ascii="Segoe UI" w:hAnsi="Segoe UI"/>
      <w:sz w:val="18"/>
    </w:rPr>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23" w:type="paragraph">
    <w:name w:val="toc 5"/>
    <w:next w:val="Style_4"/>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Plain Text"/>
    <w:basedOn w:val="Style_4"/>
    <w:link w:val="Style_24_ch"/>
    <w:pPr>
      <w:spacing w:after="0" w:line="240" w:lineRule="auto"/>
      <w:ind/>
    </w:pPr>
    <w:rPr>
      <w:rFonts w:ascii="Calibri" w:hAnsi="Calibri"/>
    </w:rPr>
  </w:style>
  <w:style w:styleId="Style_24_ch" w:type="character">
    <w:name w:val="Plain Text"/>
    <w:basedOn w:val="Style_4_ch"/>
    <w:link w:val="Style_24"/>
    <w:rPr>
      <w:rFonts w:ascii="Calibri" w:hAnsi="Calibri"/>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4"/>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9"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31" w:type="table">
    <w:name w:val="Сетка таблицы3"/>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2023-05-15T23:57:50Z</dcterms:modified>
</cp:coreProperties>
</file>