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3F" w:rsidRDefault="007E5A3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E5A3F" w:rsidRDefault="007E5A3F">
      <w:pPr>
        <w:pStyle w:val="ConsPlusNormal"/>
        <w:ind w:firstLine="540"/>
        <w:jc w:val="both"/>
        <w:outlineLvl w:val="0"/>
      </w:pPr>
    </w:p>
    <w:p w:rsidR="007E5A3F" w:rsidRDefault="007E5A3F">
      <w:pPr>
        <w:pStyle w:val="ConsPlusTitle"/>
        <w:jc w:val="center"/>
        <w:outlineLvl w:val="0"/>
      </w:pPr>
      <w:r>
        <w:t>ПРАВИТЕЛЬСТВО КАМЧАТСКОГО КРАЯ</w:t>
      </w:r>
    </w:p>
    <w:p w:rsidR="007E5A3F" w:rsidRDefault="007E5A3F">
      <w:pPr>
        <w:pStyle w:val="ConsPlusTitle"/>
        <w:jc w:val="center"/>
      </w:pPr>
    </w:p>
    <w:p w:rsidR="007E5A3F" w:rsidRDefault="007E5A3F">
      <w:pPr>
        <w:pStyle w:val="ConsPlusTitle"/>
        <w:jc w:val="center"/>
      </w:pPr>
      <w:r>
        <w:t>ПОСТАНОВЛЕНИЕ</w:t>
      </w:r>
    </w:p>
    <w:p w:rsidR="007E5A3F" w:rsidRDefault="007E5A3F">
      <w:pPr>
        <w:pStyle w:val="ConsPlusTitle"/>
        <w:jc w:val="center"/>
      </w:pPr>
      <w:r>
        <w:t>от 26 июня 2017 г. N 244-П</w:t>
      </w:r>
    </w:p>
    <w:p w:rsidR="007E5A3F" w:rsidRDefault="007E5A3F">
      <w:pPr>
        <w:pStyle w:val="ConsPlusTitle"/>
        <w:jc w:val="center"/>
      </w:pPr>
    </w:p>
    <w:p w:rsidR="007E5A3F" w:rsidRDefault="007E5A3F">
      <w:pPr>
        <w:pStyle w:val="ConsPlusTitle"/>
        <w:jc w:val="center"/>
      </w:pPr>
      <w:r>
        <w:t>ОБ ОСНОВНЫХ ФУНКЦИЯХ И ПОЛНОМОЧИЯХ СПЕЦИАЛИЗИРОВАННЫХ</w:t>
      </w:r>
    </w:p>
    <w:p w:rsidR="007E5A3F" w:rsidRDefault="007E5A3F">
      <w:pPr>
        <w:pStyle w:val="ConsPlusTitle"/>
        <w:jc w:val="center"/>
      </w:pPr>
      <w:r>
        <w:t>ОРГАНИЗАЦИЙ ПО ПРИВЛЕЧЕНИЮ ИНВЕСТИЦИЙ И РАБОТЕ С ИНВЕСТОРАМИ</w:t>
      </w:r>
    </w:p>
    <w:p w:rsidR="007E5A3F" w:rsidRDefault="007E5A3F">
      <w:pPr>
        <w:pStyle w:val="ConsPlusTitle"/>
        <w:jc w:val="center"/>
      </w:pPr>
      <w:r>
        <w:t>В КАМЧАТСКОМ КРАЕ, А ТАКЖЕ ПОРЯДКЕ ИХ ВЗАИМОДЕЙСТВИЯ</w:t>
      </w:r>
    </w:p>
    <w:p w:rsidR="007E5A3F" w:rsidRDefault="007E5A3F">
      <w:pPr>
        <w:pStyle w:val="ConsPlusTitle"/>
        <w:jc w:val="center"/>
      </w:pPr>
      <w:r>
        <w:t>С ИСПОЛНИТЕЛЬНЫМИ ОРГАНАМИ ГОСУДАРСТВЕННОЙ</w:t>
      </w:r>
    </w:p>
    <w:p w:rsidR="007E5A3F" w:rsidRDefault="007E5A3F">
      <w:pPr>
        <w:pStyle w:val="ConsPlusTitle"/>
        <w:jc w:val="center"/>
      </w:pPr>
      <w:r>
        <w:t>ВЛАСТИ КАМЧАТСКОГО КРАЯ</w:t>
      </w:r>
    </w:p>
    <w:p w:rsidR="007E5A3F" w:rsidRDefault="007E5A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5A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A3F" w:rsidRDefault="007E5A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A3F" w:rsidRDefault="007E5A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5A3F" w:rsidRDefault="007E5A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5A3F" w:rsidRDefault="007E5A3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7E5A3F" w:rsidRDefault="007E5A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29.08.2019 </w:t>
            </w:r>
            <w:hyperlink r:id="rId5">
              <w:r>
                <w:rPr>
                  <w:color w:val="0000FF"/>
                </w:rPr>
                <w:t>N 381-П</w:t>
              </w:r>
            </w:hyperlink>
            <w:r>
              <w:rPr>
                <w:color w:val="392C69"/>
              </w:rPr>
              <w:t xml:space="preserve">, от 28.04.2020 </w:t>
            </w:r>
            <w:hyperlink r:id="rId6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A3F" w:rsidRDefault="007E5A3F">
            <w:pPr>
              <w:pStyle w:val="ConsPlusNormal"/>
            </w:pPr>
          </w:p>
        </w:tc>
      </w:tr>
    </w:tbl>
    <w:p w:rsidR="007E5A3F" w:rsidRDefault="007E5A3F">
      <w:pPr>
        <w:pStyle w:val="ConsPlusNormal"/>
        <w:ind w:firstLine="540"/>
        <w:jc w:val="both"/>
      </w:pPr>
    </w:p>
    <w:p w:rsidR="007E5A3F" w:rsidRDefault="007E5A3F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7(2)</w:t>
        </w:r>
      </w:hyperlink>
      <w:r>
        <w:t xml:space="preserve"> Закона Камчатского края от 22.09.2008 года N 129 "О государственной поддержке инвестиционной деятельности в Камчатском крае"</w:t>
      </w:r>
    </w:p>
    <w:p w:rsidR="007E5A3F" w:rsidRDefault="007E5A3F">
      <w:pPr>
        <w:pStyle w:val="ConsPlusNormal"/>
        <w:ind w:firstLine="540"/>
        <w:jc w:val="both"/>
      </w:pPr>
    </w:p>
    <w:p w:rsidR="007E5A3F" w:rsidRDefault="007E5A3F">
      <w:pPr>
        <w:pStyle w:val="ConsPlusNormal"/>
        <w:ind w:firstLine="540"/>
        <w:jc w:val="both"/>
      </w:pPr>
      <w:r>
        <w:t>ПРАВИТЕЛЬСТВО ПОСТАНОВЛЯЕТ:</w:t>
      </w:r>
    </w:p>
    <w:p w:rsidR="007E5A3F" w:rsidRDefault="007E5A3F">
      <w:pPr>
        <w:pStyle w:val="ConsPlusNormal"/>
        <w:ind w:firstLine="540"/>
        <w:jc w:val="both"/>
      </w:pPr>
    </w:p>
    <w:p w:rsidR="007E5A3F" w:rsidRDefault="007E5A3F">
      <w:pPr>
        <w:pStyle w:val="ConsPlusNormal"/>
        <w:ind w:firstLine="540"/>
        <w:jc w:val="both"/>
      </w:pPr>
      <w:r>
        <w:t xml:space="preserve">1. Определить основные функции и полномочия специализированных организаций по привлечению инвестиций и работе с инвесторами в Камчатском крае согласно </w:t>
      </w:r>
      <w:hyperlink w:anchor="P36">
        <w:r>
          <w:rPr>
            <w:color w:val="0000FF"/>
          </w:rPr>
          <w:t>приложению 1</w:t>
        </w:r>
      </w:hyperlink>
      <w:r>
        <w:t xml:space="preserve"> к настоящему Постановлению.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 xml:space="preserve">2. Утвердить порядок взаимодействия специализированных организаций по привлечению инвестиций и работе с инвесторами в Камчатском крае с исполнительными органами государственной власти Камчатского края согласно </w:t>
      </w:r>
      <w:hyperlink w:anchor="P84">
        <w:r>
          <w:rPr>
            <w:color w:val="0000FF"/>
          </w:rPr>
          <w:t>приложению 2</w:t>
        </w:r>
      </w:hyperlink>
      <w:r>
        <w:t xml:space="preserve"> к настоящему Постановлению.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10 дней после дня его официального опубликования.</w:t>
      </w:r>
    </w:p>
    <w:p w:rsidR="007E5A3F" w:rsidRDefault="007E5A3F">
      <w:pPr>
        <w:pStyle w:val="ConsPlusNormal"/>
        <w:ind w:firstLine="540"/>
        <w:jc w:val="both"/>
      </w:pPr>
    </w:p>
    <w:p w:rsidR="007E5A3F" w:rsidRDefault="007E5A3F">
      <w:pPr>
        <w:pStyle w:val="ConsPlusNormal"/>
        <w:jc w:val="right"/>
      </w:pPr>
      <w:r>
        <w:t>Губернатор</w:t>
      </w:r>
    </w:p>
    <w:p w:rsidR="007E5A3F" w:rsidRDefault="007E5A3F">
      <w:pPr>
        <w:pStyle w:val="ConsPlusNormal"/>
        <w:jc w:val="right"/>
      </w:pPr>
      <w:r>
        <w:t>Камчатского края</w:t>
      </w:r>
    </w:p>
    <w:p w:rsidR="007E5A3F" w:rsidRDefault="007E5A3F">
      <w:pPr>
        <w:pStyle w:val="ConsPlusNormal"/>
        <w:jc w:val="right"/>
      </w:pPr>
      <w:r>
        <w:t>В.И.ИЛЮХИН</w:t>
      </w:r>
    </w:p>
    <w:p w:rsidR="007E5A3F" w:rsidRDefault="007E5A3F">
      <w:pPr>
        <w:pStyle w:val="ConsPlusNormal"/>
        <w:ind w:firstLine="540"/>
        <w:jc w:val="both"/>
      </w:pPr>
    </w:p>
    <w:p w:rsidR="007E5A3F" w:rsidRDefault="007E5A3F">
      <w:pPr>
        <w:pStyle w:val="ConsPlusNormal"/>
        <w:ind w:firstLine="540"/>
        <w:jc w:val="both"/>
      </w:pPr>
    </w:p>
    <w:p w:rsidR="007E5A3F" w:rsidRDefault="007E5A3F">
      <w:pPr>
        <w:pStyle w:val="ConsPlusNormal"/>
        <w:ind w:firstLine="540"/>
        <w:jc w:val="both"/>
      </w:pPr>
    </w:p>
    <w:p w:rsidR="007E5A3F" w:rsidRDefault="007E5A3F">
      <w:pPr>
        <w:pStyle w:val="ConsPlusNormal"/>
        <w:ind w:firstLine="540"/>
        <w:jc w:val="both"/>
      </w:pPr>
    </w:p>
    <w:p w:rsidR="007E5A3F" w:rsidRDefault="007E5A3F">
      <w:pPr>
        <w:pStyle w:val="ConsPlusNormal"/>
        <w:ind w:firstLine="540"/>
        <w:jc w:val="both"/>
      </w:pPr>
    </w:p>
    <w:p w:rsidR="007E5A3F" w:rsidRDefault="007E5A3F">
      <w:pPr>
        <w:pStyle w:val="ConsPlusNormal"/>
        <w:jc w:val="right"/>
        <w:outlineLvl w:val="0"/>
      </w:pPr>
      <w:r>
        <w:t>Приложение 1</w:t>
      </w:r>
    </w:p>
    <w:p w:rsidR="007E5A3F" w:rsidRDefault="007E5A3F">
      <w:pPr>
        <w:pStyle w:val="ConsPlusNormal"/>
        <w:jc w:val="right"/>
      </w:pPr>
      <w:r>
        <w:t>к Постановлению Правительства</w:t>
      </w:r>
    </w:p>
    <w:p w:rsidR="007E5A3F" w:rsidRDefault="007E5A3F">
      <w:pPr>
        <w:pStyle w:val="ConsPlusNormal"/>
        <w:jc w:val="right"/>
      </w:pPr>
      <w:r>
        <w:t>Камчатского края</w:t>
      </w:r>
    </w:p>
    <w:p w:rsidR="007E5A3F" w:rsidRDefault="007E5A3F">
      <w:pPr>
        <w:pStyle w:val="ConsPlusNormal"/>
        <w:jc w:val="right"/>
      </w:pPr>
      <w:r>
        <w:t>от 26.06.2017 N 244-П</w:t>
      </w:r>
    </w:p>
    <w:p w:rsidR="007E5A3F" w:rsidRDefault="007E5A3F">
      <w:pPr>
        <w:pStyle w:val="ConsPlusNormal"/>
        <w:ind w:firstLine="540"/>
        <w:jc w:val="both"/>
      </w:pPr>
    </w:p>
    <w:p w:rsidR="007E5A3F" w:rsidRDefault="007E5A3F">
      <w:pPr>
        <w:pStyle w:val="ConsPlusTitle"/>
        <w:jc w:val="center"/>
      </w:pPr>
      <w:bookmarkStart w:id="0" w:name="P36"/>
      <w:bookmarkEnd w:id="0"/>
      <w:r>
        <w:t>ОСНОВНЫЕ ФУНКЦИИ И ПОЛНОМОЧИЯ</w:t>
      </w:r>
    </w:p>
    <w:p w:rsidR="007E5A3F" w:rsidRDefault="007E5A3F">
      <w:pPr>
        <w:pStyle w:val="ConsPlusTitle"/>
        <w:jc w:val="center"/>
      </w:pPr>
      <w:r>
        <w:t>СПЕЦИАЛИЗИРОВАННЫХ ОРГАНИЗАЦИЙ ПО ПРИВЛЕЧЕНИЮ</w:t>
      </w:r>
    </w:p>
    <w:p w:rsidR="007E5A3F" w:rsidRDefault="007E5A3F">
      <w:pPr>
        <w:pStyle w:val="ConsPlusTitle"/>
        <w:jc w:val="center"/>
      </w:pPr>
      <w:r>
        <w:t>ИНВЕСТИЦИЙ И РАБОТЕ С ИНВЕСТОРАМИ В КАМЧАТСКОМ КРАЕ</w:t>
      </w:r>
    </w:p>
    <w:p w:rsidR="007E5A3F" w:rsidRDefault="007E5A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5A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A3F" w:rsidRDefault="007E5A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A3F" w:rsidRDefault="007E5A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5A3F" w:rsidRDefault="007E5A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5A3F" w:rsidRDefault="007E5A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7E5A3F" w:rsidRDefault="007E5A3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Камчатского края от 29.08.2019 N 381-П)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A3F" w:rsidRDefault="007E5A3F">
            <w:pPr>
              <w:pStyle w:val="ConsPlusNormal"/>
            </w:pPr>
          </w:p>
        </w:tc>
      </w:tr>
    </w:tbl>
    <w:p w:rsidR="007E5A3F" w:rsidRDefault="007E5A3F">
      <w:pPr>
        <w:pStyle w:val="ConsPlusNormal"/>
        <w:ind w:firstLine="540"/>
        <w:jc w:val="both"/>
      </w:pPr>
    </w:p>
    <w:p w:rsidR="007E5A3F" w:rsidRDefault="007E5A3F">
      <w:pPr>
        <w:pStyle w:val="ConsPlusNormal"/>
        <w:ind w:firstLine="540"/>
        <w:jc w:val="both"/>
      </w:pPr>
      <w:r>
        <w:t>1. Основными функциями специализированных организаций по привлечению инвестиций и работе с инвесторами в Камчатском крае (далее - специализированные организации) являются:</w:t>
      </w:r>
    </w:p>
    <w:p w:rsidR="007E5A3F" w:rsidRDefault="007E5A3F">
      <w:pPr>
        <w:pStyle w:val="ConsPlusNormal"/>
        <w:spacing w:before="220"/>
        <w:ind w:firstLine="540"/>
        <w:jc w:val="both"/>
      </w:pPr>
      <w:bookmarkStart w:id="1" w:name="P44"/>
      <w:bookmarkEnd w:id="1"/>
      <w:r>
        <w:t>1) осуществление деятельности, направленной на повышение инвестиционной активности в Камчатском крае;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>2) привлечение инвестиций;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>3) работа с инвесторами и сопровождение инвестиционных проектов.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>4) развитие государственно-частного партнерства в Камчатском крае.</w:t>
      </w:r>
    </w:p>
    <w:p w:rsidR="007E5A3F" w:rsidRDefault="007E5A3F">
      <w:pPr>
        <w:pStyle w:val="ConsPlusNormal"/>
        <w:jc w:val="both"/>
      </w:pPr>
      <w:r>
        <w:t xml:space="preserve">(п. 4 введен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29.08.2019 N 381-П)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 xml:space="preserve">2. С целью выполнения функций, указанных в </w:t>
      </w:r>
      <w:hyperlink w:anchor="P44">
        <w:r>
          <w:rPr>
            <w:color w:val="0000FF"/>
          </w:rPr>
          <w:t>части 1</w:t>
        </w:r>
      </w:hyperlink>
      <w:r>
        <w:t xml:space="preserve"> настоящего приложения, специализированная организация: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>1) участвует в формировании и реализации Инвестиционной стратегии развития Камчатского края до 2020 года, утвержденной Распоряжением Правительства Камчатского края от 07.10.2013 N 473-РП;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>2) подготавливает предложения по приоритетным сферам экономики для развития бизнеса, выявляет новые инвестиционные возможности ("точки роста"), организует работу "форсайт-центра";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>3) инициирует и структурирует инвестиционные проекты в приоритетных направлениях развития экономики Камчатского края;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>4) участвует во внедрении Стандарта деятельности органов исполнительной власти субъектов Российской Федерации по обеспечению благоприятного инвестиционного климата в Камчатском крае и целевых моделей регулирования и правоприменения по приоритетным направлениям улучшения инвестиционного климата в Камчатском крае в пределах своей компетенции;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>5) сопровождает инвестиционные проекты по принципу "одного окна" при взаимодействии с исполнительными органами государственной власти Камчатского края;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>6) оказывает информационную и консультационную поддержку инвесторам, информирует инициаторов инвестиционных проектов о потенциальных возможностях при реализации инвестиционных проектов, а также о мерах государственной поддержки инвестиционной деятельности в Камчатском крае;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 xml:space="preserve">7) осуществляет организационное, экономическое и правовое сопровождение реализуемых либо планируемых к реализации инвестиционных проектов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21.07.2005 N 115-ФЗ "О концессионных соглашениях",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29.12.2014 N 473-ФЗ "О территориях опережающего социально-экономического развития в Российской Федерации",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13.07.2015 N 212-ФЗ "О свободном порте Владивосток",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акты", в том числе: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>а) организует разработку документации, необходимой для реализации инвестиционных проектов с применением механизмов государственно-частного партнерства;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 xml:space="preserve">б) оказывает содействие в проведении конкурсов на право заключения соглашений о </w:t>
      </w:r>
      <w:r>
        <w:lastRenderedPageBreak/>
        <w:t>государственно-частном партнерстве, концессионных соглашений;</w:t>
      </w:r>
    </w:p>
    <w:p w:rsidR="007E5A3F" w:rsidRDefault="007E5A3F">
      <w:pPr>
        <w:pStyle w:val="ConsPlusNormal"/>
        <w:jc w:val="both"/>
      </w:pPr>
      <w:r>
        <w:t xml:space="preserve">(п. 7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29.08.2019 N 381-П)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 xml:space="preserve">8) утратил силу. -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29.08.2019 N 381-П;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>9) обеспечивает функционирование информационного ресурса в информационно-телекоммуникационной сети "Интернет" о деятельности специализированной организации;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>10) создает и сопровождает информационную систему "Инвестиционная карта Камчатского края" с целью информирования инвесторов о возможностях обеспечения инвестиционных проектов инвестиционными площадками и инженерной инфраструктурой, а также взаимодействия с исполнительными органами государственной власти Камчатского края, ресурсоснабжающими организациями;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>11) осуществляет взаимодействие с инвестиционными и венчурными фондами, банками, государственными и частными инвестиционными агентствами, специализированными финансовыми организациями, институтами развития с целью использования их потенциала и возможностей по финансированию и поддержке инвестиционной деятельности в Камчатском крае;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>12) формирует перечень предложений для потенциальных и существующих инвесторов по финансированию проектов на основе возможностей инвестиционных и венчурных фондов, банков, инвестиционных агентств и иных финансовых организаций;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>13) осуществляет взаимодействие с исполнительными органами государственной власти Камчатского края, общественными объединениями, научными и иными организациями по вопросам формирования благоприятного инвестиционного климата;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>14) содействует реализации проектов государственно-частного партнерства;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>15) формирует инвестиционные площадки на территории Камчатского края;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>16) участвует в формировании и продвижении положительного имиджа Камчатского края, инвестиционных возможностей и проектов Камчатского края в России и за рубежом (в том числе через конференции, выставки, форумы);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>17) организует публичные мероприятия и размещает в печатных и электронных средствах массовой информации материалы и публикации в пределах своей компетенции;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>18) осуществляет подготовку информационных и визуальных материалов с целью продвижения инвестиционных возможностей Камчатского края;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>19) участвует в формировании реестра инвестиционных проектов Камчатского края;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>20) проводит обучающие мероприятия по вопросам инвестиционной деятельности;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>21) осуществляет экспертизу бизнес-планов и иной инвестиционной документации на соответствие условиям предоставления мер поддержки.</w:t>
      </w:r>
    </w:p>
    <w:p w:rsidR="007E5A3F" w:rsidRDefault="007E5A3F">
      <w:pPr>
        <w:pStyle w:val="ConsPlusNormal"/>
        <w:ind w:firstLine="540"/>
        <w:jc w:val="both"/>
      </w:pPr>
    </w:p>
    <w:p w:rsidR="007E5A3F" w:rsidRDefault="007E5A3F">
      <w:pPr>
        <w:pStyle w:val="ConsPlusNormal"/>
        <w:ind w:firstLine="540"/>
        <w:jc w:val="both"/>
      </w:pPr>
    </w:p>
    <w:p w:rsidR="007E5A3F" w:rsidRDefault="007E5A3F">
      <w:pPr>
        <w:pStyle w:val="ConsPlusNormal"/>
        <w:ind w:firstLine="540"/>
        <w:jc w:val="both"/>
      </w:pPr>
    </w:p>
    <w:p w:rsidR="007E5A3F" w:rsidRDefault="007E5A3F">
      <w:pPr>
        <w:pStyle w:val="ConsPlusNormal"/>
        <w:ind w:firstLine="540"/>
        <w:jc w:val="both"/>
      </w:pPr>
    </w:p>
    <w:p w:rsidR="007E5A3F" w:rsidRDefault="007E5A3F">
      <w:pPr>
        <w:pStyle w:val="ConsPlusNormal"/>
        <w:ind w:firstLine="540"/>
        <w:jc w:val="both"/>
      </w:pPr>
    </w:p>
    <w:p w:rsidR="007E5A3F" w:rsidRDefault="007E5A3F">
      <w:pPr>
        <w:pStyle w:val="ConsPlusNormal"/>
        <w:jc w:val="right"/>
        <w:outlineLvl w:val="0"/>
      </w:pPr>
      <w:r>
        <w:t>Приложение 2</w:t>
      </w:r>
    </w:p>
    <w:p w:rsidR="007E5A3F" w:rsidRDefault="007E5A3F">
      <w:pPr>
        <w:pStyle w:val="ConsPlusNormal"/>
        <w:jc w:val="right"/>
      </w:pPr>
      <w:r>
        <w:t>к Постановлению Правительства</w:t>
      </w:r>
    </w:p>
    <w:p w:rsidR="007E5A3F" w:rsidRDefault="007E5A3F">
      <w:pPr>
        <w:pStyle w:val="ConsPlusNormal"/>
        <w:jc w:val="right"/>
      </w:pPr>
      <w:r>
        <w:t>Камчатского края</w:t>
      </w:r>
    </w:p>
    <w:p w:rsidR="007E5A3F" w:rsidRDefault="007E5A3F">
      <w:pPr>
        <w:pStyle w:val="ConsPlusNormal"/>
        <w:jc w:val="right"/>
      </w:pPr>
      <w:r>
        <w:t>от 26.06.2017 N 244-П</w:t>
      </w:r>
    </w:p>
    <w:p w:rsidR="007E5A3F" w:rsidRDefault="007E5A3F">
      <w:pPr>
        <w:pStyle w:val="ConsPlusNormal"/>
        <w:ind w:firstLine="540"/>
        <w:jc w:val="both"/>
      </w:pPr>
    </w:p>
    <w:p w:rsidR="007E5A3F" w:rsidRDefault="007E5A3F">
      <w:pPr>
        <w:pStyle w:val="ConsPlusTitle"/>
        <w:jc w:val="center"/>
      </w:pPr>
      <w:bookmarkStart w:id="2" w:name="P84"/>
      <w:bookmarkEnd w:id="2"/>
      <w:r>
        <w:t>ПОРЯДОК</w:t>
      </w:r>
    </w:p>
    <w:p w:rsidR="007E5A3F" w:rsidRDefault="007E5A3F">
      <w:pPr>
        <w:pStyle w:val="ConsPlusTitle"/>
        <w:jc w:val="center"/>
      </w:pPr>
      <w:r>
        <w:t>ВЗАИМОДЕЙСТВИЯ СПЕЦИАЛИЗИРОВАННЫХ ОРГАНИЗАЦИЙ</w:t>
      </w:r>
    </w:p>
    <w:p w:rsidR="007E5A3F" w:rsidRDefault="007E5A3F">
      <w:pPr>
        <w:pStyle w:val="ConsPlusTitle"/>
        <w:jc w:val="center"/>
      </w:pPr>
      <w:r>
        <w:t>ПО ПРИВЛЕЧЕНИЮ ИНВЕСТИЦИЙ И РАБОТЕ С ИНВЕСТОРАМИ</w:t>
      </w:r>
    </w:p>
    <w:p w:rsidR="007E5A3F" w:rsidRDefault="007E5A3F">
      <w:pPr>
        <w:pStyle w:val="ConsPlusTitle"/>
        <w:jc w:val="center"/>
      </w:pPr>
      <w:r>
        <w:t>В КАМЧАТСКОМ КРАЕ С ИСПОЛНИТЕЛЬНЫМИ ОРГАНАМИ</w:t>
      </w:r>
    </w:p>
    <w:p w:rsidR="007E5A3F" w:rsidRDefault="007E5A3F">
      <w:pPr>
        <w:pStyle w:val="ConsPlusTitle"/>
        <w:jc w:val="center"/>
      </w:pPr>
      <w:r>
        <w:t>ГОСУДАРСТВЕННОЙ ВЛАСТИ КАМЧАТСКОГО КРАЯ</w:t>
      </w:r>
    </w:p>
    <w:p w:rsidR="007E5A3F" w:rsidRDefault="007E5A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5A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A3F" w:rsidRDefault="007E5A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A3F" w:rsidRDefault="007E5A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5A3F" w:rsidRDefault="007E5A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5A3F" w:rsidRDefault="007E5A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7E5A3F" w:rsidRDefault="007E5A3F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28.04.2020 N 157-П)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A3F" w:rsidRDefault="007E5A3F">
            <w:pPr>
              <w:pStyle w:val="ConsPlusNormal"/>
            </w:pPr>
          </w:p>
        </w:tc>
      </w:tr>
    </w:tbl>
    <w:p w:rsidR="007E5A3F" w:rsidRDefault="007E5A3F">
      <w:pPr>
        <w:pStyle w:val="ConsPlusNormal"/>
        <w:ind w:firstLine="540"/>
        <w:jc w:val="both"/>
      </w:pPr>
    </w:p>
    <w:p w:rsidR="007E5A3F" w:rsidRDefault="007E5A3F">
      <w:pPr>
        <w:pStyle w:val="ConsPlusNormal"/>
        <w:ind w:firstLine="540"/>
        <w:jc w:val="both"/>
      </w:pPr>
      <w:r>
        <w:t>1. Исполнительные органы государственной власти Камчатского края и специализированные организации по привлечению инвестиций и работе с инвесторами в Камчатском крае (далее - специализированные организации) осуществляют комплекс мероприятий, направленных на развитие инвестиционной деятельности в Камчатском крае.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>2. Исполнительные органы государственной власти Камчатского края и специализированная организация осуществляют взаимодействие при сопровождении инвестиционных проектов по принципу "одного окна".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>3. Специализированная организация информирует Министерство инвестиций и предпринимательства Камчатского края (далее - Министерство) о приезде на территорию Камчатского края зарубежных инвесторов не позднее чем за 14 календарных дней до дня приезда.</w:t>
      </w:r>
    </w:p>
    <w:p w:rsidR="007E5A3F" w:rsidRDefault="007E5A3F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28.04.2020 N 157-П)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>4. Специализированная организация ежеквартально не позднее 25 числа месяца, следующего за отчетным кварталом, направляет в "Министерство информацию о сопровождаемых и реализуемых с участием специализированной организации инвестиционных проектах.</w:t>
      </w:r>
    </w:p>
    <w:p w:rsidR="007E5A3F" w:rsidRDefault="007E5A3F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28.04.2020 N 157-П)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>5. Специализированная организация принимает участие в работе Инвестиционного совета в Камчатском крае и его отраслевых групп, иных коллегиальных, совещательных органов и рабочих групп по вопросам реализации инвестиционных проектов.</w:t>
      </w:r>
    </w:p>
    <w:p w:rsidR="007E5A3F" w:rsidRDefault="007E5A3F">
      <w:pPr>
        <w:pStyle w:val="ConsPlusNormal"/>
        <w:spacing w:before="220"/>
        <w:ind w:firstLine="540"/>
        <w:jc w:val="both"/>
      </w:pPr>
      <w:r>
        <w:t>6. Специализированная организация ежегодно не позднее 30 апреля представляет в "Министерство отчет о работе специализированной организации и достижению целевых показателей за предыдущий год, который рассматривается на заседаниях Инвестиционного совета Камчатского края.</w:t>
      </w:r>
    </w:p>
    <w:p w:rsidR="007E5A3F" w:rsidRDefault="007E5A3F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28.04.2020 N 157-П)</w:t>
      </w:r>
    </w:p>
    <w:p w:rsidR="007E5A3F" w:rsidRDefault="007E5A3F">
      <w:pPr>
        <w:pStyle w:val="ConsPlusNormal"/>
        <w:ind w:firstLine="540"/>
        <w:jc w:val="both"/>
      </w:pPr>
    </w:p>
    <w:p w:rsidR="007E5A3F" w:rsidRDefault="007E5A3F">
      <w:pPr>
        <w:pStyle w:val="ConsPlusNormal"/>
        <w:ind w:firstLine="540"/>
        <w:jc w:val="both"/>
      </w:pPr>
    </w:p>
    <w:p w:rsidR="007E5A3F" w:rsidRDefault="007E5A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5159" w:rsidRDefault="00F85159">
      <w:bookmarkStart w:id="3" w:name="_GoBack"/>
      <w:bookmarkEnd w:id="3"/>
    </w:p>
    <w:sectPr w:rsidR="00F85159" w:rsidSect="0036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3F"/>
    <w:rsid w:val="002207C6"/>
    <w:rsid w:val="007E5A3F"/>
    <w:rsid w:val="00F8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65B8D-7A2C-4CDA-BCA8-E41B9CC0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A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5A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5A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58BB7936ACE221286D642E767A244F9E36EA06A4E4E484B2028834BB2FEDF0FF0A03B8C61A1B93DD22BD6BB3B12930B4484801B1CBDE00179941Fj1qCV" TargetMode="External"/><Relationship Id="rId13" Type="http://schemas.openxmlformats.org/officeDocument/2006/relationships/hyperlink" Target="consultantplus://offline/ref=22958BB7936ACE221286C84FF10BFE40FBE939AF694A4C1617712ED414E2F88A5DB0FE62CD2CB2B93FCC29D6BCj3q2V" TargetMode="External"/><Relationship Id="rId18" Type="http://schemas.openxmlformats.org/officeDocument/2006/relationships/hyperlink" Target="consultantplus://offline/ref=22958BB7936ACE221286D642E767A244F9E36EA06A4F4341432628834BB2FEDF0FF0A03B8C61A1B93DD22BD6B93B12930B4484801B1CBDE00179941Fj1qCV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2958BB7936ACE221286D642E767A244F9E36EA06A4F4348482028834BB2FEDF0FF0A03B8C61A1B93DD22ADFB93B12930B4484801B1CBDE00179941Fj1qCV" TargetMode="External"/><Relationship Id="rId12" Type="http://schemas.openxmlformats.org/officeDocument/2006/relationships/hyperlink" Target="consultantplus://offline/ref=22958BB7936ACE221286C84FF10BFE40FBE930A8694E4C1617712ED414E2F88A5DB0FE62CD2CB2B93FCC29D6BCj3q2V" TargetMode="External"/><Relationship Id="rId17" Type="http://schemas.openxmlformats.org/officeDocument/2006/relationships/hyperlink" Target="consultantplus://offline/ref=22958BB7936ACE221286D642E767A244F9E36EA06A4F4341432628834BB2FEDF0FF0A03B8C61A1B93DD22BD6B83B12930B4484801B1CBDE00179941Fj1qCV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2958BB7936ACE221286D642E767A244F9E36EA06A4F4341432628834BB2FEDF0FF0A03B8C61A1B93DD22BD6BB3B12930B4484801B1CBDE00179941Fj1qCV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958BB7936ACE221286D642E767A244F9E36EA06A4F4341432628834BB2FEDF0FF0A03B8C61A1B93DD22BD6BB3B12930B4484801B1CBDE00179941Fj1qCV" TargetMode="External"/><Relationship Id="rId11" Type="http://schemas.openxmlformats.org/officeDocument/2006/relationships/hyperlink" Target="consultantplus://offline/ref=22958BB7936ACE221286C84FF10BFE40FBEB30AA6D4A4C1617712ED414E2F88A5DB0FE62CD2CB2B93FCC29D6BCj3q2V" TargetMode="External"/><Relationship Id="rId5" Type="http://schemas.openxmlformats.org/officeDocument/2006/relationships/hyperlink" Target="consultantplus://offline/ref=22958BB7936ACE221286D642E767A244F9E36EA06A4E4E484B2028834BB2FEDF0FF0A03B8C61A1B93DD22BD6BB3B12930B4484801B1CBDE00179941Fj1qCV" TargetMode="External"/><Relationship Id="rId15" Type="http://schemas.openxmlformats.org/officeDocument/2006/relationships/hyperlink" Target="consultantplus://offline/ref=22958BB7936ACE221286D642E767A244F9E36EA06A4E4E484B2028834BB2FEDF0FF0A03B8C61A1B93DD22BD7BD3B12930B4484801B1CBDE00179941Fj1qCV" TargetMode="External"/><Relationship Id="rId10" Type="http://schemas.openxmlformats.org/officeDocument/2006/relationships/hyperlink" Target="consultantplus://offline/ref=22958BB7936ACE221286C84FF10BFE40FBEA32AF6E4A4C1617712ED414E2F88A5DB0FE62CD2CB2B93FCC29D6BCj3q2V" TargetMode="External"/><Relationship Id="rId19" Type="http://schemas.openxmlformats.org/officeDocument/2006/relationships/hyperlink" Target="consultantplus://offline/ref=22958BB7936ACE221286D642E767A244F9E36EA06A4F4341432628834BB2FEDF0FF0A03B8C61A1B93DD22BD6B63B12930B4484801B1CBDE00179941Fj1qCV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2958BB7936ACE221286D642E767A244F9E36EA06A4E4E484B2028834BB2FEDF0FF0A03B8C61A1B93DD22BD6B83B12930B4484801B1CBDE00179941Fj1qCV" TargetMode="External"/><Relationship Id="rId14" Type="http://schemas.openxmlformats.org/officeDocument/2006/relationships/hyperlink" Target="consultantplus://offline/ref=22958BB7936ACE221286D642E767A244F9E36EA06A4E4E484B2028834BB2FEDF0FF0A03B8C61A1B93DD22BD6B73B12930B4484801B1CBDE00179941Fj1qC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1720</Words>
  <Characters>9808</Characters>
  <Application>Microsoft Office Word</Application>
  <DocSecurity>0</DocSecurity>
  <Lines>81</Lines>
  <Paragraphs>23</Paragraphs>
  <ScaleCrop>false</ScaleCrop>
  <Company/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Халина Ирина Вадимовна</dc:creator>
  <cp:keywords/>
  <dc:description/>
  <cp:lastModifiedBy>Халина Ирина Вадимовна</cp:lastModifiedBy>
  <cp:revision>1</cp:revision>
  <dcterms:created xsi:type="dcterms:W3CDTF">2022-12-28T21:42:00Z</dcterms:created>
  <dcterms:modified xsi:type="dcterms:W3CDTF">2022-12-28T21:42:00Z</dcterms:modified>
</cp:coreProperties>
</file>