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D0" w:rsidRPr="004E1FCB" w:rsidRDefault="004E1FCB" w:rsidP="004E1FCB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FCB">
        <w:rPr>
          <w:rFonts w:ascii="Times New Roman" w:hAnsi="Times New Roman" w:cs="Times New Roman"/>
          <w:b/>
          <w:sz w:val="28"/>
          <w:szCs w:val="28"/>
        </w:rPr>
        <w:t>Информация о региональных аспектах реализации государственной политики в сфере защиты прав потребителей за 2020 год</w:t>
      </w:r>
    </w:p>
    <w:p w:rsidR="004E1FCB" w:rsidRDefault="004E1FCB" w:rsidP="004E1FCB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1FCB" w:rsidRPr="004E1FCB" w:rsidRDefault="004E1FCB" w:rsidP="004E1FCB">
      <w:pPr>
        <w:shd w:val="clear" w:color="auto" w:fill="FFFFFF"/>
        <w:spacing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FCB">
        <w:rPr>
          <w:rFonts w:ascii="Times New Roman" w:hAnsi="Times New Roman" w:cs="Times New Roman"/>
          <w:b/>
          <w:i/>
          <w:sz w:val="28"/>
          <w:szCs w:val="28"/>
        </w:rPr>
        <w:t>1. О работе исполнительных органов государственной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1FCB">
        <w:rPr>
          <w:rFonts w:ascii="Times New Roman" w:hAnsi="Times New Roman" w:cs="Times New Roman"/>
          <w:b/>
          <w:i/>
          <w:sz w:val="28"/>
          <w:szCs w:val="28"/>
        </w:rPr>
        <w:t>власти Камчатского края по разработке, утверждению и реализации региональных программ</w:t>
      </w:r>
    </w:p>
    <w:p w:rsidR="004E1FCB" w:rsidRDefault="004E1FCB" w:rsidP="00621D0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>В целях реализации подпункта «б» пункта 7 перечня поручений по итогам заседания президиума Госсовета по вопросу развития национальной системы защиты прав потребителей, утвержденного Президентом Российской Федерации 25.05.2017 № ПР-1004ГС распоряжением Губернатора Камчатского края от 15.06.2018 3 662-Р утверждена региональная программа Камчатского края «Обеспечение защиты прав потребителей в Камчатском крае на 2018-2020 годы» (далее – региональная программа), программные мероприятия которой направлены на укрепление региональной системы защиты прав потребителей, информационное обеспечение потребителей, а также профилактику правонарушений в сфере защиты прав потребителей.</w:t>
      </w:r>
    </w:p>
    <w:p w:rsidR="00F53D3B" w:rsidRPr="006366B1" w:rsidRDefault="00F53D3B" w:rsidP="00621D0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планируется </w:t>
      </w:r>
      <w:r w:rsidR="00621D0E">
        <w:rPr>
          <w:rFonts w:ascii="Times New Roman" w:hAnsi="Times New Roman" w:cs="Times New Roman"/>
          <w:sz w:val="28"/>
          <w:szCs w:val="28"/>
        </w:rPr>
        <w:t>актуализация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программы</w:t>
      </w:r>
      <w:r w:rsidR="00621D0E">
        <w:rPr>
          <w:rFonts w:ascii="Times New Roman" w:hAnsi="Times New Roman" w:cs="Times New Roman"/>
          <w:sz w:val="28"/>
          <w:szCs w:val="28"/>
        </w:rPr>
        <w:t xml:space="preserve">, </w:t>
      </w:r>
      <w:r w:rsidR="007D15BD" w:rsidRPr="006366B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21D0E" w:rsidRPr="006366B1">
        <w:rPr>
          <w:rFonts w:ascii="Times New Roman" w:hAnsi="Times New Roman" w:cs="Times New Roman"/>
          <w:sz w:val="28"/>
          <w:szCs w:val="28"/>
        </w:rPr>
        <w:t>реализаци</w:t>
      </w:r>
      <w:r w:rsidR="007D15BD" w:rsidRPr="006366B1">
        <w:rPr>
          <w:rFonts w:ascii="Times New Roman" w:hAnsi="Times New Roman" w:cs="Times New Roman"/>
          <w:sz w:val="28"/>
          <w:szCs w:val="28"/>
        </w:rPr>
        <w:t>и</w:t>
      </w:r>
      <w:r w:rsidR="00621D0E" w:rsidRPr="006366B1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7D15BD" w:rsidRPr="006366B1">
        <w:rPr>
          <w:rFonts w:ascii="Times New Roman" w:hAnsi="Times New Roman" w:cs="Times New Roman"/>
          <w:sz w:val="28"/>
          <w:szCs w:val="28"/>
        </w:rPr>
        <w:t xml:space="preserve">в </w:t>
      </w:r>
      <w:r w:rsidR="00621D0E" w:rsidRPr="006366B1">
        <w:rPr>
          <w:rFonts w:ascii="Times New Roman" w:hAnsi="Times New Roman" w:cs="Times New Roman"/>
          <w:sz w:val="28"/>
          <w:szCs w:val="28"/>
        </w:rPr>
        <w:t xml:space="preserve">2021-2023 годы. </w:t>
      </w:r>
    </w:p>
    <w:p w:rsidR="004E1FCB" w:rsidRPr="004E1FCB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B1">
        <w:rPr>
          <w:rFonts w:ascii="Times New Roman" w:hAnsi="Times New Roman" w:cs="Times New Roman"/>
          <w:sz w:val="28"/>
          <w:szCs w:val="28"/>
        </w:rPr>
        <w:t>На региональном уровне обеспечение защиты прав потребителей</w:t>
      </w:r>
      <w:r w:rsidRPr="004E1FCB">
        <w:rPr>
          <w:rFonts w:ascii="Times New Roman" w:hAnsi="Times New Roman" w:cs="Times New Roman"/>
          <w:sz w:val="28"/>
          <w:szCs w:val="28"/>
        </w:rPr>
        <w:t xml:space="preserve"> осуществляют исполнительные органы государственной власти Камчатского края в пределах установленных полномочий: Министерство здравоохранения Камчатского края, Министерство образования Камчатского края, Министерство экономического развития и торговли Камчатского края, Министерство социального </w:t>
      </w:r>
      <w:r w:rsidR="00BC44CC"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  <w:r w:rsidRPr="004E1FCB">
        <w:rPr>
          <w:rFonts w:ascii="Times New Roman" w:hAnsi="Times New Roman" w:cs="Times New Roman"/>
          <w:sz w:val="28"/>
          <w:szCs w:val="28"/>
        </w:rPr>
        <w:t xml:space="preserve"> </w:t>
      </w:r>
      <w:r w:rsidR="00BC44CC">
        <w:rPr>
          <w:rFonts w:ascii="Times New Roman" w:hAnsi="Times New Roman" w:cs="Times New Roman"/>
          <w:sz w:val="28"/>
          <w:szCs w:val="28"/>
        </w:rPr>
        <w:t>Камчатского края, Министерство туризма</w:t>
      </w:r>
      <w:r w:rsidRPr="004E1FCB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  <w:r w:rsidR="00BC44CC" w:rsidRPr="00BC44CC">
        <w:rPr>
          <w:rFonts w:ascii="Times New Roman" w:hAnsi="Times New Roman" w:cs="Times New Roman"/>
          <w:sz w:val="28"/>
          <w:szCs w:val="28"/>
        </w:rPr>
        <w:t>Министерство инвестиций, промышленности и предпринимательства Камчатского края</w:t>
      </w:r>
      <w:r w:rsidRPr="004E1FCB">
        <w:rPr>
          <w:rFonts w:ascii="Times New Roman" w:hAnsi="Times New Roman" w:cs="Times New Roman"/>
          <w:sz w:val="28"/>
          <w:szCs w:val="28"/>
        </w:rPr>
        <w:t xml:space="preserve">, Государственная жилищная инспекция Камчатского края, инспекция Государственного строительного надзора </w:t>
      </w:r>
      <w:r w:rsidR="00BC44CC">
        <w:rPr>
          <w:rFonts w:ascii="Times New Roman" w:hAnsi="Times New Roman" w:cs="Times New Roman"/>
          <w:sz w:val="28"/>
          <w:szCs w:val="28"/>
        </w:rPr>
        <w:t xml:space="preserve">Камчатского края, </w:t>
      </w:r>
      <w:r w:rsidR="00BC44CC" w:rsidRPr="00BC44CC">
        <w:rPr>
          <w:rFonts w:ascii="Times New Roman" w:hAnsi="Times New Roman" w:cs="Times New Roman"/>
          <w:sz w:val="28"/>
          <w:szCs w:val="28"/>
        </w:rPr>
        <w:t>Региональная служба по тарифам и ценам Камчатского края</w:t>
      </w:r>
      <w:r w:rsidRPr="004E1FCB">
        <w:rPr>
          <w:rFonts w:ascii="Times New Roman" w:hAnsi="Times New Roman" w:cs="Times New Roman"/>
          <w:sz w:val="28"/>
          <w:szCs w:val="28"/>
        </w:rPr>
        <w:t>.</w:t>
      </w:r>
    </w:p>
    <w:p w:rsidR="004E1FCB" w:rsidRPr="004E1FCB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>В целях повышения качества и безопасности товаров на потребительском рынке Камчатского края, создания благоприятных условий для реализации потребителями своих законных интересов в рамках реализации мероприятий, предусмотренных региональной программой, органами исполнительной власти Камчатского края осуществляется следующее.</w:t>
      </w:r>
    </w:p>
    <w:p w:rsidR="000C4789" w:rsidRDefault="004E1FCB" w:rsidP="001F103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36">
        <w:rPr>
          <w:rFonts w:ascii="Times New Roman" w:hAnsi="Times New Roman" w:cs="Times New Roman"/>
          <w:sz w:val="28"/>
          <w:szCs w:val="28"/>
          <w:u w:val="single"/>
        </w:rPr>
        <w:t>Мониторинг в сфере незаконного оборота промышленной продукции</w:t>
      </w:r>
      <w:r w:rsidRPr="00732760">
        <w:rPr>
          <w:rFonts w:ascii="Times New Roman" w:hAnsi="Times New Roman" w:cs="Times New Roman"/>
          <w:sz w:val="28"/>
          <w:szCs w:val="28"/>
        </w:rPr>
        <w:t>, согласно которому</w:t>
      </w:r>
      <w:r w:rsidR="000C4789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1F1036" w:rsidRPr="001F1036">
        <w:rPr>
          <w:rFonts w:ascii="Times New Roman" w:hAnsi="Times New Roman" w:cs="Times New Roman"/>
          <w:sz w:val="28"/>
          <w:szCs w:val="28"/>
        </w:rPr>
        <w:t>фактов незаконного оборота</w:t>
      </w:r>
      <w:r w:rsidR="000C4789">
        <w:rPr>
          <w:rFonts w:ascii="Times New Roman" w:hAnsi="Times New Roman" w:cs="Times New Roman"/>
          <w:sz w:val="28"/>
          <w:szCs w:val="28"/>
        </w:rPr>
        <w:t>:</w:t>
      </w:r>
    </w:p>
    <w:p w:rsidR="001F1036" w:rsidRDefault="000C4789" w:rsidP="001F103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F1036" w:rsidRPr="001F1036"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F1036" w:rsidRPr="001F1036">
        <w:rPr>
          <w:rFonts w:ascii="Times New Roman" w:hAnsi="Times New Roman" w:cs="Times New Roman"/>
          <w:sz w:val="28"/>
          <w:szCs w:val="28"/>
        </w:rPr>
        <w:t xml:space="preserve"> 173 тонн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1036" w:rsidRPr="001F1036">
        <w:rPr>
          <w:rFonts w:ascii="Times New Roman" w:hAnsi="Times New Roman" w:cs="Times New Roman"/>
          <w:sz w:val="28"/>
          <w:szCs w:val="28"/>
        </w:rPr>
        <w:t xml:space="preserve"> рыбной продукции различного вида. В сравнении с отчетным периодом 2019 года (267,6 т</w:t>
      </w:r>
      <w:r>
        <w:rPr>
          <w:rFonts w:ascii="Times New Roman" w:hAnsi="Times New Roman" w:cs="Times New Roman"/>
          <w:sz w:val="28"/>
          <w:szCs w:val="28"/>
        </w:rPr>
        <w:t>онн) показатель снизился на 35%;</w:t>
      </w:r>
    </w:p>
    <w:p w:rsidR="001F1036" w:rsidRPr="001F1036" w:rsidRDefault="000C4789" w:rsidP="001F103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036" w:rsidRPr="001F1036">
        <w:rPr>
          <w:rFonts w:ascii="Times New Roman" w:hAnsi="Times New Roman" w:cs="Times New Roman"/>
          <w:sz w:val="28"/>
          <w:szCs w:val="28"/>
        </w:rPr>
        <w:t xml:space="preserve"> икры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F1036" w:rsidRPr="001F1036">
        <w:rPr>
          <w:rFonts w:ascii="Times New Roman" w:hAnsi="Times New Roman" w:cs="Times New Roman"/>
          <w:sz w:val="28"/>
          <w:szCs w:val="28"/>
        </w:rPr>
        <w:t xml:space="preserve"> 31 тонн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1036" w:rsidRPr="001F1036">
        <w:rPr>
          <w:rFonts w:ascii="Times New Roman" w:hAnsi="Times New Roman" w:cs="Times New Roman"/>
          <w:sz w:val="28"/>
          <w:szCs w:val="28"/>
        </w:rPr>
        <w:t>. В сравнении с отчетным периодом 2019 года – 27,4 тонн продукции, показатель повысился на 22%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1036" w:rsidRPr="001F1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036" w:rsidRPr="001F1036" w:rsidRDefault="000C4789" w:rsidP="001F103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036" w:rsidRPr="001F1036">
        <w:rPr>
          <w:rFonts w:ascii="Times New Roman" w:hAnsi="Times New Roman" w:cs="Times New Roman"/>
          <w:sz w:val="28"/>
          <w:szCs w:val="28"/>
        </w:rPr>
        <w:t xml:space="preserve"> алкогольной и спиртосодержащей продукции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F1036" w:rsidRPr="001F1036">
        <w:rPr>
          <w:rFonts w:ascii="Times New Roman" w:hAnsi="Times New Roman" w:cs="Times New Roman"/>
          <w:sz w:val="28"/>
          <w:szCs w:val="28"/>
        </w:rPr>
        <w:t xml:space="preserve"> 639,5 литров (в 2019 – 10,4 тысяч литров).  </w:t>
      </w:r>
    </w:p>
    <w:p w:rsidR="004E1FCB" w:rsidRPr="004E1FCB" w:rsidRDefault="004E1FCB" w:rsidP="00621D0E">
      <w:pPr>
        <w:pStyle w:val="af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  <w:u w:val="single"/>
        </w:rPr>
        <w:t>Мониторинг обеспечения сбалансированности товарных рынков</w:t>
      </w:r>
      <w:r w:rsidRPr="004E1FCB">
        <w:rPr>
          <w:rFonts w:ascii="Times New Roman" w:hAnsi="Times New Roman" w:cs="Times New Roman"/>
          <w:sz w:val="28"/>
          <w:szCs w:val="28"/>
        </w:rPr>
        <w:t xml:space="preserve"> с целью недопущения ускоренного роста цен на сельскохозяйственную и продовольственную продукцию, в рамках которого сформированы прогнозные продовольственные балансы на</w:t>
      </w:r>
      <w:r w:rsidRPr="004E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FCB">
        <w:rPr>
          <w:rFonts w:ascii="Times New Roman" w:hAnsi="Times New Roman" w:cs="Times New Roman"/>
          <w:sz w:val="28"/>
          <w:szCs w:val="28"/>
        </w:rPr>
        <w:t>20</w:t>
      </w:r>
      <w:r w:rsidR="00F80754">
        <w:rPr>
          <w:rFonts w:ascii="Times New Roman" w:hAnsi="Times New Roman" w:cs="Times New Roman"/>
          <w:sz w:val="28"/>
          <w:szCs w:val="28"/>
        </w:rPr>
        <w:t>21</w:t>
      </w:r>
      <w:r w:rsidRPr="004E1FCB">
        <w:rPr>
          <w:rFonts w:ascii="Times New Roman" w:hAnsi="Times New Roman" w:cs="Times New Roman"/>
          <w:sz w:val="28"/>
          <w:szCs w:val="28"/>
        </w:rPr>
        <w:t>-20</w:t>
      </w:r>
      <w:r w:rsidR="00F80754">
        <w:rPr>
          <w:rFonts w:ascii="Times New Roman" w:hAnsi="Times New Roman" w:cs="Times New Roman"/>
          <w:sz w:val="28"/>
          <w:szCs w:val="28"/>
        </w:rPr>
        <w:t>22</w:t>
      </w:r>
      <w:r w:rsidRPr="004E1FCB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4E1FCB" w:rsidRP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1FCB">
        <w:rPr>
          <w:rFonts w:ascii="Times New Roman" w:hAnsi="Times New Roman" w:cs="Times New Roman"/>
          <w:sz w:val="28"/>
          <w:szCs w:val="28"/>
          <w:u w:val="single"/>
        </w:rPr>
        <w:t>Содействие в развитии и расширении торговли на розничных рынках и ярмарках различных форматов.</w:t>
      </w:r>
    </w:p>
    <w:p w:rsidR="00C01A29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FA78C5">
        <w:rPr>
          <w:rFonts w:ascii="Times New Roman" w:hAnsi="Times New Roman" w:cs="Times New Roman"/>
          <w:sz w:val="28"/>
          <w:szCs w:val="28"/>
        </w:rPr>
        <w:t>21</w:t>
      </w:r>
      <w:r w:rsidRPr="004E1FCB">
        <w:rPr>
          <w:rFonts w:ascii="Times New Roman" w:hAnsi="Times New Roman" w:cs="Times New Roman"/>
          <w:sz w:val="28"/>
          <w:szCs w:val="28"/>
        </w:rPr>
        <w:t xml:space="preserve"> в регионе функционируют </w:t>
      </w:r>
      <w:r w:rsidR="008772C4">
        <w:rPr>
          <w:rFonts w:ascii="Times New Roman" w:hAnsi="Times New Roman" w:cs="Times New Roman"/>
          <w:sz w:val="28"/>
          <w:szCs w:val="28"/>
        </w:rPr>
        <w:t>4</w:t>
      </w:r>
      <w:r w:rsidRPr="004E1FCB">
        <w:rPr>
          <w:rFonts w:ascii="Times New Roman" w:hAnsi="Times New Roman" w:cs="Times New Roman"/>
          <w:sz w:val="28"/>
          <w:szCs w:val="28"/>
        </w:rPr>
        <w:t xml:space="preserve">4 торговые площадки, на которых организованы постоянно действующие продовольственные ярмарки, </w:t>
      </w:r>
      <w:r w:rsidR="00C01A29" w:rsidRPr="004E1FC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01A29">
        <w:rPr>
          <w:rFonts w:ascii="Times New Roman" w:hAnsi="Times New Roman" w:cs="Times New Roman"/>
          <w:sz w:val="28"/>
          <w:szCs w:val="28"/>
        </w:rPr>
        <w:t>с</w:t>
      </w:r>
      <w:r w:rsidRPr="004E1FCB">
        <w:rPr>
          <w:rFonts w:ascii="Times New Roman" w:hAnsi="Times New Roman" w:cs="Times New Roman"/>
          <w:sz w:val="28"/>
          <w:szCs w:val="28"/>
        </w:rPr>
        <w:t xml:space="preserve"> широки</w:t>
      </w:r>
      <w:r w:rsidR="00C01A29">
        <w:rPr>
          <w:rFonts w:ascii="Times New Roman" w:hAnsi="Times New Roman" w:cs="Times New Roman"/>
          <w:sz w:val="28"/>
          <w:szCs w:val="28"/>
        </w:rPr>
        <w:t>м</w:t>
      </w:r>
      <w:r w:rsidRPr="004E1FCB">
        <w:rPr>
          <w:rFonts w:ascii="Times New Roman" w:hAnsi="Times New Roman" w:cs="Times New Roman"/>
          <w:sz w:val="28"/>
          <w:szCs w:val="28"/>
        </w:rPr>
        <w:t xml:space="preserve"> ассортимент</w:t>
      </w:r>
      <w:r w:rsidR="00C01A29">
        <w:rPr>
          <w:rFonts w:ascii="Times New Roman" w:hAnsi="Times New Roman" w:cs="Times New Roman"/>
          <w:sz w:val="28"/>
          <w:szCs w:val="28"/>
        </w:rPr>
        <w:t>ом</w:t>
      </w:r>
      <w:r w:rsidRPr="004E1FCB">
        <w:rPr>
          <w:rFonts w:ascii="Times New Roman" w:hAnsi="Times New Roman" w:cs="Times New Roman"/>
          <w:sz w:val="28"/>
          <w:szCs w:val="28"/>
        </w:rPr>
        <w:t xml:space="preserve"> продовольственных товаров с минимальными торговыми надбавками. </w:t>
      </w:r>
    </w:p>
    <w:p w:rsidR="00387009" w:rsidRPr="00387009" w:rsidRDefault="00387009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этим в</w:t>
      </w:r>
      <w:r w:rsidRPr="00BD2957">
        <w:rPr>
          <w:rFonts w:ascii="Times New Roman" w:hAnsi="Times New Roman" w:cs="Times New Roman"/>
          <w:sz w:val="28"/>
          <w:szCs w:val="28"/>
        </w:rPr>
        <w:t xml:space="preserve"> Петропавловск-Камчатском городском округе, Елизовском городском поселении и иных населенных пунктах Камчатского края сохраняется тенденция проведения ярмарок «Выходного дня», где реализуется свежая сельскохозяйственная продукция</w:t>
      </w:r>
      <w:r w:rsidRPr="00387009">
        <w:rPr>
          <w:rFonts w:ascii="Times New Roman" w:hAnsi="Times New Roman" w:cs="Times New Roman"/>
          <w:sz w:val="28"/>
          <w:szCs w:val="28"/>
        </w:rPr>
        <w:t xml:space="preserve"> </w:t>
      </w:r>
      <w:r w:rsidRPr="00BD2957">
        <w:rPr>
          <w:rFonts w:ascii="Times New Roman" w:hAnsi="Times New Roman" w:cs="Times New Roman"/>
          <w:sz w:val="28"/>
          <w:szCs w:val="28"/>
        </w:rPr>
        <w:t xml:space="preserve">крестьянских (фермерских) и личных подсобных хозяйств и иные товары камчатских производителей, включая рыбу, </w:t>
      </w:r>
      <w:r>
        <w:rPr>
          <w:rFonts w:ascii="Times New Roman" w:hAnsi="Times New Roman" w:cs="Times New Roman"/>
          <w:sz w:val="28"/>
          <w:szCs w:val="28"/>
        </w:rPr>
        <w:t xml:space="preserve">рыбную </w:t>
      </w:r>
      <w:r w:rsidRPr="00BD2957">
        <w:rPr>
          <w:rFonts w:ascii="Times New Roman" w:hAnsi="Times New Roman" w:cs="Times New Roman"/>
          <w:sz w:val="28"/>
          <w:szCs w:val="28"/>
        </w:rPr>
        <w:t>продукцию, питьевые и минеральные воды, дикоросы, мясо оленины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D2957">
        <w:rPr>
          <w:rFonts w:ascii="Times New Roman" w:hAnsi="Times New Roman" w:cs="Times New Roman"/>
          <w:sz w:val="28"/>
          <w:szCs w:val="28"/>
        </w:rPr>
        <w:t xml:space="preserve">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009">
        <w:rPr>
          <w:rFonts w:ascii="Times New Roman" w:hAnsi="Times New Roman" w:cs="Times New Roman"/>
          <w:sz w:val="28"/>
          <w:szCs w:val="28"/>
        </w:rPr>
        <w:t>Широкую популярность получили праздничные краевые универсальные ярмарки осенние, пасхальные, новогодние и др</w:t>
      </w:r>
      <w:r>
        <w:rPr>
          <w:rFonts w:ascii="Times New Roman" w:hAnsi="Times New Roman" w:cs="Times New Roman"/>
          <w:sz w:val="28"/>
          <w:szCs w:val="28"/>
        </w:rPr>
        <w:t>угие.</w:t>
      </w:r>
    </w:p>
    <w:p w:rsidR="004E1FCB" w:rsidRP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 xml:space="preserve"> Розничные цены на продукцию, реализуемую на ярмарках, складываются в среднем на 10-15% ниже цены аналогичных товаров в коммерческой торговой сети.</w:t>
      </w:r>
    </w:p>
    <w:p w:rsidR="00B00336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  <w:u w:val="single"/>
        </w:rPr>
        <w:t>Проведение конкурсов профессионального мастерства.</w:t>
      </w:r>
      <w:r w:rsidRPr="004E1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FCB" w:rsidRP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 xml:space="preserve">В отчетном периоде проведен конкурс «Лидер качества» среди предприятий общественного питания, а также ежегодный краевой конкурс «Лидер качества Камчатского края». </w:t>
      </w:r>
      <w:r w:rsidRPr="004E1FCB">
        <w:rPr>
          <w:rFonts w:ascii="Times New Roman" w:hAnsi="Times New Roman" w:cs="Times New Roman"/>
          <w:color w:val="000000"/>
          <w:sz w:val="28"/>
          <w:szCs w:val="28"/>
        </w:rPr>
        <w:t xml:space="preserve">Главной целью конкурса является формирование положительного образа высококачественной, экологической и безопасной продукции у потребителей и общественности. Для покупателя маркировка «Лидер качества Камчатского края» - это гарантия того, что он приобретает качественный продукт, </w:t>
      </w:r>
      <w:r w:rsidRPr="004E1F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который прошел добровольную независимую экспертизу и получил высокую оценку по всем показателям.</w:t>
      </w:r>
    </w:p>
    <w:p w:rsidR="004E1FCB" w:rsidRP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>Камчатские товаропроизводители традиционно приняли участие в ежегодном конкурсе «ВСЕРОССИЙСКАЯ МАРКА (</w:t>
      </w:r>
      <w:r w:rsidRPr="004E1F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E1FCB">
        <w:rPr>
          <w:rFonts w:ascii="Times New Roman" w:hAnsi="Times New Roman" w:cs="Times New Roman"/>
          <w:sz w:val="28"/>
          <w:szCs w:val="28"/>
        </w:rPr>
        <w:t xml:space="preserve"> ТЫСЯЧЕЛЕТИЕ). ЗНАК КАЧЕСТВА </w:t>
      </w:r>
      <w:r w:rsidRPr="004E1FC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E1FCB">
        <w:rPr>
          <w:rFonts w:ascii="Times New Roman" w:hAnsi="Times New Roman" w:cs="Times New Roman"/>
          <w:sz w:val="28"/>
          <w:szCs w:val="28"/>
        </w:rPr>
        <w:t xml:space="preserve"> ВЕКА». </w:t>
      </w:r>
      <w:r w:rsidRPr="004E1FCB">
        <w:rPr>
          <w:rFonts w:ascii="Times New Roman" w:hAnsi="Times New Roman" w:cs="Times New Roman"/>
          <w:color w:val="000000"/>
          <w:sz w:val="28"/>
          <w:szCs w:val="28"/>
        </w:rPr>
        <w:t>Данный конкурс является одним из мероприятий Национальной программы продвижения лучших российских товаров, услуг и технологий.</w:t>
      </w:r>
      <w:r w:rsidRPr="004E1FCB">
        <w:rPr>
          <w:rFonts w:ascii="Times New Roman" w:hAnsi="Times New Roman" w:cs="Times New Roman"/>
          <w:sz w:val="28"/>
          <w:szCs w:val="28"/>
        </w:rPr>
        <w:t xml:space="preserve"> </w:t>
      </w:r>
      <w:r w:rsidRPr="004E1FCB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на Камчатке </w:t>
      </w:r>
      <w:r w:rsidR="00A96E82">
        <w:rPr>
          <w:rFonts w:ascii="Times New Roman" w:hAnsi="Times New Roman" w:cs="Times New Roman"/>
          <w:color w:val="000000"/>
          <w:sz w:val="28"/>
          <w:szCs w:val="28"/>
        </w:rPr>
        <w:t>86</w:t>
      </w:r>
      <w:r w:rsidRPr="004E1FCB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предприятий </w:t>
      </w:r>
      <w:r w:rsidR="00A96E82">
        <w:rPr>
          <w:rFonts w:ascii="Times New Roman" w:hAnsi="Times New Roman" w:cs="Times New Roman"/>
          <w:color w:val="000000"/>
          <w:sz w:val="28"/>
          <w:szCs w:val="28"/>
        </w:rPr>
        <w:t>стали лауреатами конкурса</w:t>
      </w:r>
      <w:r w:rsidRPr="004E1F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1FCB">
        <w:rPr>
          <w:rFonts w:ascii="Times New Roman" w:hAnsi="Times New Roman" w:cs="Times New Roman"/>
          <w:sz w:val="28"/>
          <w:szCs w:val="28"/>
        </w:rPr>
        <w:t xml:space="preserve"> В 20</w:t>
      </w:r>
      <w:r w:rsidR="00B00336">
        <w:rPr>
          <w:rFonts w:ascii="Times New Roman" w:hAnsi="Times New Roman" w:cs="Times New Roman"/>
          <w:sz w:val="28"/>
          <w:szCs w:val="28"/>
        </w:rPr>
        <w:t>20</w:t>
      </w:r>
      <w:r w:rsidRPr="004E1FC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0336">
        <w:rPr>
          <w:rFonts w:ascii="Times New Roman" w:hAnsi="Times New Roman" w:cs="Times New Roman"/>
          <w:sz w:val="28"/>
          <w:szCs w:val="28"/>
        </w:rPr>
        <w:t xml:space="preserve">36 </w:t>
      </w:r>
      <w:r w:rsidR="00F83AF6">
        <w:rPr>
          <w:rFonts w:ascii="Times New Roman" w:hAnsi="Times New Roman" w:cs="Times New Roman"/>
          <w:sz w:val="28"/>
          <w:szCs w:val="28"/>
        </w:rPr>
        <w:t>камчатским предприятиям присвоен Знак качества</w:t>
      </w:r>
      <w:r w:rsidRPr="004E1FCB">
        <w:rPr>
          <w:rFonts w:ascii="Times New Roman" w:hAnsi="Times New Roman" w:cs="Times New Roman"/>
          <w:sz w:val="28"/>
          <w:szCs w:val="28"/>
        </w:rPr>
        <w:t xml:space="preserve">, из них золотой знак качества – </w:t>
      </w:r>
      <w:r w:rsidR="00F83AF6">
        <w:rPr>
          <w:rFonts w:ascii="Times New Roman" w:hAnsi="Times New Roman" w:cs="Times New Roman"/>
          <w:sz w:val="28"/>
          <w:szCs w:val="28"/>
        </w:rPr>
        <w:t>1</w:t>
      </w:r>
      <w:r w:rsidR="00D44592">
        <w:rPr>
          <w:rFonts w:ascii="Times New Roman" w:hAnsi="Times New Roman" w:cs="Times New Roman"/>
          <w:sz w:val="28"/>
          <w:szCs w:val="28"/>
        </w:rPr>
        <w:t>8</w:t>
      </w:r>
      <w:r w:rsidRPr="004E1FCB">
        <w:rPr>
          <w:rFonts w:ascii="Times New Roman" w:hAnsi="Times New Roman" w:cs="Times New Roman"/>
          <w:sz w:val="28"/>
          <w:szCs w:val="28"/>
        </w:rPr>
        <w:t>, платиновый знак качества –</w:t>
      </w:r>
      <w:r w:rsidR="00B00336">
        <w:rPr>
          <w:rFonts w:ascii="Times New Roman" w:hAnsi="Times New Roman" w:cs="Times New Roman"/>
          <w:sz w:val="28"/>
          <w:szCs w:val="28"/>
        </w:rPr>
        <w:t xml:space="preserve"> </w:t>
      </w:r>
      <w:r w:rsidR="00D44592">
        <w:rPr>
          <w:rFonts w:ascii="Times New Roman" w:hAnsi="Times New Roman" w:cs="Times New Roman"/>
          <w:sz w:val="28"/>
          <w:szCs w:val="28"/>
        </w:rPr>
        <w:t>19</w:t>
      </w:r>
    </w:p>
    <w:p w:rsidR="004E1FCB" w:rsidRP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  <w:u w:val="single"/>
        </w:rPr>
        <w:t>Повышение уровня правовой грамотности и информированности населения о правах потребителей</w:t>
      </w:r>
      <w:r w:rsidR="007D15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>Информация о действующем законодательстве в пределах установленных полномочий, в том числе по вопросам защиты прав потребителей, а также о недобросовестных участниках потребительского рынка и правонарушениях, выявленных уполномоченными органами государственного контроля и надзора в сфере обеспечения качества и безопасности пищевой продукции размещена на официальном сайте исполнительных органов государственной власти Камчатского края в сети Интернет.</w:t>
      </w:r>
    </w:p>
    <w:p w:rsidR="00621D0E" w:rsidRPr="004E1FCB" w:rsidRDefault="00621D0E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этим в отдельных муниципальных районах информация по актуальным вопросам в сфере защиты прав потребителей размещается в местных СМИ и на официальном сайте администрации.</w:t>
      </w:r>
    </w:p>
    <w:p w:rsidR="004E1FCB" w:rsidRP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1FCB">
        <w:rPr>
          <w:rFonts w:ascii="Times New Roman" w:hAnsi="Times New Roman" w:cs="Times New Roman"/>
          <w:sz w:val="28"/>
          <w:szCs w:val="28"/>
          <w:u w:val="single"/>
        </w:rPr>
        <w:t>Организация консультационной помощи потребителям на базе МФЦ</w:t>
      </w:r>
      <w:r w:rsidR="007D15B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E1F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E1FCB" w:rsidRP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>В Камчатском крае реализована централизованная модель создания сети многофункциональных центров. Создан 31 офис МФЦ с количеством окон «приема-выдачи документов» - 89. На базе МФЦ организовано предоставление 4</w:t>
      </w:r>
      <w:r w:rsidR="00E0782C">
        <w:rPr>
          <w:rFonts w:ascii="Times New Roman" w:hAnsi="Times New Roman" w:cs="Times New Roman"/>
          <w:sz w:val="28"/>
          <w:szCs w:val="28"/>
        </w:rPr>
        <w:t>65</w:t>
      </w:r>
      <w:r w:rsidRPr="004E1FCB">
        <w:rPr>
          <w:rFonts w:ascii="Times New Roman" w:hAnsi="Times New Roman" w:cs="Times New Roman"/>
          <w:sz w:val="28"/>
          <w:szCs w:val="28"/>
        </w:rPr>
        <w:t xml:space="preserve"> государственных, муниципальных услуг (в том числе, прием обращений граждан). </w:t>
      </w:r>
    </w:p>
    <w:p w:rsidR="00E0782C" w:rsidRPr="00E0782C" w:rsidRDefault="00E0782C" w:rsidP="00E0782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2C">
        <w:rPr>
          <w:rFonts w:ascii="Times New Roman" w:hAnsi="Times New Roman" w:cs="Times New Roman"/>
          <w:sz w:val="28"/>
          <w:szCs w:val="28"/>
        </w:rPr>
        <w:t>С января 2017 года в рамках муниципальной практики «Формирование системы информационной и консультационной поддержки и популяризации предпринимательской деятельности, в том числе на базе МФЦ предоставления государственных и муниципальных услуг» принято решение об одновременном оказании муниципальными служащими консультационных услуг по защите прав потребителей.</w:t>
      </w:r>
    </w:p>
    <w:p w:rsidR="00E0782C" w:rsidRDefault="00E0782C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782C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782C">
        <w:rPr>
          <w:rFonts w:ascii="Times New Roman" w:hAnsi="Times New Roman" w:cs="Times New Roman"/>
          <w:sz w:val="28"/>
          <w:szCs w:val="28"/>
        </w:rPr>
        <w:t xml:space="preserve"> в г. Петропавловске-Камчатском состоялось открытие Цен</w:t>
      </w:r>
      <w:r>
        <w:rPr>
          <w:rFonts w:ascii="Times New Roman" w:hAnsi="Times New Roman" w:cs="Times New Roman"/>
          <w:sz w:val="28"/>
          <w:szCs w:val="28"/>
        </w:rPr>
        <w:t>тра оказания услуг для бизнеса.</w:t>
      </w:r>
    </w:p>
    <w:p w:rsidR="004E1FCB" w:rsidRP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1FCB">
        <w:rPr>
          <w:rFonts w:ascii="Times New Roman" w:hAnsi="Times New Roman" w:cs="Times New Roman"/>
          <w:b/>
          <w:i/>
          <w:sz w:val="28"/>
          <w:szCs w:val="28"/>
        </w:rPr>
        <w:lastRenderedPageBreak/>
        <w:t>2. Координация деятельности по защите прав потребителей (в соответствии с подпунктом «а» пункта 7 перечня поручений Президента Российской Федерации от 25 мая 2017 № Пр-1004ГС)</w:t>
      </w:r>
      <w:r w:rsidR="007D15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E1FCB" w:rsidRPr="009A7FB0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FB0">
        <w:rPr>
          <w:rFonts w:ascii="Times New Roman" w:hAnsi="Times New Roman" w:cs="Times New Roman"/>
          <w:sz w:val="28"/>
          <w:szCs w:val="28"/>
        </w:rPr>
        <w:t xml:space="preserve">В целях реализации подпункта «а» пункта 7 перечня поручений по итогам заседания президиума Госсовета по вопросу развития национальной системы защиты прав потребителей, утвержденного Президентом Российской Федерации 25.05.2017 № ПР-1004ГС постановлением </w:t>
      </w:r>
      <w:r w:rsidR="00912620" w:rsidRPr="009A7FB0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21.08.2020 </w:t>
      </w:r>
      <w:r w:rsidR="00912620" w:rsidRPr="009A7FB0">
        <w:rPr>
          <w:rFonts w:ascii="Times New Roman" w:hAnsi="Times New Roman" w:cs="Times New Roman"/>
          <w:sz w:val="28"/>
          <w:szCs w:val="28"/>
        </w:rPr>
        <w:br/>
        <w:t>№ 344-П</w:t>
      </w:r>
      <w:r w:rsidRPr="009A7FB0">
        <w:rPr>
          <w:rFonts w:ascii="Times New Roman" w:hAnsi="Times New Roman" w:cs="Times New Roman"/>
          <w:sz w:val="28"/>
          <w:szCs w:val="28"/>
        </w:rPr>
        <w:t xml:space="preserve"> </w:t>
      </w:r>
      <w:r w:rsidRPr="009A7FB0">
        <w:rPr>
          <w:rFonts w:ascii="Times New Roman" w:hAnsi="Times New Roman" w:cs="Times New Roman"/>
          <w:bCs/>
          <w:sz w:val="28"/>
          <w:szCs w:val="28"/>
        </w:rPr>
        <w:t xml:space="preserve">образован Межведомственный совет </w:t>
      </w:r>
      <w:r w:rsidRPr="009A7FB0">
        <w:rPr>
          <w:rFonts w:ascii="Times New Roman" w:hAnsi="Times New Roman" w:cs="Times New Roman"/>
          <w:sz w:val="28"/>
          <w:szCs w:val="28"/>
        </w:rPr>
        <w:t xml:space="preserve">по вопросам защиты прав потребителей в Камчатском крае (далее – Совет). </w:t>
      </w:r>
    </w:p>
    <w:p w:rsidR="004E1FCB" w:rsidRPr="004E1FCB" w:rsidRDefault="004E1FCB" w:rsidP="00621D0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B0">
        <w:rPr>
          <w:rFonts w:ascii="Times New Roman" w:hAnsi="Times New Roman" w:cs="Times New Roman"/>
          <w:sz w:val="28"/>
          <w:szCs w:val="28"/>
        </w:rPr>
        <w:t>Совет является постоянно действующим коорд</w:t>
      </w:r>
      <w:r w:rsidR="00912620" w:rsidRPr="009A7FB0">
        <w:rPr>
          <w:rFonts w:ascii="Times New Roman" w:hAnsi="Times New Roman" w:cs="Times New Roman"/>
          <w:sz w:val="28"/>
          <w:szCs w:val="28"/>
        </w:rPr>
        <w:t>инационно-совещательным органом</w:t>
      </w:r>
      <w:r w:rsidRPr="009A7FB0">
        <w:rPr>
          <w:rFonts w:ascii="Times New Roman" w:hAnsi="Times New Roman" w:cs="Times New Roman"/>
          <w:sz w:val="28"/>
          <w:szCs w:val="28"/>
        </w:rPr>
        <w:t>, образованным в целях создания благоприятных условий для обеспечения</w:t>
      </w:r>
      <w:r w:rsidRPr="004E1FCB">
        <w:rPr>
          <w:rFonts w:ascii="Times New Roman" w:hAnsi="Times New Roman" w:cs="Times New Roman"/>
          <w:sz w:val="28"/>
          <w:szCs w:val="28"/>
        </w:rPr>
        <w:t xml:space="preserve"> прав потребителей, просвещения населения в области прав потребителей, реализации региональной торговой и промышленной политики с учетом прав потребителей в Камчатском крае, а также для обеспечения согласованных действий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крае, общественных объединений потребителей, отделения по Камчатскому краю Дальневосточного главного управления Центрального банка Российской Федерации и иных организаций.</w:t>
      </w:r>
    </w:p>
    <w:p w:rsidR="004E1FCB" w:rsidRP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>Основной целью Совета является повышение эффективности государственного регулирования в сфере защиты прав потребителей в Камчатском крае.</w:t>
      </w:r>
    </w:p>
    <w:p w:rsidR="004E1FCB" w:rsidRP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>К основным задачам Совета относятся, в том числе:</w:t>
      </w:r>
    </w:p>
    <w:p w:rsidR="004E1FCB" w:rsidRP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>- формирование единых подходов к реализации государственной политики по вопросам обеспечения и защиты прав потребителей, разработка совместных мероприятий по реализации, обеспечению и защите прав потребителей, формирование комплексных подходов к решению задач, связанных с обеспечением жителей Камчатского края товарами (работами, услугами) надлежащего качества и безопасными для жизни, здоровья;</w:t>
      </w:r>
    </w:p>
    <w:p w:rsid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>- совершенствование системы информационного обеспечения населения, производителей и лиц, реализующих товары и услуги на территории Камчатского края, в сфере защиты прав потребителей.</w:t>
      </w:r>
    </w:p>
    <w:p w:rsidR="00292452" w:rsidRDefault="00863DBB" w:rsidP="0029245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в связи с реализацией в Камчатском крае мероприятий, направленных на недопущение распространения новой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-19, заседаний Совета не проводилось.</w:t>
      </w:r>
    </w:p>
    <w:p w:rsidR="004E1FCB" w:rsidRPr="0083502D" w:rsidRDefault="004E1FCB" w:rsidP="00621D0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02D">
        <w:rPr>
          <w:rFonts w:ascii="Times New Roman" w:hAnsi="Times New Roman" w:cs="Times New Roman"/>
          <w:b/>
          <w:i/>
          <w:sz w:val="28"/>
          <w:szCs w:val="28"/>
        </w:rPr>
        <w:lastRenderedPageBreak/>
        <w:t>4. О реализации государственных программ Камчатского края</w:t>
      </w:r>
      <w:r w:rsidR="007D15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E1FCB" w:rsidRPr="0083502D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t>В Камчатском крае защиту прав потребителей обеспечивает региональная система, состоящая из территориальных органов федеральных органов исполнительной власти по Камчатскому краю, исполнительных органов государственной власти Камчатского края, органов местного самоуправления муниципальных образований в Камчатском крае и общественных организаций защиты прав потребителей.</w:t>
      </w:r>
    </w:p>
    <w:p w:rsidR="004E1FCB" w:rsidRPr="0083502D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t>Эффективным способом реализации установленных полномочий в области защиты прав потребителей является осуществление системных мероприятий по обеспечению защиты прав и свобод человека, проведению согласованной потребительской политики в регионе, созданию условий по выпуску качественной и конкурентоспособной продукции, предусмотренных в государственных программах Камчатского края, в том числе:</w:t>
      </w:r>
    </w:p>
    <w:p w:rsidR="004E1FCB" w:rsidRPr="0083502D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t>- в рамках подпрограммы «Развитие субъектов малого и среднего предпринимательства» Государственной программы Камчатского края «Развитие экономики и внешнеэкономической деятельности Камчатского края», (постановление Правительства Камчатского края от 29.11.2013 № 521</w:t>
      </w:r>
      <w:r w:rsidRPr="0083502D">
        <w:rPr>
          <w:rFonts w:ascii="Times New Roman" w:hAnsi="Times New Roman" w:cs="Times New Roman"/>
          <w:sz w:val="28"/>
          <w:szCs w:val="28"/>
        </w:rPr>
        <w:noBreakHyphen/>
        <w:t>П);</w:t>
      </w:r>
    </w:p>
    <w:p w:rsidR="004E1FCB" w:rsidRPr="0083502D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t>- «Развитие внутреннего и въездного туризма в Камчатском крае», (постановление Правительства Камчатского края от 29.11.2013 № 554-П);</w:t>
      </w:r>
    </w:p>
    <w:p w:rsidR="004E1FCB" w:rsidRPr="0083502D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t>- «Физическая культура, спорт, молодежная политика, отдых и оздоровление детей в Камчатском крае» (постановление Правительства Камчатского края от 29.11.2013 № 552-П);</w:t>
      </w:r>
    </w:p>
    <w:p w:rsidR="004E1FCB" w:rsidRPr="0083502D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t>- «Социальная поддержка граждан в Камчатском крае» (постановление Правительства Камчатского края от 29.11.2013 № 548-П);</w:t>
      </w:r>
    </w:p>
    <w:p w:rsidR="004E1FCB" w:rsidRPr="0083502D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t>- </w:t>
      </w:r>
      <w:r w:rsidRPr="0083502D">
        <w:rPr>
          <w:rFonts w:ascii="Times New Roman" w:hAnsi="Times New Roman" w:cs="Times New Roman"/>
          <w:bCs/>
          <w:sz w:val="28"/>
          <w:szCs w:val="28"/>
        </w:rPr>
        <w:t xml:space="preserve">«Безопасная Камчатка» (постановление Правительства Камчатского края </w:t>
      </w:r>
      <w:r w:rsidRPr="0083502D">
        <w:rPr>
          <w:rFonts w:ascii="Times New Roman" w:hAnsi="Times New Roman" w:cs="Times New Roman"/>
          <w:sz w:val="28"/>
          <w:szCs w:val="28"/>
        </w:rPr>
        <w:t>от 14.11.2016 № 448-П);</w:t>
      </w:r>
    </w:p>
    <w:p w:rsidR="004E1FCB" w:rsidRPr="0083502D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t xml:space="preserve">- 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 (постановление Правительства Камчатского края от 29.11.2013 № 525-П); </w:t>
      </w:r>
    </w:p>
    <w:p w:rsidR="004E1FCB" w:rsidRPr="0083502D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t xml:space="preserve">- «Развитие сельского хозяйства и регулирование рынков сельскохозяйственной продукции, сырья и продовольствия Камчатского края» (постановление Правительства Камчатского края от 29.11.2013 № 523-П); </w:t>
      </w:r>
    </w:p>
    <w:p w:rsidR="004E1FCB" w:rsidRPr="0083502D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t>- «Обеспечение доступным и комфортным жильем жителей Камчатского края» (постановление Правительства Камчатского края от 22.11.2013 № 520</w:t>
      </w:r>
      <w:r w:rsidRPr="0083502D">
        <w:rPr>
          <w:rFonts w:ascii="Times New Roman" w:hAnsi="Times New Roman" w:cs="Times New Roman"/>
          <w:sz w:val="28"/>
          <w:szCs w:val="28"/>
        </w:rPr>
        <w:noBreakHyphen/>
        <w:t>П);</w:t>
      </w:r>
    </w:p>
    <w:p w:rsidR="004E1FCB" w:rsidRPr="0083502D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lastRenderedPageBreak/>
        <w:t>- «Комплексное развитие сельских территорий Камчатского края» (постановление Правительства Камчатского края от 29.11.2019 № 503</w:t>
      </w:r>
      <w:r w:rsidRPr="0083502D">
        <w:rPr>
          <w:rFonts w:ascii="Times New Roman" w:hAnsi="Times New Roman" w:cs="Times New Roman"/>
          <w:sz w:val="28"/>
          <w:szCs w:val="28"/>
        </w:rPr>
        <w:noBreakHyphen/>
        <w:t>П);</w:t>
      </w:r>
    </w:p>
    <w:p w:rsidR="004E1FCB" w:rsidRPr="0083502D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t>- «Формирование современной городской среды в Камчатском крае» (постановление Правительства Камчатского края от 31.08.2017 № 360</w:t>
      </w:r>
      <w:r w:rsidRPr="0083502D">
        <w:rPr>
          <w:rFonts w:ascii="Times New Roman" w:hAnsi="Times New Roman" w:cs="Times New Roman"/>
          <w:sz w:val="28"/>
          <w:szCs w:val="28"/>
        </w:rPr>
        <w:noBreakHyphen/>
        <w:t>П);</w:t>
      </w:r>
    </w:p>
    <w:p w:rsidR="004E1FCB" w:rsidRPr="0083502D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t>- «Развитие транспортной системы в Камчатском крае» (постановление Правительства Камчатского края от 29.11.2013 № 551-П);</w:t>
      </w:r>
    </w:p>
    <w:p w:rsidR="004E1FCB" w:rsidRPr="0083502D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t>- «Развитие рыбохозяйственного комплекса Камчатского края» (постановление Правительства Камчатского края от 29.11.2013 № 533-П);</w:t>
      </w:r>
    </w:p>
    <w:p w:rsidR="004E1FCB" w:rsidRPr="0083502D" w:rsidRDefault="004E1FCB" w:rsidP="00621D0E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t>- «Социальное и экономическое развитие территории с особым статусом «Корякский округ» (постановление Правительства Камчатского края от 05.02.2014 № 62-П);</w:t>
      </w:r>
    </w:p>
    <w:p w:rsidR="004E1FCB" w:rsidRPr="0083502D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t>- стратегия развития торговли Камчатского края на период до 2025 года, утвержденная распоряжением Правительства Камчатского края от 02.02.2011 № 45-РП (в ред. от 08.09.2016),  включающая мероприятия по обеспечению механизма эффективной и доступной защиты прав потребителей, содействию повышения правовой грамотности и информированности населения Камчатского края в вопросах защиты прав потребителей, повышению эффективности судебной защиты прав потребителей, формированию навыков рационального потребительского поведения, в том числе за счет проведения мероприятий по оценке качества продуктов питания камчатских товаропроизводителей, реализуемых на потребительском рынке региона.</w:t>
      </w:r>
    </w:p>
    <w:p w:rsidR="004E1FCB" w:rsidRPr="004E1FCB" w:rsidRDefault="004E1FCB" w:rsidP="00912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2D">
        <w:rPr>
          <w:rFonts w:ascii="Times New Roman" w:hAnsi="Times New Roman" w:cs="Times New Roman"/>
          <w:sz w:val="28"/>
          <w:szCs w:val="28"/>
        </w:rPr>
        <w:t>Финансирование системных мероприятий, предусмотренных указанными государственными программами, в отчетном периоде составило 41,7 млрд. рублей, что способствует эффективной реализации установленных полномочий в сфере защиты прав потребителей.</w:t>
      </w:r>
      <w:r w:rsidRPr="004E1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FCB" w:rsidRP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1FCB">
        <w:rPr>
          <w:rFonts w:ascii="Times New Roman" w:hAnsi="Times New Roman" w:cs="Times New Roman"/>
          <w:b/>
          <w:i/>
          <w:sz w:val="28"/>
          <w:szCs w:val="28"/>
        </w:rPr>
        <w:t>Иное</w:t>
      </w:r>
      <w:r w:rsidR="007D15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E1FCB" w:rsidRP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 xml:space="preserve">В целях стимулирования производства качественных товаров с промышленными предприятиями региона прорабатывается вопрос о реализации прав на индивидуализацию выпускаемой ими продукции. </w:t>
      </w:r>
    </w:p>
    <w:p w:rsidR="00292452" w:rsidRDefault="00292452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52">
        <w:rPr>
          <w:rFonts w:ascii="Times New Roman" w:hAnsi="Times New Roman" w:cs="Times New Roman"/>
          <w:sz w:val="28"/>
          <w:szCs w:val="28"/>
        </w:rPr>
        <w:t>В рамках работы по выявлению традиционных товаров и их регистрации в качестве наименования места происхождения товара</w:t>
      </w:r>
      <w:r w:rsidR="0030255D">
        <w:rPr>
          <w:rFonts w:ascii="Times New Roman" w:hAnsi="Times New Roman" w:cs="Times New Roman"/>
          <w:sz w:val="28"/>
          <w:szCs w:val="28"/>
        </w:rPr>
        <w:t xml:space="preserve"> (НМПТ)</w:t>
      </w:r>
      <w:r w:rsidRPr="00292452">
        <w:rPr>
          <w:rFonts w:ascii="Times New Roman" w:hAnsi="Times New Roman" w:cs="Times New Roman"/>
          <w:sz w:val="28"/>
          <w:szCs w:val="28"/>
        </w:rPr>
        <w:t xml:space="preserve"> в целях продвижения бренда Камчатского края на внутреннем и внешних рынках Министерством экономического развития и торговли Камчатского края </w:t>
      </w:r>
      <w:r w:rsidR="0030255D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292452">
        <w:rPr>
          <w:rFonts w:ascii="Times New Roman" w:hAnsi="Times New Roman" w:cs="Times New Roman"/>
          <w:sz w:val="28"/>
          <w:szCs w:val="28"/>
        </w:rPr>
        <w:t>создана рабочая группа по продвижению бренда Камчатского края, в состав которой вошли представители органов исполнительной власти Камчатского края, курирующи</w:t>
      </w:r>
      <w:r w:rsidR="0030255D">
        <w:rPr>
          <w:rFonts w:ascii="Times New Roman" w:hAnsi="Times New Roman" w:cs="Times New Roman"/>
          <w:sz w:val="28"/>
          <w:szCs w:val="28"/>
        </w:rPr>
        <w:t>е</w:t>
      </w:r>
      <w:r w:rsidRPr="00292452">
        <w:rPr>
          <w:rFonts w:ascii="Times New Roman" w:hAnsi="Times New Roman" w:cs="Times New Roman"/>
          <w:sz w:val="28"/>
          <w:szCs w:val="28"/>
        </w:rPr>
        <w:t xml:space="preserve"> </w:t>
      </w:r>
      <w:r w:rsidRPr="00292452">
        <w:rPr>
          <w:rFonts w:ascii="Times New Roman" w:hAnsi="Times New Roman" w:cs="Times New Roman"/>
          <w:sz w:val="28"/>
          <w:szCs w:val="28"/>
        </w:rPr>
        <w:lastRenderedPageBreak/>
        <w:t xml:space="preserve">отрасли, в которых на текущий момент возможно выявление товаров для последующей их регистрации в Роспатенте, а также отраслевого объединения работодателей «Союз рыбопромышленников и предпринимателей Камчатки, Автономной некоммерческой организации «Камчатский выставочно-инвестиционный центр», КГБУ «Камчатский центр народного творчества» и ведущих рыбодобывающих компаний региона. </w:t>
      </w:r>
    </w:p>
    <w:p w:rsidR="0030255D" w:rsidRDefault="0030255D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Правительством Камчатского края </w:t>
      </w:r>
      <w:r w:rsidRPr="0030255D">
        <w:rPr>
          <w:rFonts w:ascii="Times New Roman" w:hAnsi="Times New Roman" w:cs="Times New Roman"/>
          <w:sz w:val="28"/>
          <w:szCs w:val="28"/>
        </w:rPr>
        <w:t>проводится постоянное консультирование предприятий, имеющих интерес в области регистрации товара в качестве НМПТ, оказывается организационная поддержка в выборе такого товара, а также, в случае необходимости содействие, на этапах регистрации.</w:t>
      </w:r>
    </w:p>
    <w:p w:rsidR="004E1FCB" w:rsidRPr="004E1FCB" w:rsidRDefault="0030255D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</w:t>
      </w:r>
      <w:r w:rsidR="004E1FCB" w:rsidRPr="004E1FCB">
        <w:rPr>
          <w:rFonts w:ascii="Times New Roman" w:hAnsi="Times New Roman" w:cs="Times New Roman"/>
          <w:sz w:val="28"/>
          <w:szCs w:val="28"/>
        </w:rPr>
        <w:t xml:space="preserve"> в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E1FCB" w:rsidRPr="004E1FCB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1FCB" w:rsidRPr="004E1FCB">
        <w:rPr>
          <w:rFonts w:ascii="Times New Roman" w:hAnsi="Times New Roman" w:cs="Times New Roman"/>
          <w:sz w:val="28"/>
          <w:szCs w:val="28"/>
        </w:rPr>
        <w:t xml:space="preserve"> по интеллектуальной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4E1FCB" w:rsidRPr="004E1FCB">
        <w:rPr>
          <w:rFonts w:ascii="Times New Roman" w:hAnsi="Times New Roman" w:cs="Times New Roman"/>
          <w:sz w:val="28"/>
          <w:szCs w:val="28"/>
        </w:rPr>
        <w:t>НМПТ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зарегистрированы следующие товары</w:t>
      </w:r>
      <w:r w:rsidR="004E1FCB" w:rsidRPr="004E1FCB">
        <w:rPr>
          <w:rFonts w:ascii="Times New Roman" w:hAnsi="Times New Roman" w:cs="Times New Roman"/>
          <w:sz w:val="28"/>
          <w:szCs w:val="28"/>
        </w:rPr>
        <w:t>:</w:t>
      </w:r>
    </w:p>
    <w:p w:rsidR="004E1FCB" w:rsidRP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>- «Усть-Камчатский дикий лосось» (ООО «Устькамчатрыба»);</w:t>
      </w:r>
    </w:p>
    <w:p w:rsidR="004E1FCB" w:rsidRDefault="004E1FCB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CB">
        <w:rPr>
          <w:rFonts w:ascii="Times New Roman" w:hAnsi="Times New Roman" w:cs="Times New Roman"/>
          <w:sz w:val="28"/>
          <w:szCs w:val="28"/>
        </w:rPr>
        <w:t>- «Кулон «Камчатский» (</w:t>
      </w:r>
      <w:r w:rsidR="0030255D">
        <w:rPr>
          <w:rFonts w:ascii="Times New Roman" w:hAnsi="Times New Roman" w:cs="Times New Roman"/>
          <w:sz w:val="28"/>
          <w:szCs w:val="28"/>
        </w:rPr>
        <w:t xml:space="preserve">ИП </w:t>
      </w:r>
      <w:r w:rsidRPr="004E1FCB">
        <w:rPr>
          <w:rFonts w:ascii="Times New Roman" w:hAnsi="Times New Roman" w:cs="Times New Roman"/>
          <w:sz w:val="28"/>
          <w:szCs w:val="28"/>
        </w:rPr>
        <w:t xml:space="preserve"> Писковецкая Галина Степановна)</w:t>
      </w:r>
      <w:r w:rsidR="0030255D">
        <w:rPr>
          <w:rFonts w:ascii="Times New Roman" w:hAnsi="Times New Roman" w:cs="Times New Roman"/>
          <w:sz w:val="28"/>
          <w:szCs w:val="28"/>
        </w:rPr>
        <w:t>;</w:t>
      </w:r>
    </w:p>
    <w:p w:rsidR="0030255D" w:rsidRPr="0030255D" w:rsidRDefault="0030255D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255D">
        <w:rPr>
          <w:rFonts w:ascii="Times New Roman" w:hAnsi="Times New Roman" w:cs="Times New Roman"/>
          <w:sz w:val="28"/>
          <w:szCs w:val="28"/>
        </w:rPr>
        <w:t>«Сельдь Олюторская» (ПАО «Океанрыбфлот»);</w:t>
      </w:r>
    </w:p>
    <w:p w:rsidR="0030255D" w:rsidRDefault="0030255D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5D">
        <w:rPr>
          <w:rFonts w:ascii="Times New Roman" w:hAnsi="Times New Roman" w:cs="Times New Roman"/>
          <w:sz w:val="28"/>
          <w:szCs w:val="28"/>
        </w:rPr>
        <w:t>- «Камчатская нерка» (ООО «ВИТЯЗЬ-АВТО»).</w:t>
      </w:r>
    </w:p>
    <w:p w:rsidR="009125CC" w:rsidRDefault="009125CC" w:rsidP="009125CC">
      <w:pPr>
        <w:jc w:val="center"/>
        <w:rPr>
          <w:b/>
          <w:sz w:val="28"/>
          <w:szCs w:val="28"/>
        </w:rPr>
      </w:pPr>
    </w:p>
    <w:p w:rsidR="009125CC" w:rsidRPr="009125CC" w:rsidRDefault="009125CC" w:rsidP="00912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CC">
        <w:rPr>
          <w:rFonts w:ascii="Times New Roman" w:hAnsi="Times New Roman" w:cs="Times New Roman"/>
          <w:b/>
          <w:sz w:val="28"/>
          <w:szCs w:val="28"/>
        </w:rPr>
        <w:t xml:space="preserve">Обзор деятельности управления Роспотребнадзора по Камчатскому краю по защите прав потребителей </w:t>
      </w:r>
    </w:p>
    <w:p w:rsidR="009125CC" w:rsidRPr="009125CC" w:rsidRDefault="009125CC" w:rsidP="009125C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5CC">
        <w:rPr>
          <w:rFonts w:ascii="Times New Roman" w:hAnsi="Times New Roman" w:cs="Times New Roman"/>
          <w:sz w:val="28"/>
          <w:szCs w:val="28"/>
        </w:rPr>
        <w:t xml:space="preserve">За 12 месяцев 2020 года по вопросам защиты прав потребителей поступило 1126 обращений, что  в 1,2 раза меньше обращений, чем в аналогичном периоде 2019 года (1329). </w:t>
      </w:r>
    </w:p>
    <w:p w:rsidR="009125CC" w:rsidRPr="009125CC" w:rsidRDefault="009125CC" w:rsidP="009125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CC">
        <w:rPr>
          <w:rFonts w:ascii="Times New Roman" w:hAnsi="Times New Roman" w:cs="Times New Roman"/>
          <w:sz w:val="28"/>
          <w:szCs w:val="28"/>
        </w:rPr>
        <w:t xml:space="preserve">         В сфере </w:t>
      </w:r>
      <w:r w:rsidRPr="009125CC">
        <w:rPr>
          <w:rFonts w:ascii="Times New Roman" w:hAnsi="Times New Roman" w:cs="Times New Roman"/>
          <w:b/>
          <w:sz w:val="28"/>
          <w:szCs w:val="28"/>
        </w:rPr>
        <w:t>финансовых</w:t>
      </w:r>
      <w:r w:rsidRPr="009125CC">
        <w:rPr>
          <w:rFonts w:ascii="Times New Roman" w:hAnsi="Times New Roman" w:cs="Times New Roman"/>
          <w:sz w:val="28"/>
          <w:szCs w:val="28"/>
        </w:rPr>
        <w:t xml:space="preserve"> услуг количество обращений по сравнению с периодом за 12 месяцев 2019 года снизилось в 1,3 раза. При этом основная масса жалоб потребителей поступила на незаконные действия кредитных организаций, выразившиеся в навязывании услуг по страхованию, нарушению вексельного законодательства.</w:t>
      </w:r>
    </w:p>
    <w:p w:rsidR="009125CC" w:rsidRPr="009125CC" w:rsidRDefault="009125CC" w:rsidP="009125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125CC">
        <w:rPr>
          <w:rFonts w:ascii="Times New Roman" w:hAnsi="Times New Roman" w:cs="Times New Roman"/>
          <w:sz w:val="28"/>
          <w:szCs w:val="28"/>
        </w:rPr>
        <w:t xml:space="preserve">За 12 месяцев 2020 года количество заявлений граждан на предоставление </w:t>
      </w:r>
      <w:r w:rsidRPr="009125CC">
        <w:rPr>
          <w:rFonts w:ascii="Times New Roman" w:hAnsi="Times New Roman" w:cs="Times New Roman"/>
          <w:b/>
          <w:sz w:val="28"/>
          <w:szCs w:val="28"/>
        </w:rPr>
        <w:t>туристских</w:t>
      </w:r>
      <w:r w:rsidRPr="009125CC">
        <w:rPr>
          <w:rFonts w:ascii="Times New Roman" w:hAnsi="Times New Roman" w:cs="Times New Roman"/>
          <w:sz w:val="28"/>
          <w:szCs w:val="28"/>
        </w:rPr>
        <w:t xml:space="preserve"> услуг по сравнению с аналогичным периодом прошлого года увеличилось в 3  раза.  При этом, основная масса жалоб потребителей поступила на отказ в возврате денежных средств в связи с отменой тура.</w:t>
      </w:r>
    </w:p>
    <w:p w:rsidR="009125CC" w:rsidRPr="009125CC" w:rsidRDefault="009125CC" w:rsidP="009125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5CC">
        <w:rPr>
          <w:rFonts w:ascii="Times New Roman" w:hAnsi="Times New Roman" w:cs="Times New Roman"/>
          <w:sz w:val="28"/>
          <w:szCs w:val="28"/>
        </w:rPr>
        <w:lastRenderedPageBreak/>
        <w:t xml:space="preserve">За 12 месяцев 2020 года количество поступивших жалоб на нарушения прав потребителей в сфере предоставления </w:t>
      </w:r>
      <w:r w:rsidRPr="009125CC">
        <w:rPr>
          <w:rFonts w:ascii="Times New Roman" w:hAnsi="Times New Roman" w:cs="Times New Roman"/>
          <w:b/>
          <w:sz w:val="28"/>
          <w:szCs w:val="28"/>
        </w:rPr>
        <w:t xml:space="preserve">жилищно-коммунальных услуг </w:t>
      </w:r>
      <w:r>
        <w:rPr>
          <w:rFonts w:ascii="Times New Roman" w:hAnsi="Times New Roman" w:cs="Times New Roman"/>
          <w:sz w:val="28"/>
          <w:szCs w:val="28"/>
        </w:rPr>
        <w:t>снизилось в 1,4 раза.</w:t>
      </w:r>
      <w:r w:rsidRPr="009125CC">
        <w:rPr>
          <w:rFonts w:ascii="Times New Roman" w:hAnsi="Times New Roman" w:cs="Times New Roman"/>
          <w:sz w:val="28"/>
          <w:szCs w:val="28"/>
        </w:rPr>
        <w:t xml:space="preserve"> Снижение поступления обращений связано с большой информационной работой.  Проведением совместно с Государственной жилищной инспекцией Камчатского края, Министерством жилищно-коммунального хозяйства и энергетики Камчатского края, с представителями управляющих компаний совещаний, «круглых столов» по вопросам оказания услуг в данной сфере в дистанционном режиме. </w:t>
      </w:r>
    </w:p>
    <w:p w:rsidR="009125CC" w:rsidRPr="009125CC" w:rsidRDefault="009125CC" w:rsidP="009125CC">
      <w:pPr>
        <w:shd w:val="clear" w:color="auto" w:fill="FFFFFF"/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25CC">
        <w:rPr>
          <w:rFonts w:ascii="Times New Roman" w:hAnsi="Times New Roman" w:cs="Times New Roman"/>
          <w:sz w:val="28"/>
          <w:szCs w:val="28"/>
        </w:rPr>
        <w:t>В области защиты прав потребителей  за 12 месяцев 2020 года деятельность Управления и Центра была направлена на повышение роли гражданско-правовой защиты, уровня потребительской грамотности населения, пресечение нарушений законодательства о защите прав потребителей.</w:t>
      </w:r>
    </w:p>
    <w:p w:rsidR="009125CC" w:rsidRPr="009125CC" w:rsidRDefault="009125CC" w:rsidP="009125CC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125CC">
        <w:rPr>
          <w:rFonts w:ascii="Times New Roman" w:hAnsi="Times New Roman" w:cs="Times New Roman"/>
          <w:sz w:val="28"/>
          <w:szCs w:val="28"/>
        </w:rPr>
        <w:t xml:space="preserve">   За  12 месяцев 2020 года удовлетворены требования потребителей в досудебном порядке на сумму 403,0 тыс. руб. (возврат уплаченной суммы за некачественный товар, обмен товара на аналогичный, ремонт бытовой техники и сотовых телефонов, устранение недостатков). </w:t>
      </w:r>
    </w:p>
    <w:p w:rsidR="009125CC" w:rsidRPr="009125CC" w:rsidRDefault="009125CC" w:rsidP="009125CC">
      <w:pPr>
        <w:tabs>
          <w:tab w:val="left" w:pos="720"/>
        </w:tabs>
        <w:spacing w:after="0" w:line="36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9125CC">
        <w:rPr>
          <w:rFonts w:ascii="Times New Roman" w:hAnsi="Times New Roman" w:cs="Times New Roman"/>
        </w:rPr>
        <w:t xml:space="preserve">  </w:t>
      </w:r>
      <w:r w:rsidRPr="009125CC">
        <w:rPr>
          <w:rFonts w:ascii="Times New Roman" w:hAnsi="Times New Roman" w:cs="Times New Roman"/>
        </w:rPr>
        <w:tab/>
      </w:r>
      <w:r w:rsidRPr="009125CC">
        <w:rPr>
          <w:rFonts w:ascii="Times New Roman" w:hAnsi="Times New Roman" w:cs="Times New Roman"/>
          <w:sz w:val="28"/>
          <w:szCs w:val="28"/>
        </w:rPr>
        <w:t>В Государственный информационный ресурс (ГИР ЗПП) за 12 месяцев 2020 года внесено 234 информаций: Уведомления о несоответствии установленным требованиям пищевой продукции- 60, о несоответствии непродовольственных товаров-66, внесено судебных решений в сфере защиты прав потребителей -9, в раздел «Новости» - 99 информаций. Основная часть информации внесена в первом квартале 2020 года -129 информаций (55,0 %).</w:t>
      </w:r>
      <w:bookmarkStart w:id="0" w:name="_GoBack"/>
      <w:bookmarkEnd w:id="0"/>
    </w:p>
    <w:p w:rsidR="009125CC" w:rsidRPr="009125CC" w:rsidRDefault="009125CC" w:rsidP="009125CC">
      <w:pPr>
        <w:tabs>
          <w:tab w:val="left" w:pos="720"/>
        </w:tabs>
        <w:spacing w:after="0" w:line="36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9125CC">
        <w:rPr>
          <w:rFonts w:ascii="Times New Roman" w:hAnsi="Times New Roman" w:cs="Times New Roman"/>
          <w:sz w:val="28"/>
          <w:szCs w:val="28"/>
        </w:rPr>
        <w:tab/>
        <w:t>По непродовольственным товарам выявлены несоответствия только в части неполной информации о товаре (несоответствие маркировки). По пищевой продукции установлено нарушение требований маркировки, несоответствие по микробиологическим, физико-химическим показателям и показателям паразитологии.</w:t>
      </w:r>
    </w:p>
    <w:p w:rsidR="009125CC" w:rsidRDefault="009125CC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55D" w:rsidRPr="004E1FCB" w:rsidRDefault="0030255D" w:rsidP="00621D0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255D" w:rsidRPr="004E1FCB" w:rsidSect="009B62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86" w:rsidRDefault="00D57186" w:rsidP="007804AD">
      <w:pPr>
        <w:spacing w:after="0" w:line="240" w:lineRule="auto"/>
      </w:pPr>
      <w:r>
        <w:separator/>
      </w:r>
    </w:p>
  </w:endnote>
  <w:endnote w:type="continuationSeparator" w:id="0">
    <w:p w:rsidR="00D57186" w:rsidRDefault="00D57186" w:rsidP="0078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86" w:rsidRDefault="00D57186" w:rsidP="007804AD">
      <w:pPr>
        <w:spacing w:after="0" w:line="240" w:lineRule="auto"/>
      </w:pPr>
      <w:r>
        <w:separator/>
      </w:r>
    </w:p>
  </w:footnote>
  <w:footnote w:type="continuationSeparator" w:id="0">
    <w:p w:rsidR="00D57186" w:rsidRDefault="00D57186" w:rsidP="00780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FA4"/>
    <w:multiLevelType w:val="hybridMultilevel"/>
    <w:tmpl w:val="4B72BE64"/>
    <w:lvl w:ilvl="0" w:tplc="5CB2AD5C">
      <w:start w:val="1"/>
      <w:numFmt w:val="decimal"/>
      <w:lvlText w:val="%1."/>
      <w:lvlJc w:val="left"/>
      <w:pPr>
        <w:ind w:left="5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81" w:hanging="360"/>
      </w:pPr>
    </w:lvl>
    <w:lvl w:ilvl="2" w:tplc="0419001B" w:tentative="1">
      <w:start w:val="1"/>
      <w:numFmt w:val="lowerRoman"/>
      <w:lvlText w:val="%3."/>
      <w:lvlJc w:val="right"/>
      <w:pPr>
        <w:ind w:left="7401" w:hanging="180"/>
      </w:pPr>
    </w:lvl>
    <w:lvl w:ilvl="3" w:tplc="0419000F" w:tentative="1">
      <w:start w:val="1"/>
      <w:numFmt w:val="decimal"/>
      <w:lvlText w:val="%4."/>
      <w:lvlJc w:val="left"/>
      <w:pPr>
        <w:ind w:left="8121" w:hanging="360"/>
      </w:pPr>
    </w:lvl>
    <w:lvl w:ilvl="4" w:tplc="04190019" w:tentative="1">
      <w:start w:val="1"/>
      <w:numFmt w:val="lowerLetter"/>
      <w:lvlText w:val="%5."/>
      <w:lvlJc w:val="left"/>
      <w:pPr>
        <w:ind w:left="8841" w:hanging="360"/>
      </w:pPr>
    </w:lvl>
    <w:lvl w:ilvl="5" w:tplc="0419001B" w:tentative="1">
      <w:start w:val="1"/>
      <w:numFmt w:val="lowerRoman"/>
      <w:lvlText w:val="%6."/>
      <w:lvlJc w:val="right"/>
      <w:pPr>
        <w:ind w:left="9561" w:hanging="180"/>
      </w:pPr>
    </w:lvl>
    <w:lvl w:ilvl="6" w:tplc="0419000F" w:tentative="1">
      <w:start w:val="1"/>
      <w:numFmt w:val="decimal"/>
      <w:lvlText w:val="%7."/>
      <w:lvlJc w:val="left"/>
      <w:pPr>
        <w:ind w:left="10281" w:hanging="360"/>
      </w:pPr>
    </w:lvl>
    <w:lvl w:ilvl="7" w:tplc="04190019" w:tentative="1">
      <w:start w:val="1"/>
      <w:numFmt w:val="lowerLetter"/>
      <w:lvlText w:val="%8."/>
      <w:lvlJc w:val="left"/>
      <w:pPr>
        <w:ind w:left="11001" w:hanging="360"/>
      </w:pPr>
    </w:lvl>
    <w:lvl w:ilvl="8" w:tplc="0419001B" w:tentative="1">
      <w:start w:val="1"/>
      <w:numFmt w:val="lowerRoman"/>
      <w:lvlText w:val="%9."/>
      <w:lvlJc w:val="right"/>
      <w:pPr>
        <w:ind w:left="11721" w:hanging="180"/>
      </w:pPr>
    </w:lvl>
  </w:abstractNum>
  <w:abstractNum w:abstractNumId="1" w15:restartNumberingAfterBreak="0">
    <w:nsid w:val="706C4012"/>
    <w:multiLevelType w:val="hybridMultilevel"/>
    <w:tmpl w:val="6074CDE8"/>
    <w:lvl w:ilvl="0" w:tplc="9858E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11C9A"/>
    <w:rsid w:val="00016709"/>
    <w:rsid w:val="0005300C"/>
    <w:rsid w:val="00076132"/>
    <w:rsid w:val="00077162"/>
    <w:rsid w:val="00082619"/>
    <w:rsid w:val="000C4789"/>
    <w:rsid w:val="000C7139"/>
    <w:rsid w:val="000E46C2"/>
    <w:rsid w:val="000E53EF"/>
    <w:rsid w:val="0012328E"/>
    <w:rsid w:val="001300CB"/>
    <w:rsid w:val="00140E22"/>
    <w:rsid w:val="00150780"/>
    <w:rsid w:val="001903F7"/>
    <w:rsid w:val="001B0411"/>
    <w:rsid w:val="001C15D6"/>
    <w:rsid w:val="001D00F5"/>
    <w:rsid w:val="001D56E0"/>
    <w:rsid w:val="001E3357"/>
    <w:rsid w:val="001E72D4"/>
    <w:rsid w:val="001F1036"/>
    <w:rsid w:val="0021557B"/>
    <w:rsid w:val="00235BD0"/>
    <w:rsid w:val="0024385A"/>
    <w:rsid w:val="00257670"/>
    <w:rsid w:val="00292452"/>
    <w:rsid w:val="00295AC8"/>
    <w:rsid w:val="002C53FC"/>
    <w:rsid w:val="002E4E87"/>
    <w:rsid w:val="002F112F"/>
    <w:rsid w:val="0030022E"/>
    <w:rsid w:val="0030255D"/>
    <w:rsid w:val="00303AFD"/>
    <w:rsid w:val="00313CF4"/>
    <w:rsid w:val="00327B6F"/>
    <w:rsid w:val="00374C3C"/>
    <w:rsid w:val="0038403D"/>
    <w:rsid w:val="00387009"/>
    <w:rsid w:val="00412CF6"/>
    <w:rsid w:val="0043251D"/>
    <w:rsid w:val="0043505F"/>
    <w:rsid w:val="004415AF"/>
    <w:rsid w:val="004440D5"/>
    <w:rsid w:val="00466B97"/>
    <w:rsid w:val="004B221A"/>
    <w:rsid w:val="004B3299"/>
    <w:rsid w:val="004B4DD9"/>
    <w:rsid w:val="004C024D"/>
    <w:rsid w:val="004E1FCB"/>
    <w:rsid w:val="004E554E"/>
    <w:rsid w:val="004E6A87"/>
    <w:rsid w:val="00503FC3"/>
    <w:rsid w:val="005271B3"/>
    <w:rsid w:val="005506B5"/>
    <w:rsid w:val="005578C9"/>
    <w:rsid w:val="00573B72"/>
    <w:rsid w:val="005A6246"/>
    <w:rsid w:val="005D145C"/>
    <w:rsid w:val="005D2494"/>
    <w:rsid w:val="005F1F7D"/>
    <w:rsid w:val="005F4AC7"/>
    <w:rsid w:val="00611ABA"/>
    <w:rsid w:val="00621D0E"/>
    <w:rsid w:val="006271E6"/>
    <w:rsid w:val="006366B1"/>
    <w:rsid w:val="0069601C"/>
    <w:rsid w:val="006B115E"/>
    <w:rsid w:val="006C1EBE"/>
    <w:rsid w:val="006C2966"/>
    <w:rsid w:val="006D1B38"/>
    <w:rsid w:val="006F5D44"/>
    <w:rsid w:val="00711573"/>
    <w:rsid w:val="0071475C"/>
    <w:rsid w:val="00715897"/>
    <w:rsid w:val="00732760"/>
    <w:rsid w:val="0074156B"/>
    <w:rsid w:val="007804AD"/>
    <w:rsid w:val="007B248E"/>
    <w:rsid w:val="007D15BD"/>
    <w:rsid w:val="007D6DB5"/>
    <w:rsid w:val="007E67CE"/>
    <w:rsid w:val="007E7ADA"/>
    <w:rsid w:val="007F3D5B"/>
    <w:rsid w:val="00812B92"/>
    <w:rsid w:val="00812B9A"/>
    <w:rsid w:val="008268D8"/>
    <w:rsid w:val="0083502D"/>
    <w:rsid w:val="00860C71"/>
    <w:rsid w:val="00863DBB"/>
    <w:rsid w:val="008772C4"/>
    <w:rsid w:val="0089042F"/>
    <w:rsid w:val="00894735"/>
    <w:rsid w:val="008B1995"/>
    <w:rsid w:val="008C0054"/>
    <w:rsid w:val="008D4592"/>
    <w:rsid w:val="008D6646"/>
    <w:rsid w:val="008F2635"/>
    <w:rsid w:val="009125CC"/>
    <w:rsid w:val="00912620"/>
    <w:rsid w:val="0091585A"/>
    <w:rsid w:val="009277F0"/>
    <w:rsid w:val="009503EF"/>
    <w:rsid w:val="0095344D"/>
    <w:rsid w:val="009A471F"/>
    <w:rsid w:val="009A7FB0"/>
    <w:rsid w:val="009B62EA"/>
    <w:rsid w:val="009F320C"/>
    <w:rsid w:val="009F395C"/>
    <w:rsid w:val="00A31192"/>
    <w:rsid w:val="00A8227F"/>
    <w:rsid w:val="00A834AC"/>
    <w:rsid w:val="00A96E82"/>
    <w:rsid w:val="00AB3ECC"/>
    <w:rsid w:val="00AE5F85"/>
    <w:rsid w:val="00B00336"/>
    <w:rsid w:val="00B11806"/>
    <w:rsid w:val="00B17A8B"/>
    <w:rsid w:val="00B57A96"/>
    <w:rsid w:val="00B75E4C"/>
    <w:rsid w:val="00B831E8"/>
    <w:rsid w:val="00BA6DC7"/>
    <w:rsid w:val="00BC44CC"/>
    <w:rsid w:val="00BD13FF"/>
    <w:rsid w:val="00C01A29"/>
    <w:rsid w:val="00C37B1E"/>
    <w:rsid w:val="00C442AB"/>
    <w:rsid w:val="00C5596B"/>
    <w:rsid w:val="00C764F0"/>
    <w:rsid w:val="00CB58B7"/>
    <w:rsid w:val="00CE550C"/>
    <w:rsid w:val="00D073D0"/>
    <w:rsid w:val="00D2389B"/>
    <w:rsid w:val="00D44592"/>
    <w:rsid w:val="00D50172"/>
    <w:rsid w:val="00D57186"/>
    <w:rsid w:val="00D90260"/>
    <w:rsid w:val="00DD3A94"/>
    <w:rsid w:val="00E0782C"/>
    <w:rsid w:val="00E61A8D"/>
    <w:rsid w:val="00E72DA7"/>
    <w:rsid w:val="00EB2577"/>
    <w:rsid w:val="00EE74C1"/>
    <w:rsid w:val="00F52709"/>
    <w:rsid w:val="00F53D3B"/>
    <w:rsid w:val="00F80754"/>
    <w:rsid w:val="00F83AF6"/>
    <w:rsid w:val="00FA3FEC"/>
    <w:rsid w:val="00FA78C5"/>
    <w:rsid w:val="00FB6CE0"/>
    <w:rsid w:val="00F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F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semiHidden/>
    <w:unhideWhenUsed/>
    <w:qFormat/>
    <w:rsid w:val="001E72D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1557B"/>
    <w:rPr>
      <w:color w:val="0563C1" w:themeColor="hyperlink"/>
      <w:u w:val="single"/>
    </w:rPr>
  </w:style>
  <w:style w:type="character" w:customStyle="1" w:styleId="30">
    <w:name w:val="Заголовок 3 Знак"/>
    <w:basedOn w:val="a0"/>
    <w:uiPriority w:val="9"/>
    <w:semiHidden/>
    <w:rsid w:val="001E72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31">
    <w:name w:val="Заголовок 3 Знак1"/>
    <w:basedOn w:val="a0"/>
    <w:link w:val="3"/>
    <w:semiHidden/>
    <w:rsid w:val="001E72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D2389B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13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00CB"/>
  </w:style>
  <w:style w:type="character" w:customStyle="1" w:styleId="20">
    <w:name w:val="Заголовок 2 Знак"/>
    <w:basedOn w:val="a0"/>
    <w:link w:val="2"/>
    <w:uiPriority w:val="9"/>
    <w:semiHidden/>
    <w:rsid w:val="004E1F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List Paragraph"/>
    <w:basedOn w:val="a"/>
    <w:uiPriority w:val="34"/>
    <w:qFormat/>
    <w:rsid w:val="004E1FCB"/>
    <w:pPr>
      <w:ind w:left="720"/>
      <w:contextualSpacing/>
    </w:pPr>
  </w:style>
  <w:style w:type="paragraph" w:styleId="af">
    <w:name w:val="No Spacing"/>
    <w:uiPriority w:val="1"/>
    <w:qFormat/>
    <w:rsid w:val="004E1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Чиркова Наталья Владимировна</cp:lastModifiedBy>
  <cp:revision>7</cp:revision>
  <cp:lastPrinted>2020-07-16T00:36:00Z</cp:lastPrinted>
  <dcterms:created xsi:type="dcterms:W3CDTF">2021-03-04T05:25:00Z</dcterms:created>
  <dcterms:modified xsi:type="dcterms:W3CDTF">2021-04-28T00:08:00Z</dcterms:modified>
</cp:coreProperties>
</file>