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E3780" w14:textId="77777777" w:rsidR="004C1C88" w:rsidRDefault="004C1C88" w:rsidP="001B6B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7A27935" wp14:editId="2F10E7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3FF26" w14:textId="77777777" w:rsidR="004C1C88" w:rsidRPr="004549E8" w:rsidRDefault="004C1C88" w:rsidP="001B6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5FF985" w14:textId="77777777" w:rsidR="004C1C88" w:rsidRDefault="004C1C88" w:rsidP="001B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FF43D4E" w14:textId="77777777" w:rsidR="004C1C88" w:rsidRDefault="004C1C88" w:rsidP="001B6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7E0B8F2" w14:textId="77777777" w:rsidR="004C1C88" w:rsidRPr="004549E8" w:rsidRDefault="004C1C88" w:rsidP="001B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323ED10" w14:textId="77777777" w:rsidR="004C1C88" w:rsidRDefault="004C1C88" w:rsidP="001B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4A4DC9" w14:textId="77777777" w:rsidR="004C1C88" w:rsidRPr="004549E8" w:rsidRDefault="004C1C88" w:rsidP="001B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1970318" w14:textId="77777777" w:rsidR="004C1C88" w:rsidRDefault="004C1C88" w:rsidP="001B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95E78D9" w14:textId="77777777" w:rsidR="004C1C88" w:rsidRDefault="004C1C88" w:rsidP="001B6B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B1F8A2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4F0177" w14:textId="77777777" w:rsidR="008D4AE0" w:rsidRDefault="008D4AE0" w:rsidP="001B6B9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9F7E389" w14:textId="77777777" w:rsidR="008D4AE0" w:rsidRDefault="008D4AE0" w:rsidP="001B6B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E0C62E" w14:textId="77777777" w:rsidR="008D4AE0" w:rsidRDefault="008D4AE0" w:rsidP="001B6B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4040A41" w14:textId="77777777" w:rsidR="0022234A" w:rsidRDefault="0022234A" w:rsidP="001B6B9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A0A44C4" w14:textId="77777777" w:rsidR="00033533" w:rsidRPr="002743A0" w:rsidRDefault="00033533" w:rsidP="001B6B9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515AC271" w14:textId="77777777" w:rsidTr="00F46EC1">
        <w:tc>
          <w:tcPr>
            <w:tcW w:w="4395" w:type="dxa"/>
          </w:tcPr>
          <w:p w14:paraId="26FCF549" w14:textId="3F1D6C79" w:rsidR="006E593A" w:rsidRDefault="00E342EF" w:rsidP="001B6B9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6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3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постановление Правительства Камчатского края от 14.12.2018 </w:t>
            </w:r>
            <w:r w:rsidR="00DC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528-П «О разработке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      </w:r>
          </w:p>
        </w:tc>
      </w:tr>
    </w:tbl>
    <w:p w14:paraId="21E2497C" w14:textId="77777777" w:rsidR="004549E8" w:rsidRPr="004549E8" w:rsidRDefault="004549E8" w:rsidP="001B6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DCC45" w14:textId="77777777" w:rsidR="00033533" w:rsidRDefault="00033533" w:rsidP="001B6B9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23BE6" w14:textId="77777777" w:rsidR="00033533" w:rsidRDefault="001208AF" w:rsidP="001B6B9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8C0BAC6" w14:textId="77777777" w:rsidR="00576D34" w:rsidRDefault="00576D34" w:rsidP="001B6B9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CA1E11" w14:textId="3E843D9E" w:rsidR="00576D34" w:rsidRDefault="00E6705E" w:rsidP="001B6B98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DC388B" w:rsidRPr="004639E0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от </w:t>
      </w:r>
      <w:r w:rsidR="00DC388B" w:rsidRPr="004639E0">
        <w:rPr>
          <w:rFonts w:ascii="Times New Roman" w:hAnsi="Times New Roman" w:cs="Times New Roman"/>
          <w:bCs/>
          <w:sz w:val="28"/>
          <w:szCs w:val="28"/>
        </w:rPr>
        <w:t xml:space="preserve">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723C9975" w14:textId="3A8AAC1B" w:rsidR="00E6705E" w:rsidRDefault="00E6705E" w:rsidP="001B6B98">
      <w:pPr>
        <w:pStyle w:val="ad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3 изложить в следующей редакции:</w:t>
      </w:r>
    </w:p>
    <w:p w14:paraId="74F9671D" w14:textId="22233BA6" w:rsidR="00E6705E" w:rsidRDefault="00E6705E" w:rsidP="001B6B98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 Утвердить Порядок разработки,</w:t>
      </w:r>
      <w:r w:rsidRPr="00E6705E">
        <w:rPr>
          <w:rFonts w:ascii="Times New Roman" w:hAnsi="Times New Roman" w:cs="Times New Roman"/>
          <w:bCs/>
          <w:sz w:val="28"/>
          <w:szCs w:val="28"/>
        </w:rPr>
        <w:t xml:space="preserve"> утверждения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проведения экспертизы</w:t>
      </w:r>
      <w:r w:rsidRPr="00E67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0C">
        <w:rPr>
          <w:rFonts w:ascii="Times New Roman" w:hAnsi="Times New Roman" w:cs="Times New Roman"/>
          <w:bCs/>
          <w:sz w:val="28"/>
          <w:szCs w:val="28"/>
        </w:rPr>
        <w:t>а</w:t>
      </w:r>
      <w:r w:rsidRPr="00E6705E">
        <w:rPr>
          <w:rFonts w:ascii="Times New Roman" w:hAnsi="Times New Roman" w:cs="Times New Roman"/>
          <w:bCs/>
          <w:sz w:val="28"/>
          <w:szCs w:val="28"/>
        </w:rPr>
        <w:t>дминистративных регламентов предоставления государственных услуг исполнительными органами государственной власти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упрощенном порядке согласно приложению 3 к настоящему </w:t>
      </w:r>
      <w:r w:rsidR="008C730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остановлению.»;</w:t>
      </w:r>
    </w:p>
    <w:p w14:paraId="1B8438FB" w14:textId="5FB54A9E" w:rsidR="00E6705E" w:rsidRDefault="008C730C" w:rsidP="001B6B98">
      <w:pPr>
        <w:pStyle w:val="ad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6705E">
        <w:rPr>
          <w:rFonts w:ascii="Times New Roman" w:hAnsi="Times New Roman" w:cs="Times New Roman"/>
          <w:bCs/>
          <w:sz w:val="28"/>
          <w:szCs w:val="28"/>
        </w:rPr>
        <w:t>ополнить частью 4 следующего содержания:</w:t>
      </w:r>
    </w:p>
    <w:p w14:paraId="171332B0" w14:textId="17CF2F43" w:rsidR="008C730C" w:rsidRDefault="008C730C" w:rsidP="001B6B98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«4. Настоящее постановление вступает в силу через 10 дней после дня его официального опубликования.».</w:t>
      </w:r>
    </w:p>
    <w:p w14:paraId="48FC6DF5" w14:textId="0BAF3A61" w:rsidR="008C730C" w:rsidRPr="004639E0" w:rsidRDefault="008C730C" w:rsidP="001B6B98">
      <w:pPr>
        <w:pStyle w:val="ad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приложением 3 согласно приложению к настоящему постановлению.</w:t>
      </w:r>
    </w:p>
    <w:p w14:paraId="5717F447" w14:textId="5C6723E3" w:rsidR="004639E0" w:rsidRPr="008273D9" w:rsidRDefault="004639E0" w:rsidP="001B6B98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Настоящее постановление вступает в силу </w:t>
      </w:r>
      <w:r w:rsidR="00DD3CDA">
        <w:rPr>
          <w:rFonts w:ascii="Times New Roman" w:hAnsi="Times New Roman" w:cs="Times New Roman"/>
          <w:bCs/>
          <w:sz w:val="28"/>
          <w:szCs w:val="28"/>
        </w:rPr>
        <w:t>после</w:t>
      </w:r>
      <w:r w:rsidRPr="008273D9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14:paraId="4D03309E" w14:textId="77777777" w:rsidR="006664BC" w:rsidRDefault="006664BC" w:rsidP="001B6B9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6CFBA9" w14:textId="77777777" w:rsidR="00676570" w:rsidRDefault="00676570" w:rsidP="001B6B9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FF4935" w14:textId="77777777" w:rsidR="004C1C88" w:rsidRDefault="004C1C88" w:rsidP="001B6B9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2"/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04080C" w:rsidRPr="0004080C" w14:paraId="65CBAFDC" w14:textId="77777777" w:rsidTr="0004080C">
        <w:trPr>
          <w:trHeight w:val="1256"/>
        </w:trPr>
        <w:tc>
          <w:tcPr>
            <w:tcW w:w="3713" w:type="dxa"/>
            <w:shd w:val="clear" w:color="auto" w:fill="auto"/>
          </w:tcPr>
          <w:p w14:paraId="2DA81C52" w14:textId="0DCF857D" w:rsidR="0004080C" w:rsidRPr="00437BF6" w:rsidRDefault="008B4115" w:rsidP="001B6B9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8B411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B509B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7C6527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385C53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55333C2" w14:textId="77777777" w:rsidR="0004080C" w:rsidRPr="00437BF6" w:rsidRDefault="0004080C" w:rsidP="001B6B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37BF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3F55546" w14:textId="77777777" w:rsidR="0004080C" w:rsidRPr="00437BF6" w:rsidRDefault="0004080C" w:rsidP="001B6B9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75D50FF4" w14:textId="77777777" w:rsidR="0004080C" w:rsidRPr="00437BF6" w:rsidRDefault="0004080C" w:rsidP="001B6B9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922DF" w14:textId="77777777" w:rsidR="0004080C" w:rsidRPr="0004080C" w:rsidRDefault="0004080C" w:rsidP="001B6B9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26111D38" w14:textId="77777777" w:rsidR="0004080C" w:rsidRDefault="0004080C" w:rsidP="001B6B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99AC3E2" w14:textId="0E53EBA4" w:rsidR="00CF6247" w:rsidRPr="00CF6247" w:rsidRDefault="0004080C" w:rsidP="001B6B98">
      <w:pPr>
        <w:spacing w:after="0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3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 Камчатского края</w:t>
      </w:r>
      <w:r w:rsidR="00CF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247">
        <w:rPr>
          <w:rFonts w:ascii="Times New Roman" w:hAnsi="Times New Roman" w:cs="Times New Roman"/>
          <w:bCs/>
          <w:sz w:val="28"/>
          <w:szCs w:val="28"/>
        </w:rPr>
        <w:br/>
      </w:r>
      <w:r w:rsidR="00CF6247"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[</w:t>
      </w:r>
      <w:r w:rsidR="00CF6247" w:rsidRPr="00CF6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="00CF6247"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] № [</w:t>
      </w:r>
      <w:r w:rsidR="00CF6247" w:rsidRPr="00CF6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Номер</w:t>
      </w:r>
      <w:r w:rsidR="00CF6247" w:rsidRPr="00CF6247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</w:t>
      </w:r>
      <w:r w:rsidR="00CF6247" w:rsidRPr="00E05663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документа</w:t>
      </w:r>
      <w:r w:rsidR="00CF6247"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14:paraId="7074CE56" w14:textId="77777777" w:rsidR="00CF6247" w:rsidRDefault="00CF6247" w:rsidP="001B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1CA49D" w14:textId="5DFD666E" w:rsidR="00872F1C" w:rsidRDefault="00054290" w:rsidP="001B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14:paraId="01E4001E" w14:textId="1FEB1CBF" w:rsidR="00CF6247" w:rsidRDefault="008C730C" w:rsidP="001B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разработки,</w:t>
      </w:r>
      <w:r w:rsidRPr="00E6705E">
        <w:rPr>
          <w:rFonts w:ascii="Times New Roman" w:hAnsi="Times New Roman" w:cs="Times New Roman"/>
          <w:bCs/>
          <w:sz w:val="28"/>
          <w:szCs w:val="28"/>
        </w:rPr>
        <w:t xml:space="preserve"> утверждения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проведения экспертизы</w:t>
      </w:r>
      <w:r w:rsidRPr="00E67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6705E">
        <w:rPr>
          <w:rFonts w:ascii="Times New Roman" w:hAnsi="Times New Roman" w:cs="Times New Roman"/>
          <w:bCs/>
          <w:sz w:val="28"/>
          <w:szCs w:val="28"/>
        </w:rPr>
        <w:t>дминистративных регламентов предоставления государственных услуг исполнительными органами государственной власти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упрощенном порядке</w:t>
      </w:r>
    </w:p>
    <w:p w14:paraId="22E533A6" w14:textId="77777777" w:rsidR="00CF6247" w:rsidRDefault="00CF6247" w:rsidP="001B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FB3C5A" w14:textId="77777777" w:rsidR="00CF6247" w:rsidRDefault="00CF6247" w:rsidP="001B6B98">
      <w:pPr>
        <w:pStyle w:val="ad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</w:t>
      </w:r>
    </w:p>
    <w:p w14:paraId="3A471965" w14:textId="77777777" w:rsidR="00C665F2" w:rsidRDefault="00C665F2" w:rsidP="001B6B98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A60338" w14:textId="18C5B2B6" w:rsidR="00C665F2" w:rsidRDefault="00F51CC6" w:rsidP="001B6B9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</w:t>
      </w:r>
      <w:r w:rsidR="00054290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054290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</w:t>
      </w:r>
      <w:r w:rsidR="0005429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8C730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730C">
        <w:rPr>
          <w:rFonts w:ascii="Times New Roman" w:hAnsi="Times New Roman" w:cs="Times New Roman"/>
          <w:bCs/>
          <w:sz w:val="28"/>
          <w:szCs w:val="28"/>
        </w:rPr>
        <w:t>разработки,</w:t>
      </w:r>
      <w:r w:rsidR="008C730C" w:rsidRPr="00E6705E">
        <w:rPr>
          <w:rFonts w:ascii="Times New Roman" w:hAnsi="Times New Roman" w:cs="Times New Roman"/>
          <w:bCs/>
          <w:sz w:val="28"/>
          <w:szCs w:val="28"/>
        </w:rPr>
        <w:t xml:space="preserve"> утверждения</w:t>
      </w:r>
      <w:r w:rsidR="008C730C">
        <w:rPr>
          <w:rFonts w:ascii="Times New Roman" w:hAnsi="Times New Roman" w:cs="Times New Roman"/>
          <w:bCs/>
          <w:sz w:val="28"/>
          <w:szCs w:val="28"/>
        </w:rPr>
        <w:t xml:space="preserve"> и проведения экспертизы</w:t>
      </w:r>
      <w:r w:rsidR="008C730C" w:rsidRPr="00E67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0C">
        <w:rPr>
          <w:rFonts w:ascii="Times New Roman" w:hAnsi="Times New Roman" w:cs="Times New Roman"/>
          <w:bCs/>
          <w:sz w:val="28"/>
          <w:szCs w:val="28"/>
        </w:rPr>
        <w:t>а</w:t>
      </w:r>
      <w:r w:rsidR="008C730C" w:rsidRPr="00E6705E">
        <w:rPr>
          <w:rFonts w:ascii="Times New Roman" w:hAnsi="Times New Roman" w:cs="Times New Roman"/>
          <w:bCs/>
          <w:sz w:val="28"/>
          <w:szCs w:val="28"/>
        </w:rPr>
        <w:t>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8C730C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административные регламенты) в упрощенном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687256D" w14:textId="1B0CDF42" w:rsidR="000C6FC9" w:rsidRPr="00C608F7" w:rsidRDefault="008C730C" w:rsidP="001B6B98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Разработка, утверждение и проведение экспертизы административных регламентов в упрощенном порядке осуществляется в отношении административных регламентов, принятие которых</w:t>
      </w:r>
      <w:r w:rsidR="00A344FC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требует оперативного реагирования</w:t>
      </w:r>
      <w:r w:rsidR="000C6FC9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удовлетворения протестов, представлений, информационных писем прокуратуры Камчатского края, экспертных заключений Управления Министерства </w:t>
      </w:r>
      <w:r w:rsidR="00BB02CA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юстиции Российской Федерации по </w:t>
      </w:r>
      <w:r w:rsidR="000C6FC9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Камчатскому краю, решений судов</w:t>
      </w:r>
      <w:r w:rsidR="00BB02CA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в случае технической недоступности федеральной государственной информационной системы, обеспечивающей ведение федерального </w:t>
      </w:r>
      <w:r w:rsidR="0093655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реестра государственных услуг в </w:t>
      </w:r>
      <w:r w:rsidR="00BB02CA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электронной форме</w:t>
      </w:r>
      <w:r w:rsidR="003652DC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Конструктор цифровых регламентов)</w:t>
      </w:r>
      <w:r w:rsidR="000C6FC9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5BD2B35" w14:textId="21A4E44E" w:rsidR="00A344FC" w:rsidRPr="00C608F7" w:rsidRDefault="00A344FC" w:rsidP="00E926CE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Административные регламенты разрабатываются и утверждаются органами, предоставляющими государственные услуги, </w:t>
      </w:r>
      <w:r w:rsidR="00E926CE"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электронных документов в соответствии с постановлением Губернатора Камчатского края от 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  <w:r w:rsidRPr="00C6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2EA1205" w14:textId="77777777" w:rsidR="000D468A" w:rsidRPr="000D468A" w:rsidRDefault="000D468A" w:rsidP="001B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C22694" w14:textId="77777777" w:rsidR="00E0036A" w:rsidRDefault="00E0036A" w:rsidP="001B6B98">
      <w:pPr>
        <w:pStyle w:val="ad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структуре и содержанию административных регламентов</w:t>
      </w:r>
    </w:p>
    <w:p w14:paraId="3B4ED0A9" w14:textId="77777777" w:rsidR="00D03F0C" w:rsidRPr="00D03F0C" w:rsidRDefault="00D03F0C" w:rsidP="001B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A7B584" w14:textId="77777777" w:rsidR="00D03F0C" w:rsidRDefault="00D03F0C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административный регламент включаются следующие разделы:</w:t>
      </w:r>
    </w:p>
    <w:p w14:paraId="0B84FCE7" w14:textId="0D5CA338" w:rsidR="000C6FC9" w:rsidRDefault="000C6FC9" w:rsidP="001B6B98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положения;</w:t>
      </w:r>
    </w:p>
    <w:p w14:paraId="6B5A96EB" w14:textId="13FC0CD3" w:rsidR="000C6FC9" w:rsidRDefault="000C6FC9" w:rsidP="001B6B98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государственной услуги;</w:t>
      </w:r>
    </w:p>
    <w:p w14:paraId="35EE59E9" w14:textId="489D33B6" w:rsidR="000C6FC9" w:rsidRDefault="000C6FC9" w:rsidP="001B6B98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14:paraId="4784B193" w14:textId="0CB7D393" w:rsidR="000C6FC9" w:rsidRDefault="000C6FC9" w:rsidP="001B6B98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формы контроля за исполнением административного регламента;</w:t>
      </w:r>
    </w:p>
    <w:p w14:paraId="51D5A8C1" w14:textId="3A823B5A" w:rsidR="000C6FC9" w:rsidRDefault="000C6FC9" w:rsidP="001B6B98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досудебный (внесудебный) порядок обжалования решений и действий (бездействия) органа, предоставляющего государственную услугу,</w:t>
      </w:r>
      <w:r w:rsid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 его должностных лиц, государственных гражданский служащих органа, предоставляющего государственную услугу, КГКУ «МФЦ Камчатского края», работником КГКУ «МФЦ Камчатского края»;</w:t>
      </w:r>
    </w:p>
    <w:p w14:paraId="45286A49" w14:textId="52D37182" w:rsidR="00241030" w:rsidRDefault="00241030" w:rsidP="001B6B98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</w:t>
      </w:r>
      <w:r w:rsid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выполнения административных процедур (действий) в многофункциональных центрах.</w:t>
      </w:r>
    </w:p>
    <w:p w14:paraId="4A4EB11F" w14:textId="47EDC249" w:rsidR="00241030" w:rsidRDefault="00241030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административный регламент не включается раздел 6 в случае, если государственная услуга не предоставляется в многофункциональных центрах.</w:t>
      </w:r>
    </w:p>
    <w:p w14:paraId="51C7F332" w14:textId="77777777" w:rsidR="00BB0892" w:rsidRPr="006E79E1" w:rsidRDefault="00BB0892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9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«Общие положения» состоит из следующих подразделов:</w:t>
      </w:r>
    </w:p>
    <w:p w14:paraId="7EC9A43F" w14:textId="77777777" w:rsidR="00BB0892" w:rsidRDefault="008C3F6B" w:rsidP="001B6B98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B08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редмет регулирования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8AEF1FC" w14:textId="77777777" w:rsidR="008C3F6B" w:rsidRDefault="008C3F6B" w:rsidP="001B6B98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 заявителей;</w:t>
      </w:r>
    </w:p>
    <w:p w14:paraId="0A861602" w14:textId="46A77D8C" w:rsidR="008C3F6B" w:rsidRDefault="00241030" w:rsidP="001B6B98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порядку информирования о предоставлении государственной услуги, в том числе:</w:t>
      </w:r>
    </w:p>
    <w:p w14:paraId="22883097" w14:textId="15588798" w:rsidR="00241030" w:rsidRDefault="00241030" w:rsidP="001B6B98">
      <w:pPr>
        <w:pStyle w:val="a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сайте, на Едином портале государственных и муниципальных услуг (функций), а также на Портале государственных и муниципальных услуг (функций)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D371620" w14:textId="581DEC29" w:rsidR="00241030" w:rsidRDefault="00241030" w:rsidP="001B6B98">
      <w:pPr>
        <w:pStyle w:val="a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DCC56E2" w14:textId="03551329" w:rsidR="00241030" w:rsidRPr="00241030" w:rsidRDefault="00241030" w:rsidP="001B6B98">
      <w:pPr>
        <w:pStyle w:val="ad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Справочная информация 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приводитс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в тексте административного регламента и 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подлежит обязательному размещению на официальном сайте органа, предоставляющего государственную услугу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в 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«Реестр государственных и 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услуг (функций)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</w:t>
      </w:r>
      <w:r w:rsidR="00AA17D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Реестр)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Органы, предоставляющие государственные услуги, обеспечивают в установленном порядке размещение и актуа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лизацию справочной информации в 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соответствующем разделе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41030">
        <w:rPr>
          <w:rFonts w:ascii="Times New Roman" w:eastAsia="Times New Roman" w:hAnsi="Times New Roman" w:cs="Times New Roman"/>
          <w:sz w:val="28"/>
          <w:szCs w:val="24"/>
          <w:lang w:eastAsia="ru-RU"/>
        </w:rPr>
        <w:t>еестра.</w:t>
      </w:r>
    </w:p>
    <w:p w14:paraId="5D67F157" w14:textId="22EA6B91" w:rsidR="00CF6247" w:rsidRDefault="008C3F6B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9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«Стандарт предоставления государственной услуги» состоит из следующий подразделов:</w:t>
      </w:r>
    </w:p>
    <w:p w14:paraId="68005FC6" w14:textId="0895F256" w:rsidR="00241030" w:rsidRDefault="00241030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государственной услуги;</w:t>
      </w:r>
    </w:p>
    <w:p w14:paraId="7B7E7001" w14:textId="6C6681D8" w:rsidR="00241030" w:rsidRDefault="00241030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органа, предоставляющего государственную услугу;</w:t>
      </w:r>
    </w:p>
    <w:p w14:paraId="0BDBC02B" w14:textId="3BE90603" w:rsidR="00A1678A" w:rsidRDefault="00A1678A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государственной услуги, в том числе перечень исходящих документов, являющихся результатом предоставления государственной услуги, а также способы направления заявителю указанных документов (информации);</w:t>
      </w:r>
    </w:p>
    <w:p w14:paraId="024C15B2" w14:textId="6CF1AD35" w:rsidR="00A1678A" w:rsidRDefault="00A1678A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государственной услуги;</w:t>
      </w:r>
    </w:p>
    <w:p w14:paraId="42EF2F2D" w14:textId="0E8EBE9F" w:rsidR="00A1678A" w:rsidRDefault="00A1678A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правовые акты, регулирующие предоставления государственной услуги;</w:t>
      </w:r>
    </w:p>
    <w:p w14:paraId="1D6C6DBB" w14:textId="65D68CDA" w:rsidR="00AA17DC" w:rsidRDefault="00AA17DC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документов, необходимых в соответствии с нормативными правовыми актами для предоставления государственной услуги и 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 о предос</w:t>
      </w:r>
      <w:r w:rsidR="0054164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тавлении государственной услуги;</w:t>
      </w:r>
    </w:p>
    <w:p w14:paraId="527822A9" w14:textId="72E670C4" w:rsidR="00541642" w:rsidRDefault="00541642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документов, необходимых в 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предоставления;</w:t>
      </w:r>
    </w:p>
    <w:p w14:paraId="0D810CC9" w14:textId="2AD43EFB" w:rsidR="00541642" w:rsidRDefault="00541642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указание на запрет требовать от заявителя;</w:t>
      </w:r>
    </w:p>
    <w:p w14:paraId="4985A61E" w14:textId="43DB08A2" w:rsidR="001D7A8C" w:rsidRDefault="001D7A8C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услуги;</w:t>
      </w:r>
    </w:p>
    <w:p w14:paraId="2742AC5C" w14:textId="6DE0A47F" w:rsidR="001D7A8C" w:rsidRDefault="001D7A8C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услуги;</w:t>
      </w:r>
    </w:p>
    <w:p w14:paraId="44E70611" w14:textId="2180AAED" w:rsidR="001D7A8C" w:rsidRDefault="001D7A8C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услуги;</w:t>
      </w:r>
    </w:p>
    <w:p w14:paraId="602A0C9B" w14:textId="1F757394" w:rsidR="001D7A8C" w:rsidRDefault="001D7A8C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</w:t>
      </w:r>
      <w:r w:rsidR="002C598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государственной услуги;</w:t>
      </w:r>
    </w:p>
    <w:p w14:paraId="77DFAC6F" w14:textId="5AE71CF4" w:rsidR="002C598D" w:rsidRDefault="002C598D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14:paraId="6F4E9594" w14:textId="41198BE9" w:rsidR="002C598D" w:rsidRDefault="002C598D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14:paraId="34CD3FE9" w14:textId="3FEB6178" w:rsidR="002C598D" w:rsidRDefault="002C598D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срок и порядок регистрации запроса заявителя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форме;</w:t>
      </w:r>
    </w:p>
    <w:p w14:paraId="0C194150" w14:textId="4F319AE0" w:rsidR="002C598D" w:rsidRDefault="002C598D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 предоставлении государственной услуги, информационным стендам с 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4500EA84" w14:textId="01EC1799" w:rsidR="002C598D" w:rsidRDefault="002C598D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</w:t>
      </w:r>
      <w:r w:rsidR="0067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невозможность получения государственной услуги в многофункциональном центре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услуг в многофункциональных центрах, предусмотренного статьей 15.1 Федерального закона от 27.07.2010 № 210-ФЗ (далее – комплексный запрос);</w:t>
      </w:r>
    </w:p>
    <w:p w14:paraId="5951FADC" w14:textId="1948836A" w:rsidR="0067752E" w:rsidRDefault="0067752E" w:rsidP="001B6B98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многофункциональных центрах 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67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предоставления государственной услуги в электронной форме.</w:t>
      </w:r>
    </w:p>
    <w:p w14:paraId="162D6ECD" w14:textId="36DB20F9" w:rsidR="00241030" w:rsidRDefault="00A1678A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подразделе «Наименование органа, предоставляющего государственную услугу» указываются все органы и организации, обращение в которые необходимо для предоставления государственной услуги, в случае, если в предоставлении государственной услуги участвуют иные исполнительные органы государственной власти Камчатского края, территориальные органы федеральных органов исполнительной власти по Камчатскому краю, органы государственных внебюджетных фондов, органы местного самоуправления муниципальных образований в Камчатском крае, организаций.</w:t>
      </w:r>
    </w:p>
    <w:p w14:paraId="0F8CBB50" w14:textId="5FCDFE1D" w:rsidR="00A1678A" w:rsidRDefault="00A1678A" w:rsidP="001B6B98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данном подразделе указываются требования пункта 3 части 1 статьи 7 Федерального закона от 27.07.2010 № 210-ФЗ «</w:t>
      </w:r>
      <w:r w:rsidRPr="00A167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(далее – Федеральный закон от 27.07.2010 № 210-ФЗ)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8D2DE77" w14:textId="26CA886F" w:rsidR="00A1678A" w:rsidRDefault="00A1678A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Подраздел «Нормативные правовые акты, регулирующие предоставление государственной услуги» содержит сведения о размещении перечня нормативных правовых актов, регулирующих предоставления государственной услуги (с указанием их реквизитов и источников официального опубликования), на официальном сайте органа, предоставляющего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государственную услугу, в сети «Интернет», в Реестре и на Портале го</w:t>
      </w:r>
      <w:r w:rsidR="00AA17D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сударственных и муниципальных услуг (функций) Камчатского края.</w:t>
      </w:r>
    </w:p>
    <w:p w14:paraId="42E0CCA3" w14:textId="64C1F75E" w:rsidR="00AA17DC" w:rsidRDefault="00AA17DC" w:rsidP="001B6B9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14:paraId="3DE5F859" w14:textId="55AE5E81" w:rsidR="00AA17DC" w:rsidRDefault="00AA17DC" w:rsidP="001B6B9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в сети «Интернет», а также в соответствующем разделе Реестра.</w:t>
      </w:r>
    </w:p>
    <w:p w14:paraId="0F43601A" w14:textId="496F4184" w:rsidR="00AA17DC" w:rsidRDefault="00541642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 «Указание на запрет требовать от заявителя»</w:t>
      </w:r>
      <w:r w:rsid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содержит положения, которые органы, предоставляющие государственные услуги, не вправе требовать от заявителя:</w:t>
      </w:r>
    </w:p>
    <w:p w14:paraId="1431F1D2" w14:textId="77777777" w:rsidR="004C7D7E" w:rsidRDefault="004C7D7E" w:rsidP="001B6B98">
      <w:pPr>
        <w:pStyle w:val="ad"/>
        <w:numPr>
          <w:ilvl w:val="1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ующими отношения, возникающие в </w:t>
      </w:r>
      <w:r w:rsidRP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связи с предоставлением государственн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и;</w:t>
      </w:r>
    </w:p>
    <w:p w14:paraId="15F57DEF" w14:textId="69DAB586" w:rsidR="004C7D7E" w:rsidRDefault="004C7D7E" w:rsidP="001B6B98">
      <w:pPr>
        <w:pStyle w:val="ad"/>
        <w:numPr>
          <w:ilvl w:val="1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предоставления государственной услуги,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672BD89" w14:textId="1780F6B8" w:rsidR="004C7D7E" w:rsidRPr="004C7D7E" w:rsidRDefault="004C7D7E" w:rsidP="001B6B98">
      <w:pPr>
        <w:pStyle w:val="ad"/>
        <w:numPr>
          <w:ilvl w:val="1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государственной услуги, либо в </w:t>
      </w:r>
      <w:r w:rsidRP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 государственной услуги, за исключением случаев, предусмотренных пунктом 4 части 1 статьи 7 Фе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дерального закона от 27.07.2010 №</w:t>
      </w:r>
      <w:r w:rsidRPr="004C7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210-ФЗ</w:t>
      </w:r>
      <w:r w:rsidR="001D7A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C312F6E" w14:textId="1E2E8C23" w:rsidR="004C7D7E" w:rsidRDefault="001D7A8C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подразделе «Порядок, размер и основания взимания государственной пошлины </w:t>
      </w:r>
      <w:r w:rsidR="002C598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иной платы, взимаемой за предоставление государственной услуги» указывается размер государственной пошлины или иной платы, взимаемой за предоставление государственной услуги, а также ссылка на положение нормативного правового акта, в котором установлен размер такой пошлины или платы.</w:t>
      </w:r>
    </w:p>
    <w:p w14:paraId="3C9E1055" w14:textId="6E30A56D" w:rsidR="00450CB8" w:rsidRDefault="0067752E" w:rsidP="001B6B98">
      <w:pPr>
        <w:pStyle w:val="ad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«С</w:t>
      </w:r>
      <w:r w:rsidRPr="0067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вий) в </w:t>
      </w:r>
      <w:r w:rsidRPr="0067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состоит из подразделов, соответствующих количеству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административных процедур</w:t>
      </w:r>
      <w:r w:rsid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50CB8"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логически обособленных последовательностей административных действий при предоставлении государственн</w:t>
      </w:r>
      <w:r w:rsid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450CB8"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</w:t>
      </w:r>
      <w:r w:rsid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50CB8"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</w:t>
      </w:r>
    </w:p>
    <w:p w14:paraId="5B47485F" w14:textId="58630E90" w:rsidR="00450CB8" w:rsidRPr="00450CB8" w:rsidRDefault="00450CB8" w:rsidP="001B6B98">
      <w:pPr>
        <w:pStyle w:val="ad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раздела указывается исчерпывающий перечень административных процедур (действий).</w:t>
      </w:r>
    </w:p>
    <w:p w14:paraId="611172A0" w14:textId="756758C9" w:rsidR="002F704C" w:rsidRDefault="002F704C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каждой административной процедуры содержит следующие обязательные элементы:</w:t>
      </w:r>
    </w:p>
    <w:p w14:paraId="5FCCB656" w14:textId="6555771D" w:rsidR="002F704C" w:rsidRDefault="002F704C" w:rsidP="001B6B98">
      <w:pPr>
        <w:pStyle w:val="ad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начала административной процедуры;</w:t>
      </w:r>
    </w:p>
    <w:p w14:paraId="6D11C8F2" w14:textId="610CFBBA" w:rsidR="002F704C" w:rsidRDefault="002F704C" w:rsidP="001B6B98">
      <w:pPr>
        <w:pStyle w:val="ad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каждого административного действия, входящего в состав административной процедуры, продолжительность и (или) максимальный срок его выполнения;</w:t>
      </w:r>
    </w:p>
    <w:p w14:paraId="4A21F54C" w14:textId="2A802E32" w:rsidR="002F704C" w:rsidRDefault="002F704C" w:rsidP="001B6B98">
      <w:pPr>
        <w:pStyle w:val="ad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процедуры;</w:t>
      </w:r>
    </w:p>
    <w:p w14:paraId="5835FEE3" w14:textId="47BF3DAF" w:rsidR="002F704C" w:rsidRDefault="002F704C" w:rsidP="001B6B98">
      <w:pPr>
        <w:pStyle w:val="ad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принятия решений;</w:t>
      </w:r>
    </w:p>
    <w:p w14:paraId="127904F1" w14:textId="4D3C6116" w:rsidR="002F704C" w:rsidRDefault="002F704C" w:rsidP="001B6B98">
      <w:pPr>
        <w:pStyle w:val="ad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14:paraId="0EAE3BE4" w14:textId="6B0F0840" w:rsidR="002F704C" w:rsidRDefault="002F704C" w:rsidP="001B6B98">
      <w:pPr>
        <w:pStyle w:val="ad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14:paraId="5432DBE1" w14:textId="69D93362" w:rsidR="0067752E" w:rsidRDefault="00450CB8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«С</w:t>
      </w:r>
      <w:r w:rsidRPr="0067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вий) в </w:t>
      </w:r>
      <w:r w:rsidRPr="0067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должен содержать в том числе:</w:t>
      </w:r>
    </w:p>
    <w:p w14:paraId="4C952A11" w14:textId="450A17A0" w:rsidR="00450CB8" w:rsidRDefault="00450CB8" w:rsidP="001B6B98">
      <w:pPr>
        <w:pStyle w:val="ad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осуществления в электронной форме административных процедур (действий) в соответствии с положениями статьи 10 Федерального закона от 2707.2010 № 210-ФЗ, в том числе с использование Единого портала государственных и муниципальных услуг (функций) и Портала государственных и муниципальных услуг (функций) Камчатского края;</w:t>
      </w:r>
    </w:p>
    <w:p w14:paraId="5E502E39" w14:textId="3E169F0F" w:rsidR="00450CB8" w:rsidRDefault="00450CB8" w:rsidP="001B6B98">
      <w:pPr>
        <w:pStyle w:val="ad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исправления допущенных опечаток и ошибок в выданных в результате предоставления государственной услуги документах.</w:t>
      </w:r>
    </w:p>
    <w:p w14:paraId="5A235A24" w14:textId="77777777" w:rsidR="002F704C" w:rsidRDefault="002F704C" w:rsidP="001B6B98">
      <w:pPr>
        <w:pStyle w:val="ad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«Ф</w:t>
      </w: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состоит из следующих подразделов:</w:t>
      </w:r>
    </w:p>
    <w:p w14:paraId="19460108" w14:textId="77777777" w:rsidR="002F704C" w:rsidRPr="002F704C" w:rsidRDefault="002F704C" w:rsidP="001B6B98">
      <w:pPr>
        <w:pStyle w:val="ad"/>
        <w:numPr>
          <w:ilvl w:val="1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осуществления тек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ущего контроля за соблюдением и </w:t>
      </w: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лению государственной услуги, а </w:t>
      </w: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принятием ими решений;</w:t>
      </w:r>
    </w:p>
    <w:p w14:paraId="2DA23D3D" w14:textId="77777777" w:rsidR="002F704C" w:rsidRPr="002F704C" w:rsidRDefault="002F704C" w:rsidP="001B6B98">
      <w:pPr>
        <w:pStyle w:val="ad"/>
        <w:numPr>
          <w:ilvl w:val="1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</w:t>
      </w: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числе порядок и формы контроля за полнотой и качеством предоставления государственной услуги;</w:t>
      </w:r>
    </w:p>
    <w:p w14:paraId="441422E1" w14:textId="77777777" w:rsidR="002F704C" w:rsidRPr="002F704C" w:rsidRDefault="002F704C" w:rsidP="001B6B98">
      <w:pPr>
        <w:pStyle w:val="ad"/>
        <w:numPr>
          <w:ilvl w:val="1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услуги;</w:t>
      </w:r>
    </w:p>
    <w:p w14:paraId="538AE3C9" w14:textId="77777777" w:rsidR="002F704C" w:rsidRPr="002F704C" w:rsidRDefault="002F704C" w:rsidP="001B6B98">
      <w:pPr>
        <w:pStyle w:val="ad"/>
        <w:numPr>
          <w:ilvl w:val="1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0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14:paraId="0CC6418A" w14:textId="0243A9B0" w:rsidR="002F704C" w:rsidRDefault="002F704C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B8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«Досудебный (внесудебный) порядок обжалования решений и действий (бездействия) органа, предоставляющего государственную услугу, и его должностных лиц, государственных гражданский служащих органа, предоставляющего государственную услугу, КГКУ «МФЦ Камчатского края», работником КГКУ «МФЦ Камчатского края»</w:t>
      </w:r>
      <w:r w:rsidR="00174B80" w:rsidRPr="00174B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 из следующих подразделов:</w:t>
      </w:r>
    </w:p>
    <w:p w14:paraId="78D16FDE" w14:textId="61CE6AF5" w:rsidR="00174B80" w:rsidRDefault="00174B80" w:rsidP="001B6B98">
      <w:pPr>
        <w:pStyle w:val="ad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досудебного (внесудебного) обжалования;</w:t>
      </w:r>
    </w:p>
    <w:p w14:paraId="2472C3CE" w14:textId="1BF3F403" w:rsidR="00174B80" w:rsidRDefault="00174B80" w:rsidP="001B6B98">
      <w:pPr>
        <w:pStyle w:val="ad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подачи жалоб на нарушение порядка предоставления государственной услуги (далее – жалобы);</w:t>
      </w:r>
    </w:p>
    <w:p w14:paraId="6A09FB20" w14:textId="7DB75D46" w:rsidR="00174B80" w:rsidRDefault="00174B80" w:rsidP="001B6B98">
      <w:pPr>
        <w:pStyle w:val="ad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порядку рассмотрения жалобы;</w:t>
      </w:r>
    </w:p>
    <w:p w14:paraId="78E4D474" w14:textId="51589983" w:rsidR="00174B80" w:rsidRPr="00174B80" w:rsidRDefault="00174B80" w:rsidP="001B6B98">
      <w:pPr>
        <w:pStyle w:val="ad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услугу, либо руководителя КГКУ «МФЦ Камчатского края».</w:t>
      </w:r>
    </w:p>
    <w:p w14:paraId="4F062123" w14:textId="1766B1A4" w:rsidR="00174B80" w:rsidRDefault="00174B80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порядке досудебного (внесудебного) обжалования подлежит обязательному размещению на Едином портале государственных и муниципальных услуг (функций) и на Портале государственных и муниципальных услуг (функций) Камчатского края, о чем указывается в тексте административного регламента.</w:t>
      </w:r>
    </w:p>
    <w:p w14:paraId="412F3AB6" w14:textId="0C017009" w:rsidR="00174B80" w:rsidRDefault="00174B80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в соответствии с Федеральным законом от 27.07.2010 № 210-ФЗ установлен иной порядок (процедура) подачи и рассмотрения жалоб, в соответствующем разделе должны содержаться следующие подразделы:</w:t>
      </w:r>
    </w:p>
    <w:p w14:paraId="53700876" w14:textId="30FF6A48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для заявителя о его праве подать жалобу;</w:t>
      </w:r>
    </w:p>
    <w:p w14:paraId="519D101E" w14:textId="7B34DD03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жалобы;</w:t>
      </w:r>
    </w:p>
    <w:p w14:paraId="11801F13" w14:textId="13D44523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органы государственной власти, организации, должностные лица, которым может быть направлена жалоба;</w:t>
      </w:r>
    </w:p>
    <w:p w14:paraId="360FB660" w14:textId="432CBEC7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подачи и рассмотрения жалобы;</w:t>
      </w:r>
    </w:p>
    <w:p w14:paraId="60DAC10B" w14:textId="57E90F5E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рассмотрения жалобы;</w:t>
      </w:r>
    </w:p>
    <w:p w14:paraId="269FB4D5" w14:textId="3B378D90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рассмотрения жалобы;</w:t>
      </w:r>
    </w:p>
    <w:p w14:paraId="22FF67A3" w14:textId="49823F1D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информирования заявителя о результатах рассмотрения жалобы;</w:t>
      </w:r>
    </w:p>
    <w:p w14:paraId="5D3EB3BD" w14:textId="5E36996D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обжалования решения по жалобе;</w:t>
      </w:r>
    </w:p>
    <w:p w14:paraId="24BC1321" w14:textId="39BB4065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6FA8CC87" w14:textId="5FA22527" w:rsidR="00174B80" w:rsidRDefault="00174B80" w:rsidP="001B6B98">
      <w:pPr>
        <w:pStyle w:val="ad"/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информирования заявителей о порядке подачи и рассмотрения жалобы.</w:t>
      </w:r>
    </w:p>
    <w:p w14:paraId="09ED260B" w14:textId="368AA79A" w:rsidR="00450CB8" w:rsidRDefault="00450CB8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разделе «О</w:t>
      </w:r>
      <w:r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собенност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выполнения админис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тративных процедур (действий) в </w:t>
      </w:r>
      <w:r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содержится описание административных процедур (действий), выполняемых многофункциональным центром при предоставлении государственной услуги, в том числе в полном объеме, и при предоставлении государственной услуги посредством комплексного запроса.</w:t>
      </w:r>
    </w:p>
    <w:p w14:paraId="7201AC6C" w14:textId="4347C662" w:rsidR="00450CB8" w:rsidRPr="00450CB8" w:rsidRDefault="00450CB8" w:rsidP="001B6B98">
      <w:pPr>
        <w:pStyle w:val="ad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административных процедур (действий), выполняемых многофункциональными центрами, обязательно в отношении государственных услуг, включенных в перечни государственных услуг в соответствии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подпунктом 1 части 6 статьи 15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45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210-ФЗ.</w:t>
      </w:r>
    </w:p>
    <w:p w14:paraId="004C9079" w14:textId="77FB19BC" w:rsidR="00450CB8" w:rsidRDefault="00CE5421" w:rsidP="001B6B98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соответствующем разделе описывается порядок выполнения многофункциональными центрами следующих административных процедур (действий):</w:t>
      </w:r>
    </w:p>
    <w:p w14:paraId="771739DA" w14:textId="283AF5E8" w:rsidR="00CE5421" w:rsidRDefault="00CE5421" w:rsidP="001B6B98">
      <w:pPr>
        <w:pStyle w:val="ad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14:paraId="750DA9E0" w14:textId="702371CD" w:rsidR="00CE5421" w:rsidRDefault="00CE5421" w:rsidP="001B6B98">
      <w:pPr>
        <w:pStyle w:val="ad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14:paraId="78F87EC0" w14:textId="7923F76C" w:rsidR="00CE5421" w:rsidRDefault="00CE5421" w:rsidP="001B6B98">
      <w:pPr>
        <w:pStyle w:val="ad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14:paraId="4B9438BC" w14:textId="400A2399" w:rsidR="00CE5421" w:rsidRDefault="00CE5421" w:rsidP="001B6B98">
      <w:pPr>
        <w:pStyle w:val="ad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 многофункциональных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14:paraId="50E6C46B" w14:textId="3FF78B7E" w:rsidR="00CE5421" w:rsidRDefault="00CE5421" w:rsidP="001B6B98">
      <w:pPr>
        <w:pStyle w:val="ad"/>
        <w:numPr>
          <w:ilvl w:val="1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 основании утверждаемой органом</w:t>
      </w:r>
      <w:r w:rsidRPr="00CE5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предоставляющим государственную услугу, по согласованию с Федеральной службой безопасности Российской </w:t>
      </w:r>
      <w:r w:rsidRPr="00CE5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14:paraId="5771214B" w14:textId="77777777" w:rsidR="00B22E8F" w:rsidRDefault="00B22E8F" w:rsidP="001B6B98">
      <w:pPr>
        <w:pStyle w:val="ad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78276D" w14:textId="68579C04" w:rsidR="00174B80" w:rsidRDefault="00B22E8F" w:rsidP="001B6B98">
      <w:pPr>
        <w:pStyle w:val="ad"/>
        <w:numPr>
          <w:ilvl w:val="0"/>
          <w:numId w:val="21"/>
        </w:numPr>
        <w:spacing w:after="0"/>
        <w:ind w:left="1066" w:hanging="3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проектов административных регламентов</w:t>
      </w:r>
    </w:p>
    <w:p w14:paraId="153EEBC4" w14:textId="77777777" w:rsidR="002F704C" w:rsidRDefault="002F704C" w:rsidP="001B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E99BE6" w14:textId="77777777" w:rsidR="002F704C" w:rsidRDefault="002F704C" w:rsidP="001B6B98">
      <w:pPr>
        <w:pStyle w:val="ad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Проекты административных регламентов подлежат:</w:t>
      </w:r>
    </w:p>
    <w:p w14:paraId="0D0E95E8" w14:textId="77777777" w:rsidR="002F704C" w:rsidRDefault="002F704C" w:rsidP="001B6B98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независимой экспертизе;</w:t>
      </w:r>
    </w:p>
    <w:p w14:paraId="0399A679" w14:textId="579C8D10" w:rsidR="002F704C" w:rsidRDefault="002F704C" w:rsidP="001B6B98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экспертизе, проводимой Министерством экономического развития Камчатского края</w:t>
      </w:r>
      <w:r w:rsid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Министерство)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94247C" w14:textId="77777777" w:rsidR="002F704C" w:rsidRDefault="002F704C" w:rsidP="001B6B98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антикоррупционной экспертизе, проводимой в соответствии с постановлением Правительства Камчатского края от 18.05.2010 № 228-П «Об </w:t>
      </w:r>
      <w:r w:rsidRPr="00A344F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14:paraId="29E77E6B" w14:textId="7EEF2CED" w:rsidR="002F704C" w:rsidRDefault="00B22E8F" w:rsidP="001B6B98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Предметом независимый экспертизы является оценка возможного положительного эффекта, а также возможных негативных последствий реализации положений проекта для граждан и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5C809B7" w14:textId="3BF4D457" w:rsidR="00B22E8F" w:rsidRPr="00B22E8F" w:rsidRDefault="00B22E8F" w:rsidP="001B6B98">
      <w:pPr>
        <w:pStyle w:val="ad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Независимая экспертиза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проводиться физическими и </w:t>
      </w: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проекта, а также организациями, находящимися в ведении исполнительного органа государственной власти Камчатского края, который является разработчиком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дминистративного регламента.</w:t>
      </w:r>
    </w:p>
    <w:p w14:paraId="362961A9" w14:textId="74E81F3A" w:rsidR="00B22E8F" w:rsidRPr="0093655A" w:rsidRDefault="00B22E8F" w:rsidP="001B6B98">
      <w:pPr>
        <w:pStyle w:val="ad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6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Срок, отведенный для проведения независимой экспертизы, указывается в пояснительной записке к проекту. Указанный срок не может быть менее </w:t>
      </w:r>
      <w:r w:rsidR="00BB02CA" w:rsidRPr="0093655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 рабочих</w:t>
      </w:r>
      <w:r w:rsidRPr="00936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со дня его размещения.</w:t>
      </w:r>
    </w:p>
    <w:p w14:paraId="6C94625D" w14:textId="5206EDC8" w:rsidR="00B22E8F" w:rsidRPr="00B22E8F" w:rsidRDefault="00B22E8F" w:rsidP="001B6B98">
      <w:pPr>
        <w:pStyle w:val="ad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6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независимой экспертизы составляется заключение, </w:t>
      </w: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которое направляется в исполнительный орган государственной власти Камчатского края, который является разработчиком проекта. Исполнительный орган государственной власти Камчатского края обязан рассмотреть поступившие заключения независимой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экспертизы и принять решение по </w:t>
      </w: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результатам каждой независимой экспертизы.</w:t>
      </w:r>
    </w:p>
    <w:p w14:paraId="138E7F0D" w14:textId="634DB44B" w:rsidR="00B22E8F" w:rsidRPr="00B22E8F" w:rsidRDefault="00B22E8F" w:rsidP="001B6B98">
      <w:pPr>
        <w:pStyle w:val="ad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проведения антикоррупционной экспертизы проектов урегулирован Постановлением Правительства Камчатского края от 18.05.2010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 </w:t>
      </w: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228-П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22E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C6A23E1" w14:textId="4B586BD8" w:rsidR="00B22E8F" w:rsidRDefault="00B22E8F" w:rsidP="001B6B98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Предметом экспертизы, осуществляемой Министерством, является оценка соответствия проектов требованиям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№ 210-ФЗ, иных нормативных правовых актов, регулирующих порядок предоставления государственной услуги, а также требованиям настоящего постановления.</w:t>
      </w:r>
      <w:r w:rsidR="009C06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Министерством рассматривается:</w:t>
      </w:r>
    </w:p>
    <w:p w14:paraId="04A50FB6" w14:textId="4998805B" w:rsidR="009C062F" w:rsidRDefault="009C062F" w:rsidP="001B6B98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структуры и содержания проекта требованиям Федерального закона от 27.07.2010 № 210-ФЗ и принятыми в соответствии с ним нормативными правовыми актами;</w:t>
      </w:r>
    </w:p>
    <w:p w14:paraId="6557921E" w14:textId="4281A5E0" w:rsidR="009C062F" w:rsidRDefault="009C062F" w:rsidP="001B6B98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полнота описания в проекте </w:t>
      </w:r>
      <w:r w:rsidR="00BB02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и условий предоставления государственной услуги, установленных законодательством Российской Федерации;</w:t>
      </w:r>
    </w:p>
    <w:p w14:paraId="6549279D" w14:textId="02C5552D" w:rsidR="00BB02CA" w:rsidRDefault="00BB02CA" w:rsidP="001B6B98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порядка предоставления государственной услуги.</w:t>
      </w:r>
    </w:p>
    <w:p w14:paraId="3610DC54" w14:textId="25B7A212" w:rsidR="003652DC" w:rsidRPr="003652DC" w:rsidRDefault="003652DC" w:rsidP="001B6B98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52D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Исполнительный орган государственной власти Камчатского края, ответственный за разработку и утверждение проекта, представляет на экспертизу в Министерство вместе с проектом пояснительную записку, в которой привод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65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обоснование срочности и (или) невозможность разработки, согласования и утверждения проекта в Конструкторе цифровых регламентов</w:t>
      </w:r>
      <w:r w:rsidRPr="003652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1C77C9" w14:textId="3EFB2573" w:rsidR="003652DC" w:rsidRPr="0093655A" w:rsidRDefault="003652DC" w:rsidP="001B6B98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52D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на экспертизу в Министерство проекта изменений в административный регламент исполнительный орган государственной власти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ответственный за разработку и </w:t>
      </w:r>
      <w:r w:rsidRPr="003652D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утверждение проекта изменений в административный регламент, дополнительно представляет текст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 регламента </w:t>
      </w:r>
      <w:r w:rsidRPr="0093655A">
        <w:rPr>
          <w:rFonts w:ascii="Times New Roman" w:eastAsia="Times New Roman" w:hAnsi="Times New Roman" w:cs="Times New Roman"/>
          <w:sz w:val="28"/>
          <w:szCs w:val="24"/>
          <w:lang w:eastAsia="ru-RU"/>
        </w:rPr>
        <w:t>в действующей редакции, содержащий предлагаемые изменения.</w:t>
      </w:r>
    </w:p>
    <w:p w14:paraId="43D87BFA" w14:textId="4BEBF7BE" w:rsidR="003652DC" w:rsidRPr="0093655A" w:rsidRDefault="003652DC" w:rsidP="001B6B98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655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на проект представляется Министерством в срок не более 20 рабочих дней со дня его получения.</w:t>
      </w:r>
    </w:p>
    <w:p w14:paraId="480692BE" w14:textId="77777777" w:rsidR="001B6B98" w:rsidRDefault="001B6B98" w:rsidP="001B6B98">
      <w:pPr>
        <w:pStyle w:val="ad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6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в заключении Министерства замечаний и предложений </w:t>
      </w:r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проект исполнительный орган государственной власти Камчатского края, ответственный за разработку и утверждение проекта, обеспечивают учет таких замечаний и предложений.</w:t>
      </w:r>
    </w:p>
    <w:p w14:paraId="5580C40A" w14:textId="209C2232" w:rsidR="001B6B98" w:rsidRPr="001B6B98" w:rsidRDefault="001B6B98" w:rsidP="001B6B98">
      <w:pPr>
        <w:pStyle w:val="ad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разногласий исполнительный орган государственной власти Камчатского края, ответственный за разработку и утверждение проекта, обеспечивает рассмотрение таких разногласий в ходе согласительных совещаний, организованных в течение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</w:t>
      </w:r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 с момента получения заключения Министерства.</w:t>
      </w:r>
    </w:p>
    <w:p w14:paraId="7B9693DA" w14:textId="7F4A8253" w:rsidR="001B6B98" w:rsidRPr="001B6B98" w:rsidRDefault="001B6B98" w:rsidP="001B6B98">
      <w:pPr>
        <w:pStyle w:val="ad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>Урегулированные и не урегулированные разногласия по проекту оформляются протоколами согласительных совещаний, которые подписываются соответствующими руководител</w:t>
      </w:r>
      <w:bookmarkStart w:id="3" w:name="_GoBack"/>
      <w:bookmarkEnd w:id="3"/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ями (заместителями руководителя) исполнительного органа государственной власти Камчатского края, ответственного за разработку и утверждение проекта, и заместителем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инистра экономического развития Камчатского края или по его указанию руководителем 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Министерства</w:t>
      </w:r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ответственного за экспертизу проектов.</w:t>
      </w:r>
    </w:p>
    <w:p w14:paraId="368C0F49" w14:textId="45B63EDE" w:rsidR="003652DC" w:rsidRPr="008E6BAB" w:rsidRDefault="001B6B98" w:rsidP="001B6B98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Повторное направление доработа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нного проекта в Министерство на экспертизу</w:t>
      </w:r>
      <w:r w:rsidRPr="001B6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требуется.</w:t>
      </w:r>
    </w:p>
    <w:sectPr w:rsidR="003652DC" w:rsidRPr="008E6BAB" w:rsidSect="00F2051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CA29E" w14:textId="77777777" w:rsidR="00FA745B" w:rsidRDefault="00FA745B" w:rsidP="0031799B">
      <w:pPr>
        <w:spacing w:after="0" w:line="240" w:lineRule="auto"/>
      </w:pPr>
      <w:r>
        <w:separator/>
      </w:r>
    </w:p>
  </w:endnote>
  <w:endnote w:type="continuationSeparator" w:id="0">
    <w:p w14:paraId="5EECA0BA" w14:textId="77777777" w:rsidR="00FA745B" w:rsidRDefault="00FA745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0605" w14:textId="77777777" w:rsidR="00FA745B" w:rsidRDefault="00FA745B" w:rsidP="0031799B">
      <w:pPr>
        <w:spacing w:after="0" w:line="240" w:lineRule="auto"/>
      </w:pPr>
      <w:r>
        <w:separator/>
      </w:r>
    </w:p>
  </w:footnote>
  <w:footnote w:type="continuationSeparator" w:id="0">
    <w:p w14:paraId="0E01720E" w14:textId="77777777" w:rsidR="00FA745B" w:rsidRDefault="00FA745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051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9F2A63D" w14:textId="77777777" w:rsidR="00F20517" w:rsidRPr="00F20517" w:rsidRDefault="00F2051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F20517">
          <w:rPr>
            <w:rFonts w:ascii="Times New Roman" w:hAnsi="Times New Roman" w:cs="Times New Roman"/>
            <w:sz w:val="24"/>
          </w:rPr>
          <w:fldChar w:fldCharType="begin"/>
        </w:r>
        <w:r w:rsidRPr="00F20517">
          <w:rPr>
            <w:rFonts w:ascii="Times New Roman" w:hAnsi="Times New Roman" w:cs="Times New Roman"/>
            <w:sz w:val="24"/>
          </w:rPr>
          <w:instrText>PAGE   \* MERGEFORMAT</w:instrText>
        </w:r>
        <w:r w:rsidRPr="00F20517">
          <w:rPr>
            <w:rFonts w:ascii="Times New Roman" w:hAnsi="Times New Roman" w:cs="Times New Roman"/>
            <w:sz w:val="24"/>
          </w:rPr>
          <w:fldChar w:fldCharType="separate"/>
        </w:r>
        <w:r w:rsidR="0093655A">
          <w:rPr>
            <w:rFonts w:ascii="Times New Roman" w:hAnsi="Times New Roman" w:cs="Times New Roman"/>
            <w:noProof/>
            <w:sz w:val="24"/>
          </w:rPr>
          <w:t>12</w:t>
        </w:r>
        <w:r w:rsidRPr="00F205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CE03C45" w14:textId="77777777" w:rsidR="00F20517" w:rsidRPr="00F20517" w:rsidRDefault="00F20517" w:rsidP="00F20517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BDE"/>
    <w:multiLevelType w:val="hybridMultilevel"/>
    <w:tmpl w:val="A9C09E9C"/>
    <w:lvl w:ilvl="0" w:tplc="A8EC1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1977"/>
    <w:multiLevelType w:val="hybridMultilevel"/>
    <w:tmpl w:val="D6DAF150"/>
    <w:lvl w:ilvl="0" w:tplc="79229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50831"/>
    <w:multiLevelType w:val="hybridMultilevel"/>
    <w:tmpl w:val="FCF29B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13CD7"/>
    <w:multiLevelType w:val="hybridMultilevel"/>
    <w:tmpl w:val="832000EC"/>
    <w:lvl w:ilvl="0" w:tplc="A8EC1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160D"/>
    <w:multiLevelType w:val="hybridMultilevel"/>
    <w:tmpl w:val="02ACEDCA"/>
    <w:lvl w:ilvl="0" w:tplc="07A6B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B0271"/>
    <w:multiLevelType w:val="hybridMultilevel"/>
    <w:tmpl w:val="6F50EB5E"/>
    <w:lvl w:ilvl="0" w:tplc="B72A70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96E"/>
    <w:multiLevelType w:val="hybridMultilevel"/>
    <w:tmpl w:val="B94C119A"/>
    <w:lvl w:ilvl="0" w:tplc="B13E4E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1906"/>
    <w:multiLevelType w:val="hybridMultilevel"/>
    <w:tmpl w:val="4D3C5904"/>
    <w:lvl w:ilvl="0" w:tplc="FE826468">
      <w:start w:val="15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2B6"/>
    <w:multiLevelType w:val="hybridMultilevel"/>
    <w:tmpl w:val="7E1C74FC"/>
    <w:lvl w:ilvl="0" w:tplc="26282A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71C"/>
    <w:multiLevelType w:val="hybridMultilevel"/>
    <w:tmpl w:val="99724318"/>
    <w:lvl w:ilvl="0" w:tplc="BE52FF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75C6"/>
    <w:multiLevelType w:val="hybridMultilevel"/>
    <w:tmpl w:val="1BC6F3BA"/>
    <w:lvl w:ilvl="0" w:tplc="B13E4E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3671"/>
    <w:multiLevelType w:val="hybridMultilevel"/>
    <w:tmpl w:val="A8AEA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9A5349"/>
    <w:multiLevelType w:val="hybridMultilevel"/>
    <w:tmpl w:val="429CF0CA"/>
    <w:lvl w:ilvl="0" w:tplc="5436F61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04D9"/>
    <w:multiLevelType w:val="hybridMultilevel"/>
    <w:tmpl w:val="31F4AC80"/>
    <w:lvl w:ilvl="0" w:tplc="B13E4E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027B1"/>
    <w:multiLevelType w:val="hybridMultilevel"/>
    <w:tmpl w:val="C346E14E"/>
    <w:lvl w:ilvl="0" w:tplc="706C4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71C9"/>
    <w:multiLevelType w:val="hybridMultilevel"/>
    <w:tmpl w:val="F83465B4"/>
    <w:lvl w:ilvl="0" w:tplc="B13E4E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624A"/>
    <w:multiLevelType w:val="hybridMultilevel"/>
    <w:tmpl w:val="FC922268"/>
    <w:lvl w:ilvl="0" w:tplc="AC62D8D2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2C40"/>
    <w:multiLevelType w:val="hybridMultilevel"/>
    <w:tmpl w:val="80C236CC"/>
    <w:lvl w:ilvl="0" w:tplc="A8EC1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44B8"/>
    <w:multiLevelType w:val="hybridMultilevel"/>
    <w:tmpl w:val="F6582422"/>
    <w:lvl w:ilvl="0" w:tplc="A8EC1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23D0D"/>
    <w:multiLevelType w:val="hybridMultilevel"/>
    <w:tmpl w:val="DCD42B16"/>
    <w:lvl w:ilvl="0" w:tplc="2A94E25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35682DAC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053D5"/>
    <w:multiLevelType w:val="hybridMultilevel"/>
    <w:tmpl w:val="A3BE59FC"/>
    <w:lvl w:ilvl="0" w:tplc="BE8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35682DAC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59E9"/>
    <w:multiLevelType w:val="hybridMultilevel"/>
    <w:tmpl w:val="12D6FE46"/>
    <w:lvl w:ilvl="0" w:tplc="A8EC1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1360"/>
    <w:multiLevelType w:val="hybridMultilevel"/>
    <w:tmpl w:val="09381512"/>
    <w:lvl w:ilvl="0" w:tplc="B72A70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C1D35"/>
    <w:multiLevelType w:val="hybridMultilevel"/>
    <w:tmpl w:val="4AD060FC"/>
    <w:lvl w:ilvl="0" w:tplc="BE52FF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5682DAC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0CBC"/>
    <w:multiLevelType w:val="hybridMultilevel"/>
    <w:tmpl w:val="F0C09480"/>
    <w:lvl w:ilvl="0" w:tplc="BE52FF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B6091"/>
    <w:multiLevelType w:val="hybridMultilevel"/>
    <w:tmpl w:val="37507C68"/>
    <w:lvl w:ilvl="0" w:tplc="18C8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001D"/>
    <w:multiLevelType w:val="hybridMultilevel"/>
    <w:tmpl w:val="0FC6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E2D0B"/>
    <w:multiLevelType w:val="hybridMultilevel"/>
    <w:tmpl w:val="6F76A420"/>
    <w:lvl w:ilvl="0" w:tplc="5436F61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7AF3"/>
    <w:multiLevelType w:val="hybridMultilevel"/>
    <w:tmpl w:val="FC887016"/>
    <w:lvl w:ilvl="0" w:tplc="BE52FF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4"/>
  </w:num>
  <w:num w:numId="5">
    <w:abstractNumId w:val="25"/>
  </w:num>
  <w:num w:numId="6">
    <w:abstractNumId w:val="7"/>
  </w:num>
  <w:num w:numId="7">
    <w:abstractNumId w:val="26"/>
  </w:num>
  <w:num w:numId="8">
    <w:abstractNumId w:val="20"/>
  </w:num>
  <w:num w:numId="9">
    <w:abstractNumId w:val="19"/>
  </w:num>
  <w:num w:numId="10">
    <w:abstractNumId w:val="24"/>
  </w:num>
  <w:num w:numId="11">
    <w:abstractNumId w:val="28"/>
  </w:num>
  <w:num w:numId="12">
    <w:abstractNumId w:val="9"/>
  </w:num>
  <w:num w:numId="13">
    <w:abstractNumId w:val="23"/>
  </w:num>
  <w:num w:numId="14">
    <w:abstractNumId w:val="5"/>
  </w:num>
  <w:num w:numId="15">
    <w:abstractNumId w:val="22"/>
  </w:num>
  <w:num w:numId="16">
    <w:abstractNumId w:val="2"/>
  </w:num>
  <w:num w:numId="17">
    <w:abstractNumId w:val="10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  <w:num w:numId="22">
    <w:abstractNumId w:val="27"/>
  </w:num>
  <w:num w:numId="23">
    <w:abstractNumId w:val="12"/>
  </w:num>
  <w:num w:numId="24">
    <w:abstractNumId w:val="3"/>
  </w:num>
  <w:num w:numId="25">
    <w:abstractNumId w:val="17"/>
  </w:num>
  <w:num w:numId="26">
    <w:abstractNumId w:val="21"/>
  </w:num>
  <w:num w:numId="27">
    <w:abstractNumId w:val="0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365"/>
    <w:rsid w:val="000179ED"/>
    <w:rsid w:val="00026384"/>
    <w:rsid w:val="00033533"/>
    <w:rsid w:val="0004080C"/>
    <w:rsid w:val="00045111"/>
    <w:rsid w:val="00045304"/>
    <w:rsid w:val="00053869"/>
    <w:rsid w:val="00054290"/>
    <w:rsid w:val="0005454D"/>
    <w:rsid w:val="00060D07"/>
    <w:rsid w:val="00066C50"/>
    <w:rsid w:val="00076132"/>
    <w:rsid w:val="00077162"/>
    <w:rsid w:val="00082619"/>
    <w:rsid w:val="00087374"/>
    <w:rsid w:val="0008744D"/>
    <w:rsid w:val="00095795"/>
    <w:rsid w:val="000A4DAD"/>
    <w:rsid w:val="000B1239"/>
    <w:rsid w:val="000C6FC9"/>
    <w:rsid w:val="000C7139"/>
    <w:rsid w:val="000D196D"/>
    <w:rsid w:val="000D468A"/>
    <w:rsid w:val="000E53EF"/>
    <w:rsid w:val="000F6890"/>
    <w:rsid w:val="001125EB"/>
    <w:rsid w:val="00112C1A"/>
    <w:rsid w:val="001208AF"/>
    <w:rsid w:val="001258E5"/>
    <w:rsid w:val="00126EFA"/>
    <w:rsid w:val="001300E3"/>
    <w:rsid w:val="00137D57"/>
    <w:rsid w:val="00140E22"/>
    <w:rsid w:val="00166508"/>
    <w:rsid w:val="00174B80"/>
    <w:rsid w:val="00180140"/>
    <w:rsid w:val="00181702"/>
    <w:rsid w:val="00181A55"/>
    <w:rsid w:val="001A1D9F"/>
    <w:rsid w:val="001B6B98"/>
    <w:rsid w:val="001C15D6"/>
    <w:rsid w:val="001D00F5"/>
    <w:rsid w:val="001D4724"/>
    <w:rsid w:val="001D7A8C"/>
    <w:rsid w:val="001F1DD5"/>
    <w:rsid w:val="002033F1"/>
    <w:rsid w:val="0022234A"/>
    <w:rsid w:val="00225F0E"/>
    <w:rsid w:val="00233FCB"/>
    <w:rsid w:val="00241030"/>
    <w:rsid w:val="0024385A"/>
    <w:rsid w:val="00252F71"/>
    <w:rsid w:val="00254D0A"/>
    <w:rsid w:val="00257670"/>
    <w:rsid w:val="00262965"/>
    <w:rsid w:val="0026329A"/>
    <w:rsid w:val="002743A0"/>
    <w:rsid w:val="00295AC8"/>
    <w:rsid w:val="002C2B5A"/>
    <w:rsid w:val="002C598D"/>
    <w:rsid w:val="002D5D0F"/>
    <w:rsid w:val="002E4E87"/>
    <w:rsid w:val="002E6010"/>
    <w:rsid w:val="002F23C9"/>
    <w:rsid w:val="002F3844"/>
    <w:rsid w:val="002F704C"/>
    <w:rsid w:val="0030022E"/>
    <w:rsid w:val="00313CF4"/>
    <w:rsid w:val="0031799B"/>
    <w:rsid w:val="00327B6F"/>
    <w:rsid w:val="00332CCE"/>
    <w:rsid w:val="003435A1"/>
    <w:rsid w:val="003652DC"/>
    <w:rsid w:val="00366A9A"/>
    <w:rsid w:val="003726A4"/>
    <w:rsid w:val="00374C3C"/>
    <w:rsid w:val="0038403D"/>
    <w:rsid w:val="00385C53"/>
    <w:rsid w:val="00397C94"/>
    <w:rsid w:val="003A2601"/>
    <w:rsid w:val="003A5FD9"/>
    <w:rsid w:val="003B0709"/>
    <w:rsid w:val="003B52E1"/>
    <w:rsid w:val="003B55E1"/>
    <w:rsid w:val="003C30E0"/>
    <w:rsid w:val="003D0187"/>
    <w:rsid w:val="0043251D"/>
    <w:rsid w:val="004348C7"/>
    <w:rsid w:val="0043505F"/>
    <w:rsid w:val="004351FE"/>
    <w:rsid w:val="00435DDC"/>
    <w:rsid w:val="004379A1"/>
    <w:rsid w:val="00437BF6"/>
    <w:rsid w:val="004415AF"/>
    <w:rsid w:val="004440D5"/>
    <w:rsid w:val="00450CB8"/>
    <w:rsid w:val="004549E8"/>
    <w:rsid w:val="004639E0"/>
    <w:rsid w:val="00464949"/>
    <w:rsid w:val="00466B97"/>
    <w:rsid w:val="00473782"/>
    <w:rsid w:val="0049761B"/>
    <w:rsid w:val="004B221A"/>
    <w:rsid w:val="004C1C88"/>
    <w:rsid w:val="004C64AA"/>
    <w:rsid w:val="004C7D7E"/>
    <w:rsid w:val="004D59ED"/>
    <w:rsid w:val="004E00B2"/>
    <w:rsid w:val="004E2095"/>
    <w:rsid w:val="004E554E"/>
    <w:rsid w:val="004E634C"/>
    <w:rsid w:val="004E6A87"/>
    <w:rsid w:val="004F61D5"/>
    <w:rsid w:val="0050060E"/>
    <w:rsid w:val="00503FC3"/>
    <w:rsid w:val="00506422"/>
    <w:rsid w:val="00507BEB"/>
    <w:rsid w:val="00521C8B"/>
    <w:rsid w:val="005271B3"/>
    <w:rsid w:val="00541642"/>
    <w:rsid w:val="005578C9"/>
    <w:rsid w:val="00563B33"/>
    <w:rsid w:val="00576D34"/>
    <w:rsid w:val="00577429"/>
    <w:rsid w:val="005846D7"/>
    <w:rsid w:val="005A074F"/>
    <w:rsid w:val="005D2494"/>
    <w:rsid w:val="005F11A7"/>
    <w:rsid w:val="005F1AD5"/>
    <w:rsid w:val="005F1F7D"/>
    <w:rsid w:val="005F5D31"/>
    <w:rsid w:val="006271E6"/>
    <w:rsid w:val="00631037"/>
    <w:rsid w:val="0064004E"/>
    <w:rsid w:val="00640B62"/>
    <w:rsid w:val="00650CAB"/>
    <w:rsid w:val="00656CB9"/>
    <w:rsid w:val="00663D27"/>
    <w:rsid w:val="006664BC"/>
    <w:rsid w:val="00676570"/>
    <w:rsid w:val="0067752E"/>
    <w:rsid w:val="00681BFE"/>
    <w:rsid w:val="0069601C"/>
    <w:rsid w:val="006A0FBC"/>
    <w:rsid w:val="006A541B"/>
    <w:rsid w:val="006B115E"/>
    <w:rsid w:val="006E593A"/>
    <w:rsid w:val="006E79E1"/>
    <w:rsid w:val="006F5D44"/>
    <w:rsid w:val="00725A0F"/>
    <w:rsid w:val="0074156B"/>
    <w:rsid w:val="00744B7F"/>
    <w:rsid w:val="0074736A"/>
    <w:rsid w:val="0078786D"/>
    <w:rsid w:val="00796B9B"/>
    <w:rsid w:val="007B055C"/>
    <w:rsid w:val="007B3851"/>
    <w:rsid w:val="007C6527"/>
    <w:rsid w:val="007D746A"/>
    <w:rsid w:val="007E2875"/>
    <w:rsid w:val="007E7ADA"/>
    <w:rsid w:val="007F0218"/>
    <w:rsid w:val="007F3D5B"/>
    <w:rsid w:val="00812482"/>
    <w:rsid w:val="00812B9A"/>
    <w:rsid w:val="008131F7"/>
    <w:rsid w:val="00815C93"/>
    <w:rsid w:val="008273D9"/>
    <w:rsid w:val="0083424D"/>
    <w:rsid w:val="0085578D"/>
    <w:rsid w:val="00860C71"/>
    <w:rsid w:val="008708D4"/>
    <w:rsid w:val="00872F1C"/>
    <w:rsid w:val="0089042F"/>
    <w:rsid w:val="00894735"/>
    <w:rsid w:val="00897218"/>
    <w:rsid w:val="008B1995"/>
    <w:rsid w:val="008B262E"/>
    <w:rsid w:val="008B4115"/>
    <w:rsid w:val="008B668F"/>
    <w:rsid w:val="008C0054"/>
    <w:rsid w:val="008C3F6B"/>
    <w:rsid w:val="008C730C"/>
    <w:rsid w:val="008D4AE0"/>
    <w:rsid w:val="008D6646"/>
    <w:rsid w:val="008D7127"/>
    <w:rsid w:val="008E6BAB"/>
    <w:rsid w:val="008F2635"/>
    <w:rsid w:val="0090254C"/>
    <w:rsid w:val="00907229"/>
    <w:rsid w:val="0091585A"/>
    <w:rsid w:val="00925E4D"/>
    <w:rsid w:val="009277F0"/>
    <w:rsid w:val="0093395B"/>
    <w:rsid w:val="00935266"/>
    <w:rsid w:val="0093655A"/>
    <w:rsid w:val="0094073A"/>
    <w:rsid w:val="00942F0C"/>
    <w:rsid w:val="009459C4"/>
    <w:rsid w:val="00946C34"/>
    <w:rsid w:val="0095264E"/>
    <w:rsid w:val="0095344D"/>
    <w:rsid w:val="00962575"/>
    <w:rsid w:val="0096751B"/>
    <w:rsid w:val="009767CE"/>
    <w:rsid w:val="00997969"/>
    <w:rsid w:val="009A360A"/>
    <w:rsid w:val="009A471F"/>
    <w:rsid w:val="009B72DF"/>
    <w:rsid w:val="009C062F"/>
    <w:rsid w:val="009C3A70"/>
    <w:rsid w:val="009D33BC"/>
    <w:rsid w:val="009F320C"/>
    <w:rsid w:val="00A1678A"/>
    <w:rsid w:val="00A344FC"/>
    <w:rsid w:val="00A43195"/>
    <w:rsid w:val="00A46D0B"/>
    <w:rsid w:val="00A552C1"/>
    <w:rsid w:val="00A8227F"/>
    <w:rsid w:val="00A834AC"/>
    <w:rsid w:val="00A84370"/>
    <w:rsid w:val="00A87956"/>
    <w:rsid w:val="00AA17DC"/>
    <w:rsid w:val="00AB0F55"/>
    <w:rsid w:val="00AB3ECC"/>
    <w:rsid w:val="00AB509B"/>
    <w:rsid w:val="00AB7093"/>
    <w:rsid w:val="00AC6E43"/>
    <w:rsid w:val="00AE2E6F"/>
    <w:rsid w:val="00AE7481"/>
    <w:rsid w:val="00AF4409"/>
    <w:rsid w:val="00B11806"/>
    <w:rsid w:val="00B12F65"/>
    <w:rsid w:val="00B17A8B"/>
    <w:rsid w:val="00B22E8F"/>
    <w:rsid w:val="00B4146F"/>
    <w:rsid w:val="00B42B2D"/>
    <w:rsid w:val="00B5344E"/>
    <w:rsid w:val="00B57EE4"/>
    <w:rsid w:val="00B60850"/>
    <w:rsid w:val="00B64060"/>
    <w:rsid w:val="00B759EC"/>
    <w:rsid w:val="00B75E4C"/>
    <w:rsid w:val="00B80586"/>
    <w:rsid w:val="00B8090A"/>
    <w:rsid w:val="00B81EC3"/>
    <w:rsid w:val="00B831E8"/>
    <w:rsid w:val="00B833C0"/>
    <w:rsid w:val="00B843DE"/>
    <w:rsid w:val="00B87925"/>
    <w:rsid w:val="00BA66D4"/>
    <w:rsid w:val="00BA6DC7"/>
    <w:rsid w:val="00BB02CA"/>
    <w:rsid w:val="00BB0892"/>
    <w:rsid w:val="00BB478D"/>
    <w:rsid w:val="00BC7CC1"/>
    <w:rsid w:val="00BD0F46"/>
    <w:rsid w:val="00BD13FF"/>
    <w:rsid w:val="00BD1D10"/>
    <w:rsid w:val="00BE1E47"/>
    <w:rsid w:val="00BF3269"/>
    <w:rsid w:val="00C20DDF"/>
    <w:rsid w:val="00C22F2F"/>
    <w:rsid w:val="00C30C46"/>
    <w:rsid w:val="00C366DA"/>
    <w:rsid w:val="00C37B1E"/>
    <w:rsid w:val="00C442AB"/>
    <w:rsid w:val="00C502D0"/>
    <w:rsid w:val="00C5596B"/>
    <w:rsid w:val="00C608F7"/>
    <w:rsid w:val="00C665F2"/>
    <w:rsid w:val="00C73DCC"/>
    <w:rsid w:val="00C90D3D"/>
    <w:rsid w:val="00C92564"/>
    <w:rsid w:val="00C947EA"/>
    <w:rsid w:val="00CA16A9"/>
    <w:rsid w:val="00CB0344"/>
    <w:rsid w:val="00CC3EFA"/>
    <w:rsid w:val="00CE5421"/>
    <w:rsid w:val="00CF6247"/>
    <w:rsid w:val="00D03F0C"/>
    <w:rsid w:val="00D16B35"/>
    <w:rsid w:val="00D206A1"/>
    <w:rsid w:val="00D220D7"/>
    <w:rsid w:val="00D31705"/>
    <w:rsid w:val="00D330ED"/>
    <w:rsid w:val="00D459CD"/>
    <w:rsid w:val="00D47CEF"/>
    <w:rsid w:val="00D50172"/>
    <w:rsid w:val="00D51DAE"/>
    <w:rsid w:val="00D8305D"/>
    <w:rsid w:val="00D8316D"/>
    <w:rsid w:val="00D94C91"/>
    <w:rsid w:val="00DA6A69"/>
    <w:rsid w:val="00DB0995"/>
    <w:rsid w:val="00DC189A"/>
    <w:rsid w:val="00DC388B"/>
    <w:rsid w:val="00DD3291"/>
    <w:rsid w:val="00DD3A94"/>
    <w:rsid w:val="00DD3CDA"/>
    <w:rsid w:val="00DD4DBC"/>
    <w:rsid w:val="00DE649A"/>
    <w:rsid w:val="00DE651E"/>
    <w:rsid w:val="00DF3901"/>
    <w:rsid w:val="00DF3A35"/>
    <w:rsid w:val="00E0036A"/>
    <w:rsid w:val="00E0508F"/>
    <w:rsid w:val="00E05663"/>
    <w:rsid w:val="00E05881"/>
    <w:rsid w:val="00E0619C"/>
    <w:rsid w:val="00E11D33"/>
    <w:rsid w:val="00E159EE"/>
    <w:rsid w:val="00E21060"/>
    <w:rsid w:val="00E26F7E"/>
    <w:rsid w:val="00E342EF"/>
    <w:rsid w:val="00E40D0A"/>
    <w:rsid w:val="00E43CC4"/>
    <w:rsid w:val="00E515A8"/>
    <w:rsid w:val="00E60260"/>
    <w:rsid w:val="00E61A8D"/>
    <w:rsid w:val="00E63E29"/>
    <w:rsid w:val="00E6705E"/>
    <w:rsid w:val="00E72DA7"/>
    <w:rsid w:val="00E8524F"/>
    <w:rsid w:val="00E926CE"/>
    <w:rsid w:val="00E92746"/>
    <w:rsid w:val="00E94B14"/>
    <w:rsid w:val="00EA49B3"/>
    <w:rsid w:val="00EB6E13"/>
    <w:rsid w:val="00EC2DBB"/>
    <w:rsid w:val="00EF1681"/>
    <w:rsid w:val="00EF524F"/>
    <w:rsid w:val="00F148B5"/>
    <w:rsid w:val="00F20517"/>
    <w:rsid w:val="00F3216F"/>
    <w:rsid w:val="00F35A39"/>
    <w:rsid w:val="00F42F6B"/>
    <w:rsid w:val="00F46EC1"/>
    <w:rsid w:val="00F514B9"/>
    <w:rsid w:val="00F51CC6"/>
    <w:rsid w:val="00F52709"/>
    <w:rsid w:val="00F63133"/>
    <w:rsid w:val="00F7082E"/>
    <w:rsid w:val="00F81A81"/>
    <w:rsid w:val="00F86056"/>
    <w:rsid w:val="00FA745B"/>
    <w:rsid w:val="00FB078E"/>
    <w:rsid w:val="00FB17C9"/>
    <w:rsid w:val="00FB47AC"/>
    <w:rsid w:val="00FC050D"/>
    <w:rsid w:val="00FC0EC2"/>
    <w:rsid w:val="00FD1B9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754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C388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131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31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31F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31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3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9629-A4C0-40F3-B0FF-8833C005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12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Толкачева Екатерина Вячеславовна</cp:lastModifiedBy>
  <cp:revision>58</cp:revision>
  <cp:lastPrinted>2021-12-07T04:47:00Z</cp:lastPrinted>
  <dcterms:created xsi:type="dcterms:W3CDTF">2021-10-11T21:35:00Z</dcterms:created>
  <dcterms:modified xsi:type="dcterms:W3CDTF">2022-02-28T03:46:00Z</dcterms:modified>
</cp:coreProperties>
</file>