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37A" w:rsidRPr="001A2F0F" w:rsidRDefault="000507C9" w:rsidP="000041B5">
      <w:pPr>
        <w:spacing w:after="0" w:line="240" w:lineRule="auto"/>
        <w:rPr>
          <w:rFonts w:ascii="Times New Roman" w:hAnsi="Times New Roman" w:cs="Times New Roman"/>
          <w:b/>
        </w:rPr>
      </w:pPr>
      <w:r w:rsidRPr="001A2F0F">
        <w:rPr>
          <w:rFonts w:ascii="Times New Roman" w:hAnsi="Times New Roman" w:cs="Times New Roman"/>
          <w:b/>
        </w:rPr>
        <w:t>Отчет о работе Министерства экономического развития и т</w:t>
      </w:r>
      <w:r w:rsidR="004C1530" w:rsidRPr="001A2F0F">
        <w:rPr>
          <w:rFonts w:ascii="Times New Roman" w:hAnsi="Times New Roman" w:cs="Times New Roman"/>
          <w:b/>
        </w:rPr>
        <w:t>орговли Камчатского края за 20</w:t>
      </w:r>
      <w:r w:rsidR="00CE2888" w:rsidRPr="001A2F0F">
        <w:rPr>
          <w:rFonts w:ascii="Times New Roman" w:hAnsi="Times New Roman" w:cs="Times New Roman"/>
          <w:b/>
        </w:rPr>
        <w:t>20</w:t>
      </w:r>
      <w:r w:rsidRPr="001A2F0F">
        <w:rPr>
          <w:rFonts w:ascii="Times New Roman" w:hAnsi="Times New Roman" w:cs="Times New Roman"/>
          <w:b/>
        </w:rPr>
        <w:t xml:space="preserve"> год</w:t>
      </w:r>
    </w:p>
    <w:p w:rsidR="008A2C05" w:rsidRPr="001A2F0F" w:rsidRDefault="008A2C05" w:rsidP="00CE2888">
      <w:pPr>
        <w:spacing w:after="0" w:line="240" w:lineRule="auto"/>
        <w:ind w:firstLine="709"/>
        <w:jc w:val="both"/>
        <w:rPr>
          <w:rFonts w:ascii="Times New Roman" w:hAnsi="Times New Roman" w:cs="Times New Roman"/>
          <w:sz w:val="18"/>
          <w:szCs w:val="18"/>
        </w:rPr>
      </w:pPr>
    </w:p>
    <w:p w:rsidR="00CE2888" w:rsidRPr="001A2F0F" w:rsidRDefault="008A2C05" w:rsidP="000677CA">
      <w:pPr>
        <w:spacing w:after="0" w:line="240" w:lineRule="auto"/>
        <w:ind w:firstLine="709"/>
        <w:jc w:val="both"/>
        <w:rPr>
          <w:rFonts w:ascii="Times New Roman" w:hAnsi="Times New Roman" w:cs="Times New Roman"/>
          <w:sz w:val="18"/>
          <w:szCs w:val="18"/>
        </w:rPr>
      </w:pPr>
      <w:r w:rsidRPr="001A2F0F">
        <w:rPr>
          <w:rFonts w:ascii="Times New Roman" w:hAnsi="Times New Roman" w:cs="Times New Roman"/>
          <w:sz w:val="18"/>
          <w:szCs w:val="18"/>
        </w:rPr>
        <w:t xml:space="preserve">Министерство экономического развития и торговли Камчатского края (далее – Министерство) </w:t>
      </w:r>
      <w:r w:rsidR="000677CA" w:rsidRPr="001A2F0F">
        <w:rPr>
          <w:rFonts w:ascii="Times New Roman" w:hAnsi="Times New Roman" w:cs="Times New Roman"/>
          <w:sz w:val="18"/>
          <w:szCs w:val="18"/>
        </w:rPr>
        <w:t xml:space="preserve">является исполнительным органом государственной власти Камчатского края, </w:t>
      </w:r>
      <w:r w:rsidR="00CE2888" w:rsidRPr="001A2F0F">
        <w:rPr>
          <w:rFonts w:ascii="Times New Roman" w:hAnsi="Times New Roman" w:cs="Times New Roman"/>
          <w:sz w:val="18"/>
          <w:szCs w:val="18"/>
        </w:rPr>
        <w:t>осуществляющим функции по выработке и реализации региональной политики, по нормативному правовому регулированию, по контролю, по предоставлению государственных услуг, иные правоприменительные функции в сфере социально-экономического развития Камчатского края налогового регулирования, внутренней торговли Камчатского края, включая регулирование рынка алкогольной продукции на территории Камчатского края.</w:t>
      </w:r>
    </w:p>
    <w:p w:rsidR="008A2C05" w:rsidRPr="001A2F0F" w:rsidRDefault="008A2C05" w:rsidP="000677CA">
      <w:pPr>
        <w:spacing w:after="0" w:line="240" w:lineRule="auto"/>
        <w:ind w:firstLine="709"/>
        <w:jc w:val="both"/>
        <w:rPr>
          <w:rFonts w:ascii="Times New Roman" w:hAnsi="Times New Roman" w:cs="Times New Roman"/>
          <w:sz w:val="18"/>
          <w:szCs w:val="18"/>
        </w:rPr>
      </w:pPr>
      <w:r w:rsidRPr="001A2F0F">
        <w:rPr>
          <w:rFonts w:ascii="Times New Roman" w:hAnsi="Times New Roman" w:cs="Times New Roman"/>
          <w:sz w:val="18"/>
          <w:szCs w:val="18"/>
        </w:rPr>
        <w:t>Структура Министерства включает в себя руководство Министерства (Министр, заместитель Министра, заместитель министра-начальник отдела), 5 структурных подразделений по основным направлениям деятельности (отделы Министерства):</w:t>
      </w:r>
    </w:p>
    <w:p w:rsidR="00621405" w:rsidRPr="001A2F0F" w:rsidRDefault="00621405" w:rsidP="00621405">
      <w:pPr>
        <w:autoSpaceDE w:val="0"/>
        <w:autoSpaceDN w:val="0"/>
        <w:adjustRightInd w:val="0"/>
        <w:spacing w:after="0" w:line="240" w:lineRule="auto"/>
        <w:ind w:firstLine="709"/>
        <w:rPr>
          <w:rFonts w:ascii="Times New Roman" w:hAnsi="Times New Roman" w:cs="Times New Roman"/>
          <w:sz w:val="18"/>
          <w:szCs w:val="18"/>
        </w:rPr>
      </w:pPr>
      <w:r w:rsidRPr="001A2F0F">
        <w:rPr>
          <w:rFonts w:ascii="Times New Roman" w:hAnsi="Times New Roman" w:cs="Times New Roman"/>
          <w:sz w:val="18"/>
          <w:szCs w:val="18"/>
        </w:rPr>
        <w:t>- отдел государственных программ и проектов;</w:t>
      </w:r>
    </w:p>
    <w:p w:rsidR="00621405" w:rsidRPr="001A2F0F" w:rsidRDefault="00621405" w:rsidP="00621405">
      <w:pPr>
        <w:autoSpaceDE w:val="0"/>
        <w:autoSpaceDN w:val="0"/>
        <w:adjustRightInd w:val="0"/>
        <w:spacing w:after="0" w:line="240" w:lineRule="auto"/>
        <w:ind w:firstLine="709"/>
        <w:rPr>
          <w:rFonts w:ascii="Times New Roman" w:hAnsi="Times New Roman" w:cs="Times New Roman"/>
          <w:sz w:val="18"/>
          <w:szCs w:val="18"/>
        </w:rPr>
      </w:pPr>
      <w:r w:rsidRPr="001A2F0F">
        <w:rPr>
          <w:rFonts w:ascii="Times New Roman" w:hAnsi="Times New Roman" w:cs="Times New Roman"/>
          <w:sz w:val="18"/>
          <w:szCs w:val="18"/>
        </w:rPr>
        <w:t>- отдел региональной экономики и управления;</w:t>
      </w:r>
    </w:p>
    <w:p w:rsidR="00621405" w:rsidRPr="001A2F0F" w:rsidRDefault="00621405" w:rsidP="008A2C05">
      <w:pPr>
        <w:autoSpaceDE w:val="0"/>
        <w:autoSpaceDN w:val="0"/>
        <w:adjustRightInd w:val="0"/>
        <w:spacing w:after="0" w:line="240" w:lineRule="auto"/>
        <w:ind w:firstLine="709"/>
        <w:rPr>
          <w:rFonts w:ascii="Times New Roman" w:hAnsi="Times New Roman" w:cs="Times New Roman"/>
          <w:sz w:val="18"/>
          <w:szCs w:val="18"/>
        </w:rPr>
      </w:pPr>
      <w:r w:rsidRPr="001A2F0F">
        <w:rPr>
          <w:rFonts w:ascii="Times New Roman" w:hAnsi="Times New Roman" w:cs="Times New Roman"/>
          <w:sz w:val="18"/>
          <w:szCs w:val="18"/>
        </w:rPr>
        <w:t>- отдел торговли, лицензирования и контроля алкогольной продукции;</w:t>
      </w:r>
    </w:p>
    <w:p w:rsidR="00621405" w:rsidRPr="001A2F0F" w:rsidRDefault="00621405" w:rsidP="00621405">
      <w:pPr>
        <w:autoSpaceDE w:val="0"/>
        <w:autoSpaceDN w:val="0"/>
        <w:adjustRightInd w:val="0"/>
        <w:spacing w:after="0" w:line="240" w:lineRule="auto"/>
        <w:ind w:firstLine="709"/>
        <w:rPr>
          <w:rFonts w:ascii="Times New Roman" w:hAnsi="Times New Roman" w:cs="Times New Roman"/>
          <w:sz w:val="18"/>
          <w:szCs w:val="18"/>
        </w:rPr>
      </w:pPr>
      <w:r w:rsidRPr="001A2F0F">
        <w:rPr>
          <w:rFonts w:ascii="Times New Roman" w:hAnsi="Times New Roman" w:cs="Times New Roman"/>
          <w:sz w:val="18"/>
          <w:szCs w:val="18"/>
        </w:rPr>
        <w:t>- отдел управления качеством государственных услуг, правового обеспечения и контроля;</w:t>
      </w:r>
    </w:p>
    <w:p w:rsidR="008A2C05" w:rsidRPr="001A2F0F" w:rsidRDefault="008A2C05" w:rsidP="008A2C05">
      <w:pPr>
        <w:autoSpaceDE w:val="0"/>
        <w:autoSpaceDN w:val="0"/>
        <w:adjustRightInd w:val="0"/>
        <w:spacing w:after="0" w:line="240" w:lineRule="auto"/>
        <w:ind w:firstLine="709"/>
        <w:rPr>
          <w:rFonts w:ascii="Times New Roman" w:hAnsi="Times New Roman" w:cs="Times New Roman"/>
          <w:sz w:val="18"/>
          <w:szCs w:val="18"/>
        </w:rPr>
      </w:pPr>
      <w:r w:rsidRPr="001A2F0F">
        <w:rPr>
          <w:rFonts w:ascii="Times New Roman" w:hAnsi="Times New Roman" w:cs="Times New Roman"/>
          <w:sz w:val="18"/>
          <w:szCs w:val="18"/>
        </w:rPr>
        <w:t xml:space="preserve">- отдел экономического анализа и </w:t>
      </w:r>
      <w:r w:rsidR="008F77B4" w:rsidRPr="001A2F0F">
        <w:rPr>
          <w:rFonts w:ascii="Times New Roman" w:hAnsi="Times New Roman" w:cs="Times New Roman"/>
          <w:sz w:val="18"/>
          <w:szCs w:val="18"/>
        </w:rPr>
        <w:t>стратегического планирования</w:t>
      </w:r>
      <w:r w:rsidRPr="001A2F0F">
        <w:rPr>
          <w:rFonts w:ascii="Times New Roman" w:hAnsi="Times New Roman" w:cs="Times New Roman"/>
          <w:sz w:val="18"/>
          <w:szCs w:val="18"/>
        </w:rPr>
        <w:t>.</w:t>
      </w:r>
    </w:p>
    <w:p w:rsidR="008A2C05" w:rsidRPr="001A2F0F" w:rsidRDefault="008A2C05" w:rsidP="008A2C05">
      <w:pPr>
        <w:widowControl w:val="0"/>
        <w:tabs>
          <w:tab w:val="left" w:pos="1276"/>
        </w:tabs>
        <w:autoSpaceDE w:val="0"/>
        <w:autoSpaceDN w:val="0"/>
        <w:adjustRightInd w:val="0"/>
        <w:spacing w:after="0" w:line="240" w:lineRule="auto"/>
        <w:ind w:firstLine="709"/>
        <w:jc w:val="both"/>
        <w:rPr>
          <w:rFonts w:ascii="Times New Roman" w:hAnsi="Times New Roman" w:cs="Times New Roman"/>
          <w:sz w:val="18"/>
          <w:szCs w:val="18"/>
        </w:rPr>
      </w:pPr>
      <w:r w:rsidRPr="001A2F0F">
        <w:rPr>
          <w:rFonts w:ascii="Times New Roman" w:hAnsi="Times New Roman" w:cs="Times New Roman"/>
          <w:sz w:val="18"/>
          <w:szCs w:val="18"/>
        </w:rPr>
        <w:t xml:space="preserve">Министерству подчинено 1 подведомственное учреждение: </w:t>
      </w:r>
      <w:hyperlink r:id="rId8" w:history="1">
        <w:r w:rsidRPr="001A2F0F">
          <w:rPr>
            <w:rFonts w:ascii="Times New Roman" w:hAnsi="Times New Roman" w:cs="Times New Roman"/>
            <w:sz w:val="18"/>
            <w:szCs w:val="18"/>
          </w:rPr>
          <w:t>Краевое государственное казенное учреждение «Многофункциональный центр предоставления государственных и муниципальных услуг в Камчатском крае»</w:t>
        </w:r>
      </w:hyperlink>
      <w:r w:rsidRPr="001A2F0F">
        <w:rPr>
          <w:rFonts w:ascii="Times New Roman" w:hAnsi="Times New Roman" w:cs="Times New Roman"/>
          <w:sz w:val="18"/>
          <w:szCs w:val="18"/>
        </w:rPr>
        <w:t>.</w:t>
      </w:r>
    </w:p>
    <w:p w:rsidR="008A2C05" w:rsidRPr="001A2F0F" w:rsidRDefault="008A2C05" w:rsidP="008A2C05">
      <w:pPr>
        <w:autoSpaceDE w:val="0"/>
        <w:autoSpaceDN w:val="0"/>
        <w:adjustRightInd w:val="0"/>
        <w:spacing w:after="0" w:line="240" w:lineRule="auto"/>
        <w:ind w:firstLine="709"/>
        <w:jc w:val="both"/>
        <w:rPr>
          <w:rFonts w:ascii="Times New Roman" w:hAnsi="Times New Roman" w:cs="Times New Roman"/>
          <w:sz w:val="18"/>
          <w:szCs w:val="18"/>
        </w:rPr>
      </w:pPr>
      <w:r w:rsidRPr="001A2F0F">
        <w:rPr>
          <w:rFonts w:ascii="Times New Roman" w:hAnsi="Times New Roman" w:cs="Times New Roman"/>
          <w:sz w:val="18"/>
          <w:szCs w:val="18"/>
        </w:rPr>
        <w:t>Отчет о работе Министерства за 20</w:t>
      </w:r>
      <w:r w:rsidR="00CE2888" w:rsidRPr="001A2F0F">
        <w:rPr>
          <w:rFonts w:ascii="Times New Roman" w:hAnsi="Times New Roman" w:cs="Times New Roman"/>
          <w:sz w:val="18"/>
          <w:szCs w:val="18"/>
        </w:rPr>
        <w:t>20</w:t>
      </w:r>
      <w:r w:rsidRPr="001A2F0F">
        <w:rPr>
          <w:rFonts w:ascii="Times New Roman" w:hAnsi="Times New Roman" w:cs="Times New Roman"/>
          <w:sz w:val="18"/>
          <w:szCs w:val="18"/>
        </w:rPr>
        <w:t xml:space="preserve"> год по исполнению установленных полномочий представлен в Таблице.</w:t>
      </w:r>
    </w:p>
    <w:p w:rsidR="008A2C05" w:rsidRPr="001A2F0F" w:rsidRDefault="008A2C05" w:rsidP="005727FD">
      <w:pPr>
        <w:spacing w:after="0" w:line="240" w:lineRule="auto"/>
        <w:jc w:val="center"/>
        <w:rPr>
          <w:rFonts w:ascii="Times New Roman" w:hAnsi="Times New Roman" w:cs="Times New Roman"/>
          <w:b/>
          <w:sz w:val="18"/>
          <w:szCs w:val="20"/>
        </w:rPr>
      </w:pPr>
    </w:p>
    <w:tbl>
      <w:tblPr>
        <w:tblStyle w:val="a3"/>
        <w:tblW w:w="10656" w:type="dxa"/>
        <w:tblInd w:w="-176" w:type="dxa"/>
        <w:tblLook w:val="04A0" w:firstRow="1" w:lastRow="0" w:firstColumn="1" w:lastColumn="0" w:noHBand="0" w:noVBand="1"/>
      </w:tblPr>
      <w:tblGrid>
        <w:gridCol w:w="1972"/>
        <w:gridCol w:w="8684"/>
      </w:tblGrid>
      <w:tr w:rsidR="00104AEF" w:rsidRPr="001A2F0F" w:rsidTr="005D2ADD">
        <w:trPr>
          <w:tblHeader/>
        </w:trPr>
        <w:tc>
          <w:tcPr>
            <w:tcW w:w="1972" w:type="dxa"/>
          </w:tcPr>
          <w:p w:rsidR="000507C9" w:rsidRPr="001A2F0F" w:rsidRDefault="000507C9" w:rsidP="000507C9">
            <w:pPr>
              <w:jc w:val="center"/>
              <w:rPr>
                <w:rFonts w:ascii="Times New Roman" w:hAnsi="Times New Roman" w:cs="Times New Roman"/>
                <w:b/>
                <w:sz w:val="18"/>
                <w:szCs w:val="20"/>
              </w:rPr>
            </w:pPr>
            <w:r w:rsidRPr="001A2F0F">
              <w:rPr>
                <w:rFonts w:ascii="Times New Roman" w:hAnsi="Times New Roman" w:cs="Times New Roman"/>
                <w:b/>
                <w:sz w:val="18"/>
                <w:szCs w:val="20"/>
              </w:rPr>
              <w:t>Полномочие</w:t>
            </w:r>
          </w:p>
        </w:tc>
        <w:tc>
          <w:tcPr>
            <w:tcW w:w="8684" w:type="dxa"/>
          </w:tcPr>
          <w:p w:rsidR="000507C9" w:rsidRPr="001A2F0F" w:rsidRDefault="000507C9" w:rsidP="000507C9">
            <w:pPr>
              <w:jc w:val="center"/>
              <w:rPr>
                <w:rFonts w:ascii="Times New Roman" w:hAnsi="Times New Roman" w:cs="Times New Roman"/>
                <w:b/>
                <w:sz w:val="18"/>
                <w:szCs w:val="20"/>
              </w:rPr>
            </w:pPr>
            <w:r w:rsidRPr="001A2F0F">
              <w:rPr>
                <w:rFonts w:ascii="Times New Roman" w:hAnsi="Times New Roman" w:cs="Times New Roman"/>
                <w:b/>
                <w:sz w:val="18"/>
                <w:szCs w:val="20"/>
              </w:rPr>
              <w:t>Информация об исполнении</w:t>
            </w:r>
          </w:p>
        </w:tc>
      </w:tr>
      <w:tr w:rsidR="00104AEF" w:rsidRPr="001A2F0F" w:rsidTr="005D2ADD">
        <w:tc>
          <w:tcPr>
            <w:tcW w:w="1972" w:type="dxa"/>
          </w:tcPr>
          <w:p w:rsidR="000507C9" w:rsidRPr="001A2F0F" w:rsidRDefault="00CE2888" w:rsidP="002A2886">
            <w:pPr>
              <w:pStyle w:val="ConsPlusNormal"/>
              <w:widowControl/>
              <w:numPr>
                <w:ilvl w:val="0"/>
                <w:numId w:val="1"/>
              </w:numPr>
              <w:tabs>
                <w:tab w:val="left" w:pos="284"/>
              </w:tabs>
              <w:ind w:left="0" w:firstLine="0"/>
              <w:jc w:val="both"/>
              <w:rPr>
                <w:rFonts w:ascii="Times New Roman" w:hAnsi="Times New Roman" w:cs="Times New Roman"/>
              </w:rPr>
            </w:pPr>
            <w:r w:rsidRPr="001A2F0F">
              <w:rPr>
                <w:rFonts w:ascii="Times New Roman" w:hAnsi="Times New Roman" w:cs="Times New Roman"/>
              </w:rPr>
              <w:t>в пределах компетенции организует, координирует, осуществляет разработку, корректировку, мониторинг и контроль реализации стратегии социально-экономического развития Камчатского края и плана мероприятий по реализации стратегии социально-экономического развития Камчатского края;</w:t>
            </w:r>
          </w:p>
        </w:tc>
        <w:tc>
          <w:tcPr>
            <w:tcW w:w="8684" w:type="dxa"/>
          </w:tcPr>
          <w:p w:rsidR="00585A25" w:rsidRPr="001A2F0F" w:rsidRDefault="00A15D3B" w:rsidP="00716FC1">
            <w:pPr>
              <w:jc w:val="both"/>
              <w:rPr>
                <w:rFonts w:ascii="Times New Roman" w:hAnsi="Times New Roman" w:cs="Times New Roman"/>
                <w:sz w:val="18"/>
                <w:szCs w:val="18"/>
              </w:rPr>
            </w:pPr>
            <w:r w:rsidRPr="001A2F0F">
              <w:rPr>
                <w:rFonts w:ascii="Times New Roman" w:hAnsi="Times New Roman" w:cs="Times New Roman"/>
                <w:sz w:val="18"/>
                <w:szCs w:val="18"/>
              </w:rPr>
              <w:t>П</w:t>
            </w:r>
            <w:r w:rsidR="00716FC1" w:rsidRPr="001A2F0F">
              <w:rPr>
                <w:rFonts w:ascii="Times New Roman" w:hAnsi="Times New Roman" w:cs="Times New Roman"/>
                <w:sz w:val="18"/>
                <w:szCs w:val="18"/>
              </w:rPr>
              <w:t>одготовлены Отчет о реализации Стратегии социально-экономического развития Камчатского края до 2030 года в 2019 году и Отчет о</w:t>
            </w:r>
            <w:r w:rsidR="007A498F" w:rsidRPr="001A2F0F">
              <w:rPr>
                <w:rFonts w:ascii="Times New Roman" w:hAnsi="Times New Roman" w:cs="Times New Roman"/>
                <w:sz w:val="18"/>
                <w:szCs w:val="18"/>
              </w:rPr>
              <w:t>б исполнении</w:t>
            </w:r>
            <w:r w:rsidR="00716FC1" w:rsidRPr="001A2F0F">
              <w:rPr>
                <w:rFonts w:ascii="Times New Roman" w:hAnsi="Times New Roman" w:cs="Times New Roman"/>
                <w:sz w:val="18"/>
                <w:szCs w:val="18"/>
              </w:rPr>
              <w:t xml:space="preserve"> Плана мероприятий по реализации Стратегии социально-экономического развития Камчатского края до 2030 года за 2019 год. Отчеты размещены в Федеральной информационной системе стратегического планирования (далее - ФИС СП) ГАС </w:t>
            </w:r>
            <w:r w:rsidR="0022638D" w:rsidRPr="001A2F0F">
              <w:rPr>
                <w:rFonts w:ascii="Times New Roman" w:hAnsi="Times New Roman" w:cs="Times New Roman"/>
                <w:sz w:val="18"/>
                <w:szCs w:val="18"/>
              </w:rPr>
              <w:t>«</w:t>
            </w:r>
            <w:r w:rsidR="00716FC1" w:rsidRPr="001A2F0F">
              <w:rPr>
                <w:rFonts w:ascii="Times New Roman" w:hAnsi="Times New Roman" w:cs="Times New Roman"/>
                <w:sz w:val="18"/>
                <w:szCs w:val="18"/>
              </w:rPr>
              <w:t>Управление</w:t>
            </w:r>
            <w:r w:rsidR="0022638D" w:rsidRPr="001A2F0F">
              <w:rPr>
                <w:rFonts w:ascii="Times New Roman" w:hAnsi="Times New Roman" w:cs="Times New Roman"/>
                <w:sz w:val="18"/>
                <w:szCs w:val="18"/>
              </w:rPr>
              <w:t>»</w:t>
            </w:r>
            <w:r w:rsidR="00716FC1" w:rsidRPr="001A2F0F">
              <w:rPr>
                <w:rFonts w:ascii="Times New Roman" w:hAnsi="Times New Roman" w:cs="Times New Roman"/>
                <w:sz w:val="18"/>
                <w:szCs w:val="18"/>
              </w:rPr>
              <w:t xml:space="preserve">, и </w:t>
            </w:r>
            <w:r w:rsidR="003B5944" w:rsidRPr="001A2F0F">
              <w:rPr>
                <w:rFonts w:ascii="Times New Roman" w:hAnsi="Times New Roman" w:cs="Times New Roman"/>
                <w:sz w:val="18"/>
                <w:szCs w:val="18"/>
              </w:rPr>
              <w:t>во вкладке «Стратегическое планирование» раздела «Текущая деятельность» страницы Министерства на официальном сайте ИОГВ КК в сети Интернет.</w:t>
            </w:r>
            <w:r w:rsidRPr="001A2F0F">
              <w:rPr>
                <w:rFonts w:ascii="Times New Roman" w:hAnsi="Times New Roman" w:cs="Times New Roman"/>
                <w:sz w:val="18"/>
                <w:szCs w:val="18"/>
              </w:rPr>
              <w:t xml:space="preserve"> </w:t>
            </w:r>
          </w:p>
          <w:p w:rsidR="00716FC1" w:rsidRPr="001A2F0F" w:rsidRDefault="00A15D3B" w:rsidP="00716FC1">
            <w:pPr>
              <w:jc w:val="both"/>
              <w:rPr>
                <w:rFonts w:ascii="Times New Roman" w:hAnsi="Times New Roman" w:cs="Times New Roman"/>
                <w:sz w:val="18"/>
                <w:szCs w:val="18"/>
              </w:rPr>
            </w:pPr>
            <w:r w:rsidRPr="001A2F0F">
              <w:rPr>
                <w:rFonts w:ascii="Times New Roman" w:hAnsi="Times New Roman" w:cs="Times New Roman"/>
                <w:sz w:val="18"/>
                <w:szCs w:val="18"/>
              </w:rPr>
              <w:t>Отчет</w:t>
            </w:r>
            <w:r w:rsidR="0022638D" w:rsidRPr="001A2F0F">
              <w:rPr>
                <w:rFonts w:ascii="Times New Roman" w:hAnsi="Times New Roman" w:cs="Times New Roman"/>
                <w:sz w:val="18"/>
                <w:szCs w:val="18"/>
              </w:rPr>
              <w:t>ы</w:t>
            </w:r>
            <w:r w:rsidRPr="001A2F0F">
              <w:rPr>
                <w:rFonts w:ascii="Times New Roman" w:hAnsi="Times New Roman" w:cs="Times New Roman"/>
                <w:sz w:val="18"/>
                <w:szCs w:val="18"/>
              </w:rPr>
              <w:t xml:space="preserve"> об исполнении </w:t>
            </w:r>
            <w:r w:rsidR="00585A25" w:rsidRPr="001A2F0F">
              <w:rPr>
                <w:rFonts w:ascii="Times New Roman" w:hAnsi="Times New Roman" w:cs="Times New Roman"/>
                <w:sz w:val="18"/>
                <w:szCs w:val="18"/>
              </w:rPr>
              <w:t xml:space="preserve">Стратегии и </w:t>
            </w:r>
            <w:r w:rsidRPr="001A2F0F">
              <w:rPr>
                <w:rFonts w:ascii="Times New Roman" w:hAnsi="Times New Roman" w:cs="Times New Roman"/>
                <w:sz w:val="18"/>
                <w:szCs w:val="18"/>
              </w:rPr>
              <w:t xml:space="preserve">Плана мероприятий по реализации Стратегии </w:t>
            </w:r>
            <w:r w:rsidR="00585A25" w:rsidRPr="001A2F0F">
              <w:rPr>
                <w:rFonts w:ascii="Times New Roman" w:hAnsi="Times New Roman" w:cs="Times New Roman"/>
                <w:sz w:val="18"/>
                <w:szCs w:val="18"/>
              </w:rPr>
              <w:t xml:space="preserve">за 2019 год </w:t>
            </w:r>
            <w:r w:rsidRPr="001A2F0F">
              <w:rPr>
                <w:rFonts w:ascii="Times New Roman" w:hAnsi="Times New Roman" w:cs="Times New Roman"/>
                <w:sz w:val="18"/>
                <w:szCs w:val="18"/>
              </w:rPr>
              <w:t>включен</w:t>
            </w:r>
            <w:r w:rsidR="00585A25" w:rsidRPr="001A2F0F">
              <w:rPr>
                <w:rFonts w:ascii="Times New Roman" w:hAnsi="Times New Roman" w:cs="Times New Roman"/>
                <w:sz w:val="18"/>
                <w:szCs w:val="18"/>
              </w:rPr>
              <w:t>ы</w:t>
            </w:r>
            <w:r w:rsidRPr="001A2F0F">
              <w:rPr>
                <w:rFonts w:ascii="Times New Roman" w:hAnsi="Times New Roman" w:cs="Times New Roman"/>
                <w:sz w:val="18"/>
                <w:szCs w:val="18"/>
              </w:rPr>
              <w:t xml:space="preserve"> в Отчет губернатора Камчатского края о результатах деятельности Правительства Камчатского края за 2019 год и рассмотрен</w:t>
            </w:r>
            <w:r w:rsidR="0022638D" w:rsidRPr="001A2F0F">
              <w:rPr>
                <w:rFonts w:ascii="Times New Roman" w:hAnsi="Times New Roman" w:cs="Times New Roman"/>
                <w:sz w:val="18"/>
                <w:szCs w:val="18"/>
              </w:rPr>
              <w:t>ы</w:t>
            </w:r>
            <w:r w:rsidRPr="001A2F0F">
              <w:rPr>
                <w:rFonts w:ascii="Times New Roman" w:hAnsi="Times New Roman" w:cs="Times New Roman"/>
                <w:sz w:val="18"/>
                <w:szCs w:val="18"/>
              </w:rPr>
              <w:t xml:space="preserve"> Законодательным Собранием Камчатского края, замечани</w:t>
            </w:r>
            <w:r w:rsidR="0022638D" w:rsidRPr="001A2F0F">
              <w:rPr>
                <w:rFonts w:ascii="Times New Roman" w:hAnsi="Times New Roman" w:cs="Times New Roman"/>
                <w:sz w:val="18"/>
                <w:szCs w:val="18"/>
              </w:rPr>
              <w:t>й</w:t>
            </w:r>
            <w:r w:rsidRPr="001A2F0F">
              <w:rPr>
                <w:rFonts w:ascii="Times New Roman" w:hAnsi="Times New Roman" w:cs="Times New Roman"/>
                <w:sz w:val="18"/>
                <w:szCs w:val="18"/>
              </w:rPr>
              <w:t xml:space="preserve"> к отчету не поступило.</w:t>
            </w:r>
          </w:p>
          <w:p w:rsidR="008678E9" w:rsidRPr="001A2F0F" w:rsidRDefault="00585A25" w:rsidP="00A15D3B">
            <w:pPr>
              <w:jc w:val="both"/>
              <w:rPr>
                <w:rFonts w:ascii="Times New Roman" w:hAnsi="Times New Roman" w:cs="Times New Roman"/>
                <w:sz w:val="18"/>
                <w:szCs w:val="18"/>
              </w:rPr>
            </w:pPr>
            <w:r w:rsidRPr="001A2F0F">
              <w:rPr>
                <w:rFonts w:ascii="Times New Roman" w:hAnsi="Times New Roman" w:cs="Times New Roman"/>
                <w:sz w:val="18"/>
                <w:szCs w:val="18"/>
              </w:rPr>
              <w:t>Внесе</w:t>
            </w:r>
            <w:r w:rsidR="00716FC1" w:rsidRPr="001A2F0F">
              <w:rPr>
                <w:rFonts w:ascii="Times New Roman" w:hAnsi="Times New Roman" w:cs="Times New Roman"/>
                <w:sz w:val="18"/>
                <w:szCs w:val="18"/>
              </w:rPr>
              <w:t>ны изменения в Стратегию Камчатского края (утверждены постановлением Правительства КК от 12.10.2020</w:t>
            </w:r>
            <w:r w:rsidR="008678E9" w:rsidRPr="001A2F0F">
              <w:rPr>
                <w:rFonts w:ascii="Times New Roman" w:hAnsi="Times New Roman" w:cs="Times New Roman"/>
                <w:sz w:val="18"/>
                <w:szCs w:val="18"/>
              </w:rPr>
              <w:t xml:space="preserve"> № 400-П), предусматривающие реализацию инвестиционного проекта «Парк «Три вулкана» с объектами инфраструктурного обеспечения. </w:t>
            </w:r>
          </w:p>
          <w:p w:rsidR="00A15D3B" w:rsidRPr="001A2F0F" w:rsidRDefault="00A15D3B" w:rsidP="00A15D3B">
            <w:pPr>
              <w:jc w:val="both"/>
              <w:rPr>
                <w:rFonts w:ascii="Times New Roman" w:hAnsi="Times New Roman" w:cs="Times New Roman"/>
                <w:sz w:val="18"/>
                <w:szCs w:val="18"/>
              </w:rPr>
            </w:pPr>
            <w:r w:rsidRPr="001A2F0F">
              <w:rPr>
                <w:rFonts w:ascii="Times New Roman" w:hAnsi="Times New Roman" w:cs="Times New Roman"/>
                <w:sz w:val="18"/>
                <w:szCs w:val="18"/>
              </w:rPr>
              <w:t xml:space="preserve">В октябре 2020 года организована работа по разработке Стратегии социально-экономического развития Камчатского края на период до 2035 года (завершить разработку планируется в начале II квартала 2021 года). </w:t>
            </w:r>
          </w:p>
          <w:p w:rsidR="00C15055" w:rsidRPr="001A2F0F" w:rsidRDefault="00716FC1" w:rsidP="00716FC1">
            <w:pPr>
              <w:jc w:val="both"/>
              <w:rPr>
                <w:rFonts w:ascii="Times New Roman" w:hAnsi="Times New Roman" w:cs="Times New Roman"/>
                <w:sz w:val="18"/>
                <w:szCs w:val="20"/>
              </w:rPr>
            </w:pPr>
            <w:r w:rsidRPr="001A2F0F">
              <w:rPr>
                <w:rFonts w:ascii="Times New Roman" w:hAnsi="Times New Roman" w:cs="Times New Roman"/>
                <w:sz w:val="18"/>
                <w:szCs w:val="18"/>
              </w:rPr>
              <w:t>Подготовлены предложения в проекты документов страт</w:t>
            </w:r>
            <w:r w:rsidR="00A15D3B" w:rsidRPr="001A2F0F">
              <w:rPr>
                <w:rFonts w:ascii="Times New Roman" w:hAnsi="Times New Roman" w:cs="Times New Roman"/>
                <w:sz w:val="18"/>
                <w:szCs w:val="18"/>
              </w:rPr>
              <w:t xml:space="preserve">егического </w:t>
            </w:r>
            <w:r w:rsidRPr="001A2F0F">
              <w:rPr>
                <w:rFonts w:ascii="Times New Roman" w:hAnsi="Times New Roman" w:cs="Times New Roman"/>
                <w:sz w:val="18"/>
                <w:szCs w:val="18"/>
              </w:rPr>
              <w:t xml:space="preserve">планирования федерального уровня: в проект Стратегии Дальневосточного федерального округа на перспективу до 2035 года и в План мероприятий по ее реализации, индикаторы в Национальную программу СЭР ДВ до 2035 года, в концепцию демографического развития ДВФО до 2025 года, в Дорожную карту по развитию ВЭД, по механизмам развития Северного завоза, </w:t>
            </w:r>
            <w:r w:rsidRPr="001A2F0F">
              <w:rPr>
                <w:rFonts w:ascii="Times New Roman" w:eastAsia="Calibri" w:hAnsi="Times New Roman" w:cs="Times New Roman"/>
                <w:sz w:val="18"/>
                <w:szCs w:val="18"/>
              </w:rPr>
              <w:t>в комплекс мер государственной поддержки по развитию круизного туризма на территории Дальнего Востока и т.п</w:t>
            </w:r>
            <w:r w:rsidRPr="001A2F0F">
              <w:rPr>
                <w:rFonts w:ascii="Times New Roman" w:hAnsi="Times New Roman" w:cs="Times New Roman"/>
                <w:sz w:val="18"/>
                <w:szCs w:val="18"/>
              </w:rPr>
              <w:t>.</w:t>
            </w:r>
          </w:p>
        </w:tc>
      </w:tr>
      <w:tr w:rsidR="00104AEF" w:rsidRPr="001A2F0F" w:rsidTr="005D2ADD">
        <w:tc>
          <w:tcPr>
            <w:tcW w:w="1972" w:type="dxa"/>
          </w:tcPr>
          <w:p w:rsidR="00CE2888" w:rsidRPr="001A2F0F" w:rsidRDefault="00CE2888" w:rsidP="002A2886">
            <w:pPr>
              <w:pStyle w:val="ConsPlusNormal"/>
              <w:widowControl/>
              <w:numPr>
                <w:ilvl w:val="0"/>
                <w:numId w:val="1"/>
              </w:numPr>
              <w:tabs>
                <w:tab w:val="left" w:pos="284"/>
              </w:tabs>
              <w:ind w:left="0" w:firstLine="0"/>
              <w:jc w:val="both"/>
              <w:rPr>
                <w:rFonts w:ascii="Times New Roman" w:hAnsi="Times New Roman" w:cs="Times New Roman"/>
              </w:rPr>
            </w:pPr>
            <w:r w:rsidRPr="001A2F0F">
              <w:rPr>
                <w:rFonts w:ascii="Times New Roman" w:hAnsi="Times New Roman" w:cs="Times New Roman"/>
              </w:rPr>
              <w:t>организует, координирует, осуществляет разработку, корректировку, мониторинг и контроль реализации прогнозов социально-экономического развития Камчатского края на среднесрочный и долгосрочный периоды;</w:t>
            </w:r>
          </w:p>
        </w:tc>
        <w:tc>
          <w:tcPr>
            <w:tcW w:w="8684" w:type="dxa"/>
          </w:tcPr>
          <w:p w:rsidR="00154892" w:rsidRPr="001A2F0F" w:rsidRDefault="00154892" w:rsidP="00154892">
            <w:pPr>
              <w:jc w:val="both"/>
              <w:rPr>
                <w:rFonts w:ascii="Times New Roman" w:hAnsi="Times New Roman" w:cs="Times New Roman"/>
                <w:sz w:val="18"/>
                <w:szCs w:val="18"/>
              </w:rPr>
            </w:pPr>
            <w:r w:rsidRPr="001A2F0F">
              <w:rPr>
                <w:rFonts w:ascii="Times New Roman" w:hAnsi="Times New Roman" w:cs="Times New Roman"/>
                <w:sz w:val="18"/>
                <w:szCs w:val="18"/>
              </w:rPr>
              <w:t>В рамках бюджетного процесса своевременно разработаны и представлены Министерство финансов Камчатского края и в Бюджетную комиссию при Правительстве Камчатского края</w:t>
            </w:r>
            <w:r w:rsidR="0063553C" w:rsidRPr="001A2F0F">
              <w:rPr>
                <w:rFonts w:ascii="Times New Roman" w:hAnsi="Times New Roman" w:cs="Times New Roman"/>
                <w:sz w:val="18"/>
                <w:szCs w:val="18"/>
              </w:rPr>
              <w:t xml:space="preserve"> все необходимые для разработки проекта бюджета на очередной финансовый год материалы</w:t>
            </w:r>
            <w:r w:rsidRPr="001A2F0F">
              <w:rPr>
                <w:rFonts w:ascii="Times New Roman" w:hAnsi="Times New Roman" w:cs="Times New Roman"/>
                <w:sz w:val="18"/>
                <w:szCs w:val="18"/>
              </w:rPr>
              <w:t>:</w:t>
            </w:r>
          </w:p>
          <w:p w:rsidR="00154892" w:rsidRPr="001A2F0F" w:rsidRDefault="00154892" w:rsidP="00154892">
            <w:pPr>
              <w:jc w:val="both"/>
              <w:rPr>
                <w:rFonts w:ascii="Times New Roman" w:hAnsi="Times New Roman" w:cs="Times New Roman"/>
                <w:sz w:val="18"/>
                <w:szCs w:val="18"/>
              </w:rPr>
            </w:pPr>
            <w:r w:rsidRPr="001A2F0F">
              <w:rPr>
                <w:rFonts w:ascii="Times New Roman" w:hAnsi="Times New Roman" w:cs="Times New Roman"/>
                <w:sz w:val="18"/>
                <w:szCs w:val="18"/>
              </w:rPr>
              <w:t xml:space="preserve">- расчет условной надбавки к заработной плате на компенсацию затрат к месту проведения отпуска и обратно (исх. от </w:t>
            </w:r>
            <w:r w:rsidR="00C947D5" w:rsidRPr="001A2F0F">
              <w:rPr>
                <w:rFonts w:ascii="Times New Roman" w:hAnsi="Times New Roman" w:cs="Times New Roman"/>
                <w:sz w:val="18"/>
                <w:szCs w:val="18"/>
              </w:rPr>
              <w:t>1</w:t>
            </w:r>
            <w:r w:rsidRPr="001A2F0F">
              <w:rPr>
                <w:rFonts w:ascii="Times New Roman" w:hAnsi="Times New Roman" w:cs="Times New Roman"/>
                <w:sz w:val="18"/>
                <w:szCs w:val="18"/>
              </w:rPr>
              <w:t>8.05.20</w:t>
            </w:r>
            <w:r w:rsidR="00C947D5" w:rsidRPr="001A2F0F">
              <w:rPr>
                <w:rFonts w:ascii="Times New Roman" w:hAnsi="Times New Roman" w:cs="Times New Roman"/>
                <w:sz w:val="18"/>
                <w:szCs w:val="18"/>
              </w:rPr>
              <w:t>20</w:t>
            </w:r>
            <w:r w:rsidRPr="001A2F0F">
              <w:rPr>
                <w:rFonts w:ascii="Times New Roman" w:hAnsi="Times New Roman" w:cs="Times New Roman"/>
                <w:sz w:val="18"/>
                <w:szCs w:val="18"/>
              </w:rPr>
              <w:t xml:space="preserve"> № 36.02/</w:t>
            </w:r>
            <w:r w:rsidR="00C947D5" w:rsidRPr="001A2F0F">
              <w:rPr>
                <w:rFonts w:ascii="Times New Roman" w:hAnsi="Times New Roman" w:cs="Times New Roman"/>
                <w:sz w:val="18"/>
                <w:szCs w:val="18"/>
              </w:rPr>
              <w:t>2</w:t>
            </w:r>
            <w:r w:rsidRPr="001A2F0F">
              <w:rPr>
                <w:rFonts w:ascii="Times New Roman" w:hAnsi="Times New Roman" w:cs="Times New Roman"/>
                <w:sz w:val="18"/>
                <w:szCs w:val="18"/>
              </w:rPr>
              <w:t>15</w:t>
            </w:r>
            <w:r w:rsidR="00C947D5" w:rsidRPr="001A2F0F">
              <w:rPr>
                <w:rFonts w:ascii="Times New Roman" w:hAnsi="Times New Roman" w:cs="Times New Roman"/>
                <w:sz w:val="18"/>
                <w:szCs w:val="18"/>
              </w:rPr>
              <w:t>3</w:t>
            </w:r>
            <w:r w:rsidRPr="001A2F0F">
              <w:rPr>
                <w:rFonts w:ascii="Times New Roman" w:hAnsi="Times New Roman" w:cs="Times New Roman"/>
                <w:sz w:val="18"/>
                <w:szCs w:val="18"/>
              </w:rPr>
              <w:t>);</w:t>
            </w:r>
          </w:p>
          <w:p w:rsidR="00154892" w:rsidRPr="001A2F0F" w:rsidRDefault="00154892" w:rsidP="00154892">
            <w:pPr>
              <w:jc w:val="both"/>
              <w:rPr>
                <w:rFonts w:ascii="Times New Roman" w:hAnsi="Times New Roman" w:cs="Times New Roman"/>
                <w:sz w:val="18"/>
                <w:szCs w:val="18"/>
              </w:rPr>
            </w:pPr>
            <w:r w:rsidRPr="001A2F0F">
              <w:rPr>
                <w:rFonts w:ascii="Times New Roman" w:hAnsi="Times New Roman" w:cs="Times New Roman"/>
                <w:sz w:val="18"/>
                <w:szCs w:val="18"/>
              </w:rPr>
              <w:t>- прогноз социально-экономического развития Камчатского края на 202</w:t>
            </w:r>
            <w:r w:rsidR="002D70EF" w:rsidRPr="001A2F0F">
              <w:rPr>
                <w:rFonts w:ascii="Times New Roman" w:hAnsi="Times New Roman" w:cs="Times New Roman"/>
                <w:sz w:val="18"/>
                <w:szCs w:val="18"/>
              </w:rPr>
              <w:t>1</w:t>
            </w:r>
            <w:r w:rsidRPr="001A2F0F">
              <w:rPr>
                <w:rFonts w:ascii="Times New Roman" w:hAnsi="Times New Roman" w:cs="Times New Roman"/>
                <w:sz w:val="18"/>
                <w:szCs w:val="18"/>
              </w:rPr>
              <w:t xml:space="preserve"> год и на плановый период </w:t>
            </w:r>
            <w:r w:rsidR="002D70EF" w:rsidRPr="001A2F0F">
              <w:rPr>
                <w:rFonts w:ascii="Times New Roman" w:hAnsi="Times New Roman" w:cs="Times New Roman"/>
                <w:sz w:val="18"/>
                <w:szCs w:val="18"/>
              </w:rPr>
              <w:t>2022 и</w:t>
            </w:r>
            <w:r w:rsidRPr="001A2F0F">
              <w:rPr>
                <w:rFonts w:ascii="Times New Roman" w:hAnsi="Times New Roman" w:cs="Times New Roman"/>
                <w:sz w:val="18"/>
                <w:szCs w:val="18"/>
              </w:rPr>
              <w:t xml:space="preserve"> 202</w:t>
            </w:r>
            <w:r w:rsidR="002D70EF" w:rsidRPr="001A2F0F">
              <w:rPr>
                <w:rFonts w:ascii="Times New Roman" w:hAnsi="Times New Roman" w:cs="Times New Roman"/>
                <w:sz w:val="18"/>
                <w:szCs w:val="18"/>
              </w:rPr>
              <w:t>3</w:t>
            </w:r>
            <w:r w:rsidRPr="001A2F0F">
              <w:rPr>
                <w:rFonts w:ascii="Times New Roman" w:hAnsi="Times New Roman" w:cs="Times New Roman"/>
                <w:sz w:val="18"/>
                <w:szCs w:val="18"/>
              </w:rPr>
              <w:t xml:space="preserve"> год</w:t>
            </w:r>
            <w:r w:rsidR="002D70EF" w:rsidRPr="001A2F0F">
              <w:rPr>
                <w:rFonts w:ascii="Times New Roman" w:hAnsi="Times New Roman" w:cs="Times New Roman"/>
                <w:sz w:val="18"/>
                <w:szCs w:val="18"/>
              </w:rPr>
              <w:t>ов</w:t>
            </w:r>
            <w:r w:rsidRPr="001A2F0F">
              <w:rPr>
                <w:rFonts w:ascii="Times New Roman" w:hAnsi="Times New Roman" w:cs="Times New Roman"/>
                <w:sz w:val="18"/>
                <w:szCs w:val="18"/>
              </w:rPr>
              <w:t xml:space="preserve"> (исх. от </w:t>
            </w:r>
            <w:r w:rsidR="002D70EF" w:rsidRPr="001A2F0F">
              <w:rPr>
                <w:rFonts w:ascii="Times New Roman" w:hAnsi="Times New Roman" w:cs="Times New Roman"/>
                <w:sz w:val="18"/>
                <w:szCs w:val="18"/>
              </w:rPr>
              <w:t>06.08.2020</w:t>
            </w:r>
            <w:r w:rsidRPr="001A2F0F">
              <w:rPr>
                <w:rFonts w:ascii="Times New Roman" w:hAnsi="Times New Roman" w:cs="Times New Roman"/>
                <w:sz w:val="18"/>
                <w:szCs w:val="18"/>
              </w:rPr>
              <w:t xml:space="preserve"> № 36.02/</w:t>
            </w:r>
            <w:r w:rsidR="002D70EF" w:rsidRPr="001A2F0F">
              <w:rPr>
                <w:rFonts w:ascii="Times New Roman" w:hAnsi="Times New Roman" w:cs="Times New Roman"/>
                <w:sz w:val="18"/>
                <w:szCs w:val="18"/>
              </w:rPr>
              <w:t>3527</w:t>
            </w:r>
            <w:r w:rsidRPr="001A2F0F">
              <w:rPr>
                <w:rFonts w:ascii="Times New Roman" w:hAnsi="Times New Roman" w:cs="Times New Roman"/>
                <w:sz w:val="18"/>
                <w:szCs w:val="18"/>
              </w:rPr>
              <w:t>);</w:t>
            </w:r>
          </w:p>
          <w:p w:rsidR="00154892" w:rsidRPr="001A2F0F" w:rsidRDefault="00154892" w:rsidP="00154892">
            <w:pPr>
              <w:jc w:val="both"/>
              <w:rPr>
                <w:rFonts w:ascii="Times New Roman" w:hAnsi="Times New Roman" w:cs="Times New Roman"/>
                <w:sz w:val="18"/>
                <w:szCs w:val="18"/>
              </w:rPr>
            </w:pPr>
            <w:r w:rsidRPr="001A2F0F">
              <w:rPr>
                <w:rFonts w:ascii="Times New Roman" w:hAnsi="Times New Roman" w:cs="Times New Roman"/>
                <w:sz w:val="18"/>
                <w:szCs w:val="18"/>
              </w:rPr>
              <w:t>- предварительные итоги социально-экономического развития Камчатского края за январь-июнь 20</w:t>
            </w:r>
            <w:r w:rsidR="00A835A0" w:rsidRPr="001A2F0F">
              <w:rPr>
                <w:rFonts w:ascii="Times New Roman" w:hAnsi="Times New Roman" w:cs="Times New Roman"/>
                <w:sz w:val="18"/>
                <w:szCs w:val="18"/>
              </w:rPr>
              <w:t>20</w:t>
            </w:r>
            <w:r w:rsidRPr="001A2F0F">
              <w:rPr>
                <w:rFonts w:ascii="Times New Roman" w:hAnsi="Times New Roman" w:cs="Times New Roman"/>
                <w:sz w:val="18"/>
                <w:szCs w:val="18"/>
              </w:rPr>
              <w:t xml:space="preserve"> года и ожидаемые итоги социально-экономического развития Камчатского края за 20</w:t>
            </w:r>
            <w:r w:rsidR="00A835A0" w:rsidRPr="001A2F0F">
              <w:rPr>
                <w:rFonts w:ascii="Times New Roman" w:hAnsi="Times New Roman" w:cs="Times New Roman"/>
                <w:sz w:val="18"/>
                <w:szCs w:val="18"/>
              </w:rPr>
              <w:t>20 год</w:t>
            </w:r>
            <w:r w:rsidRPr="001A2F0F">
              <w:rPr>
                <w:rFonts w:ascii="Times New Roman" w:hAnsi="Times New Roman" w:cs="Times New Roman"/>
                <w:sz w:val="18"/>
                <w:szCs w:val="18"/>
              </w:rPr>
              <w:t xml:space="preserve"> (исх. от 1</w:t>
            </w:r>
            <w:r w:rsidR="00A835A0" w:rsidRPr="001A2F0F">
              <w:rPr>
                <w:rFonts w:ascii="Times New Roman" w:hAnsi="Times New Roman" w:cs="Times New Roman"/>
                <w:sz w:val="18"/>
                <w:szCs w:val="18"/>
              </w:rPr>
              <w:t>1</w:t>
            </w:r>
            <w:r w:rsidRPr="001A2F0F">
              <w:rPr>
                <w:rFonts w:ascii="Times New Roman" w:hAnsi="Times New Roman" w:cs="Times New Roman"/>
                <w:sz w:val="18"/>
                <w:szCs w:val="18"/>
              </w:rPr>
              <w:t>.09.20</w:t>
            </w:r>
            <w:r w:rsidR="00A835A0" w:rsidRPr="001A2F0F">
              <w:rPr>
                <w:rFonts w:ascii="Times New Roman" w:hAnsi="Times New Roman" w:cs="Times New Roman"/>
                <w:sz w:val="18"/>
                <w:szCs w:val="18"/>
              </w:rPr>
              <w:t>20</w:t>
            </w:r>
            <w:r w:rsidRPr="001A2F0F">
              <w:rPr>
                <w:rFonts w:ascii="Times New Roman" w:hAnsi="Times New Roman" w:cs="Times New Roman"/>
                <w:sz w:val="18"/>
                <w:szCs w:val="18"/>
              </w:rPr>
              <w:t xml:space="preserve"> № 36.02/</w:t>
            </w:r>
            <w:r w:rsidR="00A835A0" w:rsidRPr="001A2F0F">
              <w:rPr>
                <w:rFonts w:ascii="Times New Roman" w:hAnsi="Times New Roman" w:cs="Times New Roman"/>
                <w:sz w:val="18"/>
                <w:szCs w:val="18"/>
              </w:rPr>
              <w:t>4031</w:t>
            </w:r>
            <w:r w:rsidRPr="001A2F0F">
              <w:rPr>
                <w:rFonts w:ascii="Times New Roman" w:hAnsi="Times New Roman" w:cs="Times New Roman"/>
                <w:sz w:val="18"/>
                <w:szCs w:val="18"/>
              </w:rPr>
              <w:t>);</w:t>
            </w:r>
          </w:p>
          <w:p w:rsidR="00154892" w:rsidRPr="001A2F0F" w:rsidRDefault="00154892" w:rsidP="00154892">
            <w:pPr>
              <w:jc w:val="both"/>
              <w:rPr>
                <w:rFonts w:ascii="Times New Roman" w:hAnsi="Times New Roman" w:cs="Times New Roman"/>
                <w:sz w:val="18"/>
                <w:szCs w:val="18"/>
              </w:rPr>
            </w:pPr>
            <w:r w:rsidRPr="001A2F0F">
              <w:rPr>
                <w:rFonts w:ascii="Times New Roman" w:hAnsi="Times New Roman" w:cs="Times New Roman"/>
                <w:sz w:val="18"/>
                <w:szCs w:val="18"/>
              </w:rPr>
              <w:t>- уточненный вариант прогноза социально-экономического развития Камчатского края на 202</w:t>
            </w:r>
            <w:r w:rsidR="00A835A0" w:rsidRPr="001A2F0F">
              <w:rPr>
                <w:rFonts w:ascii="Times New Roman" w:hAnsi="Times New Roman" w:cs="Times New Roman"/>
                <w:sz w:val="18"/>
                <w:szCs w:val="18"/>
              </w:rPr>
              <w:t>1</w:t>
            </w:r>
            <w:r w:rsidRPr="001A2F0F">
              <w:rPr>
                <w:rFonts w:ascii="Times New Roman" w:hAnsi="Times New Roman" w:cs="Times New Roman"/>
                <w:sz w:val="18"/>
                <w:szCs w:val="18"/>
              </w:rPr>
              <w:t xml:space="preserve"> год и на плановый период </w:t>
            </w:r>
            <w:r w:rsidR="00A835A0" w:rsidRPr="001A2F0F">
              <w:rPr>
                <w:rFonts w:ascii="Times New Roman" w:hAnsi="Times New Roman" w:cs="Times New Roman"/>
                <w:sz w:val="18"/>
                <w:szCs w:val="18"/>
              </w:rPr>
              <w:t>2022 и 2023 годов</w:t>
            </w:r>
            <w:r w:rsidRPr="001A2F0F">
              <w:rPr>
                <w:rFonts w:ascii="Times New Roman" w:hAnsi="Times New Roman" w:cs="Times New Roman"/>
                <w:sz w:val="18"/>
                <w:szCs w:val="18"/>
              </w:rPr>
              <w:t xml:space="preserve"> (исх. от 1</w:t>
            </w:r>
            <w:r w:rsidR="00A835A0" w:rsidRPr="001A2F0F">
              <w:rPr>
                <w:rFonts w:ascii="Times New Roman" w:hAnsi="Times New Roman" w:cs="Times New Roman"/>
                <w:sz w:val="18"/>
                <w:szCs w:val="18"/>
              </w:rPr>
              <w:t>1</w:t>
            </w:r>
            <w:r w:rsidRPr="001A2F0F">
              <w:rPr>
                <w:rFonts w:ascii="Times New Roman" w:hAnsi="Times New Roman" w:cs="Times New Roman"/>
                <w:sz w:val="18"/>
                <w:szCs w:val="18"/>
              </w:rPr>
              <w:t>.11.20</w:t>
            </w:r>
            <w:r w:rsidR="00A835A0" w:rsidRPr="001A2F0F">
              <w:rPr>
                <w:rFonts w:ascii="Times New Roman" w:hAnsi="Times New Roman" w:cs="Times New Roman"/>
                <w:sz w:val="18"/>
                <w:szCs w:val="18"/>
              </w:rPr>
              <w:t>20</w:t>
            </w:r>
            <w:r w:rsidRPr="001A2F0F">
              <w:rPr>
                <w:rFonts w:ascii="Times New Roman" w:hAnsi="Times New Roman" w:cs="Times New Roman"/>
                <w:sz w:val="18"/>
                <w:szCs w:val="18"/>
              </w:rPr>
              <w:t xml:space="preserve"> № 36.02/</w:t>
            </w:r>
            <w:r w:rsidR="00A835A0" w:rsidRPr="001A2F0F">
              <w:rPr>
                <w:rFonts w:ascii="Times New Roman" w:hAnsi="Times New Roman" w:cs="Times New Roman"/>
                <w:sz w:val="18"/>
                <w:szCs w:val="18"/>
              </w:rPr>
              <w:t>4947</w:t>
            </w:r>
            <w:r w:rsidRPr="001A2F0F">
              <w:rPr>
                <w:rFonts w:ascii="Times New Roman" w:hAnsi="Times New Roman" w:cs="Times New Roman"/>
                <w:sz w:val="18"/>
                <w:szCs w:val="18"/>
              </w:rPr>
              <w:t>).</w:t>
            </w:r>
          </w:p>
          <w:p w:rsidR="00154892" w:rsidRPr="001A2F0F" w:rsidRDefault="00154892" w:rsidP="00154892">
            <w:pPr>
              <w:jc w:val="center"/>
              <w:rPr>
                <w:rFonts w:ascii="Times New Roman" w:hAnsi="Times New Roman" w:cs="Times New Roman"/>
                <w:sz w:val="18"/>
                <w:szCs w:val="18"/>
              </w:rPr>
            </w:pPr>
            <w:r w:rsidRPr="001A2F0F">
              <w:rPr>
                <w:rFonts w:ascii="Times New Roman" w:hAnsi="Times New Roman" w:cs="Times New Roman"/>
                <w:sz w:val="18"/>
                <w:szCs w:val="18"/>
              </w:rPr>
              <w:t>Изменение основных параметров прогноза</w:t>
            </w:r>
          </w:p>
          <w:tbl>
            <w:tblPr>
              <w:tblStyle w:val="a3"/>
              <w:tblW w:w="7736" w:type="dxa"/>
              <w:tblLook w:val="04A0" w:firstRow="1" w:lastRow="0" w:firstColumn="1" w:lastColumn="0" w:noHBand="0" w:noVBand="1"/>
            </w:tblPr>
            <w:tblGrid>
              <w:gridCol w:w="2092"/>
              <w:gridCol w:w="936"/>
              <w:gridCol w:w="936"/>
              <w:gridCol w:w="936"/>
              <w:gridCol w:w="936"/>
              <w:gridCol w:w="936"/>
              <w:gridCol w:w="964"/>
            </w:tblGrid>
            <w:tr w:rsidR="00154892" w:rsidRPr="001A2F0F" w:rsidTr="00B36F44">
              <w:tc>
                <w:tcPr>
                  <w:tcW w:w="2092" w:type="dxa"/>
                  <w:vMerge w:val="restart"/>
                </w:tcPr>
                <w:p w:rsidR="00154892" w:rsidRPr="001A2F0F" w:rsidRDefault="00154892" w:rsidP="00154892">
                  <w:pPr>
                    <w:jc w:val="both"/>
                    <w:rPr>
                      <w:rFonts w:ascii="Times New Roman" w:hAnsi="Times New Roman" w:cs="Times New Roman"/>
                      <w:sz w:val="18"/>
                      <w:szCs w:val="18"/>
                    </w:rPr>
                  </w:pPr>
                </w:p>
              </w:tc>
              <w:tc>
                <w:tcPr>
                  <w:tcW w:w="5644" w:type="dxa"/>
                  <w:gridSpan w:val="6"/>
                </w:tcPr>
                <w:p w:rsidR="00154892" w:rsidRPr="001A2F0F" w:rsidRDefault="00154892" w:rsidP="00154892">
                  <w:pPr>
                    <w:jc w:val="center"/>
                    <w:rPr>
                      <w:rFonts w:ascii="Times New Roman" w:hAnsi="Times New Roman" w:cs="Times New Roman"/>
                      <w:sz w:val="18"/>
                      <w:szCs w:val="18"/>
                    </w:rPr>
                  </w:pPr>
                  <w:r w:rsidRPr="001A2F0F">
                    <w:rPr>
                      <w:rFonts w:ascii="Times New Roman" w:hAnsi="Times New Roman" w:cs="Times New Roman"/>
                      <w:sz w:val="18"/>
                      <w:szCs w:val="18"/>
                    </w:rPr>
                    <w:t>параметры прогноза</w:t>
                  </w:r>
                </w:p>
              </w:tc>
            </w:tr>
            <w:tr w:rsidR="00B36F44" w:rsidRPr="001A2F0F" w:rsidTr="00B36F44">
              <w:tc>
                <w:tcPr>
                  <w:tcW w:w="2092" w:type="dxa"/>
                  <w:vMerge/>
                </w:tcPr>
                <w:p w:rsidR="00B36F44" w:rsidRPr="001A2F0F" w:rsidRDefault="00B36F44" w:rsidP="00B36F44">
                  <w:pPr>
                    <w:jc w:val="both"/>
                    <w:rPr>
                      <w:rFonts w:ascii="Times New Roman" w:hAnsi="Times New Roman" w:cs="Times New Roman"/>
                      <w:sz w:val="18"/>
                      <w:szCs w:val="18"/>
                    </w:rPr>
                  </w:pPr>
                </w:p>
              </w:tc>
              <w:tc>
                <w:tcPr>
                  <w:tcW w:w="936"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2018 год</w:t>
                  </w:r>
                </w:p>
              </w:tc>
              <w:tc>
                <w:tcPr>
                  <w:tcW w:w="936"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2019 год</w:t>
                  </w:r>
                </w:p>
              </w:tc>
              <w:tc>
                <w:tcPr>
                  <w:tcW w:w="936"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2020 год</w:t>
                  </w:r>
                </w:p>
              </w:tc>
              <w:tc>
                <w:tcPr>
                  <w:tcW w:w="936"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2021 год</w:t>
                  </w:r>
                </w:p>
              </w:tc>
              <w:tc>
                <w:tcPr>
                  <w:tcW w:w="936"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2022 год</w:t>
                  </w:r>
                </w:p>
              </w:tc>
              <w:tc>
                <w:tcPr>
                  <w:tcW w:w="964" w:type="dxa"/>
                </w:tcPr>
                <w:p w:rsidR="00B36F44" w:rsidRPr="001A2F0F" w:rsidRDefault="0017521B" w:rsidP="00B36F44">
                  <w:pPr>
                    <w:jc w:val="both"/>
                    <w:rPr>
                      <w:rFonts w:ascii="Times New Roman" w:hAnsi="Times New Roman" w:cs="Times New Roman"/>
                      <w:sz w:val="18"/>
                      <w:szCs w:val="18"/>
                    </w:rPr>
                  </w:pPr>
                  <w:r w:rsidRPr="001A2F0F">
                    <w:rPr>
                      <w:rFonts w:ascii="Times New Roman" w:hAnsi="Times New Roman" w:cs="Times New Roman"/>
                      <w:sz w:val="18"/>
                      <w:szCs w:val="18"/>
                    </w:rPr>
                    <w:t>2023 год</w:t>
                  </w: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Предв</w:t>
                  </w:r>
                  <w:r w:rsidR="00730D2A" w:rsidRPr="001A2F0F">
                    <w:rPr>
                      <w:rFonts w:ascii="Times New Roman" w:hAnsi="Times New Roman" w:cs="Times New Roman"/>
                      <w:sz w:val="18"/>
                      <w:szCs w:val="18"/>
                    </w:rPr>
                    <w:t>арительный</w:t>
                  </w:r>
                  <w:r w:rsidRPr="001A2F0F">
                    <w:rPr>
                      <w:rFonts w:ascii="Times New Roman" w:hAnsi="Times New Roman" w:cs="Times New Roman"/>
                      <w:sz w:val="18"/>
                      <w:szCs w:val="18"/>
                    </w:rPr>
                    <w:t xml:space="preserve"> вариант прогноза</w:t>
                  </w:r>
                </w:p>
                <w:p w:rsidR="00B36F44" w:rsidRPr="001A2F0F" w:rsidRDefault="00B36F44" w:rsidP="00776066">
                  <w:pPr>
                    <w:jc w:val="both"/>
                    <w:rPr>
                      <w:rFonts w:ascii="Times New Roman" w:hAnsi="Times New Roman" w:cs="Times New Roman"/>
                      <w:sz w:val="18"/>
                      <w:szCs w:val="18"/>
                    </w:rPr>
                  </w:pPr>
                  <w:r w:rsidRPr="001A2F0F">
                    <w:rPr>
                      <w:rFonts w:ascii="Times New Roman" w:hAnsi="Times New Roman" w:cs="Times New Roman"/>
                      <w:sz w:val="18"/>
                      <w:szCs w:val="18"/>
                    </w:rPr>
                    <w:t>(№ 36.02/26</w:t>
                  </w:r>
                  <w:r w:rsidR="00776066" w:rsidRPr="001A2F0F">
                    <w:rPr>
                      <w:rFonts w:ascii="Times New Roman" w:hAnsi="Times New Roman" w:cs="Times New Roman"/>
                      <w:sz w:val="18"/>
                      <w:szCs w:val="18"/>
                    </w:rPr>
                    <w:t>5</w:t>
                  </w:r>
                  <w:r w:rsidRPr="001A2F0F">
                    <w:rPr>
                      <w:rFonts w:ascii="Times New Roman" w:hAnsi="Times New Roman" w:cs="Times New Roman"/>
                      <w:sz w:val="18"/>
                      <w:szCs w:val="18"/>
                    </w:rPr>
                    <w:t>7 от 1</w:t>
                  </w:r>
                  <w:r w:rsidR="00776066" w:rsidRPr="001A2F0F">
                    <w:rPr>
                      <w:rFonts w:ascii="Times New Roman" w:hAnsi="Times New Roman" w:cs="Times New Roman"/>
                      <w:sz w:val="18"/>
                      <w:szCs w:val="18"/>
                    </w:rPr>
                    <w:t>8</w:t>
                  </w:r>
                  <w:r w:rsidRPr="001A2F0F">
                    <w:rPr>
                      <w:rFonts w:ascii="Times New Roman" w:hAnsi="Times New Roman" w:cs="Times New Roman"/>
                      <w:sz w:val="18"/>
                      <w:szCs w:val="18"/>
                    </w:rPr>
                    <w:t>.07.201</w:t>
                  </w:r>
                  <w:r w:rsidR="00776066" w:rsidRPr="001A2F0F">
                    <w:rPr>
                      <w:rFonts w:ascii="Times New Roman" w:hAnsi="Times New Roman" w:cs="Times New Roman"/>
                      <w:sz w:val="18"/>
                      <w:szCs w:val="18"/>
                    </w:rPr>
                    <w:t>7</w:t>
                  </w:r>
                  <w:r w:rsidRPr="001A2F0F">
                    <w:rPr>
                      <w:rFonts w:ascii="Times New Roman" w:hAnsi="Times New Roman" w:cs="Times New Roman"/>
                      <w:sz w:val="18"/>
                      <w:szCs w:val="18"/>
                    </w:rPr>
                    <w:t>):</w:t>
                  </w: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64" w:type="dxa"/>
                </w:tcPr>
                <w:p w:rsidR="00B36F44" w:rsidRPr="001A2F0F" w:rsidRDefault="00B36F44" w:rsidP="00B36F44">
                  <w:pPr>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ВРП, млн руб.</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203 293,8</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217 034,6</w:t>
                  </w:r>
                </w:p>
              </w:tc>
              <w:tc>
                <w:tcPr>
                  <w:tcW w:w="936" w:type="dxa"/>
                </w:tcPr>
                <w:p w:rsidR="00B36F44" w:rsidRPr="001A2F0F" w:rsidRDefault="00B36F44" w:rsidP="00B36F44">
                  <w:pPr>
                    <w:ind w:hanging="102"/>
                    <w:jc w:val="center"/>
                    <w:rPr>
                      <w:rFonts w:ascii="Times New Roman" w:hAnsi="Times New Roman" w:cs="Times New Roman"/>
                      <w:sz w:val="18"/>
                      <w:szCs w:val="18"/>
                    </w:rPr>
                  </w:pPr>
                  <w:r w:rsidRPr="001A2F0F">
                    <w:rPr>
                      <w:rFonts w:ascii="Times New Roman" w:hAnsi="Times New Roman" w:cs="Times New Roman"/>
                      <w:sz w:val="18"/>
                      <w:szCs w:val="18"/>
                    </w:rPr>
                    <w:t>230 694,7</w:t>
                  </w:r>
                </w:p>
              </w:tc>
              <w:tc>
                <w:tcPr>
                  <w:tcW w:w="936" w:type="dxa"/>
                </w:tcPr>
                <w:p w:rsidR="00B36F44" w:rsidRPr="001A2F0F" w:rsidRDefault="00B36F44" w:rsidP="00B36F44">
                  <w:pPr>
                    <w:ind w:hanging="102"/>
                    <w:jc w:val="center"/>
                    <w:rPr>
                      <w:rFonts w:ascii="Times New Roman" w:hAnsi="Times New Roman" w:cs="Times New Roman"/>
                      <w:sz w:val="18"/>
                      <w:szCs w:val="18"/>
                    </w:rPr>
                  </w:pPr>
                </w:p>
              </w:tc>
              <w:tc>
                <w:tcPr>
                  <w:tcW w:w="936" w:type="dxa"/>
                </w:tcPr>
                <w:p w:rsidR="00B36F44" w:rsidRPr="001A2F0F" w:rsidRDefault="00B36F44" w:rsidP="00B36F44">
                  <w:pPr>
                    <w:ind w:hanging="102"/>
                    <w:jc w:val="center"/>
                    <w:rPr>
                      <w:rFonts w:ascii="Times New Roman" w:hAnsi="Times New Roman" w:cs="Times New Roman"/>
                      <w:sz w:val="18"/>
                      <w:szCs w:val="18"/>
                    </w:rPr>
                  </w:pPr>
                </w:p>
              </w:tc>
              <w:tc>
                <w:tcPr>
                  <w:tcW w:w="964" w:type="dxa"/>
                </w:tcPr>
                <w:p w:rsidR="00B36F44" w:rsidRPr="001A2F0F" w:rsidRDefault="00B36F44" w:rsidP="00B36F44">
                  <w:pPr>
                    <w:ind w:hanging="102"/>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ИПЦ, декабрь к декабрю предыдущего года, в %</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104,3</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64" w:type="dxa"/>
                </w:tcPr>
                <w:p w:rsidR="00B36F44" w:rsidRPr="001A2F0F" w:rsidRDefault="00B36F44" w:rsidP="00B36F44">
                  <w:pPr>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proofErr w:type="spellStart"/>
                  <w:r w:rsidRPr="001A2F0F">
                    <w:rPr>
                      <w:rFonts w:ascii="Times New Roman" w:hAnsi="Times New Roman" w:cs="Times New Roman"/>
                      <w:sz w:val="18"/>
                      <w:szCs w:val="18"/>
                    </w:rPr>
                    <w:t>Уточн</w:t>
                  </w:r>
                  <w:proofErr w:type="spellEnd"/>
                  <w:r w:rsidRPr="001A2F0F">
                    <w:rPr>
                      <w:rFonts w:ascii="Times New Roman" w:hAnsi="Times New Roman" w:cs="Times New Roman"/>
                      <w:sz w:val="18"/>
                      <w:szCs w:val="18"/>
                    </w:rPr>
                    <w:t>. вариант прогноза</w:t>
                  </w:r>
                </w:p>
                <w:p w:rsidR="00B36F44" w:rsidRPr="001A2F0F" w:rsidRDefault="00B36F44" w:rsidP="00322F70">
                  <w:pPr>
                    <w:jc w:val="both"/>
                    <w:rPr>
                      <w:rFonts w:ascii="Times New Roman" w:hAnsi="Times New Roman" w:cs="Times New Roman"/>
                      <w:sz w:val="18"/>
                      <w:szCs w:val="18"/>
                    </w:rPr>
                  </w:pPr>
                  <w:r w:rsidRPr="001A2F0F">
                    <w:rPr>
                      <w:rFonts w:ascii="Times New Roman" w:hAnsi="Times New Roman" w:cs="Times New Roman"/>
                      <w:sz w:val="18"/>
                      <w:szCs w:val="18"/>
                    </w:rPr>
                    <w:lastRenderedPageBreak/>
                    <w:t>(№ 36.02/4</w:t>
                  </w:r>
                  <w:r w:rsidR="00322F70" w:rsidRPr="001A2F0F">
                    <w:rPr>
                      <w:rFonts w:ascii="Times New Roman" w:hAnsi="Times New Roman" w:cs="Times New Roman"/>
                      <w:sz w:val="18"/>
                      <w:szCs w:val="18"/>
                    </w:rPr>
                    <w:t>098</w:t>
                  </w:r>
                  <w:r w:rsidRPr="001A2F0F">
                    <w:rPr>
                      <w:rFonts w:ascii="Times New Roman" w:hAnsi="Times New Roman" w:cs="Times New Roman"/>
                      <w:sz w:val="18"/>
                      <w:szCs w:val="18"/>
                    </w:rPr>
                    <w:t xml:space="preserve"> от 1</w:t>
                  </w:r>
                  <w:r w:rsidR="00322F70" w:rsidRPr="001A2F0F">
                    <w:rPr>
                      <w:rFonts w:ascii="Times New Roman" w:hAnsi="Times New Roman" w:cs="Times New Roman"/>
                      <w:sz w:val="18"/>
                      <w:szCs w:val="18"/>
                    </w:rPr>
                    <w:t>0</w:t>
                  </w:r>
                  <w:r w:rsidRPr="001A2F0F">
                    <w:rPr>
                      <w:rFonts w:ascii="Times New Roman" w:hAnsi="Times New Roman" w:cs="Times New Roman"/>
                      <w:sz w:val="18"/>
                      <w:szCs w:val="18"/>
                    </w:rPr>
                    <w:t>.11.2017):</w:t>
                  </w: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64" w:type="dxa"/>
                </w:tcPr>
                <w:p w:rsidR="00B36F44" w:rsidRPr="001A2F0F" w:rsidRDefault="00B36F44" w:rsidP="00B36F44">
                  <w:pPr>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ВРП, млн руб.</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222 042,3</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238 485,6</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254 424,1</w:t>
                  </w: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64" w:type="dxa"/>
                </w:tcPr>
                <w:p w:rsidR="00B36F44" w:rsidRPr="001A2F0F" w:rsidRDefault="00B36F44" w:rsidP="00B36F44">
                  <w:pPr>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ИПЦ, декабрь к декабрю предыдущего года, в %</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104,3</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64" w:type="dxa"/>
                </w:tcPr>
                <w:p w:rsidR="00B36F44" w:rsidRPr="001A2F0F" w:rsidRDefault="00B36F44" w:rsidP="00B36F44">
                  <w:pPr>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proofErr w:type="spellStart"/>
                  <w:r w:rsidRPr="001A2F0F">
                    <w:rPr>
                      <w:rFonts w:ascii="Times New Roman" w:hAnsi="Times New Roman" w:cs="Times New Roman"/>
                      <w:sz w:val="18"/>
                      <w:szCs w:val="18"/>
                    </w:rPr>
                    <w:t>Предв</w:t>
                  </w:r>
                  <w:proofErr w:type="spellEnd"/>
                  <w:r w:rsidRPr="001A2F0F">
                    <w:rPr>
                      <w:rFonts w:ascii="Times New Roman" w:hAnsi="Times New Roman" w:cs="Times New Roman"/>
                      <w:sz w:val="18"/>
                      <w:szCs w:val="18"/>
                    </w:rPr>
                    <w:t>. вариант прогноза</w:t>
                  </w:r>
                </w:p>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 36.02/2828 от 07.08.2018):</w:t>
                  </w: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64" w:type="dxa"/>
                </w:tcPr>
                <w:p w:rsidR="00B36F44" w:rsidRPr="001A2F0F" w:rsidRDefault="00B36F44" w:rsidP="00B36F44">
                  <w:pPr>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ВРП, млн руб.</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226 433,2</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242 884,6</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259 217,5</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277 614,8</w:t>
                  </w:r>
                </w:p>
              </w:tc>
              <w:tc>
                <w:tcPr>
                  <w:tcW w:w="936" w:type="dxa"/>
                </w:tcPr>
                <w:p w:rsidR="00B36F44" w:rsidRPr="001A2F0F" w:rsidRDefault="00B36F44" w:rsidP="00B36F44">
                  <w:pPr>
                    <w:jc w:val="center"/>
                    <w:rPr>
                      <w:rFonts w:ascii="Times New Roman" w:hAnsi="Times New Roman" w:cs="Times New Roman"/>
                      <w:sz w:val="18"/>
                      <w:szCs w:val="18"/>
                    </w:rPr>
                  </w:pPr>
                </w:p>
              </w:tc>
              <w:tc>
                <w:tcPr>
                  <w:tcW w:w="964" w:type="dxa"/>
                </w:tcPr>
                <w:p w:rsidR="00B36F44" w:rsidRPr="001A2F0F" w:rsidRDefault="00B36F44" w:rsidP="00B36F44">
                  <w:pPr>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ИПЦ, декабрь к декабрю предыдущего года, в %</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104,3</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36" w:type="dxa"/>
                </w:tcPr>
                <w:p w:rsidR="00B36F44" w:rsidRPr="001A2F0F" w:rsidRDefault="00B36F44" w:rsidP="00B36F44">
                  <w:pPr>
                    <w:jc w:val="center"/>
                    <w:rPr>
                      <w:rFonts w:ascii="Times New Roman" w:hAnsi="Times New Roman" w:cs="Times New Roman"/>
                      <w:sz w:val="18"/>
                      <w:szCs w:val="18"/>
                    </w:rPr>
                  </w:pPr>
                </w:p>
              </w:tc>
              <w:tc>
                <w:tcPr>
                  <w:tcW w:w="964" w:type="dxa"/>
                </w:tcPr>
                <w:p w:rsidR="00B36F44" w:rsidRPr="001A2F0F" w:rsidRDefault="00B36F44" w:rsidP="00B36F44">
                  <w:pPr>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proofErr w:type="spellStart"/>
                  <w:r w:rsidRPr="001A2F0F">
                    <w:rPr>
                      <w:rFonts w:ascii="Times New Roman" w:hAnsi="Times New Roman" w:cs="Times New Roman"/>
                      <w:sz w:val="18"/>
                      <w:szCs w:val="18"/>
                    </w:rPr>
                    <w:t>Уточн</w:t>
                  </w:r>
                  <w:proofErr w:type="spellEnd"/>
                  <w:r w:rsidRPr="001A2F0F">
                    <w:rPr>
                      <w:rFonts w:ascii="Times New Roman" w:hAnsi="Times New Roman" w:cs="Times New Roman"/>
                      <w:sz w:val="18"/>
                      <w:szCs w:val="18"/>
                    </w:rPr>
                    <w:t>. вариант прогноза</w:t>
                  </w:r>
                </w:p>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 36.02/4108 от 08.11.2018):</w:t>
                  </w: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64" w:type="dxa"/>
                </w:tcPr>
                <w:p w:rsidR="00B36F44" w:rsidRPr="001A2F0F" w:rsidRDefault="00B36F44" w:rsidP="00B36F44">
                  <w:pPr>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ВРП, млн руб.</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215 703,9</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229 277,1</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243 455,6</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260 283,3</w:t>
                  </w:r>
                </w:p>
              </w:tc>
              <w:tc>
                <w:tcPr>
                  <w:tcW w:w="936" w:type="dxa"/>
                </w:tcPr>
                <w:p w:rsidR="00B36F44" w:rsidRPr="001A2F0F" w:rsidRDefault="00B36F44" w:rsidP="00B36F44">
                  <w:pPr>
                    <w:jc w:val="center"/>
                    <w:rPr>
                      <w:rFonts w:ascii="Times New Roman" w:hAnsi="Times New Roman" w:cs="Times New Roman"/>
                      <w:sz w:val="18"/>
                      <w:szCs w:val="18"/>
                    </w:rPr>
                  </w:pPr>
                </w:p>
              </w:tc>
              <w:tc>
                <w:tcPr>
                  <w:tcW w:w="964" w:type="dxa"/>
                </w:tcPr>
                <w:p w:rsidR="00B36F44" w:rsidRPr="001A2F0F" w:rsidRDefault="00B36F44" w:rsidP="00B36F44">
                  <w:pPr>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ИПЦ, декабрь к декабрю предыдущего года, в %</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103,8</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36" w:type="dxa"/>
                </w:tcPr>
                <w:p w:rsidR="00B36F44" w:rsidRPr="001A2F0F" w:rsidRDefault="00B36F44" w:rsidP="00B36F44">
                  <w:pPr>
                    <w:jc w:val="center"/>
                    <w:rPr>
                      <w:rFonts w:ascii="Times New Roman" w:hAnsi="Times New Roman" w:cs="Times New Roman"/>
                      <w:sz w:val="18"/>
                      <w:szCs w:val="18"/>
                    </w:rPr>
                  </w:pPr>
                </w:p>
              </w:tc>
              <w:tc>
                <w:tcPr>
                  <w:tcW w:w="964" w:type="dxa"/>
                </w:tcPr>
                <w:p w:rsidR="00B36F44" w:rsidRPr="001A2F0F" w:rsidRDefault="00B36F44" w:rsidP="00B36F44">
                  <w:pPr>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proofErr w:type="spellStart"/>
                  <w:r w:rsidRPr="001A2F0F">
                    <w:rPr>
                      <w:rFonts w:ascii="Times New Roman" w:hAnsi="Times New Roman" w:cs="Times New Roman"/>
                      <w:sz w:val="18"/>
                      <w:szCs w:val="18"/>
                    </w:rPr>
                    <w:t>Предв</w:t>
                  </w:r>
                  <w:proofErr w:type="spellEnd"/>
                  <w:r w:rsidRPr="001A2F0F">
                    <w:rPr>
                      <w:rFonts w:ascii="Times New Roman" w:hAnsi="Times New Roman" w:cs="Times New Roman"/>
                      <w:sz w:val="18"/>
                      <w:szCs w:val="18"/>
                    </w:rPr>
                    <w:t>. вариант прогноза</w:t>
                  </w:r>
                </w:p>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 36.02/2553 от 25.07.2019;</w:t>
                  </w:r>
                </w:p>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 36.02/3460 от 01.10.2019):</w:t>
                  </w: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64" w:type="dxa"/>
                </w:tcPr>
                <w:p w:rsidR="00B36F44" w:rsidRPr="001A2F0F" w:rsidRDefault="00B36F44" w:rsidP="00B36F44">
                  <w:pPr>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ВРП, млн руб.</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210 849,9</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226 547,1</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242 050,5</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259 849,8</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280 311,4</w:t>
                  </w:r>
                </w:p>
              </w:tc>
              <w:tc>
                <w:tcPr>
                  <w:tcW w:w="964" w:type="dxa"/>
                </w:tcPr>
                <w:p w:rsidR="00B36F44" w:rsidRPr="001A2F0F" w:rsidRDefault="00B36F44" w:rsidP="00B36F44">
                  <w:pPr>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ИПЦ, декабрь к декабрю предыдущего года, в %</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103,4</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103,4</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104,0</w:t>
                  </w:r>
                </w:p>
                <w:p w:rsidR="00B36F44" w:rsidRPr="001A2F0F" w:rsidRDefault="00B36F44" w:rsidP="00B36F44">
                  <w:pPr>
                    <w:jc w:val="center"/>
                    <w:rPr>
                      <w:rFonts w:ascii="Times New Roman" w:hAnsi="Times New Roman" w:cs="Times New Roman"/>
                      <w:sz w:val="18"/>
                      <w:szCs w:val="18"/>
                    </w:rPr>
                  </w:pPr>
                </w:p>
              </w:tc>
              <w:tc>
                <w:tcPr>
                  <w:tcW w:w="964" w:type="dxa"/>
                </w:tcPr>
                <w:p w:rsidR="00B36F44" w:rsidRPr="001A2F0F" w:rsidRDefault="00B36F44" w:rsidP="00B36F44">
                  <w:pPr>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proofErr w:type="spellStart"/>
                  <w:r w:rsidRPr="001A2F0F">
                    <w:rPr>
                      <w:rFonts w:ascii="Times New Roman" w:hAnsi="Times New Roman" w:cs="Times New Roman"/>
                      <w:sz w:val="18"/>
                      <w:szCs w:val="18"/>
                    </w:rPr>
                    <w:t>Уточн</w:t>
                  </w:r>
                  <w:proofErr w:type="spellEnd"/>
                  <w:r w:rsidRPr="001A2F0F">
                    <w:rPr>
                      <w:rFonts w:ascii="Times New Roman" w:hAnsi="Times New Roman" w:cs="Times New Roman"/>
                      <w:sz w:val="18"/>
                      <w:szCs w:val="18"/>
                    </w:rPr>
                    <w:t>. вариант прогноза</w:t>
                  </w:r>
                </w:p>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 36.02/4048 от 12.11.2019):</w:t>
                  </w: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36" w:type="dxa"/>
                </w:tcPr>
                <w:p w:rsidR="00B36F44" w:rsidRPr="001A2F0F" w:rsidRDefault="00B36F44" w:rsidP="00B36F44">
                  <w:pPr>
                    <w:jc w:val="center"/>
                    <w:rPr>
                      <w:rFonts w:ascii="Times New Roman" w:hAnsi="Times New Roman" w:cs="Times New Roman"/>
                      <w:sz w:val="18"/>
                      <w:szCs w:val="18"/>
                    </w:rPr>
                  </w:pPr>
                </w:p>
              </w:tc>
              <w:tc>
                <w:tcPr>
                  <w:tcW w:w="964" w:type="dxa"/>
                </w:tcPr>
                <w:p w:rsidR="00B36F44" w:rsidRPr="001A2F0F" w:rsidRDefault="00B36F44" w:rsidP="00B36F44">
                  <w:pPr>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ВРП, млн руб.</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219 731,9</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235 144,2</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249 875,7</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266 496,5</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285 897,4</w:t>
                  </w:r>
                </w:p>
              </w:tc>
              <w:tc>
                <w:tcPr>
                  <w:tcW w:w="964" w:type="dxa"/>
                </w:tcPr>
                <w:p w:rsidR="00B36F44" w:rsidRPr="001A2F0F" w:rsidRDefault="00B36F44" w:rsidP="00B36F44">
                  <w:pPr>
                    <w:jc w:val="center"/>
                    <w:rPr>
                      <w:rFonts w:ascii="Times New Roman" w:hAnsi="Times New Roman" w:cs="Times New Roman"/>
                      <w:sz w:val="18"/>
                      <w:szCs w:val="18"/>
                    </w:rPr>
                  </w:pPr>
                </w:p>
              </w:tc>
            </w:tr>
            <w:tr w:rsidR="00B36F44" w:rsidRPr="001A2F0F" w:rsidTr="00B36F44">
              <w:tc>
                <w:tcPr>
                  <w:tcW w:w="2092" w:type="dxa"/>
                </w:tcPr>
                <w:p w:rsidR="00B36F44" w:rsidRPr="001A2F0F" w:rsidRDefault="00B36F44" w:rsidP="00B36F44">
                  <w:pPr>
                    <w:jc w:val="both"/>
                    <w:rPr>
                      <w:rFonts w:ascii="Times New Roman" w:hAnsi="Times New Roman" w:cs="Times New Roman"/>
                      <w:sz w:val="18"/>
                      <w:szCs w:val="18"/>
                    </w:rPr>
                  </w:pPr>
                  <w:r w:rsidRPr="001A2F0F">
                    <w:rPr>
                      <w:rFonts w:ascii="Times New Roman" w:hAnsi="Times New Roman" w:cs="Times New Roman"/>
                      <w:sz w:val="18"/>
                      <w:szCs w:val="18"/>
                    </w:rPr>
                    <w:t>ИПЦ, декабрь к декабрю предыдущего года, в %</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103,4</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103,4</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36" w:type="dxa"/>
                </w:tcPr>
                <w:p w:rsidR="00B36F44" w:rsidRPr="001A2F0F" w:rsidRDefault="00B36F44" w:rsidP="00B36F44">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64" w:type="dxa"/>
                </w:tcPr>
                <w:p w:rsidR="00B36F44" w:rsidRPr="001A2F0F" w:rsidRDefault="00B36F44" w:rsidP="00B36F44">
                  <w:pPr>
                    <w:jc w:val="center"/>
                    <w:rPr>
                      <w:rFonts w:ascii="Times New Roman" w:hAnsi="Times New Roman" w:cs="Times New Roman"/>
                      <w:sz w:val="18"/>
                      <w:szCs w:val="18"/>
                    </w:rPr>
                  </w:pPr>
                </w:p>
              </w:tc>
            </w:tr>
            <w:tr w:rsidR="003F5711" w:rsidRPr="001A2F0F" w:rsidTr="00B36F44">
              <w:tc>
                <w:tcPr>
                  <w:tcW w:w="2092" w:type="dxa"/>
                </w:tcPr>
                <w:p w:rsidR="003F5711" w:rsidRPr="001A2F0F" w:rsidRDefault="003F5711" w:rsidP="003F5711">
                  <w:pPr>
                    <w:jc w:val="both"/>
                    <w:rPr>
                      <w:rFonts w:ascii="Times New Roman" w:hAnsi="Times New Roman" w:cs="Times New Roman"/>
                      <w:sz w:val="18"/>
                      <w:szCs w:val="18"/>
                    </w:rPr>
                  </w:pPr>
                  <w:r w:rsidRPr="001A2F0F">
                    <w:rPr>
                      <w:rFonts w:ascii="Times New Roman" w:hAnsi="Times New Roman" w:cs="Times New Roman"/>
                      <w:sz w:val="18"/>
                      <w:szCs w:val="18"/>
                    </w:rPr>
                    <w:t>Предварительный вариант прогноза</w:t>
                  </w:r>
                </w:p>
                <w:p w:rsidR="003F5711" w:rsidRPr="001A2F0F" w:rsidRDefault="003F5711" w:rsidP="003F5711">
                  <w:pPr>
                    <w:jc w:val="both"/>
                    <w:rPr>
                      <w:rFonts w:ascii="Times New Roman" w:hAnsi="Times New Roman" w:cs="Times New Roman"/>
                      <w:sz w:val="18"/>
                      <w:szCs w:val="18"/>
                    </w:rPr>
                  </w:pPr>
                  <w:r w:rsidRPr="001A2F0F">
                    <w:rPr>
                      <w:rFonts w:ascii="Times New Roman" w:hAnsi="Times New Roman" w:cs="Times New Roman"/>
                      <w:sz w:val="18"/>
                      <w:szCs w:val="18"/>
                    </w:rPr>
                    <w:t>(№ 36.02/3206 от 20.07.2020):</w:t>
                  </w:r>
                </w:p>
              </w:tc>
              <w:tc>
                <w:tcPr>
                  <w:tcW w:w="936" w:type="dxa"/>
                </w:tcPr>
                <w:p w:rsidR="003F5711" w:rsidRPr="001A2F0F" w:rsidRDefault="003F5711" w:rsidP="003F5711">
                  <w:pPr>
                    <w:jc w:val="center"/>
                    <w:rPr>
                      <w:rFonts w:ascii="Times New Roman" w:hAnsi="Times New Roman" w:cs="Times New Roman"/>
                      <w:sz w:val="18"/>
                      <w:szCs w:val="18"/>
                    </w:rPr>
                  </w:pPr>
                </w:p>
              </w:tc>
              <w:tc>
                <w:tcPr>
                  <w:tcW w:w="936" w:type="dxa"/>
                </w:tcPr>
                <w:p w:rsidR="003F5711" w:rsidRPr="001A2F0F" w:rsidRDefault="003F5711" w:rsidP="003F5711">
                  <w:pPr>
                    <w:jc w:val="center"/>
                    <w:rPr>
                      <w:rFonts w:ascii="Times New Roman" w:hAnsi="Times New Roman" w:cs="Times New Roman"/>
                      <w:sz w:val="18"/>
                      <w:szCs w:val="18"/>
                    </w:rPr>
                  </w:pPr>
                </w:p>
              </w:tc>
              <w:tc>
                <w:tcPr>
                  <w:tcW w:w="936" w:type="dxa"/>
                </w:tcPr>
                <w:p w:rsidR="003F5711" w:rsidRPr="001A2F0F" w:rsidRDefault="003F5711" w:rsidP="003F5711">
                  <w:pPr>
                    <w:jc w:val="center"/>
                    <w:rPr>
                      <w:rFonts w:ascii="Times New Roman" w:hAnsi="Times New Roman" w:cs="Times New Roman"/>
                      <w:sz w:val="18"/>
                      <w:szCs w:val="18"/>
                    </w:rPr>
                  </w:pPr>
                </w:p>
              </w:tc>
              <w:tc>
                <w:tcPr>
                  <w:tcW w:w="936" w:type="dxa"/>
                </w:tcPr>
                <w:p w:rsidR="003F5711" w:rsidRPr="001A2F0F" w:rsidRDefault="003F5711" w:rsidP="003F5711">
                  <w:pPr>
                    <w:jc w:val="center"/>
                    <w:rPr>
                      <w:rFonts w:ascii="Times New Roman" w:hAnsi="Times New Roman" w:cs="Times New Roman"/>
                      <w:sz w:val="18"/>
                      <w:szCs w:val="18"/>
                    </w:rPr>
                  </w:pPr>
                </w:p>
              </w:tc>
              <w:tc>
                <w:tcPr>
                  <w:tcW w:w="936" w:type="dxa"/>
                </w:tcPr>
                <w:p w:rsidR="003F5711" w:rsidRPr="001A2F0F" w:rsidRDefault="003F5711" w:rsidP="003F5711">
                  <w:pPr>
                    <w:jc w:val="center"/>
                    <w:rPr>
                      <w:rFonts w:ascii="Times New Roman" w:hAnsi="Times New Roman" w:cs="Times New Roman"/>
                      <w:sz w:val="18"/>
                      <w:szCs w:val="18"/>
                    </w:rPr>
                  </w:pPr>
                </w:p>
              </w:tc>
              <w:tc>
                <w:tcPr>
                  <w:tcW w:w="964" w:type="dxa"/>
                </w:tcPr>
                <w:p w:rsidR="003F5711" w:rsidRPr="001A2F0F" w:rsidRDefault="003F5711" w:rsidP="003F5711">
                  <w:pPr>
                    <w:jc w:val="center"/>
                    <w:rPr>
                      <w:rFonts w:ascii="Times New Roman" w:hAnsi="Times New Roman" w:cs="Times New Roman"/>
                      <w:sz w:val="18"/>
                      <w:szCs w:val="18"/>
                    </w:rPr>
                  </w:pPr>
                </w:p>
              </w:tc>
            </w:tr>
            <w:tr w:rsidR="003F5711" w:rsidRPr="001A2F0F" w:rsidTr="00B36F44">
              <w:tc>
                <w:tcPr>
                  <w:tcW w:w="2092" w:type="dxa"/>
                </w:tcPr>
                <w:p w:rsidR="003F5711" w:rsidRPr="001A2F0F" w:rsidRDefault="003F5711" w:rsidP="003F5711">
                  <w:pPr>
                    <w:jc w:val="both"/>
                    <w:rPr>
                      <w:rFonts w:ascii="Times New Roman" w:hAnsi="Times New Roman" w:cs="Times New Roman"/>
                      <w:sz w:val="18"/>
                      <w:szCs w:val="18"/>
                    </w:rPr>
                  </w:pPr>
                  <w:r w:rsidRPr="001A2F0F">
                    <w:rPr>
                      <w:rFonts w:ascii="Times New Roman" w:hAnsi="Times New Roman" w:cs="Times New Roman"/>
                      <w:sz w:val="18"/>
                      <w:szCs w:val="18"/>
                    </w:rPr>
                    <w:t>ВРП, млн руб.</w:t>
                  </w:r>
                </w:p>
              </w:tc>
              <w:tc>
                <w:tcPr>
                  <w:tcW w:w="936" w:type="dxa"/>
                </w:tcPr>
                <w:p w:rsidR="003F5711" w:rsidRPr="001A2F0F" w:rsidRDefault="0017521B" w:rsidP="003F5711">
                  <w:pPr>
                    <w:jc w:val="center"/>
                    <w:rPr>
                      <w:rFonts w:ascii="Times New Roman" w:hAnsi="Times New Roman" w:cs="Times New Roman"/>
                      <w:sz w:val="18"/>
                      <w:szCs w:val="18"/>
                    </w:rPr>
                  </w:pPr>
                  <w:r w:rsidRPr="001A2F0F">
                    <w:rPr>
                      <w:rFonts w:ascii="Times New Roman" w:hAnsi="Times New Roman" w:cs="Times New Roman"/>
                      <w:sz w:val="18"/>
                      <w:szCs w:val="18"/>
                    </w:rPr>
                    <w:t>236</w:t>
                  </w:r>
                  <w:r w:rsidR="005A099B" w:rsidRPr="001A2F0F">
                    <w:rPr>
                      <w:rFonts w:ascii="Times New Roman" w:hAnsi="Times New Roman" w:cs="Times New Roman"/>
                      <w:sz w:val="18"/>
                      <w:szCs w:val="18"/>
                    </w:rPr>
                    <w:t xml:space="preserve"> </w:t>
                  </w:r>
                  <w:r w:rsidRPr="001A2F0F">
                    <w:rPr>
                      <w:rFonts w:ascii="Times New Roman" w:hAnsi="Times New Roman" w:cs="Times New Roman"/>
                      <w:sz w:val="18"/>
                      <w:szCs w:val="18"/>
                    </w:rPr>
                    <w:t>483,5</w:t>
                  </w:r>
                </w:p>
              </w:tc>
              <w:tc>
                <w:tcPr>
                  <w:tcW w:w="936" w:type="dxa"/>
                </w:tcPr>
                <w:p w:rsidR="003F5711" w:rsidRPr="001A2F0F" w:rsidRDefault="0017521B" w:rsidP="003F5711">
                  <w:pPr>
                    <w:jc w:val="center"/>
                    <w:rPr>
                      <w:rFonts w:ascii="Times New Roman" w:hAnsi="Times New Roman" w:cs="Times New Roman"/>
                      <w:sz w:val="18"/>
                      <w:szCs w:val="18"/>
                    </w:rPr>
                  </w:pPr>
                  <w:r w:rsidRPr="001A2F0F">
                    <w:rPr>
                      <w:rFonts w:ascii="Times New Roman" w:hAnsi="Times New Roman" w:cs="Times New Roman"/>
                      <w:sz w:val="18"/>
                      <w:szCs w:val="18"/>
                    </w:rPr>
                    <w:t>251</w:t>
                  </w:r>
                  <w:r w:rsidR="005A099B" w:rsidRPr="001A2F0F">
                    <w:rPr>
                      <w:rFonts w:ascii="Times New Roman" w:hAnsi="Times New Roman" w:cs="Times New Roman"/>
                      <w:sz w:val="18"/>
                      <w:szCs w:val="18"/>
                    </w:rPr>
                    <w:t xml:space="preserve"> </w:t>
                  </w:r>
                  <w:r w:rsidRPr="001A2F0F">
                    <w:rPr>
                      <w:rFonts w:ascii="Times New Roman" w:hAnsi="Times New Roman" w:cs="Times New Roman"/>
                      <w:sz w:val="18"/>
                      <w:szCs w:val="18"/>
                    </w:rPr>
                    <w:t>054,5</w:t>
                  </w:r>
                </w:p>
              </w:tc>
              <w:tc>
                <w:tcPr>
                  <w:tcW w:w="936" w:type="dxa"/>
                </w:tcPr>
                <w:p w:rsidR="003F5711" w:rsidRPr="001A2F0F" w:rsidRDefault="0017521B" w:rsidP="003F5711">
                  <w:pPr>
                    <w:jc w:val="center"/>
                    <w:rPr>
                      <w:rFonts w:ascii="Times New Roman" w:hAnsi="Times New Roman" w:cs="Times New Roman"/>
                      <w:sz w:val="18"/>
                      <w:szCs w:val="18"/>
                    </w:rPr>
                  </w:pPr>
                  <w:r w:rsidRPr="001A2F0F">
                    <w:rPr>
                      <w:rFonts w:ascii="Times New Roman" w:hAnsi="Times New Roman" w:cs="Times New Roman"/>
                      <w:sz w:val="18"/>
                      <w:szCs w:val="18"/>
                    </w:rPr>
                    <w:t>259</w:t>
                  </w:r>
                  <w:r w:rsidR="006A519A" w:rsidRPr="001A2F0F">
                    <w:rPr>
                      <w:rFonts w:ascii="Times New Roman" w:hAnsi="Times New Roman" w:cs="Times New Roman"/>
                      <w:sz w:val="18"/>
                      <w:szCs w:val="18"/>
                    </w:rPr>
                    <w:t xml:space="preserve"> </w:t>
                  </w:r>
                  <w:r w:rsidRPr="001A2F0F">
                    <w:rPr>
                      <w:rFonts w:ascii="Times New Roman" w:hAnsi="Times New Roman" w:cs="Times New Roman"/>
                      <w:sz w:val="18"/>
                      <w:szCs w:val="18"/>
                    </w:rPr>
                    <w:t>192,6</w:t>
                  </w:r>
                </w:p>
              </w:tc>
              <w:tc>
                <w:tcPr>
                  <w:tcW w:w="936" w:type="dxa"/>
                </w:tcPr>
                <w:p w:rsidR="003F5711" w:rsidRPr="001A2F0F" w:rsidRDefault="0017521B" w:rsidP="003F5711">
                  <w:pPr>
                    <w:jc w:val="center"/>
                    <w:rPr>
                      <w:rFonts w:ascii="Times New Roman" w:hAnsi="Times New Roman" w:cs="Times New Roman"/>
                      <w:sz w:val="18"/>
                      <w:szCs w:val="18"/>
                    </w:rPr>
                  </w:pPr>
                  <w:r w:rsidRPr="001A2F0F">
                    <w:rPr>
                      <w:rFonts w:ascii="Times New Roman" w:hAnsi="Times New Roman" w:cs="Times New Roman"/>
                      <w:sz w:val="18"/>
                      <w:szCs w:val="18"/>
                    </w:rPr>
                    <w:t>275</w:t>
                  </w:r>
                  <w:r w:rsidR="005A099B" w:rsidRPr="001A2F0F">
                    <w:rPr>
                      <w:rFonts w:ascii="Times New Roman" w:hAnsi="Times New Roman" w:cs="Times New Roman"/>
                      <w:sz w:val="18"/>
                      <w:szCs w:val="18"/>
                    </w:rPr>
                    <w:t xml:space="preserve"> </w:t>
                  </w:r>
                  <w:r w:rsidRPr="001A2F0F">
                    <w:rPr>
                      <w:rFonts w:ascii="Times New Roman" w:hAnsi="Times New Roman" w:cs="Times New Roman"/>
                      <w:sz w:val="18"/>
                      <w:szCs w:val="18"/>
                    </w:rPr>
                    <w:t>657,6</w:t>
                  </w:r>
                </w:p>
              </w:tc>
              <w:tc>
                <w:tcPr>
                  <w:tcW w:w="936" w:type="dxa"/>
                </w:tcPr>
                <w:p w:rsidR="003F5711" w:rsidRPr="001A2F0F" w:rsidRDefault="0017521B" w:rsidP="003F5711">
                  <w:pPr>
                    <w:jc w:val="center"/>
                    <w:rPr>
                      <w:rFonts w:ascii="Times New Roman" w:hAnsi="Times New Roman" w:cs="Times New Roman"/>
                      <w:sz w:val="18"/>
                      <w:szCs w:val="18"/>
                    </w:rPr>
                  </w:pPr>
                  <w:r w:rsidRPr="001A2F0F">
                    <w:rPr>
                      <w:rFonts w:ascii="Times New Roman" w:hAnsi="Times New Roman" w:cs="Times New Roman"/>
                      <w:sz w:val="18"/>
                      <w:szCs w:val="18"/>
                    </w:rPr>
                    <w:t>295</w:t>
                  </w:r>
                  <w:r w:rsidR="005A099B" w:rsidRPr="001A2F0F">
                    <w:rPr>
                      <w:rFonts w:ascii="Times New Roman" w:hAnsi="Times New Roman" w:cs="Times New Roman"/>
                      <w:sz w:val="18"/>
                      <w:szCs w:val="18"/>
                    </w:rPr>
                    <w:t xml:space="preserve"> </w:t>
                  </w:r>
                  <w:r w:rsidRPr="001A2F0F">
                    <w:rPr>
                      <w:rFonts w:ascii="Times New Roman" w:hAnsi="Times New Roman" w:cs="Times New Roman"/>
                      <w:sz w:val="18"/>
                      <w:szCs w:val="18"/>
                    </w:rPr>
                    <w:t>841,1</w:t>
                  </w:r>
                </w:p>
              </w:tc>
              <w:tc>
                <w:tcPr>
                  <w:tcW w:w="964" w:type="dxa"/>
                </w:tcPr>
                <w:p w:rsidR="003F5711" w:rsidRPr="001A2F0F" w:rsidRDefault="0017521B" w:rsidP="003F5711">
                  <w:pPr>
                    <w:jc w:val="center"/>
                    <w:rPr>
                      <w:rFonts w:ascii="Times New Roman" w:hAnsi="Times New Roman" w:cs="Times New Roman"/>
                      <w:sz w:val="18"/>
                      <w:szCs w:val="18"/>
                    </w:rPr>
                  </w:pPr>
                  <w:r w:rsidRPr="001A2F0F">
                    <w:rPr>
                      <w:rFonts w:ascii="Times New Roman" w:hAnsi="Times New Roman" w:cs="Times New Roman"/>
                      <w:sz w:val="18"/>
                      <w:szCs w:val="18"/>
                    </w:rPr>
                    <w:t>319</w:t>
                  </w:r>
                  <w:r w:rsidR="005A099B" w:rsidRPr="001A2F0F">
                    <w:rPr>
                      <w:rFonts w:ascii="Times New Roman" w:hAnsi="Times New Roman" w:cs="Times New Roman"/>
                      <w:sz w:val="18"/>
                      <w:szCs w:val="18"/>
                    </w:rPr>
                    <w:t xml:space="preserve"> </w:t>
                  </w:r>
                  <w:r w:rsidRPr="001A2F0F">
                    <w:rPr>
                      <w:rFonts w:ascii="Times New Roman" w:hAnsi="Times New Roman" w:cs="Times New Roman"/>
                      <w:sz w:val="18"/>
                      <w:szCs w:val="18"/>
                    </w:rPr>
                    <w:t>322,3</w:t>
                  </w:r>
                </w:p>
              </w:tc>
            </w:tr>
            <w:tr w:rsidR="003F5711" w:rsidRPr="001A2F0F" w:rsidTr="00B36F44">
              <w:tc>
                <w:tcPr>
                  <w:tcW w:w="2092" w:type="dxa"/>
                </w:tcPr>
                <w:p w:rsidR="003F5711" w:rsidRPr="001A2F0F" w:rsidRDefault="003F5711" w:rsidP="003F5711">
                  <w:pPr>
                    <w:jc w:val="both"/>
                    <w:rPr>
                      <w:rFonts w:ascii="Times New Roman" w:hAnsi="Times New Roman" w:cs="Times New Roman"/>
                      <w:sz w:val="18"/>
                      <w:szCs w:val="18"/>
                    </w:rPr>
                  </w:pPr>
                  <w:r w:rsidRPr="001A2F0F">
                    <w:rPr>
                      <w:rFonts w:ascii="Times New Roman" w:hAnsi="Times New Roman" w:cs="Times New Roman"/>
                      <w:sz w:val="18"/>
                      <w:szCs w:val="18"/>
                    </w:rPr>
                    <w:t>ИПЦ, декабрь к декабрю предыдущего года, в %</w:t>
                  </w:r>
                </w:p>
              </w:tc>
              <w:tc>
                <w:tcPr>
                  <w:tcW w:w="936" w:type="dxa"/>
                </w:tcPr>
                <w:p w:rsidR="003F5711" w:rsidRPr="001A2F0F" w:rsidRDefault="0017521B" w:rsidP="003F5711">
                  <w:pPr>
                    <w:jc w:val="center"/>
                    <w:rPr>
                      <w:rFonts w:ascii="Times New Roman" w:hAnsi="Times New Roman" w:cs="Times New Roman"/>
                      <w:sz w:val="18"/>
                      <w:szCs w:val="18"/>
                    </w:rPr>
                  </w:pPr>
                  <w:r w:rsidRPr="001A2F0F">
                    <w:rPr>
                      <w:rFonts w:ascii="Times New Roman" w:hAnsi="Times New Roman" w:cs="Times New Roman"/>
                      <w:sz w:val="18"/>
                      <w:szCs w:val="18"/>
                    </w:rPr>
                    <w:t>103,4</w:t>
                  </w:r>
                </w:p>
              </w:tc>
              <w:tc>
                <w:tcPr>
                  <w:tcW w:w="936" w:type="dxa"/>
                </w:tcPr>
                <w:p w:rsidR="003F5711" w:rsidRPr="001A2F0F" w:rsidRDefault="0017521B" w:rsidP="003F5711">
                  <w:pPr>
                    <w:jc w:val="center"/>
                    <w:rPr>
                      <w:rFonts w:ascii="Times New Roman" w:hAnsi="Times New Roman" w:cs="Times New Roman"/>
                      <w:sz w:val="18"/>
                      <w:szCs w:val="18"/>
                    </w:rPr>
                  </w:pPr>
                  <w:r w:rsidRPr="001A2F0F">
                    <w:rPr>
                      <w:rFonts w:ascii="Times New Roman" w:hAnsi="Times New Roman" w:cs="Times New Roman"/>
                      <w:sz w:val="18"/>
                      <w:szCs w:val="18"/>
                    </w:rPr>
                    <w:t>102,5</w:t>
                  </w:r>
                </w:p>
              </w:tc>
              <w:tc>
                <w:tcPr>
                  <w:tcW w:w="936" w:type="dxa"/>
                </w:tcPr>
                <w:p w:rsidR="003F5711" w:rsidRPr="001A2F0F" w:rsidRDefault="0017521B" w:rsidP="003F5711">
                  <w:pPr>
                    <w:jc w:val="center"/>
                    <w:rPr>
                      <w:rFonts w:ascii="Times New Roman" w:hAnsi="Times New Roman" w:cs="Times New Roman"/>
                      <w:sz w:val="18"/>
                      <w:szCs w:val="18"/>
                    </w:rPr>
                  </w:pPr>
                  <w:r w:rsidRPr="001A2F0F">
                    <w:rPr>
                      <w:rFonts w:ascii="Times New Roman" w:hAnsi="Times New Roman" w:cs="Times New Roman"/>
                      <w:sz w:val="18"/>
                      <w:szCs w:val="18"/>
                    </w:rPr>
                    <w:t>103,5</w:t>
                  </w:r>
                </w:p>
              </w:tc>
              <w:tc>
                <w:tcPr>
                  <w:tcW w:w="936" w:type="dxa"/>
                </w:tcPr>
                <w:p w:rsidR="003F5711" w:rsidRPr="001A2F0F" w:rsidRDefault="0017521B" w:rsidP="003F5711">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36" w:type="dxa"/>
                </w:tcPr>
                <w:p w:rsidR="003F5711" w:rsidRPr="001A2F0F" w:rsidRDefault="0017521B" w:rsidP="003F5711">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64" w:type="dxa"/>
                </w:tcPr>
                <w:p w:rsidR="0017521B" w:rsidRPr="001A2F0F" w:rsidRDefault="0017521B" w:rsidP="0017521B">
                  <w:pPr>
                    <w:jc w:val="center"/>
                    <w:rPr>
                      <w:rFonts w:ascii="Times New Roman" w:hAnsi="Times New Roman" w:cs="Times New Roman"/>
                      <w:sz w:val="18"/>
                      <w:szCs w:val="18"/>
                    </w:rPr>
                  </w:pPr>
                  <w:r w:rsidRPr="001A2F0F">
                    <w:rPr>
                      <w:rFonts w:ascii="Times New Roman" w:hAnsi="Times New Roman" w:cs="Times New Roman"/>
                      <w:sz w:val="18"/>
                      <w:szCs w:val="18"/>
                    </w:rPr>
                    <w:t>104,0</w:t>
                  </w:r>
                </w:p>
              </w:tc>
            </w:tr>
            <w:tr w:rsidR="003F5711" w:rsidRPr="001A2F0F" w:rsidTr="00B36F44">
              <w:tc>
                <w:tcPr>
                  <w:tcW w:w="2092" w:type="dxa"/>
                </w:tcPr>
                <w:p w:rsidR="003F5711" w:rsidRPr="001A2F0F" w:rsidRDefault="003F5711" w:rsidP="003F5711">
                  <w:pPr>
                    <w:jc w:val="both"/>
                    <w:rPr>
                      <w:rFonts w:ascii="Times New Roman" w:hAnsi="Times New Roman" w:cs="Times New Roman"/>
                      <w:sz w:val="18"/>
                      <w:szCs w:val="18"/>
                    </w:rPr>
                  </w:pPr>
                  <w:proofErr w:type="spellStart"/>
                  <w:r w:rsidRPr="001A2F0F">
                    <w:rPr>
                      <w:rFonts w:ascii="Times New Roman" w:hAnsi="Times New Roman" w:cs="Times New Roman"/>
                      <w:sz w:val="18"/>
                      <w:szCs w:val="18"/>
                    </w:rPr>
                    <w:t>Уточн</w:t>
                  </w:r>
                  <w:proofErr w:type="spellEnd"/>
                  <w:r w:rsidRPr="001A2F0F">
                    <w:rPr>
                      <w:rFonts w:ascii="Times New Roman" w:hAnsi="Times New Roman" w:cs="Times New Roman"/>
                      <w:sz w:val="18"/>
                      <w:szCs w:val="18"/>
                    </w:rPr>
                    <w:t>. вариант прогноза</w:t>
                  </w:r>
                </w:p>
                <w:p w:rsidR="003F5711" w:rsidRPr="001A2F0F" w:rsidRDefault="003F5711" w:rsidP="003F5711">
                  <w:pPr>
                    <w:jc w:val="both"/>
                    <w:rPr>
                      <w:rFonts w:ascii="Times New Roman" w:hAnsi="Times New Roman" w:cs="Times New Roman"/>
                      <w:sz w:val="18"/>
                      <w:szCs w:val="18"/>
                    </w:rPr>
                  </w:pPr>
                  <w:r w:rsidRPr="001A2F0F">
                    <w:rPr>
                      <w:rFonts w:ascii="Times New Roman" w:hAnsi="Times New Roman" w:cs="Times New Roman"/>
                      <w:sz w:val="18"/>
                      <w:szCs w:val="18"/>
                    </w:rPr>
                    <w:t>(№ 36.02/4872 от 09.11.2019):</w:t>
                  </w:r>
                </w:p>
              </w:tc>
              <w:tc>
                <w:tcPr>
                  <w:tcW w:w="936" w:type="dxa"/>
                </w:tcPr>
                <w:p w:rsidR="003F5711" w:rsidRPr="001A2F0F" w:rsidRDefault="003F5711" w:rsidP="003F5711">
                  <w:pPr>
                    <w:jc w:val="center"/>
                    <w:rPr>
                      <w:rFonts w:ascii="Times New Roman" w:hAnsi="Times New Roman" w:cs="Times New Roman"/>
                      <w:sz w:val="18"/>
                      <w:szCs w:val="18"/>
                    </w:rPr>
                  </w:pPr>
                </w:p>
              </w:tc>
              <w:tc>
                <w:tcPr>
                  <w:tcW w:w="936" w:type="dxa"/>
                </w:tcPr>
                <w:p w:rsidR="003F5711" w:rsidRPr="001A2F0F" w:rsidRDefault="003F5711" w:rsidP="003F5711">
                  <w:pPr>
                    <w:jc w:val="center"/>
                    <w:rPr>
                      <w:rFonts w:ascii="Times New Roman" w:hAnsi="Times New Roman" w:cs="Times New Roman"/>
                      <w:sz w:val="18"/>
                      <w:szCs w:val="18"/>
                    </w:rPr>
                  </w:pPr>
                </w:p>
              </w:tc>
              <w:tc>
                <w:tcPr>
                  <w:tcW w:w="936" w:type="dxa"/>
                </w:tcPr>
                <w:p w:rsidR="003F5711" w:rsidRPr="001A2F0F" w:rsidRDefault="003F5711" w:rsidP="003F5711">
                  <w:pPr>
                    <w:jc w:val="center"/>
                    <w:rPr>
                      <w:rFonts w:ascii="Times New Roman" w:hAnsi="Times New Roman" w:cs="Times New Roman"/>
                      <w:sz w:val="18"/>
                      <w:szCs w:val="18"/>
                    </w:rPr>
                  </w:pPr>
                </w:p>
              </w:tc>
              <w:tc>
                <w:tcPr>
                  <w:tcW w:w="936" w:type="dxa"/>
                </w:tcPr>
                <w:p w:rsidR="003F5711" w:rsidRPr="001A2F0F" w:rsidRDefault="003F5711" w:rsidP="003F5711">
                  <w:pPr>
                    <w:jc w:val="center"/>
                    <w:rPr>
                      <w:rFonts w:ascii="Times New Roman" w:hAnsi="Times New Roman" w:cs="Times New Roman"/>
                      <w:sz w:val="18"/>
                      <w:szCs w:val="18"/>
                    </w:rPr>
                  </w:pPr>
                </w:p>
              </w:tc>
              <w:tc>
                <w:tcPr>
                  <w:tcW w:w="936" w:type="dxa"/>
                </w:tcPr>
                <w:p w:rsidR="003F5711" w:rsidRPr="001A2F0F" w:rsidRDefault="003F5711" w:rsidP="003F5711">
                  <w:pPr>
                    <w:jc w:val="center"/>
                    <w:rPr>
                      <w:rFonts w:ascii="Times New Roman" w:hAnsi="Times New Roman" w:cs="Times New Roman"/>
                      <w:sz w:val="18"/>
                      <w:szCs w:val="18"/>
                    </w:rPr>
                  </w:pPr>
                </w:p>
              </w:tc>
              <w:tc>
                <w:tcPr>
                  <w:tcW w:w="964" w:type="dxa"/>
                </w:tcPr>
                <w:p w:rsidR="003F5711" w:rsidRPr="001A2F0F" w:rsidRDefault="003F5711" w:rsidP="003F5711">
                  <w:pPr>
                    <w:jc w:val="center"/>
                    <w:rPr>
                      <w:rFonts w:ascii="Times New Roman" w:hAnsi="Times New Roman" w:cs="Times New Roman"/>
                      <w:sz w:val="18"/>
                      <w:szCs w:val="18"/>
                    </w:rPr>
                  </w:pPr>
                </w:p>
              </w:tc>
            </w:tr>
            <w:tr w:rsidR="005A099B" w:rsidRPr="001A2F0F" w:rsidTr="00B36F44">
              <w:tc>
                <w:tcPr>
                  <w:tcW w:w="2092" w:type="dxa"/>
                </w:tcPr>
                <w:p w:rsidR="005A099B" w:rsidRPr="001A2F0F" w:rsidRDefault="005A099B" w:rsidP="005A099B">
                  <w:pPr>
                    <w:jc w:val="both"/>
                    <w:rPr>
                      <w:rFonts w:ascii="Times New Roman" w:hAnsi="Times New Roman" w:cs="Times New Roman"/>
                      <w:sz w:val="18"/>
                      <w:szCs w:val="18"/>
                    </w:rPr>
                  </w:pPr>
                  <w:r w:rsidRPr="001A2F0F">
                    <w:rPr>
                      <w:rFonts w:ascii="Times New Roman" w:hAnsi="Times New Roman" w:cs="Times New Roman"/>
                      <w:sz w:val="18"/>
                      <w:szCs w:val="18"/>
                    </w:rPr>
                    <w:t>ВРП, млн руб.</w:t>
                  </w:r>
                </w:p>
              </w:tc>
              <w:tc>
                <w:tcPr>
                  <w:tcW w:w="936" w:type="dxa"/>
                </w:tcPr>
                <w:p w:rsidR="005A099B" w:rsidRPr="001A2F0F" w:rsidRDefault="005A099B" w:rsidP="005A099B">
                  <w:pPr>
                    <w:jc w:val="center"/>
                    <w:rPr>
                      <w:rFonts w:ascii="Times New Roman" w:hAnsi="Times New Roman" w:cs="Times New Roman"/>
                      <w:sz w:val="18"/>
                      <w:szCs w:val="18"/>
                    </w:rPr>
                  </w:pPr>
                  <w:r w:rsidRPr="001A2F0F">
                    <w:rPr>
                      <w:rFonts w:ascii="Times New Roman" w:hAnsi="Times New Roman" w:cs="Times New Roman"/>
                      <w:sz w:val="18"/>
                      <w:szCs w:val="18"/>
                    </w:rPr>
                    <w:t>236 483,5</w:t>
                  </w:r>
                </w:p>
              </w:tc>
              <w:tc>
                <w:tcPr>
                  <w:tcW w:w="936" w:type="dxa"/>
                </w:tcPr>
                <w:p w:rsidR="005A099B" w:rsidRPr="001A2F0F" w:rsidRDefault="005A099B" w:rsidP="005A099B">
                  <w:pPr>
                    <w:jc w:val="center"/>
                    <w:rPr>
                      <w:rFonts w:ascii="Times New Roman" w:hAnsi="Times New Roman" w:cs="Times New Roman"/>
                      <w:sz w:val="18"/>
                      <w:szCs w:val="18"/>
                    </w:rPr>
                  </w:pPr>
                  <w:r w:rsidRPr="001A2F0F">
                    <w:rPr>
                      <w:rFonts w:ascii="Times New Roman" w:hAnsi="Times New Roman" w:cs="Times New Roman"/>
                      <w:sz w:val="18"/>
                      <w:szCs w:val="18"/>
                    </w:rPr>
                    <w:t>251 054,5</w:t>
                  </w:r>
                </w:p>
              </w:tc>
              <w:tc>
                <w:tcPr>
                  <w:tcW w:w="936" w:type="dxa"/>
                </w:tcPr>
                <w:p w:rsidR="005A099B" w:rsidRPr="001A2F0F" w:rsidRDefault="005A099B" w:rsidP="005A099B">
                  <w:pPr>
                    <w:jc w:val="center"/>
                    <w:rPr>
                      <w:rFonts w:ascii="Times New Roman" w:hAnsi="Times New Roman" w:cs="Times New Roman"/>
                      <w:sz w:val="18"/>
                      <w:szCs w:val="18"/>
                    </w:rPr>
                  </w:pPr>
                  <w:r w:rsidRPr="001A2F0F">
                    <w:rPr>
                      <w:rFonts w:ascii="Times New Roman" w:hAnsi="Times New Roman" w:cs="Times New Roman"/>
                      <w:sz w:val="18"/>
                      <w:szCs w:val="18"/>
                    </w:rPr>
                    <w:t>259 192,6</w:t>
                  </w:r>
                </w:p>
              </w:tc>
              <w:tc>
                <w:tcPr>
                  <w:tcW w:w="936" w:type="dxa"/>
                </w:tcPr>
                <w:p w:rsidR="005A099B" w:rsidRPr="001A2F0F" w:rsidRDefault="005A099B" w:rsidP="005A099B">
                  <w:pPr>
                    <w:jc w:val="center"/>
                    <w:rPr>
                      <w:rFonts w:ascii="Times New Roman" w:hAnsi="Times New Roman" w:cs="Times New Roman"/>
                      <w:sz w:val="18"/>
                      <w:szCs w:val="18"/>
                    </w:rPr>
                  </w:pPr>
                  <w:r w:rsidRPr="001A2F0F">
                    <w:rPr>
                      <w:rFonts w:ascii="Times New Roman" w:hAnsi="Times New Roman" w:cs="Times New Roman"/>
                      <w:sz w:val="18"/>
                      <w:szCs w:val="18"/>
                    </w:rPr>
                    <w:t>277 950,4</w:t>
                  </w:r>
                </w:p>
              </w:tc>
              <w:tc>
                <w:tcPr>
                  <w:tcW w:w="936" w:type="dxa"/>
                </w:tcPr>
                <w:p w:rsidR="005A099B" w:rsidRPr="001A2F0F" w:rsidRDefault="005A099B" w:rsidP="005A099B">
                  <w:pPr>
                    <w:jc w:val="center"/>
                    <w:rPr>
                      <w:rFonts w:ascii="Times New Roman" w:hAnsi="Times New Roman" w:cs="Times New Roman"/>
                      <w:sz w:val="18"/>
                      <w:szCs w:val="18"/>
                    </w:rPr>
                  </w:pPr>
                  <w:r w:rsidRPr="001A2F0F">
                    <w:rPr>
                      <w:rFonts w:ascii="Times New Roman" w:hAnsi="Times New Roman" w:cs="Times New Roman"/>
                      <w:sz w:val="18"/>
                      <w:szCs w:val="18"/>
                    </w:rPr>
                    <w:t>298 915,5</w:t>
                  </w:r>
                </w:p>
              </w:tc>
              <w:tc>
                <w:tcPr>
                  <w:tcW w:w="964" w:type="dxa"/>
                </w:tcPr>
                <w:p w:rsidR="005A099B" w:rsidRPr="001A2F0F" w:rsidRDefault="005A099B" w:rsidP="005A099B">
                  <w:pPr>
                    <w:jc w:val="center"/>
                    <w:rPr>
                      <w:rFonts w:ascii="Times New Roman" w:hAnsi="Times New Roman" w:cs="Times New Roman"/>
                      <w:sz w:val="18"/>
                      <w:szCs w:val="18"/>
                    </w:rPr>
                  </w:pPr>
                  <w:r w:rsidRPr="001A2F0F">
                    <w:rPr>
                      <w:rFonts w:ascii="Times New Roman" w:hAnsi="Times New Roman" w:cs="Times New Roman"/>
                      <w:sz w:val="18"/>
                      <w:szCs w:val="18"/>
                    </w:rPr>
                    <w:t>321 628,3</w:t>
                  </w:r>
                </w:p>
              </w:tc>
            </w:tr>
            <w:tr w:rsidR="005A099B" w:rsidRPr="001A2F0F" w:rsidTr="00B36F44">
              <w:tc>
                <w:tcPr>
                  <w:tcW w:w="2092" w:type="dxa"/>
                </w:tcPr>
                <w:p w:rsidR="005A099B" w:rsidRPr="001A2F0F" w:rsidRDefault="005A099B" w:rsidP="005A099B">
                  <w:pPr>
                    <w:jc w:val="both"/>
                    <w:rPr>
                      <w:rFonts w:ascii="Times New Roman" w:hAnsi="Times New Roman" w:cs="Times New Roman"/>
                      <w:sz w:val="18"/>
                      <w:szCs w:val="18"/>
                    </w:rPr>
                  </w:pPr>
                  <w:r w:rsidRPr="001A2F0F">
                    <w:rPr>
                      <w:rFonts w:ascii="Times New Roman" w:hAnsi="Times New Roman" w:cs="Times New Roman"/>
                      <w:sz w:val="18"/>
                      <w:szCs w:val="18"/>
                    </w:rPr>
                    <w:t>ИПЦ, декабрь к декабрю предыдущего года, в %</w:t>
                  </w:r>
                </w:p>
              </w:tc>
              <w:tc>
                <w:tcPr>
                  <w:tcW w:w="936" w:type="dxa"/>
                </w:tcPr>
                <w:p w:rsidR="005A099B" w:rsidRPr="001A2F0F" w:rsidRDefault="005A099B" w:rsidP="005A099B">
                  <w:pPr>
                    <w:jc w:val="center"/>
                    <w:rPr>
                      <w:rFonts w:ascii="Times New Roman" w:hAnsi="Times New Roman" w:cs="Times New Roman"/>
                      <w:sz w:val="18"/>
                      <w:szCs w:val="18"/>
                    </w:rPr>
                  </w:pPr>
                  <w:r w:rsidRPr="001A2F0F">
                    <w:rPr>
                      <w:rFonts w:ascii="Times New Roman" w:hAnsi="Times New Roman" w:cs="Times New Roman"/>
                      <w:sz w:val="18"/>
                      <w:szCs w:val="18"/>
                    </w:rPr>
                    <w:t>103,4</w:t>
                  </w:r>
                </w:p>
              </w:tc>
              <w:tc>
                <w:tcPr>
                  <w:tcW w:w="936" w:type="dxa"/>
                </w:tcPr>
                <w:p w:rsidR="005A099B" w:rsidRPr="001A2F0F" w:rsidRDefault="005A099B" w:rsidP="005A099B">
                  <w:pPr>
                    <w:jc w:val="center"/>
                    <w:rPr>
                      <w:rFonts w:ascii="Times New Roman" w:hAnsi="Times New Roman" w:cs="Times New Roman"/>
                      <w:sz w:val="18"/>
                      <w:szCs w:val="18"/>
                    </w:rPr>
                  </w:pPr>
                  <w:r w:rsidRPr="001A2F0F">
                    <w:rPr>
                      <w:rFonts w:ascii="Times New Roman" w:hAnsi="Times New Roman" w:cs="Times New Roman"/>
                      <w:sz w:val="18"/>
                      <w:szCs w:val="18"/>
                    </w:rPr>
                    <w:t>102,5</w:t>
                  </w:r>
                </w:p>
              </w:tc>
              <w:tc>
                <w:tcPr>
                  <w:tcW w:w="936" w:type="dxa"/>
                </w:tcPr>
                <w:p w:rsidR="005A099B" w:rsidRPr="001A2F0F" w:rsidRDefault="005A099B" w:rsidP="005A099B">
                  <w:pPr>
                    <w:jc w:val="center"/>
                    <w:rPr>
                      <w:rFonts w:ascii="Times New Roman" w:hAnsi="Times New Roman" w:cs="Times New Roman"/>
                      <w:sz w:val="18"/>
                      <w:szCs w:val="18"/>
                    </w:rPr>
                  </w:pPr>
                  <w:r w:rsidRPr="001A2F0F">
                    <w:rPr>
                      <w:rFonts w:ascii="Times New Roman" w:hAnsi="Times New Roman" w:cs="Times New Roman"/>
                      <w:sz w:val="18"/>
                      <w:szCs w:val="18"/>
                    </w:rPr>
                    <w:t>103,8</w:t>
                  </w:r>
                </w:p>
              </w:tc>
              <w:tc>
                <w:tcPr>
                  <w:tcW w:w="936" w:type="dxa"/>
                </w:tcPr>
                <w:p w:rsidR="005A099B" w:rsidRPr="001A2F0F" w:rsidRDefault="005A099B" w:rsidP="005A099B">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36" w:type="dxa"/>
                </w:tcPr>
                <w:p w:rsidR="005A099B" w:rsidRPr="001A2F0F" w:rsidRDefault="005A099B" w:rsidP="005A099B">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964" w:type="dxa"/>
                </w:tcPr>
                <w:p w:rsidR="005A099B" w:rsidRPr="001A2F0F" w:rsidRDefault="005A099B" w:rsidP="005A099B">
                  <w:pPr>
                    <w:jc w:val="center"/>
                    <w:rPr>
                      <w:rFonts w:ascii="Times New Roman" w:hAnsi="Times New Roman" w:cs="Times New Roman"/>
                      <w:sz w:val="18"/>
                      <w:szCs w:val="18"/>
                    </w:rPr>
                  </w:pPr>
                  <w:r w:rsidRPr="001A2F0F">
                    <w:rPr>
                      <w:rFonts w:ascii="Times New Roman" w:hAnsi="Times New Roman" w:cs="Times New Roman"/>
                      <w:sz w:val="18"/>
                      <w:szCs w:val="18"/>
                    </w:rPr>
                    <w:t>104,0</w:t>
                  </w:r>
                </w:p>
              </w:tc>
            </w:tr>
          </w:tbl>
          <w:p w:rsidR="00154892" w:rsidRPr="001A2F0F" w:rsidRDefault="00154892" w:rsidP="00154892">
            <w:pPr>
              <w:jc w:val="both"/>
              <w:rPr>
                <w:rFonts w:ascii="Times New Roman" w:hAnsi="Times New Roman" w:cs="Times New Roman"/>
                <w:sz w:val="18"/>
                <w:szCs w:val="18"/>
              </w:rPr>
            </w:pPr>
          </w:p>
          <w:p w:rsidR="00154892" w:rsidRPr="001A2F0F" w:rsidRDefault="00154892" w:rsidP="00154892">
            <w:pPr>
              <w:jc w:val="center"/>
              <w:rPr>
                <w:rFonts w:ascii="Times New Roman" w:hAnsi="Times New Roman" w:cs="Times New Roman"/>
                <w:sz w:val="18"/>
                <w:szCs w:val="18"/>
              </w:rPr>
            </w:pPr>
            <w:r w:rsidRPr="001A2F0F">
              <w:rPr>
                <w:rFonts w:ascii="Times New Roman" w:hAnsi="Times New Roman" w:cs="Times New Roman"/>
                <w:sz w:val="18"/>
                <w:szCs w:val="18"/>
              </w:rPr>
              <w:t>Сроки представления прогнозов в Минфин Камчатского края</w:t>
            </w:r>
          </w:p>
          <w:tbl>
            <w:tblPr>
              <w:tblStyle w:val="a3"/>
              <w:tblW w:w="7835" w:type="dxa"/>
              <w:tblLook w:val="04A0" w:firstRow="1" w:lastRow="0" w:firstColumn="1" w:lastColumn="0" w:noHBand="0" w:noVBand="1"/>
            </w:tblPr>
            <w:tblGrid>
              <w:gridCol w:w="1679"/>
              <w:gridCol w:w="1026"/>
              <w:gridCol w:w="1026"/>
              <w:gridCol w:w="1026"/>
              <w:gridCol w:w="1026"/>
              <w:gridCol w:w="1026"/>
              <w:gridCol w:w="1026"/>
            </w:tblGrid>
            <w:tr w:rsidR="005C6717" w:rsidRPr="001A2F0F" w:rsidTr="005C6717">
              <w:tc>
                <w:tcPr>
                  <w:tcW w:w="1679" w:type="dxa"/>
                </w:tcPr>
                <w:p w:rsidR="005C6717" w:rsidRPr="001A2F0F" w:rsidRDefault="005C6717" w:rsidP="005C6717">
                  <w:pPr>
                    <w:jc w:val="both"/>
                    <w:rPr>
                      <w:rFonts w:ascii="Times New Roman" w:hAnsi="Times New Roman" w:cs="Times New Roman"/>
                      <w:sz w:val="18"/>
                      <w:szCs w:val="18"/>
                    </w:rPr>
                  </w:pPr>
                </w:p>
              </w:tc>
              <w:tc>
                <w:tcPr>
                  <w:tcW w:w="1026" w:type="dxa"/>
                </w:tcPr>
                <w:p w:rsidR="005C6717" w:rsidRPr="001A2F0F" w:rsidRDefault="005C6717" w:rsidP="005C6717">
                  <w:pPr>
                    <w:jc w:val="center"/>
                    <w:rPr>
                      <w:rFonts w:ascii="Times New Roman" w:hAnsi="Times New Roman" w:cs="Times New Roman"/>
                      <w:sz w:val="18"/>
                      <w:szCs w:val="18"/>
                    </w:rPr>
                  </w:pPr>
                  <w:r w:rsidRPr="001A2F0F">
                    <w:rPr>
                      <w:rFonts w:ascii="Times New Roman" w:hAnsi="Times New Roman" w:cs="Times New Roman"/>
                      <w:sz w:val="18"/>
                      <w:szCs w:val="18"/>
                    </w:rPr>
                    <w:t>2015 год</w:t>
                  </w:r>
                </w:p>
              </w:tc>
              <w:tc>
                <w:tcPr>
                  <w:tcW w:w="1026" w:type="dxa"/>
                </w:tcPr>
                <w:p w:rsidR="005C6717" w:rsidRPr="001A2F0F" w:rsidRDefault="005C6717" w:rsidP="005C6717">
                  <w:pPr>
                    <w:jc w:val="center"/>
                    <w:rPr>
                      <w:rFonts w:ascii="Times New Roman" w:hAnsi="Times New Roman" w:cs="Times New Roman"/>
                      <w:sz w:val="18"/>
                      <w:szCs w:val="18"/>
                    </w:rPr>
                  </w:pPr>
                  <w:r w:rsidRPr="001A2F0F">
                    <w:rPr>
                      <w:rFonts w:ascii="Times New Roman" w:hAnsi="Times New Roman" w:cs="Times New Roman"/>
                      <w:sz w:val="18"/>
                      <w:szCs w:val="18"/>
                    </w:rPr>
                    <w:t>2016 год</w:t>
                  </w:r>
                </w:p>
              </w:tc>
              <w:tc>
                <w:tcPr>
                  <w:tcW w:w="1026" w:type="dxa"/>
                </w:tcPr>
                <w:p w:rsidR="005C6717" w:rsidRPr="001A2F0F" w:rsidRDefault="005C6717" w:rsidP="005C6717">
                  <w:pPr>
                    <w:jc w:val="center"/>
                    <w:rPr>
                      <w:rFonts w:ascii="Times New Roman" w:hAnsi="Times New Roman" w:cs="Times New Roman"/>
                      <w:sz w:val="18"/>
                      <w:szCs w:val="18"/>
                    </w:rPr>
                  </w:pPr>
                  <w:r w:rsidRPr="001A2F0F">
                    <w:rPr>
                      <w:rFonts w:ascii="Times New Roman" w:hAnsi="Times New Roman" w:cs="Times New Roman"/>
                      <w:sz w:val="18"/>
                      <w:szCs w:val="18"/>
                    </w:rPr>
                    <w:t>2017 год</w:t>
                  </w:r>
                </w:p>
              </w:tc>
              <w:tc>
                <w:tcPr>
                  <w:tcW w:w="1026" w:type="dxa"/>
                </w:tcPr>
                <w:p w:rsidR="005C6717" w:rsidRPr="001A2F0F" w:rsidRDefault="005C6717" w:rsidP="005C6717">
                  <w:pPr>
                    <w:jc w:val="center"/>
                    <w:rPr>
                      <w:rFonts w:ascii="Times New Roman" w:hAnsi="Times New Roman" w:cs="Times New Roman"/>
                      <w:sz w:val="18"/>
                      <w:szCs w:val="18"/>
                    </w:rPr>
                  </w:pPr>
                  <w:r w:rsidRPr="001A2F0F">
                    <w:rPr>
                      <w:rFonts w:ascii="Times New Roman" w:hAnsi="Times New Roman" w:cs="Times New Roman"/>
                      <w:sz w:val="18"/>
                      <w:szCs w:val="18"/>
                    </w:rPr>
                    <w:t>2018 год</w:t>
                  </w:r>
                </w:p>
              </w:tc>
              <w:tc>
                <w:tcPr>
                  <w:tcW w:w="1026" w:type="dxa"/>
                </w:tcPr>
                <w:p w:rsidR="005C6717" w:rsidRPr="001A2F0F" w:rsidRDefault="005C6717" w:rsidP="005C6717">
                  <w:pPr>
                    <w:jc w:val="center"/>
                    <w:rPr>
                      <w:rFonts w:ascii="Times New Roman" w:hAnsi="Times New Roman" w:cs="Times New Roman"/>
                      <w:sz w:val="18"/>
                      <w:szCs w:val="18"/>
                    </w:rPr>
                  </w:pPr>
                  <w:r w:rsidRPr="001A2F0F">
                    <w:rPr>
                      <w:rFonts w:ascii="Times New Roman" w:hAnsi="Times New Roman" w:cs="Times New Roman"/>
                      <w:sz w:val="18"/>
                      <w:szCs w:val="18"/>
                    </w:rPr>
                    <w:t>2019 год</w:t>
                  </w:r>
                </w:p>
              </w:tc>
              <w:tc>
                <w:tcPr>
                  <w:tcW w:w="1026" w:type="dxa"/>
                </w:tcPr>
                <w:p w:rsidR="005C6717" w:rsidRPr="001A2F0F" w:rsidRDefault="005C6717" w:rsidP="005C6717">
                  <w:pPr>
                    <w:jc w:val="center"/>
                    <w:rPr>
                      <w:rFonts w:ascii="Times New Roman" w:hAnsi="Times New Roman" w:cs="Times New Roman"/>
                      <w:sz w:val="18"/>
                      <w:szCs w:val="18"/>
                    </w:rPr>
                  </w:pPr>
                  <w:r w:rsidRPr="001A2F0F">
                    <w:rPr>
                      <w:rFonts w:ascii="Times New Roman" w:hAnsi="Times New Roman" w:cs="Times New Roman"/>
                      <w:sz w:val="18"/>
                      <w:szCs w:val="18"/>
                    </w:rPr>
                    <w:t>2020 год</w:t>
                  </w:r>
                </w:p>
              </w:tc>
            </w:tr>
            <w:tr w:rsidR="005C6717" w:rsidRPr="001A2F0F" w:rsidTr="005C6717">
              <w:tc>
                <w:tcPr>
                  <w:tcW w:w="1679" w:type="dxa"/>
                </w:tcPr>
                <w:p w:rsidR="005C6717" w:rsidRPr="001A2F0F" w:rsidRDefault="005C6717" w:rsidP="005C6717">
                  <w:pPr>
                    <w:jc w:val="both"/>
                    <w:rPr>
                      <w:rFonts w:ascii="Times New Roman" w:hAnsi="Times New Roman" w:cs="Times New Roman"/>
                      <w:sz w:val="18"/>
                      <w:szCs w:val="18"/>
                    </w:rPr>
                  </w:pPr>
                  <w:r w:rsidRPr="001A2F0F">
                    <w:rPr>
                      <w:rFonts w:ascii="Times New Roman" w:hAnsi="Times New Roman" w:cs="Times New Roman"/>
                      <w:sz w:val="18"/>
                      <w:szCs w:val="18"/>
                    </w:rPr>
                    <w:t>Предварительный вариант прогноза</w:t>
                  </w:r>
                </w:p>
              </w:tc>
              <w:tc>
                <w:tcPr>
                  <w:tcW w:w="1026" w:type="dxa"/>
                </w:tcPr>
                <w:p w:rsidR="005C6717" w:rsidRPr="001A2F0F" w:rsidRDefault="005C6717" w:rsidP="005C6717">
                  <w:pPr>
                    <w:jc w:val="center"/>
                    <w:rPr>
                      <w:rFonts w:ascii="Times New Roman" w:hAnsi="Times New Roman" w:cs="Times New Roman"/>
                      <w:sz w:val="18"/>
                      <w:szCs w:val="18"/>
                    </w:rPr>
                  </w:pPr>
                </w:p>
              </w:tc>
              <w:tc>
                <w:tcPr>
                  <w:tcW w:w="1026" w:type="dxa"/>
                </w:tcPr>
                <w:p w:rsidR="005C6717" w:rsidRPr="001A2F0F" w:rsidRDefault="005C6717" w:rsidP="005C6717">
                  <w:pPr>
                    <w:jc w:val="center"/>
                    <w:rPr>
                      <w:rFonts w:ascii="Times New Roman" w:hAnsi="Times New Roman" w:cs="Times New Roman"/>
                      <w:sz w:val="18"/>
                      <w:szCs w:val="18"/>
                    </w:rPr>
                  </w:pPr>
                </w:p>
              </w:tc>
              <w:tc>
                <w:tcPr>
                  <w:tcW w:w="1026" w:type="dxa"/>
                </w:tcPr>
                <w:p w:rsidR="005C6717" w:rsidRPr="001A2F0F" w:rsidRDefault="005C6717" w:rsidP="005C6717">
                  <w:pPr>
                    <w:jc w:val="center"/>
                    <w:rPr>
                      <w:rFonts w:ascii="Times New Roman" w:hAnsi="Times New Roman" w:cs="Times New Roman"/>
                      <w:sz w:val="18"/>
                      <w:szCs w:val="18"/>
                    </w:rPr>
                  </w:pPr>
                </w:p>
              </w:tc>
              <w:tc>
                <w:tcPr>
                  <w:tcW w:w="1026" w:type="dxa"/>
                </w:tcPr>
                <w:p w:rsidR="005C6717" w:rsidRPr="001A2F0F" w:rsidRDefault="005C6717" w:rsidP="005C6717">
                  <w:pPr>
                    <w:jc w:val="center"/>
                    <w:rPr>
                      <w:rFonts w:ascii="Times New Roman" w:hAnsi="Times New Roman" w:cs="Times New Roman"/>
                      <w:sz w:val="18"/>
                      <w:szCs w:val="18"/>
                    </w:rPr>
                  </w:pPr>
                </w:p>
              </w:tc>
              <w:tc>
                <w:tcPr>
                  <w:tcW w:w="1026" w:type="dxa"/>
                </w:tcPr>
                <w:p w:rsidR="005C6717" w:rsidRPr="001A2F0F" w:rsidRDefault="005C6717" w:rsidP="005C6717">
                  <w:pPr>
                    <w:jc w:val="center"/>
                    <w:rPr>
                      <w:rFonts w:ascii="Times New Roman" w:hAnsi="Times New Roman" w:cs="Times New Roman"/>
                      <w:sz w:val="18"/>
                      <w:szCs w:val="18"/>
                    </w:rPr>
                  </w:pPr>
                </w:p>
              </w:tc>
              <w:tc>
                <w:tcPr>
                  <w:tcW w:w="1026" w:type="dxa"/>
                </w:tcPr>
                <w:p w:rsidR="005C6717" w:rsidRPr="001A2F0F" w:rsidRDefault="005C6717" w:rsidP="005C6717">
                  <w:pPr>
                    <w:jc w:val="center"/>
                    <w:rPr>
                      <w:rFonts w:ascii="Times New Roman" w:hAnsi="Times New Roman" w:cs="Times New Roman"/>
                      <w:sz w:val="18"/>
                      <w:szCs w:val="18"/>
                    </w:rPr>
                  </w:pPr>
                </w:p>
              </w:tc>
            </w:tr>
            <w:tr w:rsidR="005C6717" w:rsidRPr="001A2F0F" w:rsidTr="005C6717">
              <w:tc>
                <w:tcPr>
                  <w:tcW w:w="1679" w:type="dxa"/>
                </w:tcPr>
                <w:p w:rsidR="005C6717" w:rsidRPr="001A2F0F" w:rsidRDefault="005C6717" w:rsidP="005C6717">
                  <w:pPr>
                    <w:jc w:val="both"/>
                    <w:rPr>
                      <w:rFonts w:ascii="Times New Roman" w:hAnsi="Times New Roman" w:cs="Times New Roman"/>
                      <w:sz w:val="18"/>
                      <w:szCs w:val="18"/>
                    </w:rPr>
                  </w:pPr>
                  <w:r w:rsidRPr="001A2F0F">
                    <w:rPr>
                      <w:rFonts w:ascii="Times New Roman" w:hAnsi="Times New Roman" w:cs="Times New Roman"/>
                      <w:sz w:val="18"/>
                      <w:szCs w:val="18"/>
                    </w:rPr>
                    <w:t>срок направления прогноза в Минфин КК</w:t>
                  </w:r>
                </w:p>
              </w:tc>
              <w:tc>
                <w:tcPr>
                  <w:tcW w:w="1026" w:type="dxa"/>
                </w:tcPr>
                <w:p w:rsidR="005C6717" w:rsidRPr="001A2F0F" w:rsidRDefault="005C6717" w:rsidP="005C6717">
                  <w:pPr>
                    <w:ind w:hanging="102"/>
                    <w:jc w:val="center"/>
                    <w:rPr>
                      <w:rFonts w:ascii="Times New Roman" w:hAnsi="Times New Roman" w:cs="Times New Roman"/>
                      <w:sz w:val="18"/>
                      <w:szCs w:val="18"/>
                    </w:rPr>
                  </w:pPr>
                  <w:r w:rsidRPr="001A2F0F">
                    <w:rPr>
                      <w:rFonts w:ascii="Times New Roman" w:hAnsi="Times New Roman" w:cs="Times New Roman"/>
                      <w:sz w:val="18"/>
                      <w:szCs w:val="18"/>
                    </w:rPr>
                    <w:t>30.07.2015</w:t>
                  </w:r>
                </w:p>
              </w:tc>
              <w:tc>
                <w:tcPr>
                  <w:tcW w:w="1026" w:type="dxa"/>
                </w:tcPr>
                <w:p w:rsidR="005C6717" w:rsidRPr="001A2F0F" w:rsidRDefault="005C6717" w:rsidP="005C6717">
                  <w:pPr>
                    <w:ind w:hanging="102"/>
                    <w:jc w:val="center"/>
                    <w:rPr>
                      <w:rFonts w:ascii="Times New Roman" w:hAnsi="Times New Roman" w:cs="Times New Roman"/>
                      <w:sz w:val="18"/>
                      <w:szCs w:val="18"/>
                    </w:rPr>
                  </w:pPr>
                  <w:r w:rsidRPr="001A2F0F">
                    <w:rPr>
                      <w:rFonts w:ascii="Times New Roman" w:hAnsi="Times New Roman" w:cs="Times New Roman"/>
                      <w:sz w:val="18"/>
                      <w:szCs w:val="18"/>
                    </w:rPr>
                    <w:t>18.07.2016</w:t>
                  </w:r>
                </w:p>
              </w:tc>
              <w:tc>
                <w:tcPr>
                  <w:tcW w:w="1026" w:type="dxa"/>
                </w:tcPr>
                <w:p w:rsidR="005C6717" w:rsidRPr="001A2F0F" w:rsidRDefault="005C6717" w:rsidP="005C6717">
                  <w:pPr>
                    <w:ind w:hanging="102"/>
                    <w:jc w:val="center"/>
                    <w:rPr>
                      <w:rFonts w:ascii="Times New Roman" w:hAnsi="Times New Roman" w:cs="Times New Roman"/>
                      <w:sz w:val="18"/>
                      <w:szCs w:val="18"/>
                    </w:rPr>
                  </w:pPr>
                  <w:r w:rsidRPr="001A2F0F">
                    <w:rPr>
                      <w:rFonts w:ascii="Times New Roman" w:hAnsi="Times New Roman" w:cs="Times New Roman"/>
                      <w:sz w:val="18"/>
                      <w:szCs w:val="18"/>
                    </w:rPr>
                    <w:t>19.07.2017</w:t>
                  </w:r>
                </w:p>
              </w:tc>
              <w:tc>
                <w:tcPr>
                  <w:tcW w:w="1026" w:type="dxa"/>
                </w:tcPr>
                <w:p w:rsidR="005C6717" w:rsidRPr="001A2F0F" w:rsidRDefault="005C6717" w:rsidP="005C6717">
                  <w:pPr>
                    <w:ind w:hanging="102"/>
                    <w:jc w:val="center"/>
                    <w:rPr>
                      <w:rFonts w:ascii="Times New Roman" w:hAnsi="Times New Roman" w:cs="Times New Roman"/>
                      <w:sz w:val="18"/>
                      <w:szCs w:val="18"/>
                    </w:rPr>
                  </w:pPr>
                  <w:r w:rsidRPr="001A2F0F">
                    <w:rPr>
                      <w:rFonts w:ascii="Times New Roman" w:hAnsi="Times New Roman" w:cs="Times New Roman"/>
                      <w:sz w:val="18"/>
                      <w:szCs w:val="18"/>
                    </w:rPr>
                    <w:t>07.08.2018</w:t>
                  </w:r>
                </w:p>
              </w:tc>
              <w:tc>
                <w:tcPr>
                  <w:tcW w:w="1026" w:type="dxa"/>
                </w:tcPr>
                <w:p w:rsidR="005C6717" w:rsidRPr="001A2F0F" w:rsidRDefault="005C6717" w:rsidP="005C6717">
                  <w:pPr>
                    <w:ind w:hanging="102"/>
                    <w:jc w:val="center"/>
                    <w:rPr>
                      <w:rFonts w:ascii="Times New Roman" w:hAnsi="Times New Roman" w:cs="Times New Roman"/>
                      <w:sz w:val="18"/>
                      <w:szCs w:val="18"/>
                    </w:rPr>
                  </w:pPr>
                  <w:r w:rsidRPr="001A2F0F">
                    <w:rPr>
                      <w:rFonts w:ascii="Times New Roman" w:hAnsi="Times New Roman" w:cs="Times New Roman"/>
                      <w:sz w:val="18"/>
                      <w:szCs w:val="18"/>
                    </w:rPr>
                    <w:t>25.07.2019</w:t>
                  </w:r>
                </w:p>
              </w:tc>
              <w:tc>
                <w:tcPr>
                  <w:tcW w:w="1026" w:type="dxa"/>
                </w:tcPr>
                <w:p w:rsidR="005C6717" w:rsidRPr="001A2F0F" w:rsidRDefault="00601F19" w:rsidP="005C6717">
                  <w:pPr>
                    <w:ind w:hanging="102"/>
                    <w:jc w:val="center"/>
                    <w:rPr>
                      <w:rFonts w:ascii="Times New Roman" w:hAnsi="Times New Roman" w:cs="Times New Roman"/>
                      <w:sz w:val="18"/>
                      <w:szCs w:val="18"/>
                    </w:rPr>
                  </w:pPr>
                  <w:r w:rsidRPr="001A2F0F">
                    <w:rPr>
                      <w:rFonts w:ascii="Times New Roman" w:hAnsi="Times New Roman" w:cs="Times New Roman"/>
                      <w:sz w:val="18"/>
                      <w:szCs w:val="18"/>
                    </w:rPr>
                    <w:t>06.08.2020</w:t>
                  </w:r>
                </w:p>
              </w:tc>
            </w:tr>
            <w:tr w:rsidR="006A519A" w:rsidRPr="001A2F0F" w:rsidTr="005C6717">
              <w:tc>
                <w:tcPr>
                  <w:tcW w:w="1679" w:type="dxa"/>
                </w:tcPr>
                <w:p w:rsidR="006A519A" w:rsidRPr="001A2F0F" w:rsidRDefault="006A519A" w:rsidP="006A519A">
                  <w:pPr>
                    <w:jc w:val="both"/>
                    <w:rPr>
                      <w:rFonts w:ascii="Times New Roman" w:hAnsi="Times New Roman" w:cs="Times New Roman"/>
                      <w:sz w:val="18"/>
                      <w:szCs w:val="18"/>
                    </w:rPr>
                  </w:pPr>
                  <w:r w:rsidRPr="001A2F0F">
                    <w:rPr>
                      <w:rFonts w:ascii="Times New Roman" w:hAnsi="Times New Roman" w:cs="Times New Roman"/>
                      <w:sz w:val="18"/>
                      <w:szCs w:val="18"/>
                    </w:rPr>
                    <w:t>ВРП на очередной финансовый год, млн руб.</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164 855,6</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178 848,14</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203 293,8</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242 884,6</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242 050,5</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275 657,6</w:t>
                  </w:r>
                </w:p>
              </w:tc>
            </w:tr>
            <w:tr w:rsidR="006A519A" w:rsidRPr="001A2F0F" w:rsidTr="005C6717">
              <w:tc>
                <w:tcPr>
                  <w:tcW w:w="1679" w:type="dxa"/>
                </w:tcPr>
                <w:p w:rsidR="006A519A" w:rsidRPr="001A2F0F" w:rsidRDefault="006A519A" w:rsidP="006A519A">
                  <w:pPr>
                    <w:jc w:val="both"/>
                    <w:rPr>
                      <w:rFonts w:ascii="Times New Roman" w:hAnsi="Times New Roman" w:cs="Times New Roman"/>
                      <w:sz w:val="18"/>
                      <w:szCs w:val="18"/>
                    </w:rPr>
                  </w:pPr>
                  <w:r w:rsidRPr="001A2F0F">
                    <w:rPr>
                      <w:rFonts w:ascii="Times New Roman" w:hAnsi="Times New Roman" w:cs="Times New Roman"/>
                      <w:sz w:val="18"/>
                      <w:szCs w:val="18"/>
                    </w:rPr>
                    <w:lastRenderedPageBreak/>
                    <w:t>ИПЦ на очередной финансовый год, декабрь к декабрю предыдущего года, в %</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107,0</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105,5</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104,3</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104,0</w:t>
                  </w:r>
                </w:p>
              </w:tc>
            </w:tr>
            <w:tr w:rsidR="005C6717" w:rsidRPr="001A2F0F" w:rsidTr="005C6717">
              <w:tc>
                <w:tcPr>
                  <w:tcW w:w="1679" w:type="dxa"/>
                </w:tcPr>
                <w:p w:rsidR="005C6717" w:rsidRPr="001A2F0F" w:rsidRDefault="005C6717" w:rsidP="005C6717">
                  <w:pPr>
                    <w:jc w:val="both"/>
                    <w:rPr>
                      <w:rFonts w:ascii="Times New Roman" w:hAnsi="Times New Roman" w:cs="Times New Roman"/>
                      <w:sz w:val="18"/>
                      <w:szCs w:val="18"/>
                    </w:rPr>
                  </w:pPr>
                  <w:r w:rsidRPr="001A2F0F">
                    <w:rPr>
                      <w:rFonts w:ascii="Times New Roman" w:hAnsi="Times New Roman" w:cs="Times New Roman"/>
                      <w:sz w:val="18"/>
                      <w:szCs w:val="18"/>
                    </w:rPr>
                    <w:t>Уточненный вариант прогноза</w:t>
                  </w:r>
                </w:p>
              </w:tc>
              <w:tc>
                <w:tcPr>
                  <w:tcW w:w="1026" w:type="dxa"/>
                </w:tcPr>
                <w:p w:rsidR="005C6717" w:rsidRPr="001A2F0F" w:rsidRDefault="005C6717" w:rsidP="005C6717">
                  <w:pPr>
                    <w:jc w:val="center"/>
                    <w:rPr>
                      <w:rFonts w:ascii="Times New Roman" w:hAnsi="Times New Roman" w:cs="Times New Roman"/>
                      <w:sz w:val="18"/>
                      <w:szCs w:val="18"/>
                    </w:rPr>
                  </w:pPr>
                </w:p>
              </w:tc>
              <w:tc>
                <w:tcPr>
                  <w:tcW w:w="1026" w:type="dxa"/>
                </w:tcPr>
                <w:p w:rsidR="005C6717" w:rsidRPr="001A2F0F" w:rsidRDefault="005C6717" w:rsidP="005C6717">
                  <w:pPr>
                    <w:jc w:val="center"/>
                    <w:rPr>
                      <w:rFonts w:ascii="Times New Roman" w:hAnsi="Times New Roman" w:cs="Times New Roman"/>
                      <w:sz w:val="18"/>
                      <w:szCs w:val="18"/>
                    </w:rPr>
                  </w:pPr>
                </w:p>
              </w:tc>
              <w:tc>
                <w:tcPr>
                  <w:tcW w:w="1026" w:type="dxa"/>
                </w:tcPr>
                <w:p w:rsidR="005C6717" w:rsidRPr="001A2F0F" w:rsidRDefault="005C6717" w:rsidP="005C6717">
                  <w:pPr>
                    <w:jc w:val="center"/>
                    <w:rPr>
                      <w:rFonts w:ascii="Times New Roman" w:hAnsi="Times New Roman" w:cs="Times New Roman"/>
                      <w:sz w:val="18"/>
                      <w:szCs w:val="18"/>
                    </w:rPr>
                  </w:pPr>
                </w:p>
              </w:tc>
              <w:tc>
                <w:tcPr>
                  <w:tcW w:w="1026" w:type="dxa"/>
                </w:tcPr>
                <w:p w:rsidR="005C6717" w:rsidRPr="001A2F0F" w:rsidRDefault="005C6717" w:rsidP="005C6717">
                  <w:pPr>
                    <w:jc w:val="center"/>
                    <w:rPr>
                      <w:rFonts w:ascii="Times New Roman" w:hAnsi="Times New Roman" w:cs="Times New Roman"/>
                      <w:sz w:val="18"/>
                      <w:szCs w:val="18"/>
                    </w:rPr>
                  </w:pPr>
                </w:p>
              </w:tc>
              <w:tc>
                <w:tcPr>
                  <w:tcW w:w="1026" w:type="dxa"/>
                </w:tcPr>
                <w:p w:rsidR="005C6717" w:rsidRPr="001A2F0F" w:rsidRDefault="005C6717" w:rsidP="005C6717">
                  <w:pPr>
                    <w:jc w:val="center"/>
                    <w:rPr>
                      <w:rFonts w:ascii="Times New Roman" w:hAnsi="Times New Roman" w:cs="Times New Roman"/>
                      <w:sz w:val="18"/>
                      <w:szCs w:val="18"/>
                    </w:rPr>
                  </w:pPr>
                </w:p>
              </w:tc>
              <w:tc>
                <w:tcPr>
                  <w:tcW w:w="1026" w:type="dxa"/>
                </w:tcPr>
                <w:p w:rsidR="005C6717" w:rsidRPr="001A2F0F" w:rsidRDefault="005C6717" w:rsidP="005C6717">
                  <w:pPr>
                    <w:jc w:val="center"/>
                    <w:rPr>
                      <w:rFonts w:ascii="Times New Roman" w:hAnsi="Times New Roman" w:cs="Times New Roman"/>
                      <w:sz w:val="18"/>
                      <w:szCs w:val="18"/>
                    </w:rPr>
                  </w:pPr>
                </w:p>
              </w:tc>
            </w:tr>
            <w:tr w:rsidR="005C6717" w:rsidRPr="001A2F0F" w:rsidTr="005C6717">
              <w:tc>
                <w:tcPr>
                  <w:tcW w:w="1679" w:type="dxa"/>
                </w:tcPr>
                <w:p w:rsidR="005C6717" w:rsidRPr="001A2F0F" w:rsidRDefault="005C6717" w:rsidP="005C6717">
                  <w:pPr>
                    <w:jc w:val="both"/>
                    <w:rPr>
                      <w:rFonts w:ascii="Times New Roman" w:hAnsi="Times New Roman" w:cs="Times New Roman"/>
                      <w:sz w:val="18"/>
                      <w:szCs w:val="18"/>
                    </w:rPr>
                  </w:pPr>
                  <w:r w:rsidRPr="001A2F0F">
                    <w:rPr>
                      <w:rFonts w:ascii="Times New Roman" w:hAnsi="Times New Roman" w:cs="Times New Roman"/>
                      <w:sz w:val="18"/>
                      <w:szCs w:val="18"/>
                    </w:rPr>
                    <w:t>срок направления прогноза в Минфин КК</w:t>
                  </w:r>
                </w:p>
              </w:tc>
              <w:tc>
                <w:tcPr>
                  <w:tcW w:w="1026" w:type="dxa"/>
                </w:tcPr>
                <w:p w:rsidR="005C6717" w:rsidRPr="001A2F0F" w:rsidRDefault="005C6717" w:rsidP="005C6717">
                  <w:pPr>
                    <w:jc w:val="center"/>
                    <w:rPr>
                      <w:rFonts w:ascii="Times New Roman" w:hAnsi="Times New Roman" w:cs="Times New Roman"/>
                      <w:sz w:val="18"/>
                      <w:szCs w:val="18"/>
                    </w:rPr>
                  </w:pPr>
                  <w:r w:rsidRPr="001A2F0F">
                    <w:rPr>
                      <w:rFonts w:ascii="Times New Roman" w:hAnsi="Times New Roman" w:cs="Times New Roman"/>
                      <w:sz w:val="18"/>
                      <w:szCs w:val="18"/>
                    </w:rPr>
                    <w:t>16.11.2015</w:t>
                  </w:r>
                </w:p>
              </w:tc>
              <w:tc>
                <w:tcPr>
                  <w:tcW w:w="1026" w:type="dxa"/>
                </w:tcPr>
                <w:p w:rsidR="005C6717" w:rsidRPr="001A2F0F" w:rsidRDefault="005C6717" w:rsidP="005C6717">
                  <w:pPr>
                    <w:jc w:val="center"/>
                    <w:rPr>
                      <w:rFonts w:ascii="Times New Roman" w:hAnsi="Times New Roman" w:cs="Times New Roman"/>
                      <w:sz w:val="18"/>
                      <w:szCs w:val="18"/>
                    </w:rPr>
                  </w:pPr>
                  <w:r w:rsidRPr="001A2F0F">
                    <w:rPr>
                      <w:rFonts w:ascii="Times New Roman" w:hAnsi="Times New Roman" w:cs="Times New Roman"/>
                      <w:sz w:val="18"/>
                      <w:szCs w:val="18"/>
                    </w:rPr>
                    <w:t>15.11.2016</w:t>
                  </w:r>
                </w:p>
              </w:tc>
              <w:tc>
                <w:tcPr>
                  <w:tcW w:w="1026" w:type="dxa"/>
                </w:tcPr>
                <w:p w:rsidR="005C6717" w:rsidRPr="001A2F0F" w:rsidRDefault="005C6717" w:rsidP="005C6717">
                  <w:pPr>
                    <w:jc w:val="center"/>
                    <w:rPr>
                      <w:rFonts w:ascii="Times New Roman" w:hAnsi="Times New Roman" w:cs="Times New Roman"/>
                      <w:sz w:val="18"/>
                      <w:szCs w:val="18"/>
                    </w:rPr>
                  </w:pPr>
                  <w:r w:rsidRPr="001A2F0F">
                    <w:rPr>
                      <w:rFonts w:ascii="Times New Roman" w:hAnsi="Times New Roman" w:cs="Times New Roman"/>
                      <w:sz w:val="18"/>
                      <w:szCs w:val="18"/>
                    </w:rPr>
                    <w:t>15.11.2017</w:t>
                  </w:r>
                </w:p>
              </w:tc>
              <w:tc>
                <w:tcPr>
                  <w:tcW w:w="1026" w:type="dxa"/>
                </w:tcPr>
                <w:p w:rsidR="005C6717" w:rsidRPr="001A2F0F" w:rsidRDefault="005C6717" w:rsidP="005C6717">
                  <w:pPr>
                    <w:jc w:val="center"/>
                    <w:rPr>
                      <w:rFonts w:ascii="Times New Roman" w:hAnsi="Times New Roman" w:cs="Times New Roman"/>
                      <w:sz w:val="18"/>
                      <w:szCs w:val="18"/>
                    </w:rPr>
                  </w:pPr>
                  <w:r w:rsidRPr="001A2F0F">
                    <w:rPr>
                      <w:rFonts w:ascii="Times New Roman" w:hAnsi="Times New Roman" w:cs="Times New Roman"/>
                      <w:sz w:val="18"/>
                      <w:szCs w:val="18"/>
                    </w:rPr>
                    <w:t>08.11.2018</w:t>
                  </w:r>
                </w:p>
              </w:tc>
              <w:tc>
                <w:tcPr>
                  <w:tcW w:w="1026" w:type="dxa"/>
                </w:tcPr>
                <w:p w:rsidR="005C6717" w:rsidRPr="001A2F0F" w:rsidRDefault="005C6717" w:rsidP="005C6717">
                  <w:pPr>
                    <w:jc w:val="center"/>
                    <w:rPr>
                      <w:rFonts w:ascii="Times New Roman" w:hAnsi="Times New Roman" w:cs="Times New Roman"/>
                      <w:sz w:val="18"/>
                      <w:szCs w:val="18"/>
                    </w:rPr>
                  </w:pPr>
                  <w:r w:rsidRPr="001A2F0F">
                    <w:rPr>
                      <w:rFonts w:ascii="Times New Roman" w:hAnsi="Times New Roman" w:cs="Times New Roman"/>
                      <w:sz w:val="18"/>
                      <w:szCs w:val="18"/>
                    </w:rPr>
                    <w:t>12.11.2019</w:t>
                  </w:r>
                </w:p>
              </w:tc>
              <w:tc>
                <w:tcPr>
                  <w:tcW w:w="1026" w:type="dxa"/>
                </w:tcPr>
                <w:p w:rsidR="005C6717" w:rsidRPr="001A2F0F" w:rsidRDefault="00601F19" w:rsidP="005C6717">
                  <w:pPr>
                    <w:jc w:val="center"/>
                    <w:rPr>
                      <w:rFonts w:ascii="Times New Roman" w:hAnsi="Times New Roman" w:cs="Times New Roman"/>
                      <w:sz w:val="18"/>
                      <w:szCs w:val="18"/>
                    </w:rPr>
                  </w:pPr>
                  <w:r w:rsidRPr="001A2F0F">
                    <w:rPr>
                      <w:rFonts w:ascii="Times New Roman" w:hAnsi="Times New Roman" w:cs="Times New Roman"/>
                      <w:sz w:val="18"/>
                      <w:szCs w:val="18"/>
                    </w:rPr>
                    <w:t>11.11.2020</w:t>
                  </w:r>
                </w:p>
              </w:tc>
            </w:tr>
            <w:tr w:rsidR="006A519A" w:rsidRPr="001A2F0F" w:rsidTr="005C6717">
              <w:tc>
                <w:tcPr>
                  <w:tcW w:w="1679" w:type="dxa"/>
                </w:tcPr>
                <w:p w:rsidR="006A519A" w:rsidRPr="001A2F0F" w:rsidRDefault="006A519A" w:rsidP="006A519A">
                  <w:pPr>
                    <w:jc w:val="both"/>
                    <w:rPr>
                      <w:rFonts w:ascii="Times New Roman" w:hAnsi="Times New Roman" w:cs="Times New Roman"/>
                      <w:sz w:val="18"/>
                      <w:szCs w:val="18"/>
                    </w:rPr>
                  </w:pPr>
                  <w:r w:rsidRPr="001A2F0F">
                    <w:rPr>
                      <w:rFonts w:ascii="Times New Roman" w:hAnsi="Times New Roman" w:cs="Times New Roman"/>
                      <w:sz w:val="18"/>
                      <w:szCs w:val="18"/>
                    </w:rPr>
                    <w:t>ВРП на очередной финансовый год, млн руб.</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166 663,5</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189 124,5</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222 042,3</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229 277,1</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249 875,7</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277 950,4</w:t>
                  </w:r>
                </w:p>
              </w:tc>
            </w:tr>
            <w:tr w:rsidR="006A519A" w:rsidRPr="001A2F0F" w:rsidTr="005C6717">
              <w:tc>
                <w:tcPr>
                  <w:tcW w:w="1679" w:type="dxa"/>
                </w:tcPr>
                <w:p w:rsidR="006A519A" w:rsidRPr="001A2F0F" w:rsidRDefault="006A519A" w:rsidP="006A519A">
                  <w:pPr>
                    <w:jc w:val="both"/>
                    <w:rPr>
                      <w:rFonts w:ascii="Times New Roman" w:hAnsi="Times New Roman" w:cs="Times New Roman"/>
                      <w:sz w:val="18"/>
                      <w:szCs w:val="18"/>
                    </w:rPr>
                  </w:pPr>
                  <w:r w:rsidRPr="001A2F0F">
                    <w:rPr>
                      <w:rFonts w:ascii="Times New Roman" w:hAnsi="Times New Roman" w:cs="Times New Roman"/>
                      <w:sz w:val="18"/>
                      <w:szCs w:val="18"/>
                    </w:rPr>
                    <w:t>ИПЦ на очередной финансовый год, декабрь к декабрю предыдущего года, в %</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107,0</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105,5</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104,3</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1026" w:type="dxa"/>
                </w:tcPr>
                <w:p w:rsidR="006A519A" w:rsidRPr="001A2F0F" w:rsidRDefault="006A519A" w:rsidP="006A519A">
                  <w:pPr>
                    <w:jc w:val="center"/>
                    <w:rPr>
                      <w:rFonts w:ascii="Times New Roman" w:hAnsi="Times New Roman" w:cs="Times New Roman"/>
                      <w:sz w:val="18"/>
                      <w:szCs w:val="18"/>
                    </w:rPr>
                  </w:pPr>
                  <w:r w:rsidRPr="001A2F0F">
                    <w:rPr>
                      <w:rFonts w:ascii="Times New Roman" w:hAnsi="Times New Roman" w:cs="Times New Roman"/>
                      <w:sz w:val="18"/>
                      <w:szCs w:val="18"/>
                    </w:rPr>
                    <w:t>104,0</w:t>
                  </w:r>
                </w:p>
              </w:tc>
            </w:tr>
          </w:tbl>
          <w:p w:rsidR="00154892" w:rsidRPr="001A2F0F" w:rsidRDefault="00154892" w:rsidP="00154892">
            <w:pPr>
              <w:jc w:val="both"/>
              <w:rPr>
                <w:rFonts w:ascii="Times New Roman" w:hAnsi="Times New Roman" w:cs="Times New Roman"/>
                <w:sz w:val="18"/>
                <w:szCs w:val="18"/>
              </w:rPr>
            </w:pPr>
          </w:p>
          <w:p w:rsidR="00154892" w:rsidRPr="001A2F0F" w:rsidRDefault="00154892" w:rsidP="00154892">
            <w:pPr>
              <w:jc w:val="center"/>
              <w:rPr>
                <w:rFonts w:ascii="Times New Roman" w:hAnsi="Times New Roman" w:cs="Times New Roman"/>
                <w:sz w:val="18"/>
                <w:szCs w:val="18"/>
              </w:rPr>
            </w:pPr>
            <w:r w:rsidRPr="001A2F0F">
              <w:rPr>
                <w:rFonts w:ascii="Times New Roman" w:hAnsi="Times New Roman" w:cs="Times New Roman"/>
                <w:sz w:val="18"/>
                <w:szCs w:val="18"/>
              </w:rPr>
              <w:t>Точность прогнозирования ВРП и параметров инфляции</w:t>
            </w:r>
          </w:p>
          <w:tbl>
            <w:tblPr>
              <w:tblStyle w:val="a3"/>
              <w:tblW w:w="7710" w:type="dxa"/>
              <w:tblLook w:val="04A0" w:firstRow="1" w:lastRow="0" w:firstColumn="1" w:lastColumn="0" w:noHBand="0" w:noVBand="1"/>
            </w:tblPr>
            <w:tblGrid>
              <w:gridCol w:w="1554"/>
              <w:gridCol w:w="1026"/>
              <w:gridCol w:w="1026"/>
              <w:gridCol w:w="1026"/>
              <w:gridCol w:w="1026"/>
              <w:gridCol w:w="1026"/>
              <w:gridCol w:w="1026"/>
            </w:tblGrid>
            <w:tr w:rsidR="000B2041" w:rsidRPr="001A2F0F" w:rsidTr="000B2041">
              <w:tc>
                <w:tcPr>
                  <w:tcW w:w="1554" w:type="dxa"/>
                </w:tcPr>
                <w:p w:rsidR="000B2041" w:rsidRPr="001A2F0F" w:rsidRDefault="000B2041" w:rsidP="000B2041">
                  <w:pPr>
                    <w:jc w:val="both"/>
                    <w:rPr>
                      <w:rFonts w:ascii="Times New Roman" w:hAnsi="Times New Roman" w:cs="Times New Roman"/>
                      <w:sz w:val="18"/>
                      <w:szCs w:val="18"/>
                    </w:rPr>
                  </w:pPr>
                </w:p>
              </w:tc>
              <w:tc>
                <w:tcPr>
                  <w:tcW w:w="1026" w:type="dxa"/>
                </w:tcPr>
                <w:p w:rsidR="000B2041" w:rsidRPr="001A2F0F" w:rsidRDefault="000B2041" w:rsidP="000B2041">
                  <w:pPr>
                    <w:jc w:val="both"/>
                    <w:rPr>
                      <w:rFonts w:ascii="Times New Roman" w:hAnsi="Times New Roman" w:cs="Times New Roman"/>
                      <w:sz w:val="18"/>
                      <w:szCs w:val="18"/>
                    </w:rPr>
                  </w:pPr>
                  <w:r w:rsidRPr="001A2F0F">
                    <w:rPr>
                      <w:rFonts w:ascii="Times New Roman" w:hAnsi="Times New Roman" w:cs="Times New Roman"/>
                      <w:sz w:val="18"/>
                      <w:szCs w:val="18"/>
                    </w:rPr>
                    <w:t>2015 год</w:t>
                  </w:r>
                </w:p>
              </w:tc>
              <w:tc>
                <w:tcPr>
                  <w:tcW w:w="1026" w:type="dxa"/>
                </w:tcPr>
                <w:p w:rsidR="000B2041" w:rsidRPr="001A2F0F" w:rsidRDefault="000B2041" w:rsidP="000B2041">
                  <w:pPr>
                    <w:jc w:val="both"/>
                    <w:rPr>
                      <w:rFonts w:ascii="Times New Roman" w:hAnsi="Times New Roman" w:cs="Times New Roman"/>
                      <w:sz w:val="18"/>
                      <w:szCs w:val="18"/>
                    </w:rPr>
                  </w:pPr>
                  <w:r w:rsidRPr="001A2F0F">
                    <w:rPr>
                      <w:rFonts w:ascii="Times New Roman" w:hAnsi="Times New Roman" w:cs="Times New Roman"/>
                      <w:sz w:val="18"/>
                      <w:szCs w:val="18"/>
                    </w:rPr>
                    <w:t>2016 год</w:t>
                  </w:r>
                </w:p>
              </w:tc>
              <w:tc>
                <w:tcPr>
                  <w:tcW w:w="1026" w:type="dxa"/>
                </w:tcPr>
                <w:p w:rsidR="000B2041" w:rsidRPr="001A2F0F" w:rsidRDefault="000B2041" w:rsidP="000B2041">
                  <w:pPr>
                    <w:jc w:val="both"/>
                    <w:rPr>
                      <w:rFonts w:ascii="Times New Roman" w:hAnsi="Times New Roman" w:cs="Times New Roman"/>
                      <w:sz w:val="18"/>
                      <w:szCs w:val="18"/>
                    </w:rPr>
                  </w:pPr>
                  <w:r w:rsidRPr="001A2F0F">
                    <w:rPr>
                      <w:rFonts w:ascii="Times New Roman" w:hAnsi="Times New Roman" w:cs="Times New Roman"/>
                      <w:sz w:val="18"/>
                      <w:szCs w:val="18"/>
                    </w:rPr>
                    <w:t>2017 год</w:t>
                  </w:r>
                </w:p>
              </w:tc>
              <w:tc>
                <w:tcPr>
                  <w:tcW w:w="1026" w:type="dxa"/>
                </w:tcPr>
                <w:p w:rsidR="000B2041" w:rsidRPr="001A2F0F" w:rsidRDefault="000B2041" w:rsidP="000B2041">
                  <w:pPr>
                    <w:jc w:val="both"/>
                    <w:rPr>
                      <w:rFonts w:ascii="Times New Roman" w:hAnsi="Times New Roman" w:cs="Times New Roman"/>
                      <w:sz w:val="18"/>
                      <w:szCs w:val="18"/>
                    </w:rPr>
                  </w:pPr>
                  <w:r w:rsidRPr="001A2F0F">
                    <w:rPr>
                      <w:rFonts w:ascii="Times New Roman" w:hAnsi="Times New Roman" w:cs="Times New Roman"/>
                      <w:sz w:val="18"/>
                      <w:szCs w:val="18"/>
                    </w:rPr>
                    <w:t>2018 год</w:t>
                  </w:r>
                </w:p>
              </w:tc>
              <w:tc>
                <w:tcPr>
                  <w:tcW w:w="1026" w:type="dxa"/>
                </w:tcPr>
                <w:p w:rsidR="000B2041" w:rsidRPr="001A2F0F" w:rsidRDefault="000B2041" w:rsidP="000B2041">
                  <w:pPr>
                    <w:jc w:val="both"/>
                    <w:rPr>
                      <w:rFonts w:ascii="Times New Roman" w:hAnsi="Times New Roman" w:cs="Times New Roman"/>
                      <w:sz w:val="18"/>
                      <w:szCs w:val="18"/>
                    </w:rPr>
                  </w:pPr>
                  <w:r w:rsidRPr="001A2F0F">
                    <w:rPr>
                      <w:rFonts w:ascii="Times New Roman" w:hAnsi="Times New Roman" w:cs="Times New Roman"/>
                      <w:sz w:val="18"/>
                      <w:szCs w:val="18"/>
                    </w:rPr>
                    <w:t>2019 год</w:t>
                  </w:r>
                </w:p>
              </w:tc>
              <w:tc>
                <w:tcPr>
                  <w:tcW w:w="1026" w:type="dxa"/>
                </w:tcPr>
                <w:p w:rsidR="000B2041" w:rsidRPr="001A2F0F" w:rsidRDefault="000B2041" w:rsidP="000B2041">
                  <w:pPr>
                    <w:jc w:val="both"/>
                    <w:rPr>
                      <w:rFonts w:ascii="Times New Roman" w:hAnsi="Times New Roman" w:cs="Times New Roman"/>
                      <w:sz w:val="18"/>
                      <w:szCs w:val="18"/>
                    </w:rPr>
                  </w:pPr>
                  <w:r w:rsidRPr="001A2F0F">
                    <w:rPr>
                      <w:rFonts w:ascii="Times New Roman" w:hAnsi="Times New Roman" w:cs="Times New Roman"/>
                      <w:sz w:val="18"/>
                      <w:szCs w:val="18"/>
                    </w:rPr>
                    <w:t>2020 год</w:t>
                  </w:r>
                </w:p>
              </w:tc>
            </w:tr>
            <w:tr w:rsidR="000B2041" w:rsidRPr="001A2F0F" w:rsidTr="000B2041">
              <w:tc>
                <w:tcPr>
                  <w:tcW w:w="1554" w:type="dxa"/>
                </w:tcPr>
                <w:p w:rsidR="000B2041" w:rsidRPr="001A2F0F" w:rsidRDefault="000B2041" w:rsidP="000B2041">
                  <w:pPr>
                    <w:jc w:val="both"/>
                    <w:rPr>
                      <w:rFonts w:ascii="Times New Roman" w:hAnsi="Times New Roman" w:cs="Times New Roman"/>
                      <w:sz w:val="18"/>
                      <w:szCs w:val="18"/>
                    </w:rPr>
                  </w:pPr>
                  <w:r w:rsidRPr="001A2F0F">
                    <w:rPr>
                      <w:rFonts w:ascii="Times New Roman" w:hAnsi="Times New Roman" w:cs="Times New Roman"/>
                      <w:sz w:val="18"/>
                      <w:szCs w:val="18"/>
                    </w:rPr>
                    <w:t>Реквизиты Закона Камчатского края о краевом бюджете на финансовый год, утверждающего основные характеристики краевого бюджета</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06.11.2014 № 536</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01.12.2015 № 710</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29.11.2016 № 30</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24.11.2017 № 160</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19.11.2018</w:t>
                  </w:r>
                </w:p>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 272</w:t>
                  </w:r>
                </w:p>
              </w:tc>
              <w:tc>
                <w:tcPr>
                  <w:tcW w:w="1026" w:type="dxa"/>
                </w:tcPr>
                <w:p w:rsidR="000B2041" w:rsidRPr="001A2F0F" w:rsidRDefault="00A93DBF" w:rsidP="000B2041">
                  <w:pPr>
                    <w:jc w:val="center"/>
                    <w:rPr>
                      <w:rFonts w:ascii="Times New Roman" w:hAnsi="Times New Roman" w:cs="Times New Roman"/>
                      <w:sz w:val="18"/>
                      <w:szCs w:val="18"/>
                    </w:rPr>
                  </w:pPr>
                  <w:r w:rsidRPr="001A2F0F">
                    <w:rPr>
                      <w:rFonts w:ascii="Times New Roman" w:hAnsi="Times New Roman" w:cs="Times New Roman"/>
                      <w:sz w:val="18"/>
                      <w:szCs w:val="18"/>
                    </w:rPr>
                    <w:t>01.10.2020</w:t>
                  </w:r>
                </w:p>
                <w:p w:rsidR="00A93DBF" w:rsidRPr="001A2F0F" w:rsidRDefault="00A93DBF" w:rsidP="000B2041">
                  <w:pPr>
                    <w:jc w:val="center"/>
                    <w:rPr>
                      <w:rFonts w:ascii="Times New Roman" w:hAnsi="Times New Roman" w:cs="Times New Roman"/>
                      <w:sz w:val="18"/>
                      <w:szCs w:val="18"/>
                    </w:rPr>
                  </w:pPr>
                  <w:r w:rsidRPr="001A2F0F">
                    <w:rPr>
                      <w:rFonts w:ascii="Times New Roman" w:hAnsi="Times New Roman" w:cs="Times New Roman"/>
                      <w:sz w:val="18"/>
                      <w:szCs w:val="18"/>
                    </w:rPr>
                    <w:t>№ 505</w:t>
                  </w:r>
                </w:p>
              </w:tc>
            </w:tr>
            <w:tr w:rsidR="000B2041" w:rsidRPr="001A2F0F" w:rsidTr="000B2041">
              <w:tc>
                <w:tcPr>
                  <w:tcW w:w="1554" w:type="dxa"/>
                </w:tcPr>
                <w:p w:rsidR="000B2041" w:rsidRPr="001A2F0F" w:rsidRDefault="000B2041" w:rsidP="000B2041">
                  <w:pPr>
                    <w:jc w:val="both"/>
                    <w:rPr>
                      <w:rFonts w:ascii="Times New Roman" w:hAnsi="Times New Roman" w:cs="Times New Roman"/>
                      <w:sz w:val="18"/>
                      <w:szCs w:val="18"/>
                    </w:rPr>
                  </w:pPr>
                  <w:r w:rsidRPr="001A2F0F">
                    <w:rPr>
                      <w:rFonts w:ascii="Times New Roman" w:hAnsi="Times New Roman" w:cs="Times New Roman"/>
                      <w:sz w:val="18"/>
                      <w:szCs w:val="18"/>
                    </w:rPr>
                    <w:t>ВРП, млн. руб.</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156 974,6</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164 855,6</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178 848,14</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203 293,8</w:t>
                  </w:r>
                </w:p>
              </w:tc>
              <w:tc>
                <w:tcPr>
                  <w:tcW w:w="1026" w:type="dxa"/>
                </w:tcPr>
                <w:p w:rsidR="000B2041" w:rsidRPr="001A2F0F" w:rsidRDefault="000B2041" w:rsidP="000B2041">
                  <w:pPr>
                    <w:rPr>
                      <w:rFonts w:ascii="Times New Roman" w:hAnsi="Times New Roman" w:cs="Times New Roman"/>
                      <w:sz w:val="18"/>
                      <w:szCs w:val="18"/>
                    </w:rPr>
                  </w:pPr>
                  <w:r w:rsidRPr="001A2F0F">
                    <w:rPr>
                      <w:rFonts w:ascii="Times New Roman" w:hAnsi="Times New Roman" w:cs="Times New Roman"/>
                      <w:sz w:val="18"/>
                      <w:szCs w:val="18"/>
                    </w:rPr>
                    <w:t>242 884,6</w:t>
                  </w:r>
                </w:p>
              </w:tc>
              <w:tc>
                <w:tcPr>
                  <w:tcW w:w="1026" w:type="dxa"/>
                </w:tcPr>
                <w:p w:rsidR="000B2041" w:rsidRPr="001A2F0F" w:rsidRDefault="00D8692B" w:rsidP="000B2041">
                  <w:pPr>
                    <w:jc w:val="center"/>
                    <w:rPr>
                      <w:rFonts w:ascii="Times New Roman" w:hAnsi="Times New Roman" w:cs="Times New Roman"/>
                      <w:sz w:val="18"/>
                      <w:szCs w:val="18"/>
                    </w:rPr>
                  </w:pPr>
                  <w:r w:rsidRPr="001A2F0F">
                    <w:rPr>
                      <w:rFonts w:ascii="Times New Roman" w:hAnsi="Times New Roman" w:cs="Times New Roman"/>
                      <w:sz w:val="18"/>
                      <w:szCs w:val="18"/>
                    </w:rPr>
                    <w:t>242 050,5</w:t>
                  </w:r>
                </w:p>
              </w:tc>
            </w:tr>
            <w:tr w:rsidR="000B2041" w:rsidRPr="001A2F0F" w:rsidTr="000B2041">
              <w:tc>
                <w:tcPr>
                  <w:tcW w:w="1554" w:type="dxa"/>
                </w:tcPr>
                <w:p w:rsidR="000B2041" w:rsidRPr="001A2F0F" w:rsidRDefault="000B2041" w:rsidP="000B2041">
                  <w:pPr>
                    <w:jc w:val="both"/>
                    <w:rPr>
                      <w:rFonts w:ascii="Times New Roman" w:hAnsi="Times New Roman" w:cs="Times New Roman"/>
                      <w:sz w:val="18"/>
                      <w:szCs w:val="18"/>
                    </w:rPr>
                  </w:pPr>
                  <w:r w:rsidRPr="001A2F0F">
                    <w:rPr>
                      <w:rFonts w:ascii="Times New Roman" w:hAnsi="Times New Roman" w:cs="Times New Roman"/>
                      <w:sz w:val="18"/>
                      <w:szCs w:val="18"/>
                    </w:rPr>
                    <w:t>ИПЦ, декабрь к декабрю предыдущего года, в %</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105,8</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107,0</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105,5</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104,3</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104,0</w:t>
                  </w:r>
                </w:p>
              </w:tc>
              <w:tc>
                <w:tcPr>
                  <w:tcW w:w="1026" w:type="dxa"/>
                </w:tcPr>
                <w:p w:rsidR="000B2041" w:rsidRPr="001A2F0F" w:rsidRDefault="00A93DBF" w:rsidP="000B2041">
                  <w:pPr>
                    <w:jc w:val="center"/>
                    <w:rPr>
                      <w:rFonts w:ascii="Times New Roman" w:hAnsi="Times New Roman" w:cs="Times New Roman"/>
                      <w:sz w:val="18"/>
                      <w:szCs w:val="18"/>
                    </w:rPr>
                  </w:pPr>
                  <w:r w:rsidRPr="001A2F0F">
                    <w:rPr>
                      <w:rFonts w:ascii="Times New Roman" w:hAnsi="Times New Roman" w:cs="Times New Roman"/>
                      <w:sz w:val="18"/>
                      <w:szCs w:val="18"/>
                    </w:rPr>
                    <w:t>104,0</w:t>
                  </w:r>
                </w:p>
              </w:tc>
            </w:tr>
            <w:tr w:rsidR="000B2041" w:rsidRPr="001A2F0F" w:rsidTr="000B2041">
              <w:tc>
                <w:tcPr>
                  <w:tcW w:w="1554" w:type="dxa"/>
                </w:tcPr>
                <w:p w:rsidR="000B2041" w:rsidRPr="001A2F0F" w:rsidRDefault="000B2041" w:rsidP="000B2041">
                  <w:pPr>
                    <w:jc w:val="both"/>
                    <w:rPr>
                      <w:rFonts w:ascii="Times New Roman" w:hAnsi="Times New Roman" w:cs="Times New Roman"/>
                      <w:sz w:val="18"/>
                      <w:szCs w:val="18"/>
                    </w:rPr>
                  </w:pPr>
                  <w:r w:rsidRPr="001A2F0F">
                    <w:rPr>
                      <w:rFonts w:ascii="Times New Roman" w:hAnsi="Times New Roman" w:cs="Times New Roman"/>
                      <w:sz w:val="18"/>
                      <w:szCs w:val="18"/>
                    </w:rPr>
                    <w:t xml:space="preserve">Отчет </w:t>
                  </w:r>
                  <w:proofErr w:type="spellStart"/>
                  <w:r w:rsidRPr="001A2F0F">
                    <w:rPr>
                      <w:rFonts w:ascii="Times New Roman" w:hAnsi="Times New Roman" w:cs="Times New Roman"/>
                      <w:sz w:val="18"/>
                      <w:szCs w:val="18"/>
                    </w:rPr>
                    <w:t>Камчатстата</w:t>
                  </w:r>
                  <w:proofErr w:type="spellEnd"/>
                  <w:r w:rsidRPr="001A2F0F">
                    <w:rPr>
                      <w:rFonts w:ascii="Times New Roman" w:hAnsi="Times New Roman" w:cs="Times New Roman"/>
                      <w:sz w:val="18"/>
                      <w:szCs w:val="18"/>
                    </w:rPr>
                    <w:t>:</w:t>
                  </w:r>
                </w:p>
              </w:tc>
              <w:tc>
                <w:tcPr>
                  <w:tcW w:w="1026" w:type="dxa"/>
                </w:tcPr>
                <w:p w:rsidR="000B2041" w:rsidRPr="001A2F0F" w:rsidRDefault="000B2041" w:rsidP="000B2041">
                  <w:pPr>
                    <w:jc w:val="center"/>
                    <w:rPr>
                      <w:rFonts w:ascii="Times New Roman" w:hAnsi="Times New Roman" w:cs="Times New Roman"/>
                      <w:sz w:val="18"/>
                      <w:szCs w:val="18"/>
                    </w:rPr>
                  </w:pPr>
                </w:p>
              </w:tc>
              <w:tc>
                <w:tcPr>
                  <w:tcW w:w="1026" w:type="dxa"/>
                </w:tcPr>
                <w:p w:rsidR="000B2041" w:rsidRPr="001A2F0F" w:rsidRDefault="000B2041" w:rsidP="000B2041">
                  <w:pPr>
                    <w:jc w:val="center"/>
                    <w:rPr>
                      <w:rFonts w:ascii="Times New Roman" w:hAnsi="Times New Roman" w:cs="Times New Roman"/>
                      <w:sz w:val="18"/>
                      <w:szCs w:val="18"/>
                    </w:rPr>
                  </w:pPr>
                </w:p>
              </w:tc>
              <w:tc>
                <w:tcPr>
                  <w:tcW w:w="1026" w:type="dxa"/>
                </w:tcPr>
                <w:p w:rsidR="000B2041" w:rsidRPr="001A2F0F" w:rsidRDefault="000B2041" w:rsidP="000B2041">
                  <w:pPr>
                    <w:jc w:val="center"/>
                    <w:rPr>
                      <w:rFonts w:ascii="Times New Roman" w:hAnsi="Times New Roman" w:cs="Times New Roman"/>
                      <w:sz w:val="18"/>
                      <w:szCs w:val="18"/>
                    </w:rPr>
                  </w:pPr>
                </w:p>
              </w:tc>
              <w:tc>
                <w:tcPr>
                  <w:tcW w:w="1026" w:type="dxa"/>
                </w:tcPr>
                <w:p w:rsidR="000B2041" w:rsidRPr="001A2F0F" w:rsidRDefault="000B2041" w:rsidP="000B2041">
                  <w:pPr>
                    <w:jc w:val="center"/>
                    <w:rPr>
                      <w:rFonts w:ascii="Times New Roman" w:hAnsi="Times New Roman" w:cs="Times New Roman"/>
                      <w:sz w:val="18"/>
                      <w:szCs w:val="18"/>
                    </w:rPr>
                  </w:pPr>
                </w:p>
              </w:tc>
              <w:tc>
                <w:tcPr>
                  <w:tcW w:w="1026" w:type="dxa"/>
                </w:tcPr>
                <w:p w:rsidR="000B2041" w:rsidRPr="001A2F0F" w:rsidRDefault="000B2041" w:rsidP="000B2041">
                  <w:pPr>
                    <w:jc w:val="center"/>
                    <w:rPr>
                      <w:rFonts w:ascii="Times New Roman" w:hAnsi="Times New Roman" w:cs="Times New Roman"/>
                      <w:sz w:val="18"/>
                      <w:szCs w:val="18"/>
                    </w:rPr>
                  </w:pPr>
                </w:p>
              </w:tc>
              <w:tc>
                <w:tcPr>
                  <w:tcW w:w="1026" w:type="dxa"/>
                </w:tcPr>
                <w:p w:rsidR="000B2041" w:rsidRPr="001A2F0F" w:rsidRDefault="000B2041" w:rsidP="000B2041">
                  <w:pPr>
                    <w:jc w:val="center"/>
                    <w:rPr>
                      <w:rFonts w:ascii="Times New Roman" w:hAnsi="Times New Roman" w:cs="Times New Roman"/>
                      <w:sz w:val="18"/>
                      <w:szCs w:val="18"/>
                    </w:rPr>
                  </w:pPr>
                </w:p>
              </w:tc>
            </w:tr>
            <w:tr w:rsidR="000B2041" w:rsidRPr="001A2F0F" w:rsidTr="000B2041">
              <w:tc>
                <w:tcPr>
                  <w:tcW w:w="1554" w:type="dxa"/>
                </w:tcPr>
                <w:p w:rsidR="000B2041" w:rsidRPr="001A2F0F" w:rsidRDefault="000B2041" w:rsidP="000B2041">
                  <w:pPr>
                    <w:jc w:val="both"/>
                    <w:rPr>
                      <w:rFonts w:ascii="Times New Roman" w:hAnsi="Times New Roman" w:cs="Times New Roman"/>
                      <w:sz w:val="18"/>
                      <w:szCs w:val="18"/>
                    </w:rPr>
                  </w:pPr>
                  <w:r w:rsidRPr="001A2F0F">
                    <w:rPr>
                      <w:rFonts w:ascii="Times New Roman" w:hAnsi="Times New Roman" w:cs="Times New Roman"/>
                      <w:sz w:val="18"/>
                      <w:szCs w:val="18"/>
                    </w:rPr>
                    <w:t>ВРП, млн. руб.</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175 404,8</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197 067,5</w:t>
                  </w:r>
                </w:p>
              </w:tc>
              <w:tc>
                <w:tcPr>
                  <w:tcW w:w="1026" w:type="dxa"/>
                </w:tcPr>
                <w:p w:rsidR="000B2041" w:rsidRPr="001A2F0F" w:rsidRDefault="000B2041" w:rsidP="0058776A">
                  <w:pPr>
                    <w:jc w:val="center"/>
                    <w:rPr>
                      <w:rFonts w:ascii="Times New Roman" w:hAnsi="Times New Roman" w:cs="Times New Roman"/>
                      <w:sz w:val="18"/>
                      <w:szCs w:val="18"/>
                    </w:rPr>
                  </w:pPr>
                  <w:r w:rsidRPr="001A2F0F">
                    <w:rPr>
                      <w:rFonts w:ascii="Times New Roman" w:hAnsi="Times New Roman" w:cs="Times New Roman"/>
                      <w:sz w:val="18"/>
                      <w:szCs w:val="18"/>
                    </w:rPr>
                    <w:t>201</w:t>
                  </w:r>
                  <w:r w:rsidR="0058776A" w:rsidRPr="001A2F0F">
                    <w:rPr>
                      <w:rFonts w:ascii="Times New Roman" w:hAnsi="Times New Roman" w:cs="Times New Roman"/>
                      <w:sz w:val="18"/>
                      <w:szCs w:val="18"/>
                    </w:rPr>
                    <w:t> 967,9</w:t>
                  </w:r>
                </w:p>
              </w:tc>
              <w:tc>
                <w:tcPr>
                  <w:tcW w:w="1026" w:type="dxa"/>
                </w:tcPr>
                <w:p w:rsidR="000B2041" w:rsidRPr="001A2F0F" w:rsidRDefault="0058776A" w:rsidP="000B2041">
                  <w:pPr>
                    <w:jc w:val="center"/>
                    <w:rPr>
                      <w:rFonts w:ascii="Times New Roman" w:hAnsi="Times New Roman" w:cs="Times New Roman"/>
                      <w:sz w:val="18"/>
                      <w:szCs w:val="18"/>
                    </w:rPr>
                  </w:pPr>
                  <w:r w:rsidRPr="001A2F0F">
                    <w:rPr>
                      <w:rFonts w:ascii="Times New Roman" w:hAnsi="Times New Roman" w:cs="Times New Roman"/>
                      <w:sz w:val="18"/>
                      <w:szCs w:val="18"/>
                    </w:rPr>
                    <w:t>236 483,5</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нет данных</w:t>
                  </w:r>
                </w:p>
              </w:tc>
              <w:tc>
                <w:tcPr>
                  <w:tcW w:w="1026" w:type="dxa"/>
                </w:tcPr>
                <w:p w:rsidR="000B2041" w:rsidRPr="001A2F0F" w:rsidRDefault="0058776A" w:rsidP="000B2041">
                  <w:pPr>
                    <w:jc w:val="center"/>
                    <w:rPr>
                      <w:rFonts w:ascii="Times New Roman" w:hAnsi="Times New Roman" w:cs="Times New Roman"/>
                      <w:sz w:val="18"/>
                      <w:szCs w:val="18"/>
                    </w:rPr>
                  </w:pPr>
                  <w:r w:rsidRPr="001A2F0F">
                    <w:rPr>
                      <w:rFonts w:ascii="Times New Roman" w:hAnsi="Times New Roman" w:cs="Times New Roman"/>
                      <w:sz w:val="18"/>
                      <w:szCs w:val="18"/>
                    </w:rPr>
                    <w:t>нет данных</w:t>
                  </w:r>
                </w:p>
              </w:tc>
            </w:tr>
            <w:tr w:rsidR="000B2041" w:rsidRPr="001A2F0F" w:rsidTr="000B2041">
              <w:tc>
                <w:tcPr>
                  <w:tcW w:w="1554" w:type="dxa"/>
                </w:tcPr>
                <w:p w:rsidR="000B2041" w:rsidRPr="001A2F0F" w:rsidRDefault="000B2041" w:rsidP="000B2041">
                  <w:pPr>
                    <w:jc w:val="both"/>
                    <w:rPr>
                      <w:rFonts w:ascii="Times New Roman" w:hAnsi="Times New Roman" w:cs="Times New Roman"/>
                      <w:sz w:val="18"/>
                      <w:szCs w:val="18"/>
                    </w:rPr>
                  </w:pPr>
                  <w:r w:rsidRPr="001A2F0F">
                    <w:rPr>
                      <w:rFonts w:ascii="Times New Roman" w:hAnsi="Times New Roman" w:cs="Times New Roman"/>
                      <w:sz w:val="18"/>
                      <w:szCs w:val="18"/>
                    </w:rPr>
                    <w:t>ИПЦ, декабрь к декабрю предыдущего года, в %</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112,6</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105,7</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102,1</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103,4</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102,5</w:t>
                  </w:r>
                </w:p>
              </w:tc>
              <w:tc>
                <w:tcPr>
                  <w:tcW w:w="1026" w:type="dxa"/>
                </w:tcPr>
                <w:p w:rsidR="000B2041" w:rsidRPr="001A2F0F" w:rsidRDefault="007067A1" w:rsidP="000B2041">
                  <w:pPr>
                    <w:jc w:val="center"/>
                    <w:rPr>
                      <w:rFonts w:ascii="Times New Roman" w:hAnsi="Times New Roman" w:cs="Times New Roman"/>
                      <w:sz w:val="18"/>
                      <w:szCs w:val="18"/>
                    </w:rPr>
                  </w:pPr>
                  <w:r w:rsidRPr="001A2F0F">
                    <w:rPr>
                      <w:rFonts w:ascii="Times New Roman" w:hAnsi="Times New Roman" w:cs="Times New Roman"/>
                      <w:sz w:val="18"/>
                      <w:szCs w:val="18"/>
                    </w:rPr>
                    <w:t>103,3</w:t>
                  </w:r>
                </w:p>
              </w:tc>
            </w:tr>
            <w:tr w:rsidR="000B2041" w:rsidRPr="001A2F0F" w:rsidTr="000B2041">
              <w:tc>
                <w:tcPr>
                  <w:tcW w:w="1554" w:type="dxa"/>
                </w:tcPr>
                <w:p w:rsidR="000B2041" w:rsidRPr="001A2F0F" w:rsidRDefault="000B2041" w:rsidP="000B2041">
                  <w:pPr>
                    <w:jc w:val="both"/>
                    <w:rPr>
                      <w:rFonts w:ascii="Times New Roman" w:hAnsi="Times New Roman" w:cs="Times New Roman"/>
                      <w:sz w:val="18"/>
                      <w:szCs w:val="18"/>
                    </w:rPr>
                  </w:pPr>
                  <w:r w:rsidRPr="001A2F0F">
                    <w:rPr>
                      <w:rFonts w:ascii="Times New Roman" w:hAnsi="Times New Roman" w:cs="Times New Roman"/>
                      <w:sz w:val="18"/>
                      <w:szCs w:val="18"/>
                    </w:rPr>
                    <w:t>Отклонения в прогнозировании показателей:</w:t>
                  </w:r>
                </w:p>
              </w:tc>
              <w:tc>
                <w:tcPr>
                  <w:tcW w:w="1026" w:type="dxa"/>
                </w:tcPr>
                <w:p w:rsidR="000B2041" w:rsidRPr="001A2F0F" w:rsidRDefault="000B2041" w:rsidP="000B2041">
                  <w:pPr>
                    <w:jc w:val="center"/>
                    <w:rPr>
                      <w:rFonts w:ascii="Times New Roman" w:hAnsi="Times New Roman" w:cs="Times New Roman"/>
                      <w:sz w:val="18"/>
                      <w:szCs w:val="18"/>
                    </w:rPr>
                  </w:pPr>
                </w:p>
              </w:tc>
              <w:tc>
                <w:tcPr>
                  <w:tcW w:w="1026" w:type="dxa"/>
                </w:tcPr>
                <w:p w:rsidR="000B2041" w:rsidRPr="001A2F0F" w:rsidRDefault="000B2041" w:rsidP="000B2041">
                  <w:pPr>
                    <w:jc w:val="center"/>
                    <w:rPr>
                      <w:rFonts w:ascii="Times New Roman" w:hAnsi="Times New Roman" w:cs="Times New Roman"/>
                      <w:sz w:val="18"/>
                      <w:szCs w:val="18"/>
                    </w:rPr>
                  </w:pPr>
                </w:p>
              </w:tc>
              <w:tc>
                <w:tcPr>
                  <w:tcW w:w="1026" w:type="dxa"/>
                </w:tcPr>
                <w:p w:rsidR="000B2041" w:rsidRPr="001A2F0F" w:rsidRDefault="000B2041" w:rsidP="000B2041">
                  <w:pPr>
                    <w:jc w:val="center"/>
                    <w:rPr>
                      <w:rFonts w:ascii="Times New Roman" w:hAnsi="Times New Roman" w:cs="Times New Roman"/>
                      <w:sz w:val="18"/>
                      <w:szCs w:val="18"/>
                    </w:rPr>
                  </w:pPr>
                </w:p>
              </w:tc>
              <w:tc>
                <w:tcPr>
                  <w:tcW w:w="1026" w:type="dxa"/>
                </w:tcPr>
                <w:p w:rsidR="000B2041" w:rsidRPr="001A2F0F" w:rsidRDefault="000B2041" w:rsidP="000B2041">
                  <w:pPr>
                    <w:jc w:val="center"/>
                    <w:rPr>
                      <w:rFonts w:ascii="Times New Roman" w:hAnsi="Times New Roman" w:cs="Times New Roman"/>
                      <w:sz w:val="18"/>
                      <w:szCs w:val="18"/>
                    </w:rPr>
                  </w:pPr>
                </w:p>
              </w:tc>
              <w:tc>
                <w:tcPr>
                  <w:tcW w:w="1026" w:type="dxa"/>
                </w:tcPr>
                <w:p w:rsidR="000B2041" w:rsidRPr="001A2F0F" w:rsidRDefault="000B2041" w:rsidP="000B2041">
                  <w:pPr>
                    <w:jc w:val="center"/>
                    <w:rPr>
                      <w:rFonts w:ascii="Times New Roman" w:hAnsi="Times New Roman" w:cs="Times New Roman"/>
                      <w:sz w:val="18"/>
                      <w:szCs w:val="18"/>
                    </w:rPr>
                  </w:pPr>
                </w:p>
              </w:tc>
              <w:tc>
                <w:tcPr>
                  <w:tcW w:w="1026" w:type="dxa"/>
                </w:tcPr>
                <w:p w:rsidR="000B2041" w:rsidRPr="001A2F0F" w:rsidRDefault="000B2041" w:rsidP="000B2041">
                  <w:pPr>
                    <w:jc w:val="center"/>
                    <w:rPr>
                      <w:rFonts w:ascii="Times New Roman" w:hAnsi="Times New Roman" w:cs="Times New Roman"/>
                      <w:sz w:val="18"/>
                      <w:szCs w:val="18"/>
                    </w:rPr>
                  </w:pPr>
                </w:p>
              </w:tc>
            </w:tr>
            <w:tr w:rsidR="000B2041" w:rsidRPr="001A2F0F" w:rsidTr="000B2041">
              <w:tc>
                <w:tcPr>
                  <w:tcW w:w="1554" w:type="dxa"/>
                </w:tcPr>
                <w:p w:rsidR="000B2041" w:rsidRPr="001A2F0F" w:rsidRDefault="000B2041" w:rsidP="000B2041">
                  <w:pPr>
                    <w:jc w:val="both"/>
                    <w:rPr>
                      <w:rFonts w:ascii="Times New Roman" w:hAnsi="Times New Roman" w:cs="Times New Roman"/>
                      <w:sz w:val="18"/>
                      <w:szCs w:val="18"/>
                    </w:rPr>
                  </w:pPr>
                  <w:proofErr w:type="gramStart"/>
                  <w:r w:rsidRPr="001A2F0F">
                    <w:rPr>
                      <w:rFonts w:ascii="Times New Roman" w:hAnsi="Times New Roman" w:cs="Times New Roman"/>
                      <w:sz w:val="18"/>
                      <w:szCs w:val="18"/>
                    </w:rPr>
                    <w:t xml:space="preserve">ВРП,   </w:t>
                  </w:r>
                  <w:proofErr w:type="gramEnd"/>
                  <w:r w:rsidRPr="001A2F0F">
                    <w:rPr>
                      <w:rFonts w:ascii="Times New Roman" w:hAnsi="Times New Roman" w:cs="Times New Roman"/>
                      <w:sz w:val="18"/>
                      <w:szCs w:val="18"/>
                    </w:rPr>
                    <w:t xml:space="preserve"> в %</w:t>
                  </w:r>
                </w:p>
                <w:p w:rsidR="000B2041" w:rsidRPr="001A2F0F" w:rsidRDefault="000B2041" w:rsidP="000B2041">
                  <w:pPr>
                    <w:jc w:val="both"/>
                    <w:rPr>
                      <w:rFonts w:ascii="Times New Roman" w:hAnsi="Times New Roman" w:cs="Times New Roman"/>
                      <w:sz w:val="18"/>
                      <w:szCs w:val="18"/>
                    </w:rPr>
                  </w:pPr>
                  <w:r w:rsidRPr="001A2F0F">
                    <w:rPr>
                      <w:rFonts w:ascii="Times New Roman" w:hAnsi="Times New Roman" w:cs="Times New Roman"/>
                      <w:sz w:val="18"/>
                      <w:szCs w:val="18"/>
                    </w:rPr>
                    <w:t xml:space="preserve">             млн. руб.</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-10,5%</w:t>
                  </w:r>
                </w:p>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- 14 925,5</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-16,3%</w:t>
                  </w:r>
                </w:p>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- 32 211,9</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-11,</w:t>
                  </w:r>
                  <w:r w:rsidR="00DE484D" w:rsidRPr="001A2F0F">
                    <w:rPr>
                      <w:rFonts w:ascii="Times New Roman" w:hAnsi="Times New Roman" w:cs="Times New Roman"/>
                      <w:sz w:val="18"/>
                      <w:szCs w:val="18"/>
                    </w:rPr>
                    <w:t>4</w:t>
                  </w:r>
                  <w:r w:rsidRPr="001A2F0F">
                    <w:rPr>
                      <w:rFonts w:ascii="Times New Roman" w:hAnsi="Times New Roman" w:cs="Times New Roman"/>
                      <w:sz w:val="18"/>
                      <w:szCs w:val="18"/>
                    </w:rPr>
                    <w:t>%</w:t>
                  </w:r>
                </w:p>
                <w:p w:rsidR="000B2041" w:rsidRPr="001A2F0F" w:rsidRDefault="000B2041" w:rsidP="00DE484D">
                  <w:pPr>
                    <w:jc w:val="center"/>
                    <w:rPr>
                      <w:rFonts w:ascii="Times New Roman" w:hAnsi="Times New Roman" w:cs="Times New Roman"/>
                      <w:sz w:val="18"/>
                      <w:szCs w:val="18"/>
                    </w:rPr>
                  </w:pPr>
                  <w:r w:rsidRPr="001A2F0F">
                    <w:rPr>
                      <w:rFonts w:ascii="Times New Roman" w:hAnsi="Times New Roman" w:cs="Times New Roman"/>
                      <w:sz w:val="18"/>
                      <w:szCs w:val="18"/>
                    </w:rPr>
                    <w:t>-2</w:t>
                  </w:r>
                  <w:r w:rsidR="00DE484D" w:rsidRPr="001A2F0F">
                    <w:rPr>
                      <w:rFonts w:ascii="Times New Roman" w:hAnsi="Times New Roman" w:cs="Times New Roman"/>
                      <w:sz w:val="18"/>
                      <w:szCs w:val="18"/>
                    </w:rPr>
                    <w:t>3</w:t>
                  </w:r>
                  <w:r w:rsidRPr="001A2F0F">
                    <w:rPr>
                      <w:rFonts w:ascii="Times New Roman" w:hAnsi="Times New Roman" w:cs="Times New Roman"/>
                      <w:sz w:val="18"/>
                      <w:szCs w:val="18"/>
                    </w:rPr>
                    <w:t> </w:t>
                  </w:r>
                  <w:r w:rsidR="00DE484D" w:rsidRPr="001A2F0F">
                    <w:rPr>
                      <w:rFonts w:ascii="Times New Roman" w:hAnsi="Times New Roman" w:cs="Times New Roman"/>
                      <w:sz w:val="18"/>
                      <w:szCs w:val="18"/>
                    </w:rPr>
                    <w:t>119</w:t>
                  </w:r>
                  <w:r w:rsidRPr="001A2F0F">
                    <w:rPr>
                      <w:rFonts w:ascii="Times New Roman" w:hAnsi="Times New Roman" w:cs="Times New Roman"/>
                      <w:sz w:val="18"/>
                      <w:szCs w:val="18"/>
                    </w:rPr>
                    <w:t>,</w:t>
                  </w:r>
                  <w:r w:rsidR="00DE484D" w:rsidRPr="001A2F0F">
                    <w:rPr>
                      <w:rFonts w:ascii="Times New Roman" w:hAnsi="Times New Roman" w:cs="Times New Roman"/>
                      <w:sz w:val="18"/>
                      <w:szCs w:val="18"/>
                    </w:rPr>
                    <w:t>7</w:t>
                  </w:r>
                  <w:r w:rsidRPr="001A2F0F">
                    <w:rPr>
                      <w:rFonts w:ascii="Times New Roman" w:hAnsi="Times New Roman" w:cs="Times New Roman"/>
                      <w:sz w:val="18"/>
                      <w:szCs w:val="18"/>
                    </w:rPr>
                    <w:t>6</w:t>
                  </w:r>
                </w:p>
              </w:tc>
              <w:tc>
                <w:tcPr>
                  <w:tcW w:w="1026" w:type="dxa"/>
                </w:tcPr>
                <w:p w:rsidR="000B2041" w:rsidRPr="001A2F0F" w:rsidRDefault="00DE484D" w:rsidP="000B2041">
                  <w:pPr>
                    <w:jc w:val="center"/>
                    <w:rPr>
                      <w:rFonts w:ascii="Times New Roman" w:hAnsi="Times New Roman" w:cs="Times New Roman"/>
                      <w:sz w:val="18"/>
                      <w:szCs w:val="18"/>
                    </w:rPr>
                  </w:pPr>
                  <w:r w:rsidRPr="001A2F0F">
                    <w:rPr>
                      <w:rFonts w:ascii="Times New Roman" w:hAnsi="Times New Roman" w:cs="Times New Roman"/>
                      <w:sz w:val="18"/>
                      <w:szCs w:val="18"/>
                    </w:rPr>
                    <w:t>-14,0%</w:t>
                  </w:r>
                </w:p>
                <w:p w:rsidR="00DE484D" w:rsidRPr="001A2F0F" w:rsidRDefault="00DE484D" w:rsidP="000B2041">
                  <w:pPr>
                    <w:jc w:val="center"/>
                    <w:rPr>
                      <w:rFonts w:ascii="Times New Roman" w:hAnsi="Times New Roman" w:cs="Times New Roman"/>
                      <w:sz w:val="18"/>
                      <w:szCs w:val="18"/>
                    </w:rPr>
                  </w:pPr>
                  <w:r w:rsidRPr="001A2F0F">
                    <w:rPr>
                      <w:rFonts w:ascii="Times New Roman" w:hAnsi="Times New Roman" w:cs="Times New Roman"/>
                      <w:sz w:val="18"/>
                      <w:szCs w:val="18"/>
                    </w:rPr>
                    <w:t>-33 189,7</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н/д</w:t>
                  </w:r>
                </w:p>
              </w:tc>
              <w:tc>
                <w:tcPr>
                  <w:tcW w:w="1026" w:type="dxa"/>
                </w:tcPr>
                <w:p w:rsidR="000B2041" w:rsidRPr="001A2F0F" w:rsidRDefault="00DE484D" w:rsidP="000B2041">
                  <w:pPr>
                    <w:jc w:val="center"/>
                    <w:rPr>
                      <w:rFonts w:ascii="Times New Roman" w:hAnsi="Times New Roman" w:cs="Times New Roman"/>
                      <w:sz w:val="18"/>
                      <w:szCs w:val="18"/>
                    </w:rPr>
                  </w:pPr>
                  <w:r w:rsidRPr="001A2F0F">
                    <w:rPr>
                      <w:rFonts w:ascii="Times New Roman" w:hAnsi="Times New Roman" w:cs="Times New Roman"/>
                      <w:sz w:val="18"/>
                      <w:szCs w:val="18"/>
                    </w:rPr>
                    <w:t>н/д</w:t>
                  </w:r>
                </w:p>
              </w:tc>
            </w:tr>
            <w:tr w:rsidR="000B2041" w:rsidRPr="001A2F0F" w:rsidTr="000B2041">
              <w:tc>
                <w:tcPr>
                  <w:tcW w:w="1554" w:type="dxa"/>
                </w:tcPr>
                <w:p w:rsidR="000B2041" w:rsidRPr="001A2F0F" w:rsidRDefault="000B2041" w:rsidP="000B2041">
                  <w:pPr>
                    <w:jc w:val="both"/>
                    <w:rPr>
                      <w:rFonts w:ascii="Times New Roman" w:hAnsi="Times New Roman" w:cs="Times New Roman"/>
                      <w:sz w:val="18"/>
                      <w:szCs w:val="18"/>
                    </w:rPr>
                  </w:pPr>
                  <w:r w:rsidRPr="001A2F0F">
                    <w:rPr>
                      <w:rFonts w:ascii="Times New Roman" w:hAnsi="Times New Roman" w:cs="Times New Roman"/>
                      <w:sz w:val="18"/>
                      <w:szCs w:val="18"/>
                    </w:rPr>
                    <w:t>ИПЦ, процентный пункт</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- 6,8</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+1,3</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+3,4</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+0,9</w:t>
                  </w:r>
                </w:p>
              </w:tc>
              <w:tc>
                <w:tcPr>
                  <w:tcW w:w="1026" w:type="dxa"/>
                </w:tcPr>
                <w:p w:rsidR="000B2041" w:rsidRPr="001A2F0F" w:rsidRDefault="000B2041" w:rsidP="000B2041">
                  <w:pPr>
                    <w:jc w:val="center"/>
                    <w:rPr>
                      <w:rFonts w:ascii="Times New Roman" w:hAnsi="Times New Roman" w:cs="Times New Roman"/>
                      <w:sz w:val="18"/>
                      <w:szCs w:val="18"/>
                    </w:rPr>
                  </w:pPr>
                  <w:r w:rsidRPr="001A2F0F">
                    <w:rPr>
                      <w:rFonts w:ascii="Times New Roman" w:hAnsi="Times New Roman" w:cs="Times New Roman"/>
                      <w:sz w:val="18"/>
                      <w:szCs w:val="18"/>
                    </w:rPr>
                    <w:t>+1,5</w:t>
                  </w:r>
                </w:p>
              </w:tc>
              <w:tc>
                <w:tcPr>
                  <w:tcW w:w="1026" w:type="dxa"/>
                </w:tcPr>
                <w:p w:rsidR="000B2041" w:rsidRPr="001A2F0F" w:rsidRDefault="00DE484D" w:rsidP="000B2041">
                  <w:pPr>
                    <w:jc w:val="center"/>
                    <w:rPr>
                      <w:rFonts w:ascii="Times New Roman" w:hAnsi="Times New Roman" w:cs="Times New Roman"/>
                      <w:sz w:val="18"/>
                      <w:szCs w:val="18"/>
                    </w:rPr>
                  </w:pPr>
                  <w:r w:rsidRPr="001A2F0F">
                    <w:rPr>
                      <w:rFonts w:ascii="Times New Roman" w:hAnsi="Times New Roman" w:cs="Times New Roman"/>
                      <w:sz w:val="18"/>
                      <w:szCs w:val="18"/>
                    </w:rPr>
                    <w:t>+0,7</w:t>
                  </w:r>
                </w:p>
              </w:tc>
            </w:tr>
          </w:tbl>
          <w:p w:rsidR="00CE2888" w:rsidRPr="001A2F0F" w:rsidRDefault="00CE2888" w:rsidP="004608D3">
            <w:pPr>
              <w:jc w:val="both"/>
              <w:rPr>
                <w:rFonts w:ascii="Times New Roman" w:eastAsia="Times New Roman" w:hAnsi="Times New Roman" w:cs="Times New Roman"/>
                <w:sz w:val="18"/>
                <w:szCs w:val="20"/>
                <w:lang w:eastAsia="ru-RU"/>
              </w:rPr>
            </w:pPr>
          </w:p>
        </w:tc>
      </w:tr>
      <w:tr w:rsidR="00104AEF" w:rsidRPr="001A2F0F" w:rsidTr="005D2ADD">
        <w:tc>
          <w:tcPr>
            <w:tcW w:w="1972" w:type="dxa"/>
          </w:tcPr>
          <w:p w:rsidR="000507C9" w:rsidRPr="001A2F0F" w:rsidRDefault="00CE2888" w:rsidP="002A2886">
            <w:pPr>
              <w:pStyle w:val="ConsPlusNormal"/>
              <w:widowControl/>
              <w:tabs>
                <w:tab w:val="left" w:pos="284"/>
              </w:tabs>
              <w:ind w:firstLine="0"/>
              <w:jc w:val="both"/>
              <w:rPr>
                <w:rFonts w:ascii="Times New Roman" w:hAnsi="Times New Roman" w:cs="Times New Roman"/>
              </w:rPr>
            </w:pPr>
            <w:r w:rsidRPr="001A2F0F">
              <w:rPr>
                <w:rFonts w:ascii="Times New Roman" w:hAnsi="Times New Roman" w:cs="Times New Roman"/>
              </w:rPr>
              <w:lastRenderedPageBreak/>
              <w:t xml:space="preserve">3) проводит анализ экономической ситуации и тенденций социально-экономического развития Камчатского края, подготавливает материалы ежемесячного и ежеквартального мониторинга о </w:t>
            </w:r>
            <w:r w:rsidRPr="001A2F0F">
              <w:rPr>
                <w:rFonts w:ascii="Times New Roman" w:hAnsi="Times New Roman" w:cs="Times New Roman"/>
              </w:rPr>
              <w:lastRenderedPageBreak/>
              <w:t xml:space="preserve">социально-экономическом развитии Камчатского края по формам и показателям Министерства экономического развития Российской Федерации, Министерства Российской Федерации по развитию Дальнего Востока и </w:t>
            </w:r>
            <w:proofErr w:type="gramStart"/>
            <w:r w:rsidRPr="001A2F0F">
              <w:rPr>
                <w:rFonts w:ascii="Times New Roman" w:hAnsi="Times New Roman" w:cs="Times New Roman"/>
              </w:rPr>
              <w:t>Арктики</w:t>
            </w:r>
            <w:proofErr w:type="gramEnd"/>
            <w:r w:rsidRPr="001A2F0F">
              <w:rPr>
                <w:rFonts w:ascii="Times New Roman" w:hAnsi="Times New Roman" w:cs="Times New Roman"/>
              </w:rPr>
              <w:t xml:space="preserve"> и аппарата полномочного представителя Президента Российской Федерации в Дальневосточном федеральном округе;</w:t>
            </w:r>
          </w:p>
        </w:tc>
        <w:tc>
          <w:tcPr>
            <w:tcW w:w="8684" w:type="dxa"/>
          </w:tcPr>
          <w:p w:rsidR="0067637F" w:rsidRPr="001A2F0F" w:rsidRDefault="0067637F" w:rsidP="0067637F">
            <w:pPr>
              <w:jc w:val="both"/>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20"/>
                <w:lang w:eastAsia="ru-RU"/>
              </w:rPr>
              <w:lastRenderedPageBreak/>
              <w:t xml:space="preserve">Проводился мониторинг и анализ социально-экономической ситуации в еженедельном формате (для Аппаратного совещания у Губернатора, </w:t>
            </w:r>
            <w:r w:rsidR="00922593" w:rsidRPr="001A2F0F">
              <w:rPr>
                <w:rFonts w:ascii="Times New Roman" w:eastAsia="Times New Roman" w:hAnsi="Times New Roman" w:cs="Times New Roman"/>
                <w:sz w:val="18"/>
                <w:szCs w:val="20"/>
                <w:lang w:eastAsia="ru-RU"/>
              </w:rPr>
              <w:t>для подготовки Губернатора к ВКС с полномочным представителем Президента РФ в ДФО,</w:t>
            </w:r>
            <w:r w:rsidRPr="001A2F0F">
              <w:rPr>
                <w:rFonts w:ascii="Times New Roman" w:eastAsia="Times New Roman" w:hAnsi="Times New Roman" w:cs="Times New Roman"/>
                <w:sz w:val="18"/>
                <w:szCs w:val="20"/>
                <w:lang w:eastAsia="ru-RU"/>
              </w:rPr>
              <w:t xml:space="preserve"> в </w:t>
            </w:r>
            <w:proofErr w:type="spellStart"/>
            <w:r w:rsidRPr="001A2F0F">
              <w:rPr>
                <w:rFonts w:ascii="Times New Roman" w:eastAsia="Times New Roman" w:hAnsi="Times New Roman" w:cs="Times New Roman"/>
                <w:sz w:val="18"/>
                <w:szCs w:val="20"/>
                <w:lang w:eastAsia="ru-RU"/>
              </w:rPr>
              <w:t>Минпромторг</w:t>
            </w:r>
            <w:proofErr w:type="spellEnd"/>
            <w:r w:rsidRPr="001A2F0F">
              <w:rPr>
                <w:rFonts w:ascii="Times New Roman" w:eastAsia="Times New Roman" w:hAnsi="Times New Roman" w:cs="Times New Roman"/>
                <w:sz w:val="18"/>
                <w:szCs w:val="20"/>
                <w:lang w:eastAsia="ru-RU"/>
              </w:rPr>
              <w:t xml:space="preserve"> России о ситуации в промышленности на сайт ГИСП, в ежемесячном формате (2 мониторинга в Аппарат полномочного представителя Президента РФ в ДФО – о </w:t>
            </w:r>
            <w:proofErr w:type="spellStart"/>
            <w:r w:rsidRPr="001A2F0F">
              <w:rPr>
                <w:rFonts w:ascii="Times New Roman" w:eastAsia="Times New Roman" w:hAnsi="Times New Roman" w:cs="Times New Roman"/>
                <w:sz w:val="18"/>
                <w:szCs w:val="20"/>
                <w:lang w:eastAsia="ru-RU"/>
              </w:rPr>
              <w:t>соц</w:t>
            </w:r>
            <w:proofErr w:type="spellEnd"/>
            <w:r w:rsidRPr="001A2F0F">
              <w:rPr>
                <w:rFonts w:ascii="Times New Roman" w:eastAsia="Times New Roman" w:hAnsi="Times New Roman" w:cs="Times New Roman"/>
                <w:sz w:val="18"/>
                <w:szCs w:val="20"/>
                <w:lang w:eastAsia="ru-RU"/>
              </w:rPr>
              <w:t xml:space="preserve">-эконом ситуации и по «Центрам опережающего роста»), в </w:t>
            </w:r>
            <w:proofErr w:type="spellStart"/>
            <w:r w:rsidRPr="001A2F0F">
              <w:rPr>
                <w:rFonts w:ascii="Times New Roman" w:eastAsia="Times New Roman" w:hAnsi="Times New Roman" w:cs="Times New Roman"/>
                <w:sz w:val="18"/>
                <w:szCs w:val="20"/>
                <w:lang w:eastAsia="ru-RU"/>
              </w:rPr>
              <w:t>Минвостокразвития</w:t>
            </w:r>
            <w:proofErr w:type="spellEnd"/>
            <w:r w:rsidRPr="001A2F0F">
              <w:rPr>
                <w:rFonts w:ascii="Times New Roman" w:eastAsia="Times New Roman" w:hAnsi="Times New Roman" w:cs="Times New Roman"/>
                <w:sz w:val="18"/>
                <w:szCs w:val="20"/>
                <w:lang w:eastAsia="ru-RU"/>
              </w:rPr>
              <w:t xml:space="preserve"> России – по отклонениям макропоказателей, в Центр специальной связи и информации в Камчатском крае, в ГАСУ по 806-РП</w:t>
            </w:r>
            <w:r w:rsidR="00922593" w:rsidRPr="001A2F0F">
              <w:rPr>
                <w:rFonts w:ascii="Times New Roman" w:eastAsia="Times New Roman" w:hAnsi="Times New Roman" w:cs="Times New Roman"/>
                <w:sz w:val="18"/>
                <w:szCs w:val="20"/>
                <w:lang w:eastAsia="ru-RU"/>
              </w:rPr>
              <w:t xml:space="preserve"> и исполнению «детского» бюджета</w:t>
            </w:r>
            <w:r w:rsidRPr="001A2F0F">
              <w:rPr>
                <w:rFonts w:ascii="Times New Roman" w:eastAsia="Times New Roman" w:hAnsi="Times New Roman" w:cs="Times New Roman"/>
                <w:sz w:val="18"/>
                <w:szCs w:val="20"/>
                <w:lang w:eastAsia="ru-RU"/>
              </w:rPr>
              <w:t xml:space="preserve">,  и в ежеквартальном формате (в Минэкономразвития России, в </w:t>
            </w:r>
            <w:proofErr w:type="spellStart"/>
            <w:r w:rsidRPr="001A2F0F">
              <w:rPr>
                <w:rFonts w:ascii="Times New Roman" w:eastAsia="Times New Roman" w:hAnsi="Times New Roman" w:cs="Times New Roman"/>
                <w:sz w:val="18"/>
                <w:szCs w:val="20"/>
                <w:lang w:eastAsia="ru-RU"/>
              </w:rPr>
              <w:t>Минвостокразвития</w:t>
            </w:r>
            <w:proofErr w:type="spellEnd"/>
            <w:r w:rsidRPr="001A2F0F">
              <w:rPr>
                <w:rFonts w:ascii="Times New Roman" w:eastAsia="Times New Roman" w:hAnsi="Times New Roman" w:cs="Times New Roman"/>
                <w:sz w:val="18"/>
                <w:szCs w:val="20"/>
                <w:lang w:eastAsia="ru-RU"/>
              </w:rPr>
              <w:t xml:space="preserve"> России, в </w:t>
            </w:r>
            <w:proofErr w:type="spellStart"/>
            <w:r w:rsidRPr="001A2F0F">
              <w:rPr>
                <w:rFonts w:ascii="Times New Roman" w:eastAsia="Times New Roman" w:hAnsi="Times New Roman" w:cs="Times New Roman"/>
                <w:sz w:val="18"/>
                <w:szCs w:val="20"/>
                <w:lang w:eastAsia="ru-RU"/>
              </w:rPr>
              <w:t>Минспецпрограмм</w:t>
            </w:r>
            <w:proofErr w:type="spellEnd"/>
            <w:r w:rsidRPr="001A2F0F">
              <w:rPr>
                <w:rFonts w:ascii="Times New Roman" w:eastAsia="Times New Roman" w:hAnsi="Times New Roman" w:cs="Times New Roman"/>
                <w:sz w:val="18"/>
                <w:szCs w:val="20"/>
                <w:lang w:eastAsia="ru-RU"/>
              </w:rPr>
              <w:t xml:space="preserve"> Камчатского края, в Агентство внутренней политики Камчатского края). За 20</w:t>
            </w:r>
            <w:r w:rsidR="00922593" w:rsidRPr="001A2F0F">
              <w:rPr>
                <w:rFonts w:ascii="Times New Roman" w:eastAsia="Times New Roman" w:hAnsi="Times New Roman" w:cs="Times New Roman"/>
                <w:sz w:val="18"/>
                <w:szCs w:val="20"/>
                <w:lang w:eastAsia="ru-RU"/>
              </w:rPr>
              <w:t>20</w:t>
            </w:r>
            <w:r w:rsidRPr="001A2F0F">
              <w:rPr>
                <w:rFonts w:ascii="Times New Roman" w:eastAsia="Times New Roman" w:hAnsi="Times New Roman" w:cs="Times New Roman"/>
                <w:sz w:val="18"/>
                <w:szCs w:val="20"/>
                <w:lang w:eastAsia="ru-RU"/>
              </w:rPr>
              <w:t xml:space="preserve"> год подготовлено более 2</w:t>
            </w:r>
            <w:r w:rsidR="00922593" w:rsidRPr="001A2F0F">
              <w:rPr>
                <w:rFonts w:ascii="Times New Roman" w:eastAsia="Times New Roman" w:hAnsi="Times New Roman" w:cs="Times New Roman"/>
                <w:sz w:val="18"/>
                <w:szCs w:val="20"/>
                <w:lang w:eastAsia="ru-RU"/>
              </w:rPr>
              <w:t>8</w:t>
            </w:r>
            <w:r w:rsidRPr="001A2F0F">
              <w:rPr>
                <w:rFonts w:ascii="Times New Roman" w:eastAsia="Times New Roman" w:hAnsi="Times New Roman" w:cs="Times New Roman"/>
                <w:sz w:val="18"/>
                <w:szCs w:val="20"/>
                <w:lang w:eastAsia="ru-RU"/>
              </w:rPr>
              <w:t>0 мониторингов (в 2015 году – более 140 мониторингов; в 2016 году – 150, в 2017 году – 160, в 2018 году – 238</w:t>
            </w:r>
            <w:r w:rsidR="00922593" w:rsidRPr="001A2F0F">
              <w:rPr>
                <w:rFonts w:ascii="Times New Roman" w:eastAsia="Times New Roman" w:hAnsi="Times New Roman" w:cs="Times New Roman"/>
                <w:sz w:val="18"/>
                <w:szCs w:val="20"/>
                <w:lang w:eastAsia="ru-RU"/>
              </w:rPr>
              <w:t>, в 2019 году - 250</w:t>
            </w:r>
            <w:r w:rsidRPr="001A2F0F">
              <w:rPr>
                <w:rFonts w:ascii="Times New Roman" w:eastAsia="Times New Roman" w:hAnsi="Times New Roman" w:cs="Times New Roman"/>
                <w:sz w:val="18"/>
                <w:szCs w:val="20"/>
                <w:lang w:eastAsia="ru-RU"/>
              </w:rPr>
              <w:t>).</w:t>
            </w:r>
          </w:p>
          <w:p w:rsidR="0067637F" w:rsidRPr="001A2F0F" w:rsidRDefault="0067637F" w:rsidP="000041B5">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20"/>
                <w:lang w:eastAsia="ru-RU"/>
              </w:rPr>
              <w:t>По итогам за январь-ноябрь 20</w:t>
            </w:r>
            <w:r w:rsidR="00922593" w:rsidRPr="001A2F0F">
              <w:rPr>
                <w:rFonts w:ascii="Times New Roman" w:eastAsia="Times New Roman" w:hAnsi="Times New Roman" w:cs="Times New Roman"/>
                <w:sz w:val="18"/>
                <w:szCs w:val="20"/>
                <w:lang w:eastAsia="ru-RU"/>
              </w:rPr>
              <w:t>20</w:t>
            </w:r>
            <w:r w:rsidRPr="001A2F0F">
              <w:rPr>
                <w:rFonts w:ascii="Times New Roman" w:eastAsia="Times New Roman" w:hAnsi="Times New Roman" w:cs="Times New Roman"/>
                <w:sz w:val="18"/>
                <w:szCs w:val="20"/>
                <w:lang w:eastAsia="ru-RU"/>
              </w:rPr>
              <w:t xml:space="preserve"> года экономическая ситуация в Камчатском крае устойчивая, на уровне средних значений по Дальневосточному федеральному округу. </w:t>
            </w:r>
            <w:r w:rsidR="000041B5" w:rsidRPr="001A2F0F">
              <w:rPr>
                <w:rFonts w:ascii="Times New Roman" w:eastAsia="Times New Roman" w:hAnsi="Times New Roman" w:cs="Times New Roman"/>
                <w:sz w:val="18"/>
                <w:szCs w:val="20"/>
                <w:lang w:eastAsia="ru-RU"/>
              </w:rPr>
              <w:t xml:space="preserve"> В</w:t>
            </w:r>
            <w:r w:rsidRPr="001A2F0F">
              <w:rPr>
                <w:rFonts w:ascii="Times New Roman" w:eastAsia="Times New Roman" w:hAnsi="Times New Roman" w:cs="Times New Roman"/>
                <w:sz w:val="18"/>
                <w:szCs w:val="20"/>
                <w:lang w:eastAsia="ru-RU"/>
              </w:rPr>
              <w:t xml:space="preserve"> Камчатском крае отмечен рост </w:t>
            </w:r>
            <w:r w:rsidR="00AD7192" w:rsidRPr="001A2F0F">
              <w:rPr>
                <w:rFonts w:ascii="Times New Roman" w:eastAsia="Times New Roman" w:hAnsi="Times New Roman" w:cs="Times New Roman"/>
                <w:sz w:val="18"/>
                <w:szCs w:val="20"/>
                <w:lang w:eastAsia="ru-RU"/>
              </w:rPr>
              <w:t xml:space="preserve">добычи полезных ископаемых (106,7%), производства сельскохозяйственной продукции (105,6%), грузооборота автомобильного транспорта (123,7%), объема строительных работ (107,7%), ввода жилых домов (130,9%), </w:t>
            </w:r>
            <w:r w:rsidR="00AD7192" w:rsidRPr="001A2F0F">
              <w:rPr>
                <w:rFonts w:ascii="Times New Roman" w:eastAsia="Times New Roman" w:hAnsi="Times New Roman" w:cs="Times New Roman"/>
                <w:sz w:val="18"/>
                <w:szCs w:val="20"/>
                <w:lang w:eastAsia="ru-RU"/>
              </w:rPr>
              <w:lastRenderedPageBreak/>
              <w:t>оборота оптовой торговли (105,9%), объема инвестиций в основной капитал на (149,4% за январь-сентябрь 2020).</w:t>
            </w:r>
            <w:r w:rsidRPr="001A2F0F">
              <w:rPr>
                <w:rFonts w:ascii="Times New Roman" w:eastAsia="Times New Roman" w:hAnsi="Times New Roman" w:cs="Times New Roman"/>
                <w:sz w:val="18"/>
                <w:szCs w:val="20"/>
                <w:lang w:eastAsia="ru-RU"/>
              </w:rPr>
              <w:t xml:space="preserve"> Улучшаются показатели, характеризующие уровень жизни населения. В январе-сентябре 20</w:t>
            </w:r>
            <w:r w:rsidR="00AD7192" w:rsidRPr="001A2F0F">
              <w:rPr>
                <w:rFonts w:ascii="Times New Roman" w:eastAsia="Times New Roman" w:hAnsi="Times New Roman" w:cs="Times New Roman"/>
                <w:sz w:val="18"/>
                <w:szCs w:val="20"/>
                <w:lang w:eastAsia="ru-RU"/>
              </w:rPr>
              <w:t>20</w:t>
            </w:r>
            <w:r w:rsidRPr="001A2F0F">
              <w:rPr>
                <w:rFonts w:ascii="Times New Roman" w:eastAsia="Times New Roman" w:hAnsi="Times New Roman" w:cs="Times New Roman"/>
                <w:sz w:val="18"/>
                <w:szCs w:val="20"/>
                <w:lang w:eastAsia="ru-RU"/>
              </w:rPr>
              <w:t xml:space="preserve"> года реальные денежные доходы сложились на уровне 10</w:t>
            </w:r>
            <w:r w:rsidR="00AD7192" w:rsidRPr="001A2F0F">
              <w:rPr>
                <w:rFonts w:ascii="Times New Roman" w:eastAsia="Times New Roman" w:hAnsi="Times New Roman" w:cs="Times New Roman"/>
                <w:sz w:val="18"/>
                <w:szCs w:val="20"/>
                <w:lang w:eastAsia="ru-RU"/>
              </w:rPr>
              <w:t>1</w:t>
            </w:r>
            <w:r w:rsidRPr="001A2F0F">
              <w:rPr>
                <w:rFonts w:ascii="Times New Roman" w:eastAsia="Times New Roman" w:hAnsi="Times New Roman" w:cs="Times New Roman"/>
                <w:sz w:val="18"/>
                <w:szCs w:val="20"/>
                <w:lang w:eastAsia="ru-RU"/>
              </w:rPr>
              <w:t> %. Реальн</w:t>
            </w:r>
            <w:r w:rsidR="00AD7192" w:rsidRPr="001A2F0F">
              <w:rPr>
                <w:rFonts w:ascii="Times New Roman" w:eastAsia="Times New Roman" w:hAnsi="Times New Roman" w:cs="Times New Roman"/>
                <w:sz w:val="18"/>
                <w:szCs w:val="20"/>
                <w:lang w:eastAsia="ru-RU"/>
              </w:rPr>
              <w:t xml:space="preserve">ая заработная плата за январь-октябрь 2020 составила 102,6%. </w:t>
            </w:r>
            <w:r w:rsidRPr="001A2F0F">
              <w:rPr>
                <w:rFonts w:ascii="Times New Roman" w:eastAsia="Times New Roman" w:hAnsi="Times New Roman" w:cs="Times New Roman"/>
                <w:sz w:val="18"/>
                <w:szCs w:val="20"/>
                <w:lang w:eastAsia="ru-RU"/>
              </w:rPr>
              <w:t xml:space="preserve">Вместе с тем, </w:t>
            </w:r>
            <w:r w:rsidR="00AD7192" w:rsidRPr="001A2F0F">
              <w:rPr>
                <w:rFonts w:ascii="Times New Roman" w:eastAsia="Times New Roman" w:hAnsi="Times New Roman" w:cs="Times New Roman"/>
                <w:sz w:val="18"/>
                <w:szCs w:val="20"/>
                <w:lang w:eastAsia="ru-RU"/>
              </w:rPr>
              <w:t xml:space="preserve">под влиянием различных негативных эффектов (введения ограничительных мер, физических карантинных ограничений, снижения спроса на фоне падения платежеспособности потенциальных покупателей, снижения объема уловов рыбы и морепродуктов) отмечается снижение </w:t>
            </w:r>
            <w:r w:rsidRPr="001A2F0F">
              <w:rPr>
                <w:rFonts w:ascii="Times New Roman" w:eastAsia="Times New Roman" w:hAnsi="Times New Roman" w:cs="Times New Roman"/>
                <w:sz w:val="18"/>
                <w:szCs w:val="20"/>
                <w:lang w:eastAsia="ru-RU"/>
              </w:rPr>
              <w:t>пассажирооборота автомобильного транспорта (</w:t>
            </w:r>
            <w:r w:rsidR="00AD7192" w:rsidRPr="001A2F0F">
              <w:rPr>
                <w:rFonts w:ascii="Times New Roman" w:eastAsia="Times New Roman" w:hAnsi="Times New Roman" w:cs="Times New Roman"/>
                <w:sz w:val="18"/>
                <w:szCs w:val="20"/>
                <w:lang w:eastAsia="ru-RU"/>
              </w:rPr>
              <w:t>73,3</w:t>
            </w:r>
            <w:r w:rsidRPr="001A2F0F">
              <w:rPr>
                <w:rFonts w:ascii="Times New Roman" w:eastAsia="Times New Roman" w:hAnsi="Times New Roman" w:cs="Times New Roman"/>
                <w:sz w:val="18"/>
                <w:szCs w:val="20"/>
                <w:lang w:eastAsia="ru-RU"/>
              </w:rPr>
              <w:t xml:space="preserve">%), оборота </w:t>
            </w:r>
            <w:r w:rsidR="00AD7192" w:rsidRPr="001A2F0F">
              <w:rPr>
                <w:rFonts w:ascii="Times New Roman" w:eastAsia="Times New Roman" w:hAnsi="Times New Roman" w:cs="Times New Roman"/>
                <w:sz w:val="18"/>
                <w:szCs w:val="20"/>
                <w:lang w:eastAsia="ru-RU"/>
              </w:rPr>
              <w:t>розничн</w:t>
            </w:r>
            <w:r w:rsidRPr="001A2F0F">
              <w:rPr>
                <w:rFonts w:ascii="Times New Roman" w:eastAsia="Times New Roman" w:hAnsi="Times New Roman" w:cs="Times New Roman"/>
                <w:sz w:val="18"/>
                <w:szCs w:val="20"/>
                <w:lang w:eastAsia="ru-RU"/>
              </w:rPr>
              <w:t xml:space="preserve">ой </w:t>
            </w:r>
            <w:r w:rsidR="00AD7192" w:rsidRPr="001A2F0F">
              <w:rPr>
                <w:rFonts w:ascii="Times New Roman" w:eastAsia="Times New Roman" w:hAnsi="Times New Roman" w:cs="Times New Roman"/>
                <w:sz w:val="18"/>
                <w:szCs w:val="20"/>
                <w:lang w:eastAsia="ru-RU"/>
              </w:rPr>
              <w:t>торговли (97</w:t>
            </w:r>
            <w:r w:rsidRPr="001A2F0F">
              <w:rPr>
                <w:rFonts w:ascii="Times New Roman" w:eastAsia="Times New Roman" w:hAnsi="Times New Roman" w:cs="Times New Roman"/>
                <w:sz w:val="18"/>
                <w:szCs w:val="20"/>
                <w:lang w:eastAsia="ru-RU"/>
              </w:rPr>
              <w:t>,</w:t>
            </w:r>
            <w:r w:rsidR="00AD7192" w:rsidRPr="001A2F0F">
              <w:rPr>
                <w:rFonts w:ascii="Times New Roman" w:eastAsia="Times New Roman" w:hAnsi="Times New Roman" w:cs="Times New Roman"/>
                <w:sz w:val="18"/>
                <w:szCs w:val="20"/>
                <w:lang w:eastAsia="ru-RU"/>
              </w:rPr>
              <w:t>9</w:t>
            </w:r>
            <w:r w:rsidRPr="001A2F0F">
              <w:rPr>
                <w:rFonts w:ascii="Times New Roman" w:eastAsia="Times New Roman" w:hAnsi="Times New Roman" w:cs="Times New Roman"/>
                <w:sz w:val="18"/>
                <w:szCs w:val="20"/>
                <w:lang w:eastAsia="ru-RU"/>
              </w:rPr>
              <w:t xml:space="preserve"> %), оборота общественного </w:t>
            </w:r>
            <w:r w:rsidRPr="001A2F0F">
              <w:rPr>
                <w:rFonts w:ascii="Times New Roman" w:eastAsia="Times New Roman" w:hAnsi="Times New Roman" w:cs="Times New Roman"/>
                <w:sz w:val="18"/>
                <w:szCs w:val="18"/>
                <w:lang w:eastAsia="ru-RU"/>
              </w:rPr>
              <w:t>питания (9</w:t>
            </w:r>
            <w:r w:rsidR="00AD7192" w:rsidRPr="001A2F0F">
              <w:rPr>
                <w:rFonts w:ascii="Times New Roman" w:eastAsia="Times New Roman" w:hAnsi="Times New Roman" w:cs="Times New Roman"/>
                <w:sz w:val="18"/>
                <w:szCs w:val="18"/>
                <w:lang w:eastAsia="ru-RU"/>
              </w:rPr>
              <w:t>4,3</w:t>
            </w:r>
            <w:r w:rsidRPr="001A2F0F">
              <w:rPr>
                <w:rFonts w:ascii="Times New Roman" w:eastAsia="Times New Roman" w:hAnsi="Times New Roman" w:cs="Times New Roman"/>
                <w:sz w:val="18"/>
                <w:szCs w:val="18"/>
                <w:lang w:eastAsia="ru-RU"/>
              </w:rPr>
              <w:t> %)</w:t>
            </w:r>
            <w:r w:rsidR="00AD7192" w:rsidRPr="001A2F0F">
              <w:rPr>
                <w:rFonts w:ascii="Times New Roman" w:eastAsia="Times New Roman" w:hAnsi="Times New Roman" w:cs="Times New Roman"/>
                <w:sz w:val="18"/>
                <w:szCs w:val="18"/>
                <w:lang w:eastAsia="ru-RU"/>
              </w:rPr>
              <w:t>, объема платных услуг населению (88,7%)</w:t>
            </w:r>
            <w:r w:rsidRPr="001A2F0F">
              <w:rPr>
                <w:rFonts w:ascii="Times New Roman" w:eastAsia="Times New Roman" w:hAnsi="Times New Roman" w:cs="Times New Roman"/>
                <w:sz w:val="18"/>
                <w:szCs w:val="18"/>
                <w:lang w:eastAsia="ru-RU"/>
              </w:rPr>
              <w:t>.</w:t>
            </w:r>
          </w:p>
          <w:p w:rsidR="00A26F44" w:rsidRPr="001A2F0F" w:rsidRDefault="0067637F" w:rsidP="0067637F">
            <w:pPr>
              <w:jc w:val="both"/>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18"/>
                <w:lang w:eastAsia="ru-RU"/>
              </w:rPr>
              <w:t>В течение 20</w:t>
            </w:r>
            <w:r w:rsidR="000041B5" w:rsidRPr="001A2F0F">
              <w:rPr>
                <w:rFonts w:ascii="Times New Roman" w:eastAsia="Times New Roman" w:hAnsi="Times New Roman" w:cs="Times New Roman"/>
                <w:sz w:val="18"/>
                <w:szCs w:val="18"/>
                <w:lang w:eastAsia="ru-RU"/>
              </w:rPr>
              <w:t>20</w:t>
            </w:r>
            <w:r w:rsidRPr="001A2F0F">
              <w:rPr>
                <w:rFonts w:ascii="Times New Roman" w:eastAsia="Times New Roman" w:hAnsi="Times New Roman" w:cs="Times New Roman"/>
                <w:sz w:val="18"/>
                <w:szCs w:val="18"/>
                <w:lang w:eastAsia="ru-RU"/>
              </w:rPr>
              <w:t xml:space="preserve"> года подготовлены информационные материалы для встречи Губернатора с заместителем Председателя Правительства РФ, полномочным представителем Президента РФ в ДФО Ю.П. Трутневым,</w:t>
            </w:r>
            <w:r w:rsidR="000041B5" w:rsidRPr="001A2F0F">
              <w:rPr>
                <w:rFonts w:ascii="Times New Roman" w:eastAsia="Times New Roman" w:hAnsi="Times New Roman" w:cs="Times New Roman"/>
                <w:sz w:val="18"/>
                <w:szCs w:val="18"/>
                <w:lang w:eastAsia="ru-RU"/>
              </w:rPr>
              <w:t xml:space="preserve"> к</w:t>
            </w:r>
            <w:r w:rsidRPr="001A2F0F">
              <w:rPr>
                <w:rFonts w:ascii="Times New Roman" w:eastAsia="Times New Roman" w:hAnsi="Times New Roman" w:cs="Times New Roman"/>
                <w:sz w:val="18"/>
                <w:szCs w:val="18"/>
                <w:lang w:eastAsia="ru-RU"/>
              </w:rPr>
              <w:t xml:space="preserve"> </w:t>
            </w:r>
            <w:r w:rsidR="000041B5" w:rsidRPr="001A2F0F">
              <w:rPr>
                <w:rFonts w:ascii="Times New Roman" w:hAnsi="Times New Roman" w:cs="Times New Roman"/>
                <w:sz w:val="18"/>
                <w:szCs w:val="18"/>
              </w:rPr>
              <w:t xml:space="preserve">визитам в Камчатский край Председателя Правительства РФ М.В. </w:t>
            </w:r>
            <w:proofErr w:type="spellStart"/>
            <w:r w:rsidR="000041B5" w:rsidRPr="001A2F0F">
              <w:rPr>
                <w:rFonts w:ascii="Times New Roman" w:hAnsi="Times New Roman" w:cs="Times New Roman"/>
                <w:sz w:val="18"/>
                <w:szCs w:val="18"/>
              </w:rPr>
              <w:t>Мишустина</w:t>
            </w:r>
            <w:proofErr w:type="spellEnd"/>
            <w:r w:rsidR="000041B5" w:rsidRPr="001A2F0F">
              <w:rPr>
                <w:rFonts w:ascii="Times New Roman" w:hAnsi="Times New Roman" w:cs="Times New Roman"/>
                <w:sz w:val="18"/>
                <w:szCs w:val="18"/>
              </w:rPr>
              <w:t xml:space="preserve">, Министра экономического развития РФ М.Г. Решетникова, материалы к докладу Губернатора на Коллегии </w:t>
            </w:r>
            <w:proofErr w:type="spellStart"/>
            <w:r w:rsidR="000041B5" w:rsidRPr="001A2F0F">
              <w:rPr>
                <w:rFonts w:ascii="Times New Roman" w:hAnsi="Times New Roman" w:cs="Times New Roman"/>
                <w:sz w:val="18"/>
                <w:szCs w:val="18"/>
              </w:rPr>
              <w:t>Минвостокразвития</w:t>
            </w:r>
            <w:proofErr w:type="spellEnd"/>
            <w:r w:rsidR="000041B5" w:rsidRPr="001A2F0F">
              <w:rPr>
                <w:rFonts w:ascii="Times New Roman" w:hAnsi="Times New Roman" w:cs="Times New Roman"/>
                <w:sz w:val="18"/>
                <w:szCs w:val="18"/>
              </w:rPr>
              <w:t xml:space="preserve"> на тему «О результатах развития Камчатского края в 2016-2019 годах и планах работы до 2024 года»</w:t>
            </w:r>
            <w:r w:rsidR="000041B5" w:rsidRPr="001A2F0F">
              <w:rPr>
                <w:rFonts w:ascii="Times New Roman" w:hAnsi="Times New Roman" w:cs="Times New Roman"/>
                <w:sz w:val="18"/>
                <w:szCs w:val="18"/>
                <w:shd w:val="clear" w:color="auto" w:fill="FFFFFF"/>
              </w:rPr>
              <w:t>,</w:t>
            </w:r>
            <w:r w:rsidR="006409C4" w:rsidRPr="001A2F0F">
              <w:rPr>
                <w:rFonts w:ascii="Times New Roman" w:hAnsi="Times New Roman" w:cs="Times New Roman"/>
                <w:sz w:val="18"/>
                <w:szCs w:val="18"/>
                <w:shd w:val="clear" w:color="auto" w:fill="FFFFFF"/>
              </w:rPr>
              <w:t xml:space="preserve"> </w:t>
            </w:r>
            <w:r w:rsidRPr="001A2F0F">
              <w:rPr>
                <w:rFonts w:ascii="Times New Roman" w:eastAsia="Times New Roman" w:hAnsi="Times New Roman" w:cs="Times New Roman"/>
                <w:sz w:val="18"/>
                <w:szCs w:val="18"/>
                <w:lang w:eastAsia="ru-RU"/>
              </w:rPr>
              <w:t>к заседани</w:t>
            </w:r>
            <w:r w:rsidR="006409C4" w:rsidRPr="001A2F0F">
              <w:rPr>
                <w:rFonts w:ascii="Times New Roman" w:eastAsia="Times New Roman" w:hAnsi="Times New Roman" w:cs="Times New Roman"/>
                <w:sz w:val="18"/>
                <w:szCs w:val="18"/>
                <w:lang w:eastAsia="ru-RU"/>
              </w:rPr>
              <w:t>ям</w:t>
            </w:r>
            <w:r w:rsidRPr="001A2F0F">
              <w:rPr>
                <w:rFonts w:ascii="Times New Roman" w:eastAsia="Times New Roman" w:hAnsi="Times New Roman" w:cs="Times New Roman"/>
                <w:sz w:val="18"/>
                <w:szCs w:val="18"/>
                <w:lang w:eastAsia="ru-RU"/>
              </w:rPr>
              <w:t xml:space="preserve"> Государственного совета Российской Федерации, к заседаниям Правительственной комиссии по </w:t>
            </w:r>
            <w:r w:rsidR="0017580D" w:rsidRPr="001A2F0F">
              <w:rPr>
                <w:rFonts w:ascii="Times New Roman" w:eastAsia="Times New Roman" w:hAnsi="Times New Roman" w:cs="Times New Roman"/>
                <w:sz w:val="18"/>
                <w:szCs w:val="18"/>
                <w:lang w:eastAsia="ru-RU"/>
              </w:rPr>
              <w:t>повышению устойчивости развития российской экономики,</w:t>
            </w:r>
            <w:r w:rsidR="0017580D" w:rsidRPr="001A2F0F">
              <w:rPr>
                <w:rFonts w:ascii="Times New Roman" w:eastAsia="Times New Roman" w:hAnsi="Times New Roman" w:cs="Times New Roman"/>
                <w:sz w:val="18"/>
                <w:szCs w:val="20"/>
                <w:lang w:eastAsia="ru-RU"/>
              </w:rPr>
              <w:t xml:space="preserve"> </w:t>
            </w:r>
            <w:r w:rsidRPr="001A2F0F">
              <w:rPr>
                <w:rFonts w:ascii="Times New Roman" w:eastAsia="Times New Roman" w:hAnsi="Times New Roman" w:cs="Times New Roman"/>
                <w:sz w:val="18"/>
                <w:szCs w:val="20"/>
                <w:lang w:eastAsia="ru-RU"/>
              </w:rPr>
              <w:t xml:space="preserve">к заседанию </w:t>
            </w:r>
            <w:r w:rsidR="00A26F44" w:rsidRPr="001A2F0F">
              <w:rPr>
                <w:rFonts w:ascii="Times New Roman" w:eastAsia="Times New Roman" w:hAnsi="Times New Roman" w:cs="Times New Roman"/>
                <w:sz w:val="18"/>
                <w:szCs w:val="20"/>
                <w:lang w:eastAsia="ru-RU"/>
              </w:rPr>
              <w:t xml:space="preserve">Клуба сенаторов, Ленскому клубу, </w:t>
            </w:r>
            <w:r w:rsidRPr="001A2F0F">
              <w:rPr>
                <w:rFonts w:ascii="Times New Roman" w:eastAsia="Times New Roman" w:hAnsi="Times New Roman" w:cs="Times New Roman"/>
                <w:sz w:val="18"/>
                <w:szCs w:val="20"/>
                <w:lang w:eastAsia="ru-RU"/>
              </w:rPr>
              <w:t xml:space="preserve">материалы для организации рабочих поездок Губернатора Камчатского края и заместителей Председателя Правительства Камчатского края в муниципальные образования. </w:t>
            </w:r>
          </w:p>
          <w:p w:rsidR="0067637F" w:rsidRPr="001A2F0F" w:rsidRDefault="0067637F" w:rsidP="0067637F">
            <w:pPr>
              <w:jc w:val="both"/>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20"/>
                <w:lang w:eastAsia="ru-RU"/>
              </w:rPr>
              <w:t>Подготовлены информационные материалы для подготовки доклада Секретаря Совета Безопасности Российской Федерации Президенту Российской Федерации «О состоянии национальной без</w:t>
            </w:r>
            <w:r w:rsidR="00A26F44" w:rsidRPr="001A2F0F">
              <w:rPr>
                <w:rFonts w:ascii="Times New Roman" w:eastAsia="Times New Roman" w:hAnsi="Times New Roman" w:cs="Times New Roman"/>
                <w:sz w:val="18"/>
                <w:szCs w:val="20"/>
                <w:lang w:eastAsia="ru-RU"/>
              </w:rPr>
              <w:t xml:space="preserve">опасности Российской Федерации </w:t>
            </w:r>
            <w:r w:rsidRPr="001A2F0F">
              <w:rPr>
                <w:rFonts w:ascii="Times New Roman" w:eastAsia="Times New Roman" w:hAnsi="Times New Roman" w:cs="Times New Roman"/>
                <w:sz w:val="18"/>
                <w:szCs w:val="20"/>
                <w:lang w:eastAsia="ru-RU"/>
              </w:rPr>
              <w:t>в 20</w:t>
            </w:r>
            <w:r w:rsidR="00A26F44" w:rsidRPr="001A2F0F">
              <w:rPr>
                <w:rFonts w:ascii="Times New Roman" w:eastAsia="Times New Roman" w:hAnsi="Times New Roman" w:cs="Times New Roman"/>
                <w:sz w:val="18"/>
                <w:szCs w:val="20"/>
                <w:lang w:eastAsia="ru-RU"/>
              </w:rPr>
              <w:t>20</w:t>
            </w:r>
            <w:r w:rsidRPr="001A2F0F">
              <w:rPr>
                <w:rFonts w:ascii="Times New Roman" w:eastAsia="Times New Roman" w:hAnsi="Times New Roman" w:cs="Times New Roman"/>
                <w:sz w:val="18"/>
                <w:szCs w:val="20"/>
                <w:lang w:eastAsia="ru-RU"/>
              </w:rPr>
              <w:t xml:space="preserve"> году и мерах по ее укреплению»».</w:t>
            </w:r>
          </w:p>
          <w:p w:rsidR="000F30DD" w:rsidRPr="001A2F0F" w:rsidRDefault="00A26F44" w:rsidP="00A26F44">
            <w:pPr>
              <w:jc w:val="both"/>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20"/>
                <w:lang w:eastAsia="ru-RU"/>
              </w:rPr>
              <w:t>Министерство возглавляло работу по выработке мер по поддержанию экономической стабильности в Камчатском крае в условиях действия ограничительных мероприятий из-за пандемии</w:t>
            </w:r>
            <w:r w:rsidR="000F30DD" w:rsidRPr="001A2F0F">
              <w:rPr>
                <w:rFonts w:ascii="Times New Roman" w:eastAsia="Times New Roman" w:hAnsi="Times New Roman" w:cs="Times New Roman"/>
                <w:sz w:val="18"/>
                <w:szCs w:val="20"/>
                <w:lang w:eastAsia="ru-RU"/>
              </w:rPr>
              <w:t>.</w:t>
            </w:r>
          </w:p>
          <w:p w:rsidR="00A26F44" w:rsidRPr="001A2F0F" w:rsidRDefault="000F30DD" w:rsidP="00A26F44">
            <w:pPr>
              <w:jc w:val="both"/>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20"/>
                <w:lang w:eastAsia="ru-RU"/>
              </w:rPr>
              <w:t>Организована</w:t>
            </w:r>
            <w:r w:rsidR="00A26F44" w:rsidRPr="001A2F0F">
              <w:rPr>
                <w:rFonts w:ascii="Times New Roman" w:eastAsia="Times New Roman" w:hAnsi="Times New Roman" w:cs="Times New Roman"/>
                <w:sz w:val="18"/>
                <w:szCs w:val="20"/>
                <w:lang w:eastAsia="ru-RU"/>
              </w:rPr>
              <w:t xml:space="preserve"> деятельност</w:t>
            </w:r>
            <w:r w:rsidRPr="001A2F0F">
              <w:rPr>
                <w:rFonts w:ascii="Times New Roman" w:eastAsia="Times New Roman" w:hAnsi="Times New Roman" w:cs="Times New Roman"/>
                <w:sz w:val="18"/>
                <w:szCs w:val="20"/>
                <w:lang w:eastAsia="ru-RU"/>
              </w:rPr>
              <w:t>ь</w:t>
            </w:r>
            <w:r w:rsidR="00A26F44" w:rsidRPr="001A2F0F">
              <w:rPr>
                <w:rFonts w:ascii="Times New Roman" w:eastAsia="Times New Roman" w:hAnsi="Times New Roman" w:cs="Times New Roman"/>
                <w:sz w:val="18"/>
                <w:szCs w:val="20"/>
                <w:lang w:eastAsia="ru-RU"/>
              </w:rPr>
              <w:t xml:space="preserve"> Регионального штаба по поддержанию экономической стабильности в Камчатском крае</w:t>
            </w:r>
            <w:r w:rsidRPr="001A2F0F">
              <w:rPr>
                <w:rFonts w:ascii="Times New Roman" w:eastAsia="Times New Roman" w:hAnsi="Times New Roman" w:cs="Times New Roman"/>
                <w:sz w:val="18"/>
                <w:szCs w:val="20"/>
                <w:lang w:eastAsia="ru-RU"/>
              </w:rPr>
              <w:t xml:space="preserve">, </w:t>
            </w:r>
            <w:r w:rsidR="00A26F44" w:rsidRPr="001A2F0F">
              <w:rPr>
                <w:rFonts w:ascii="Times New Roman" w:eastAsia="Times New Roman" w:hAnsi="Times New Roman" w:cs="Times New Roman"/>
                <w:sz w:val="18"/>
                <w:szCs w:val="20"/>
                <w:lang w:eastAsia="ru-RU"/>
              </w:rPr>
              <w:t>проведен</w:t>
            </w:r>
            <w:r w:rsidRPr="001A2F0F">
              <w:rPr>
                <w:rFonts w:ascii="Times New Roman" w:eastAsia="Times New Roman" w:hAnsi="Times New Roman" w:cs="Times New Roman"/>
                <w:sz w:val="18"/>
                <w:szCs w:val="20"/>
                <w:lang w:eastAsia="ru-RU"/>
              </w:rPr>
              <w:t>о в формате ВКС</w:t>
            </w:r>
            <w:r w:rsidR="00A26F44" w:rsidRPr="001A2F0F">
              <w:rPr>
                <w:rFonts w:ascii="Times New Roman" w:eastAsia="Times New Roman" w:hAnsi="Times New Roman" w:cs="Times New Roman"/>
                <w:sz w:val="18"/>
                <w:szCs w:val="20"/>
                <w:lang w:eastAsia="ru-RU"/>
              </w:rPr>
              <w:t xml:space="preserve"> 10 заседаний штаба, подготовлены 4 распоряжения Правительства Камчатского края об утверждении актуального состава штаба, проконтролировано исполнение решений штаба. </w:t>
            </w:r>
          </w:p>
          <w:p w:rsidR="000F30DD" w:rsidRPr="001A2F0F" w:rsidRDefault="00A26F44" w:rsidP="000F30DD">
            <w:pPr>
              <w:jc w:val="both"/>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20"/>
                <w:lang w:eastAsia="ru-RU"/>
              </w:rPr>
              <w:t xml:space="preserve">Разработан </w:t>
            </w:r>
            <w:r w:rsidR="00E77925" w:rsidRPr="001A2F0F">
              <w:rPr>
                <w:rFonts w:ascii="Times New Roman" w:eastAsia="Times New Roman" w:hAnsi="Times New Roman" w:cs="Times New Roman"/>
                <w:sz w:val="18"/>
                <w:szCs w:val="20"/>
                <w:lang w:eastAsia="ru-RU"/>
              </w:rPr>
              <w:t>П</w:t>
            </w:r>
            <w:r w:rsidRPr="001A2F0F">
              <w:rPr>
                <w:rFonts w:ascii="Times New Roman" w:eastAsia="Times New Roman" w:hAnsi="Times New Roman" w:cs="Times New Roman"/>
                <w:sz w:val="18"/>
                <w:szCs w:val="20"/>
                <w:lang w:eastAsia="ru-RU"/>
              </w:rPr>
              <w:t xml:space="preserve">лан первоочередных мероприятий (действий) по обеспечению устойчивого развития экономики Камчатского края в условиях распространения новой </w:t>
            </w:r>
            <w:proofErr w:type="spellStart"/>
            <w:r w:rsidRPr="001A2F0F">
              <w:rPr>
                <w:rFonts w:ascii="Times New Roman" w:eastAsia="Times New Roman" w:hAnsi="Times New Roman" w:cs="Times New Roman"/>
                <w:sz w:val="18"/>
                <w:szCs w:val="20"/>
                <w:lang w:eastAsia="ru-RU"/>
              </w:rPr>
              <w:t>коронавирусной</w:t>
            </w:r>
            <w:proofErr w:type="spellEnd"/>
            <w:r w:rsidRPr="001A2F0F">
              <w:rPr>
                <w:rFonts w:ascii="Times New Roman" w:eastAsia="Times New Roman" w:hAnsi="Times New Roman" w:cs="Times New Roman"/>
                <w:sz w:val="18"/>
                <w:szCs w:val="20"/>
                <w:lang w:eastAsia="ru-RU"/>
              </w:rPr>
              <w:t xml:space="preserve"> инфекции </w:t>
            </w:r>
            <w:r w:rsidR="000F30DD" w:rsidRPr="001A2F0F">
              <w:rPr>
                <w:rFonts w:ascii="Times New Roman" w:eastAsia="Times New Roman" w:hAnsi="Times New Roman" w:cs="Times New Roman"/>
                <w:sz w:val="18"/>
                <w:szCs w:val="20"/>
                <w:lang w:eastAsia="ru-RU"/>
              </w:rPr>
              <w:t xml:space="preserve">(далее – План) </w:t>
            </w:r>
            <w:r w:rsidRPr="001A2F0F">
              <w:rPr>
                <w:rFonts w:ascii="Times New Roman" w:eastAsia="Times New Roman" w:hAnsi="Times New Roman" w:cs="Times New Roman"/>
                <w:sz w:val="18"/>
                <w:szCs w:val="20"/>
                <w:lang w:eastAsia="ru-RU"/>
              </w:rPr>
              <w:t>и подготовлены изменения в него (утверждены 5 распоряжениями Губернатора Камчатского края)</w:t>
            </w:r>
            <w:r w:rsidR="000F30DD" w:rsidRPr="001A2F0F">
              <w:rPr>
                <w:rFonts w:ascii="Times New Roman" w:eastAsia="Times New Roman" w:hAnsi="Times New Roman" w:cs="Times New Roman"/>
                <w:sz w:val="18"/>
                <w:szCs w:val="20"/>
                <w:lang w:eastAsia="ru-RU"/>
              </w:rPr>
              <w:t xml:space="preserve">. </w:t>
            </w:r>
            <w:r w:rsidRPr="001A2F0F">
              <w:rPr>
                <w:rFonts w:ascii="Times New Roman" w:eastAsia="Times New Roman" w:hAnsi="Times New Roman" w:cs="Times New Roman"/>
                <w:sz w:val="18"/>
                <w:szCs w:val="20"/>
                <w:lang w:eastAsia="ru-RU"/>
              </w:rPr>
              <w:t xml:space="preserve"> </w:t>
            </w:r>
            <w:r w:rsidR="000F30DD" w:rsidRPr="001A2F0F">
              <w:rPr>
                <w:rFonts w:ascii="Times New Roman" w:eastAsia="Times New Roman" w:hAnsi="Times New Roman" w:cs="Times New Roman"/>
                <w:sz w:val="18"/>
                <w:szCs w:val="20"/>
                <w:lang w:eastAsia="ru-RU"/>
              </w:rPr>
              <w:t>Подготовлены еженедельные доклады о ходе реализации Плана в рамках исполнения перечня поручений Первого заместителя Председателя Правительства Российской Федерации А.Р. Белоусова от 20.05.2020 № АБ-П16-5133кв.</w:t>
            </w:r>
          </w:p>
          <w:p w:rsidR="000F30DD" w:rsidRPr="001A2F0F" w:rsidRDefault="000F30DD" w:rsidP="000F30DD">
            <w:pPr>
              <w:jc w:val="both"/>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20"/>
                <w:lang w:eastAsia="ru-RU"/>
              </w:rPr>
              <w:t xml:space="preserve">Выполнено еженедельное внесение в базу Информационного центра по мониторингу ситуации с </w:t>
            </w:r>
            <w:proofErr w:type="spellStart"/>
            <w:r w:rsidRPr="001A2F0F">
              <w:rPr>
                <w:rFonts w:ascii="Times New Roman" w:eastAsia="Times New Roman" w:hAnsi="Times New Roman" w:cs="Times New Roman"/>
                <w:sz w:val="18"/>
                <w:szCs w:val="20"/>
                <w:lang w:eastAsia="ru-RU"/>
              </w:rPr>
              <w:t>коронавирусом</w:t>
            </w:r>
            <w:proofErr w:type="spellEnd"/>
            <w:r w:rsidRPr="001A2F0F">
              <w:rPr>
                <w:rFonts w:ascii="Times New Roman" w:eastAsia="Times New Roman" w:hAnsi="Times New Roman" w:cs="Times New Roman"/>
                <w:sz w:val="18"/>
                <w:szCs w:val="20"/>
                <w:lang w:eastAsia="ru-RU"/>
              </w:rPr>
              <w:t xml:space="preserve"> (далее - ИЦК): размещены отчеты по исполнению перечней поручений федерального уровня; отчеты о ходе реализации Плана; сводного отчета о принимаемых мерах, в том числе ограничительных мерах в условиях распространения новой </w:t>
            </w:r>
            <w:proofErr w:type="spellStart"/>
            <w:r w:rsidRPr="001A2F0F">
              <w:rPr>
                <w:rFonts w:ascii="Times New Roman" w:eastAsia="Times New Roman" w:hAnsi="Times New Roman" w:cs="Times New Roman"/>
                <w:sz w:val="18"/>
                <w:szCs w:val="20"/>
                <w:lang w:eastAsia="ru-RU"/>
              </w:rPr>
              <w:t>коронавирусной</w:t>
            </w:r>
            <w:proofErr w:type="spellEnd"/>
            <w:r w:rsidRPr="001A2F0F">
              <w:rPr>
                <w:rFonts w:ascii="Times New Roman" w:eastAsia="Times New Roman" w:hAnsi="Times New Roman" w:cs="Times New Roman"/>
                <w:sz w:val="18"/>
                <w:szCs w:val="20"/>
                <w:lang w:eastAsia="ru-RU"/>
              </w:rPr>
              <w:t xml:space="preserve"> инфекции COVID-19 по установленным формам мониторинга в рамках исполнения перечня поручений А.Р. Белоусова от 13.05.2020 № АБ-П13-4903кв; информации об уровне загрузки производственных мощностей системообразующих предприятий российской экономики, находящиеся на территории Камчатского края (поручение Заместителя Председателя Правительства Российской Федерации Д. Чернышенко от 20.04.2020 № ДЧ-П10-3700кв); информации о доле предприятий Камчатского края, приостановивших свою деятельность в связи с распространением COVID-2019, в общем объеме отрасли (перечень поручений А.Р. Белоусова от 08.05.2020 № АБ-П13-4659кв).</w:t>
            </w:r>
          </w:p>
          <w:p w:rsidR="00A26F44" w:rsidRPr="001A2F0F" w:rsidRDefault="000F30DD" w:rsidP="000F30DD">
            <w:pPr>
              <w:autoSpaceDE w:val="0"/>
              <w:autoSpaceDN w:val="0"/>
              <w:jc w:val="both"/>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20"/>
                <w:lang w:eastAsia="ru-RU"/>
              </w:rPr>
              <w:t xml:space="preserve">Подготовлены еженедельные доклады Губернатора Камчатского края Президенту РФ по исполнению пункта 4 перечня поручений от l5.04.2020 № Пр-665 по вопросам противодействия распространению </w:t>
            </w:r>
            <w:proofErr w:type="spellStart"/>
            <w:r w:rsidRPr="001A2F0F">
              <w:rPr>
                <w:rFonts w:ascii="Times New Roman" w:eastAsia="Times New Roman" w:hAnsi="Times New Roman" w:cs="Times New Roman"/>
                <w:sz w:val="18"/>
                <w:szCs w:val="20"/>
                <w:lang w:eastAsia="ru-RU"/>
              </w:rPr>
              <w:t>коронавирусной</w:t>
            </w:r>
            <w:proofErr w:type="spellEnd"/>
            <w:r w:rsidRPr="001A2F0F">
              <w:rPr>
                <w:rFonts w:ascii="Times New Roman" w:eastAsia="Times New Roman" w:hAnsi="Times New Roman" w:cs="Times New Roman"/>
                <w:sz w:val="18"/>
                <w:szCs w:val="20"/>
                <w:lang w:eastAsia="ru-RU"/>
              </w:rPr>
              <w:t xml:space="preserve"> инфекции в регионах РФ и еженедельная информация об исполнении Пр-665 в Аппарат полномочного представителя Президента РФ в ДФО и ГФИ. Подготовлены еженедельные доклады в Минэкономразвития России об исполнении пункта 3 перечня поручений от 15.05.2020 № АБ-П13-4903кв, еженедельная информация в Прокуратуру Камчатского края о мерах по поддержке экономики края в условиях угрозы распространения </w:t>
            </w:r>
            <w:proofErr w:type="spellStart"/>
            <w:r w:rsidRPr="001A2F0F">
              <w:rPr>
                <w:rFonts w:ascii="Times New Roman" w:eastAsia="Times New Roman" w:hAnsi="Times New Roman" w:cs="Times New Roman"/>
                <w:sz w:val="18"/>
                <w:szCs w:val="20"/>
                <w:lang w:eastAsia="ru-RU"/>
              </w:rPr>
              <w:t>коронавирусной</w:t>
            </w:r>
            <w:proofErr w:type="spellEnd"/>
            <w:r w:rsidRPr="001A2F0F">
              <w:rPr>
                <w:rFonts w:ascii="Times New Roman" w:eastAsia="Times New Roman" w:hAnsi="Times New Roman" w:cs="Times New Roman"/>
                <w:sz w:val="18"/>
                <w:szCs w:val="20"/>
                <w:lang w:eastAsia="ru-RU"/>
              </w:rPr>
              <w:t xml:space="preserve"> инфекции, ежемесячная информация об исполнении перечня поручений Президента Российской Федерации от 08.07.2020 № Пр-1081, ежемесячная информация в АППП ДФО о создании условий для восстановления деятельности предприятий базовых отраслей экономики, имеющихся проблемах и предложениях по их решению в рамках исполнения пункта 4 «а» перечня поручений Президента Российской Федерации от 15.05.2020 № Пр-818. В еженедельном формате подготовлены: мониторинги к еженедельному совещанию с Ю.П. Трутневым по экономическим угрозам; мониторинги о динамике снятия ограничений в Камчатском крае, мониторинги доли закрытых предприятий Камчатского края. Р</w:t>
            </w:r>
            <w:r w:rsidR="00A26F44" w:rsidRPr="001A2F0F">
              <w:rPr>
                <w:rFonts w:ascii="Times New Roman" w:eastAsia="Times New Roman" w:hAnsi="Times New Roman" w:cs="Times New Roman"/>
                <w:sz w:val="18"/>
                <w:szCs w:val="20"/>
                <w:lang w:eastAsia="ru-RU"/>
              </w:rPr>
              <w:t xml:space="preserve">азработан план поэтапного снятия ограничительных мероприятий в условиях </w:t>
            </w:r>
            <w:proofErr w:type="gramStart"/>
            <w:r w:rsidR="00A26F44" w:rsidRPr="001A2F0F">
              <w:rPr>
                <w:rFonts w:ascii="Times New Roman" w:eastAsia="Times New Roman" w:hAnsi="Times New Roman" w:cs="Times New Roman"/>
                <w:sz w:val="18"/>
                <w:szCs w:val="20"/>
                <w:lang w:eastAsia="ru-RU"/>
              </w:rPr>
              <w:t>пандемии  (</w:t>
            </w:r>
            <w:proofErr w:type="gramEnd"/>
            <w:r w:rsidR="00A26F44" w:rsidRPr="001A2F0F">
              <w:rPr>
                <w:rFonts w:ascii="Times New Roman" w:eastAsia="Times New Roman" w:hAnsi="Times New Roman" w:cs="Times New Roman"/>
                <w:sz w:val="18"/>
                <w:szCs w:val="20"/>
                <w:lang w:eastAsia="ru-RU"/>
              </w:rPr>
              <w:t>утв</w:t>
            </w:r>
            <w:r w:rsidR="005005CA" w:rsidRPr="001A2F0F">
              <w:rPr>
                <w:rFonts w:ascii="Times New Roman" w:eastAsia="Times New Roman" w:hAnsi="Times New Roman" w:cs="Times New Roman"/>
                <w:sz w:val="18"/>
                <w:szCs w:val="20"/>
                <w:lang w:eastAsia="ru-RU"/>
              </w:rPr>
              <w:t>ержден распоряжением Губернатора Камчатского края</w:t>
            </w:r>
            <w:r w:rsidR="00A26F44" w:rsidRPr="001A2F0F">
              <w:rPr>
                <w:rFonts w:ascii="Times New Roman" w:eastAsia="Times New Roman" w:hAnsi="Times New Roman" w:cs="Times New Roman"/>
                <w:sz w:val="18"/>
                <w:szCs w:val="20"/>
                <w:lang w:eastAsia="ru-RU"/>
              </w:rPr>
              <w:t xml:space="preserve"> от 01.06.2020 № 531-Р).</w:t>
            </w:r>
          </w:p>
          <w:p w:rsidR="00543B6E" w:rsidRPr="001A2F0F" w:rsidRDefault="0067637F" w:rsidP="002E58E7">
            <w:pPr>
              <w:jc w:val="both"/>
              <w:rPr>
                <w:rFonts w:ascii="Times New Roman" w:eastAsia="Times New Roman" w:hAnsi="Times New Roman" w:cs="Times New Roman"/>
                <w:sz w:val="18"/>
                <w:szCs w:val="20"/>
                <w:lang w:eastAsia="ru-RU"/>
              </w:rPr>
            </w:pPr>
            <w:r w:rsidRPr="001A2F0F">
              <w:rPr>
                <w:rFonts w:ascii="Times New Roman" w:hAnsi="Times New Roman" w:cs="Times New Roman"/>
                <w:sz w:val="18"/>
                <w:szCs w:val="20"/>
              </w:rPr>
              <w:t>Подготовлен</w:t>
            </w:r>
            <w:r w:rsidR="002E58E7" w:rsidRPr="001A2F0F">
              <w:rPr>
                <w:rFonts w:ascii="Times New Roman" w:hAnsi="Times New Roman" w:cs="Times New Roman"/>
                <w:sz w:val="18"/>
                <w:szCs w:val="20"/>
              </w:rPr>
              <w:t xml:space="preserve">ы ежеквартальные отчеты </w:t>
            </w:r>
            <w:r w:rsidRPr="001A2F0F">
              <w:rPr>
                <w:rFonts w:ascii="Times New Roman" w:hAnsi="Times New Roman" w:cs="Times New Roman"/>
                <w:sz w:val="18"/>
                <w:szCs w:val="20"/>
              </w:rPr>
              <w:t xml:space="preserve">о реализации в Камчатском крае Указов Президента РФ от 07.05.2012 № 596, 601 и проблемам реализации Указов Президента РФ от 07.05.2012 № 596-602, 606 для представления в </w:t>
            </w:r>
            <w:r w:rsidR="002E58E7" w:rsidRPr="001A2F0F">
              <w:rPr>
                <w:rFonts w:ascii="Times New Roman" w:eastAsia="Times New Roman" w:hAnsi="Times New Roman" w:cs="Times New Roman"/>
                <w:sz w:val="18"/>
                <w:szCs w:val="20"/>
                <w:lang w:eastAsia="ru-RU"/>
              </w:rPr>
              <w:t>АППП ДФО</w:t>
            </w:r>
            <w:r w:rsidRPr="001A2F0F">
              <w:rPr>
                <w:rFonts w:ascii="Times New Roman" w:hAnsi="Times New Roman" w:cs="Times New Roman"/>
                <w:sz w:val="18"/>
                <w:szCs w:val="20"/>
              </w:rPr>
              <w:t>.</w:t>
            </w:r>
          </w:p>
        </w:tc>
      </w:tr>
      <w:tr w:rsidR="00104AEF" w:rsidRPr="001A2F0F" w:rsidTr="005D2ADD">
        <w:tc>
          <w:tcPr>
            <w:tcW w:w="1972" w:type="dxa"/>
          </w:tcPr>
          <w:p w:rsidR="000507C9" w:rsidRPr="001A2F0F" w:rsidRDefault="00CE2888" w:rsidP="002A2886">
            <w:pPr>
              <w:pStyle w:val="ConsPlusNormal"/>
              <w:widowControl/>
              <w:tabs>
                <w:tab w:val="left" w:pos="284"/>
              </w:tabs>
              <w:ind w:firstLine="0"/>
              <w:jc w:val="both"/>
              <w:rPr>
                <w:rFonts w:ascii="Times New Roman" w:hAnsi="Times New Roman" w:cs="Times New Roman"/>
              </w:rPr>
            </w:pPr>
            <w:r w:rsidRPr="001A2F0F">
              <w:rPr>
                <w:rFonts w:ascii="Times New Roman" w:hAnsi="Times New Roman" w:cs="Times New Roman"/>
              </w:rPr>
              <w:lastRenderedPageBreak/>
              <w:t xml:space="preserve">4) осуществляет подготовку ежегодного отчета губернатора Камчатского края о результатах деятельности </w:t>
            </w:r>
            <w:r w:rsidRPr="001A2F0F">
              <w:rPr>
                <w:rFonts w:ascii="Times New Roman" w:hAnsi="Times New Roman" w:cs="Times New Roman"/>
              </w:rPr>
              <w:lastRenderedPageBreak/>
              <w:t>Правительства Камчатского края за предыдущий год (в том числе по вопросам, поставленным Законодательным Собранием Камчатского края);</w:t>
            </w:r>
          </w:p>
        </w:tc>
        <w:tc>
          <w:tcPr>
            <w:tcW w:w="8684" w:type="dxa"/>
          </w:tcPr>
          <w:p w:rsidR="0067637F" w:rsidRPr="001A2F0F" w:rsidRDefault="0067637F" w:rsidP="0067637F">
            <w:pPr>
              <w:jc w:val="both"/>
              <w:rPr>
                <w:rFonts w:ascii="Times New Roman" w:hAnsi="Times New Roman" w:cs="Times New Roman"/>
                <w:sz w:val="18"/>
                <w:szCs w:val="20"/>
              </w:rPr>
            </w:pPr>
            <w:r w:rsidRPr="001A2F0F">
              <w:rPr>
                <w:rFonts w:ascii="Times New Roman" w:hAnsi="Times New Roman" w:cs="Times New Roman"/>
                <w:sz w:val="18"/>
                <w:szCs w:val="20"/>
              </w:rPr>
              <w:lastRenderedPageBreak/>
              <w:t>Подготовлен Отчет губернатора Камчатского края о результатах деятельности Правительства Камчатского края за 201</w:t>
            </w:r>
            <w:r w:rsidR="00080703" w:rsidRPr="001A2F0F">
              <w:rPr>
                <w:rFonts w:ascii="Times New Roman" w:hAnsi="Times New Roman" w:cs="Times New Roman"/>
                <w:sz w:val="18"/>
                <w:szCs w:val="20"/>
              </w:rPr>
              <w:t>9</w:t>
            </w:r>
            <w:r w:rsidRPr="001A2F0F">
              <w:rPr>
                <w:rFonts w:ascii="Times New Roman" w:hAnsi="Times New Roman" w:cs="Times New Roman"/>
                <w:sz w:val="18"/>
                <w:szCs w:val="20"/>
              </w:rPr>
              <w:t xml:space="preserve"> год, отчет направлен 2</w:t>
            </w:r>
            <w:r w:rsidR="000F1C89" w:rsidRPr="001A2F0F">
              <w:rPr>
                <w:rFonts w:ascii="Times New Roman" w:hAnsi="Times New Roman" w:cs="Times New Roman"/>
                <w:sz w:val="18"/>
                <w:szCs w:val="20"/>
              </w:rPr>
              <w:t>0</w:t>
            </w:r>
            <w:r w:rsidRPr="001A2F0F">
              <w:rPr>
                <w:rFonts w:ascii="Times New Roman" w:hAnsi="Times New Roman" w:cs="Times New Roman"/>
                <w:sz w:val="18"/>
                <w:szCs w:val="20"/>
              </w:rPr>
              <w:t>.0</w:t>
            </w:r>
            <w:r w:rsidR="000F1C89" w:rsidRPr="001A2F0F">
              <w:rPr>
                <w:rFonts w:ascii="Times New Roman" w:hAnsi="Times New Roman" w:cs="Times New Roman"/>
                <w:sz w:val="18"/>
                <w:szCs w:val="20"/>
              </w:rPr>
              <w:t>4</w:t>
            </w:r>
            <w:r w:rsidRPr="001A2F0F">
              <w:rPr>
                <w:rFonts w:ascii="Times New Roman" w:hAnsi="Times New Roman" w:cs="Times New Roman"/>
                <w:sz w:val="18"/>
                <w:szCs w:val="20"/>
              </w:rPr>
              <w:t>.20</w:t>
            </w:r>
            <w:r w:rsidR="000F1C89" w:rsidRPr="001A2F0F">
              <w:rPr>
                <w:rFonts w:ascii="Times New Roman" w:hAnsi="Times New Roman" w:cs="Times New Roman"/>
                <w:sz w:val="18"/>
                <w:szCs w:val="20"/>
              </w:rPr>
              <w:t>20</w:t>
            </w:r>
            <w:r w:rsidRPr="001A2F0F">
              <w:rPr>
                <w:rFonts w:ascii="Times New Roman" w:hAnsi="Times New Roman" w:cs="Times New Roman"/>
                <w:sz w:val="18"/>
                <w:szCs w:val="20"/>
              </w:rPr>
              <w:t xml:space="preserve"> года Губернатору Камчатского края на согласование.</w:t>
            </w:r>
          </w:p>
          <w:p w:rsidR="0067637F" w:rsidRPr="001A2F0F" w:rsidRDefault="0067637F" w:rsidP="0067637F">
            <w:pPr>
              <w:jc w:val="both"/>
              <w:rPr>
                <w:rFonts w:ascii="Times New Roman" w:hAnsi="Times New Roman" w:cs="Times New Roman"/>
                <w:sz w:val="18"/>
                <w:szCs w:val="20"/>
              </w:rPr>
            </w:pPr>
            <w:r w:rsidRPr="001A2F0F">
              <w:rPr>
                <w:rFonts w:ascii="Times New Roman" w:hAnsi="Times New Roman" w:cs="Times New Roman"/>
                <w:sz w:val="18"/>
                <w:szCs w:val="20"/>
              </w:rPr>
              <w:t xml:space="preserve">Подготовлены ответы на </w:t>
            </w:r>
            <w:r w:rsidR="002F6666">
              <w:rPr>
                <w:rFonts w:ascii="Times New Roman" w:hAnsi="Times New Roman" w:cs="Times New Roman"/>
                <w:sz w:val="18"/>
                <w:szCs w:val="20"/>
              </w:rPr>
              <w:t>33</w:t>
            </w:r>
            <w:r w:rsidRPr="001A2F0F">
              <w:rPr>
                <w:rFonts w:ascii="Times New Roman" w:hAnsi="Times New Roman" w:cs="Times New Roman"/>
                <w:sz w:val="18"/>
                <w:szCs w:val="20"/>
              </w:rPr>
              <w:t xml:space="preserve"> вопрос</w:t>
            </w:r>
            <w:r w:rsidR="002F6666">
              <w:rPr>
                <w:rFonts w:ascii="Times New Roman" w:hAnsi="Times New Roman" w:cs="Times New Roman"/>
                <w:sz w:val="18"/>
                <w:szCs w:val="20"/>
              </w:rPr>
              <w:t>а</w:t>
            </w:r>
            <w:bookmarkStart w:id="0" w:name="_GoBack"/>
            <w:bookmarkEnd w:id="0"/>
            <w:r w:rsidRPr="001A2F0F">
              <w:rPr>
                <w:rFonts w:ascii="Times New Roman" w:hAnsi="Times New Roman" w:cs="Times New Roman"/>
                <w:sz w:val="18"/>
                <w:szCs w:val="20"/>
              </w:rPr>
              <w:t>, поставленные Законодательным Собранием Камчатского края к ежегодному отчету, ответы направлены в Управление пресс-службы Аппарата Губернатора и Правительства Камчатского края.</w:t>
            </w:r>
          </w:p>
          <w:tbl>
            <w:tblPr>
              <w:tblStyle w:val="a3"/>
              <w:tblW w:w="7770" w:type="dxa"/>
              <w:tblLook w:val="04A0" w:firstRow="1" w:lastRow="0" w:firstColumn="1" w:lastColumn="0" w:noHBand="0" w:noVBand="1"/>
            </w:tblPr>
            <w:tblGrid>
              <w:gridCol w:w="3258"/>
              <w:gridCol w:w="697"/>
              <w:gridCol w:w="697"/>
              <w:gridCol w:w="701"/>
              <w:gridCol w:w="841"/>
              <w:gridCol w:w="841"/>
              <w:gridCol w:w="735"/>
            </w:tblGrid>
            <w:tr w:rsidR="00E74C3A" w:rsidRPr="001A2F0F" w:rsidTr="0067637F">
              <w:tc>
                <w:tcPr>
                  <w:tcW w:w="3522" w:type="dxa"/>
                </w:tcPr>
                <w:p w:rsidR="0067637F" w:rsidRPr="001A2F0F" w:rsidRDefault="0067637F" w:rsidP="0067637F">
                  <w:pPr>
                    <w:jc w:val="both"/>
                    <w:rPr>
                      <w:rFonts w:ascii="Times New Roman" w:hAnsi="Times New Roman" w:cs="Times New Roman"/>
                      <w:sz w:val="18"/>
                      <w:szCs w:val="20"/>
                    </w:rPr>
                  </w:pPr>
                </w:p>
              </w:tc>
              <w:tc>
                <w:tcPr>
                  <w:tcW w:w="708" w:type="dxa"/>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2015 год</w:t>
                  </w:r>
                </w:p>
              </w:tc>
              <w:tc>
                <w:tcPr>
                  <w:tcW w:w="708" w:type="dxa"/>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2016 год</w:t>
                  </w:r>
                </w:p>
              </w:tc>
              <w:tc>
                <w:tcPr>
                  <w:tcW w:w="708" w:type="dxa"/>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2017</w:t>
                  </w:r>
                </w:p>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год</w:t>
                  </w:r>
                </w:p>
              </w:tc>
              <w:tc>
                <w:tcPr>
                  <w:tcW w:w="708" w:type="dxa"/>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2018 год</w:t>
                  </w:r>
                </w:p>
              </w:tc>
              <w:tc>
                <w:tcPr>
                  <w:tcW w:w="708" w:type="dxa"/>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2019 год</w:t>
                  </w:r>
                </w:p>
              </w:tc>
              <w:tc>
                <w:tcPr>
                  <w:tcW w:w="708" w:type="dxa"/>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2020</w:t>
                  </w:r>
                </w:p>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год</w:t>
                  </w:r>
                </w:p>
              </w:tc>
            </w:tr>
            <w:tr w:rsidR="00E74C3A" w:rsidRPr="001A2F0F" w:rsidTr="00AD7192">
              <w:tc>
                <w:tcPr>
                  <w:tcW w:w="3522" w:type="dxa"/>
                </w:tcPr>
                <w:p w:rsidR="0067637F" w:rsidRPr="001A2F0F" w:rsidRDefault="0067637F" w:rsidP="0067637F">
                  <w:pPr>
                    <w:jc w:val="both"/>
                    <w:rPr>
                      <w:rFonts w:ascii="Times New Roman" w:hAnsi="Times New Roman" w:cs="Times New Roman"/>
                      <w:sz w:val="18"/>
                      <w:szCs w:val="20"/>
                    </w:rPr>
                  </w:pPr>
                  <w:r w:rsidRPr="001A2F0F">
                    <w:rPr>
                      <w:rFonts w:ascii="Times New Roman" w:hAnsi="Times New Roman" w:cs="Times New Roman"/>
                      <w:sz w:val="18"/>
                      <w:szCs w:val="20"/>
                    </w:rPr>
                    <w:lastRenderedPageBreak/>
                    <w:t>Дата направления Министерством сформированного отчета Губернатору</w:t>
                  </w:r>
                </w:p>
              </w:tc>
              <w:tc>
                <w:tcPr>
                  <w:tcW w:w="708" w:type="dxa"/>
                  <w:vAlign w:val="center"/>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27 мая</w:t>
                  </w:r>
                </w:p>
              </w:tc>
              <w:tc>
                <w:tcPr>
                  <w:tcW w:w="708" w:type="dxa"/>
                  <w:vAlign w:val="center"/>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5 мая</w:t>
                  </w:r>
                </w:p>
              </w:tc>
              <w:tc>
                <w:tcPr>
                  <w:tcW w:w="708" w:type="dxa"/>
                  <w:vAlign w:val="center"/>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3 марта</w:t>
                  </w:r>
                </w:p>
              </w:tc>
              <w:tc>
                <w:tcPr>
                  <w:tcW w:w="708" w:type="dxa"/>
                  <w:vAlign w:val="center"/>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19 февраля</w:t>
                  </w:r>
                </w:p>
              </w:tc>
              <w:tc>
                <w:tcPr>
                  <w:tcW w:w="708" w:type="dxa"/>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21 февраля</w:t>
                  </w:r>
                </w:p>
              </w:tc>
              <w:tc>
                <w:tcPr>
                  <w:tcW w:w="708" w:type="dxa"/>
                  <w:vAlign w:val="center"/>
                </w:tcPr>
                <w:p w:rsidR="0067637F" w:rsidRPr="001A2F0F" w:rsidRDefault="000F1C89" w:rsidP="0067637F">
                  <w:pPr>
                    <w:jc w:val="center"/>
                    <w:rPr>
                      <w:rFonts w:ascii="Times New Roman" w:hAnsi="Times New Roman" w:cs="Times New Roman"/>
                      <w:sz w:val="18"/>
                      <w:szCs w:val="20"/>
                    </w:rPr>
                  </w:pPr>
                  <w:r w:rsidRPr="001A2F0F">
                    <w:rPr>
                      <w:rFonts w:ascii="Times New Roman" w:hAnsi="Times New Roman" w:cs="Times New Roman"/>
                      <w:sz w:val="18"/>
                      <w:szCs w:val="20"/>
                    </w:rPr>
                    <w:t>20</w:t>
                  </w:r>
                </w:p>
                <w:p w:rsidR="000F1C89" w:rsidRPr="001A2F0F" w:rsidRDefault="000F1C89" w:rsidP="0067637F">
                  <w:pPr>
                    <w:jc w:val="center"/>
                    <w:rPr>
                      <w:rFonts w:ascii="Times New Roman" w:hAnsi="Times New Roman" w:cs="Times New Roman"/>
                      <w:sz w:val="18"/>
                      <w:szCs w:val="20"/>
                    </w:rPr>
                  </w:pPr>
                  <w:r w:rsidRPr="001A2F0F">
                    <w:rPr>
                      <w:rFonts w:ascii="Times New Roman" w:hAnsi="Times New Roman" w:cs="Times New Roman"/>
                      <w:sz w:val="18"/>
                      <w:szCs w:val="20"/>
                    </w:rPr>
                    <w:t>апреля</w:t>
                  </w:r>
                </w:p>
              </w:tc>
            </w:tr>
            <w:tr w:rsidR="00E74C3A" w:rsidRPr="001A2F0F" w:rsidTr="00AD7192">
              <w:tc>
                <w:tcPr>
                  <w:tcW w:w="3522" w:type="dxa"/>
                </w:tcPr>
                <w:p w:rsidR="0067637F" w:rsidRPr="001A2F0F" w:rsidRDefault="0067637F" w:rsidP="0067637F">
                  <w:pPr>
                    <w:jc w:val="both"/>
                    <w:rPr>
                      <w:rFonts w:ascii="Times New Roman" w:hAnsi="Times New Roman" w:cs="Times New Roman"/>
                      <w:sz w:val="18"/>
                      <w:szCs w:val="20"/>
                    </w:rPr>
                  </w:pPr>
                  <w:r w:rsidRPr="001A2F0F">
                    <w:rPr>
                      <w:rFonts w:ascii="Times New Roman" w:hAnsi="Times New Roman" w:cs="Times New Roman"/>
                      <w:sz w:val="18"/>
                      <w:szCs w:val="20"/>
                    </w:rPr>
                    <w:t>Дата рассмотрения ежегодного отчета Губернатора о деятельности Правительства за предыдущий год на сессии ЗАКС</w:t>
                  </w:r>
                </w:p>
              </w:tc>
              <w:tc>
                <w:tcPr>
                  <w:tcW w:w="708" w:type="dxa"/>
                  <w:vAlign w:val="center"/>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8 июня</w:t>
                  </w:r>
                </w:p>
              </w:tc>
              <w:tc>
                <w:tcPr>
                  <w:tcW w:w="708" w:type="dxa"/>
                  <w:vAlign w:val="center"/>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10 июня</w:t>
                  </w:r>
                </w:p>
              </w:tc>
              <w:tc>
                <w:tcPr>
                  <w:tcW w:w="708" w:type="dxa"/>
                  <w:vAlign w:val="center"/>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23 марта</w:t>
                  </w:r>
                </w:p>
              </w:tc>
              <w:tc>
                <w:tcPr>
                  <w:tcW w:w="708" w:type="dxa"/>
                  <w:vAlign w:val="center"/>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5 марта</w:t>
                  </w:r>
                </w:p>
              </w:tc>
              <w:tc>
                <w:tcPr>
                  <w:tcW w:w="708" w:type="dxa"/>
                  <w:vAlign w:val="center"/>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5 марта</w:t>
                  </w:r>
                </w:p>
              </w:tc>
              <w:tc>
                <w:tcPr>
                  <w:tcW w:w="708" w:type="dxa"/>
                  <w:vAlign w:val="center"/>
                </w:tcPr>
                <w:p w:rsidR="0067637F" w:rsidRPr="001A2F0F" w:rsidRDefault="007B6714" w:rsidP="0067637F">
                  <w:pPr>
                    <w:jc w:val="center"/>
                    <w:rPr>
                      <w:rFonts w:ascii="Times New Roman" w:hAnsi="Times New Roman" w:cs="Times New Roman"/>
                      <w:sz w:val="18"/>
                      <w:szCs w:val="20"/>
                    </w:rPr>
                  </w:pPr>
                  <w:r w:rsidRPr="001A2F0F">
                    <w:rPr>
                      <w:rFonts w:ascii="Times New Roman" w:hAnsi="Times New Roman" w:cs="Times New Roman"/>
                      <w:sz w:val="18"/>
                      <w:szCs w:val="20"/>
                    </w:rPr>
                    <w:t>10 июня</w:t>
                  </w:r>
                </w:p>
              </w:tc>
            </w:tr>
            <w:tr w:rsidR="00E74C3A" w:rsidRPr="001A2F0F" w:rsidTr="00AD7192">
              <w:tc>
                <w:tcPr>
                  <w:tcW w:w="3522" w:type="dxa"/>
                </w:tcPr>
                <w:p w:rsidR="0067637F" w:rsidRPr="001A2F0F" w:rsidRDefault="0067637F" w:rsidP="0067637F">
                  <w:pPr>
                    <w:jc w:val="both"/>
                    <w:rPr>
                      <w:rFonts w:ascii="Times New Roman" w:hAnsi="Times New Roman" w:cs="Times New Roman"/>
                      <w:sz w:val="18"/>
                      <w:szCs w:val="20"/>
                    </w:rPr>
                  </w:pPr>
                  <w:r w:rsidRPr="001A2F0F">
                    <w:rPr>
                      <w:rFonts w:ascii="Times New Roman" w:hAnsi="Times New Roman" w:cs="Times New Roman"/>
                      <w:sz w:val="18"/>
                      <w:szCs w:val="20"/>
                    </w:rPr>
                    <w:t>Количество вопросов депутатов ЗАКС к ежегодному отчету Губернатора, единиц</w:t>
                  </w:r>
                </w:p>
              </w:tc>
              <w:tc>
                <w:tcPr>
                  <w:tcW w:w="708" w:type="dxa"/>
                  <w:vAlign w:val="center"/>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11</w:t>
                  </w:r>
                </w:p>
              </w:tc>
              <w:tc>
                <w:tcPr>
                  <w:tcW w:w="708" w:type="dxa"/>
                  <w:vAlign w:val="center"/>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17</w:t>
                  </w:r>
                </w:p>
              </w:tc>
              <w:tc>
                <w:tcPr>
                  <w:tcW w:w="708" w:type="dxa"/>
                  <w:vAlign w:val="center"/>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42</w:t>
                  </w:r>
                </w:p>
              </w:tc>
              <w:tc>
                <w:tcPr>
                  <w:tcW w:w="708" w:type="dxa"/>
                  <w:vAlign w:val="center"/>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18</w:t>
                  </w:r>
                </w:p>
              </w:tc>
              <w:tc>
                <w:tcPr>
                  <w:tcW w:w="708" w:type="dxa"/>
                  <w:vAlign w:val="center"/>
                </w:tcPr>
                <w:p w:rsidR="0067637F" w:rsidRPr="001A2F0F" w:rsidRDefault="0067637F" w:rsidP="0067637F">
                  <w:pPr>
                    <w:jc w:val="center"/>
                    <w:rPr>
                      <w:rFonts w:ascii="Times New Roman" w:hAnsi="Times New Roman" w:cs="Times New Roman"/>
                      <w:sz w:val="18"/>
                      <w:szCs w:val="20"/>
                    </w:rPr>
                  </w:pPr>
                  <w:r w:rsidRPr="001A2F0F">
                    <w:rPr>
                      <w:rFonts w:ascii="Times New Roman" w:hAnsi="Times New Roman" w:cs="Times New Roman"/>
                      <w:sz w:val="18"/>
                      <w:szCs w:val="20"/>
                    </w:rPr>
                    <w:t>16</w:t>
                  </w:r>
                </w:p>
              </w:tc>
              <w:tc>
                <w:tcPr>
                  <w:tcW w:w="708" w:type="dxa"/>
                  <w:vAlign w:val="center"/>
                </w:tcPr>
                <w:p w:rsidR="0067637F" w:rsidRPr="001A2F0F" w:rsidRDefault="006D2FAC" w:rsidP="0067637F">
                  <w:pPr>
                    <w:jc w:val="center"/>
                    <w:rPr>
                      <w:rFonts w:ascii="Times New Roman" w:hAnsi="Times New Roman" w:cs="Times New Roman"/>
                      <w:sz w:val="18"/>
                      <w:szCs w:val="20"/>
                    </w:rPr>
                  </w:pPr>
                  <w:r w:rsidRPr="001A2F0F">
                    <w:rPr>
                      <w:rFonts w:ascii="Times New Roman" w:hAnsi="Times New Roman" w:cs="Times New Roman"/>
                      <w:sz w:val="18"/>
                      <w:szCs w:val="20"/>
                    </w:rPr>
                    <w:t>33</w:t>
                  </w:r>
                </w:p>
              </w:tc>
            </w:tr>
          </w:tbl>
          <w:p w:rsidR="00C147D6" w:rsidRPr="001A2F0F" w:rsidRDefault="00C147D6" w:rsidP="00C147D6">
            <w:pPr>
              <w:jc w:val="both"/>
              <w:rPr>
                <w:rFonts w:ascii="Times New Roman" w:hAnsi="Times New Roman" w:cs="Times New Roman"/>
                <w:sz w:val="18"/>
                <w:szCs w:val="20"/>
              </w:rPr>
            </w:pPr>
          </w:p>
        </w:tc>
      </w:tr>
      <w:tr w:rsidR="00104AEF" w:rsidRPr="001A2F0F" w:rsidTr="005D2ADD">
        <w:tc>
          <w:tcPr>
            <w:tcW w:w="1972" w:type="dxa"/>
          </w:tcPr>
          <w:p w:rsidR="00E3188D" w:rsidRPr="001A2F0F" w:rsidRDefault="00CE2888" w:rsidP="002A2886">
            <w:pPr>
              <w:pStyle w:val="ConsPlusNormal"/>
              <w:widowControl/>
              <w:tabs>
                <w:tab w:val="left" w:pos="284"/>
              </w:tabs>
              <w:ind w:firstLine="0"/>
              <w:jc w:val="both"/>
              <w:rPr>
                <w:rFonts w:ascii="Times New Roman" w:hAnsi="Times New Roman" w:cs="Times New Roman"/>
              </w:rPr>
            </w:pPr>
            <w:r w:rsidRPr="001A2F0F">
              <w:rPr>
                <w:rFonts w:ascii="Times New Roman" w:hAnsi="Times New Roman" w:cs="Times New Roman"/>
              </w:rPr>
              <w:lastRenderedPageBreak/>
              <w:t>5) оценивает и прогнозирует совместно с Министерством финансов Камчатского края состояние финансовых ресурсов экономики Камчатского края, обеспечивает экономическое обоснование предлагаемых к изменению составляющих доходной или расходной частей краевого бюджета;</w:t>
            </w:r>
          </w:p>
        </w:tc>
        <w:tc>
          <w:tcPr>
            <w:tcW w:w="8684" w:type="dxa"/>
          </w:tcPr>
          <w:p w:rsidR="00A03A5A" w:rsidRPr="001A2F0F" w:rsidRDefault="00A03A5A" w:rsidP="00A03A5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Систематически осуществляется анализ состояния региональных финансов Камчатского края. Оценки текущего анализа государственных и корпоративных финансов, а также финансов населения используются в качестве индикаторов формирования тенденций, учитываемых в оценках бюджетного плана текущего года, очередного финансового года, прогнозах социально-экономического развития на среднесрочный и долгосрочный периоды, а также для финансово-экономических обоснований при подготовке проектов законов Камчатского края, проведения экспертных оценок влияния инвестиционных проектов на экономику края.</w:t>
            </w:r>
          </w:p>
          <w:p w:rsidR="00A03A5A" w:rsidRPr="001A2F0F" w:rsidRDefault="00A03A5A" w:rsidP="00A03A5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Осуществлена оценка эффективности действия экономических механизмов развития по ключевым отраслям экономики Дальневосточного федерального округа в Камчатском крае, их влияния на устойчивость бюджетной системы Камчатского края, материалы направлены в </w:t>
            </w:r>
            <w:proofErr w:type="spellStart"/>
            <w:r w:rsidRPr="001A2F0F">
              <w:rPr>
                <w:rFonts w:ascii="Times New Roman" w:eastAsia="Times New Roman" w:hAnsi="Times New Roman" w:cs="Times New Roman"/>
                <w:sz w:val="18"/>
                <w:szCs w:val="18"/>
                <w:lang w:eastAsia="ru-RU"/>
              </w:rPr>
              <w:t>Минвостокразвития</w:t>
            </w:r>
            <w:proofErr w:type="spellEnd"/>
            <w:r w:rsidRPr="001A2F0F">
              <w:rPr>
                <w:rFonts w:ascii="Times New Roman" w:eastAsia="Times New Roman" w:hAnsi="Times New Roman" w:cs="Times New Roman"/>
                <w:sz w:val="18"/>
                <w:szCs w:val="18"/>
                <w:lang w:eastAsia="ru-RU"/>
              </w:rPr>
              <w:t xml:space="preserve"> России. </w:t>
            </w:r>
          </w:p>
          <w:p w:rsidR="00A03A5A" w:rsidRPr="001A2F0F" w:rsidRDefault="00A03A5A" w:rsidP="00A03A5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В ходе бюджетного процесса с целью обоснования изменений доходной части краевого и местных бюджетов подготовлены и направлены в Министерство финансов Камчатского края предварительные и уточненные расчеты налоговых поступлений по основным налогам и сборам в консолидированный бюджет Камчатского края, </w:t>
            </w:r>
            <w:proofErr w:type="gramStart"/>
            <w:r w:rsidRPr="001A2F0F">
              <w:rPr>
                <w:rFonts w:ascii="Times New Roman" w:hAnsi="Times New Roman" w:cs="Times New Roman"/>
                <w:sz w:val="18"/>
                <w:szCs w:val="18"/>
              </w:rPr>
              <w:t>Прогнозируется</w:t>
            </w:r>
            <w:proofErr w:type="gramEnd"/>
            <w:r w:rsidRPr="001A2F0F">
              <w:rPr>
                <w:rFonts w:ascii="Times New Roman" w:hAnsi="Times New Roman" w:cs="Times New Roman"/>
                <w:sz w:val="18"/>
                <w:szCs w:val="18"/>
              </w:rPr>
              <w:t xml:space="preserve">, что к 2023 году реализация программных мер на всех уровнях власти обеспечит более благоприятные условия региональной экономики и формирования доходной бюджетной базы. Налоговые доходы могут возрасти к оценочному уровню 2020 года до 134,6%, что частично компенсирует падение роли безвозмездных поступлений на 16,8%. При таких условиях уровень доходов составит 89,3%, расходов – 83,1%. </w:t>
            </w:r>
          </w:p>
          <w:p w:rsidR="00A03A5A" w:rsidRPr="001A2F0F" w:rsidRDefault="00A03A5A" w:rsidP="00A03A5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Проведена оценка потерь бюджета к </w:t>
            </w:r>
            <w:proofErr w:type="spellStart"/>
            <w:r w:rsidRPr="001A2F0F">
              <w:rPr>
                <w:rFonts w:ascii="Times New Roman" w:hAnsi="Times New Roman" w:cs="Times New Roman"/>
                <w:sz w:val="18"/>
                <w:szCs w:val="18"/>
              </w:rPr>
              <w:t>к</w:t>
            </w:r>
            <w:proofErr w:type="spellEnd"/>
            <w:r w:rsidRPr="001A2F0F">
              <w:rPr>
                <w:rFonts w:ascii="Times New Roman" w:hAnsi="Times New Roman" w:cs="Times New Roman"/>
                <w:sz w:val="18"/>
                <w:szCs w:val="18"/>
              </w:rPr>
              <w:t xml:space="preserve"> социально ориентированным и антикризисным законопроектам Камчатского края, предполагающих налоговые льготы в целях поддержки физических лиц и МСП, пострадавших от ограничений, связанных с </w:t>
            </w:r>
            <w:proofErr w:type="spellStart"/>
            <w:r w:rsidRPr="001A2F0F">
              <w:rPr>
                <w:rFonts w:ascii="Times New Roman" w:hAnsi="Times New Roman" w:cs="Times New Roman"/>
                <w:sz w:val="18"/>
                <w:szCs w:val="18"/>
              </w:rPr>
              <w:t>коронавирусной</w:t>
            </w:r>
            <w:proofErr w:type="spellEnd"/>
            <w:r w:rsidRPr="001A2F0F">
              <w:rPr>
                <w:rFonts w:ascii="Times New Roman" w:hAnsi="Times New Roman" w:cs="Times New Roman"/>
                <w:sz w:val="18"/>
                <w:szCs w:val="18"/>
              </w:rPr>
              <w:t xml:space="preserve"> инфекцией.</w:t>
            </w:r>
          </w:p>
          <w:p w:rsidR="00A03A5A" w:rsidRPr="001A2F0F" w:rsidRDefault="00A03A5A" w:rsidP="00A03A5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Осуществлена оценка бюджетных потерь (потерь дорожного фонда) в случае снижения налоговой ставки по транспортному налогу для легковых автомобилей возрастом старше 10 лет. </w:t>
            </w:r>
          </w:p>
          <w:p w:rsidR="00A03A5A" w:rsidRPr="001A2F0F" w:rsidRDefault="00A03A5A" w:rsidP="00A03A5A">
            <w:pPr>
              <w:jc w:val="both"/>
              <w:rPr>
                <w:rFonts w:ascii="Times New Roman" w:eastAsia="Times New Roman" w:hAnsi="Times New Roman" w:cs="Times New Roman"/>
                <w:sz w:val="18"/>
                <w:szCs w:val="18"/>
                <w:lang w:eastAsia="ru-RU"/>
              </w:rPr>
            </w:pPr>
            <w:r w:rsidRPr="001A2F0F">
              <w:rPr>
                <w:rFonts w:ascii="Times New Roman" w:hAnsi="Times New Roman" w:cs="Times New Roman"/>
                <w:sz w:val="18"/>
                <w:szCs w:val="18"/>
              </w:rPr>
              <w:t>Оценка выпадающих доходов в части установления налоговых льгот для предприятий, участников национального проекта «Производительность труда и поддержка занятости». Расчет выпадающих доходов при различных вариантах установления налоговых льгот (инвестиционный вычет по налогу на прибыль организаций при различном проценте возврата, налог на имущество организаций при различных ставках).</w:t>
            </w:r>
          </w:p>
          <w:p w:rsidR="00A03A5A" w:rsidRPr="001A2F0F" w:rsidRDefault="00A03A5A" w:rsidP="00A03A5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Проведена оценка бюджетных потерь в связи с ограничительными мероприятиями, связанными с распространением </w:t>
            </w:r>
            <w:proofErr w:type="spellStart"/>
            <w:r w:rsidRPr="001A2F0F">
              <w:rPr>
                <w:rFonts w:ascii="Times New Roman" w:eastAsia="Times New Roman" w:hAnsi="Times New Roman" w:cs="Times New Roman"/>
                <w:sz w:val="18"/>
                <w:szCs w:val="18"/>
                <w:lang w:eastAsia="ru-RU"/>
              </w:rPr>
              <w:t>коронавирусной</w:t>
            </w:r>
            <w:proofErr w:type="spellEnd"/>
            <w:r w:rsidRPr="001A2F0F">
              <w:rPr>
                <w:rFonts w:ascii="Times New Roman" w:eastAsia="Times New Roman" w:hAnsi="Times New Roman" w:cs="Times New Roman"/>
                <w:sz w:val="18"/>
                <w:szCs w:val="18"/>
                <w:lang w:eastAsia="ru-RU"/>
              </w:rPr>
              <w:t xml:space="preserve"> инфекции.</w:t>
            </w:r>
          </w:p>
          <w:p w:rsidR="00222B19" w:rsidRPr="001A2F0F" w:rsidRDefault="00A03A5A" w:rsidP="00A03A5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Организовано ежеквартальное предоставление в УФНС России по Камчатскому краю базовых макроэкономических показателей официального статистического наблюдения и региональных прогнозов, используемых главным администратором налоговых доходов при расчете планируемых поступлений в консолидированный бюджет Камчатского края.</w:t>
            </w:r>
          </w:p>
        </w:tc>
      </w:tr>
      <w:tr w:rsidR="00104AEF" w:rsidRPr="001A2F0F" w:rsidTr="005D2ADD">
        <w:tc>
          <w:tcPr>
            <w:tcW w:w="1972" w:type="dxa"/>
          </w:tcPr>
          <w:p w:rsidR="00DA7630" w:rsidRPr="001A2F0F" w:rsidRDefault="00CE2888" w:rsidP="002A2886">
            <w:pPr>
              <w:pStyle w:val="ConsPlusNormal"/>
              <w:widowControl/>
              <w:tabs>
                <w:tab w:val="left" w:pos="284"/>
              </w:tabs>
              <w:ind w:firstLine="0"/>
              <w:jc w:val="both"/>
              <w:rPr>
                <w:rFonts w:ascii="Times New Roman" w:hAnsi="Times New Roman" w:cs="Times New Roman"/>
              </w:rPr>
            </w:pPr>
            <w:r w:rsidRPr="001A2F0F">
              <w:rPr>
                <w:rFonts w:ascii="Times New Roman" w:hAnsi="Times New Roman" w:cs="Times New Roman"/>
              </w:rPr>
              <w:t>6) осуществляет ежемесячный и ежеквартальный мониторинг налоговых и других финансовых потоков, формирующихся в Камчатском крае;</w:t>
            </w:r>
          </w:p>
        </w:tc>
        <w:tc>
          <w:tcPr>
            <w:tcW w:w="8684" w:type="dxa"/>
          </w:tcPr>
          <w:p w:rsidR="00587937" w:rsidRPr="001A2F0F" w:rsidRDefault="00587937" w:rsidP="00587937">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Ежемесячно и еженедельно (с середины года) представляются в Минфин Камчатского края данные системного мониторинга поступлений доходов в краевой бюджет по репрезентативной группе налогов. В целях выявления сегментов экономики, оказывающих приоритетное влияние на структуру бюджетных доходов, ежеквартально готовятся и предоставляются аналитические материалы по динамике налоговых поступлений по видам экономической деятельности. Учитывается информация УФНС России по Камчатскому краю о возвратах средств из бюджета по крупнейшим и крупным налогоплательщикам, произведенных в связи с уточнением ранее представленных налоговых деклараций. Результаты мониторинга позволяют своевременно выявлять складывающиеся тенденции и готовить обоснования для принятия решений в сфере налогово-бюджетной политики.</w:t>
            </w:r>
          </w:p>
          <w:p w:rsidR="00587937" w:rsidRPr="001A2F0F" w:rsidRDefault="00587937" w:rsidP="00587937">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Ведется ежемесячный мониторинг ситуации в организациях Камчатского края:</w:t>
            </w:r>
          </w:p>
          <w:p w:rsidR="00587937" w:rsidRPr="001A2F0F" w:rsidRDefault="00587937" w:rsidP="00587937">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 состояния платежей и расчетов; </w:t>
            </w:r>
          </w:p>
          <w:p w:rsidR="00587937" w:rsidRPr="001A2F0F" w:rsidRDefault="00587937" w:rsidP="00587937">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финансовых результатов экономической деятельности.</w:t>
            </w:r>
          </w:p>
          <w:p w:rsidR="00587937" w:rsidRPr="001A2F0F" w:rsidRDefault="00587937" w:rsidP="00587937">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Осуществлена подготовка информации для обоснований о целесообразности сохранения надбавки к цене на мощность, поставляемую в ценовых зонах оптового рынка – производителями электрической энергии (мощности) в целях снижения цен (тарифов) на электрическую энергию (мощность) для потребителей ДФО в Камчатском крае.</w:t>
            </w:r>
          </w:p>
          <w:p w:rsidR="00587937" w:rsidRPr="001A2F0F" w:rsidRDefault="00587937" w:rsidP="00587937">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 Результаты анализа позволяют оперативно оценивать экономический климат хозяйственного комплекса в целом и каждой его отрасли. </w:t>
            </w:r>
          </w:p>
          <w:p w:rsidR="00587937" w:rsidRPr="001A2F0F" w:rsidRDefault="00587937" w:rsidP="00587937">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Для оценки финансового потенциала отдельных секторов экономики осуществляется ежеквартальный мониторинг:</w:t>
            </w:r>
          </w:p>
          <w:p w:rsidR="00587937" w:rsidRPr="001A2F0F" w:rsidRDefault="00587937" w:rsidP="00587937">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 объемов предоставляемых льгот и преференций участникам региональных инвестиционных проектов, инвесторам, реализующим особо значимые инвестиционные проект;   </w:t>
            </w:r>
          </w:p>
          <w:p w:rsidR="00587937" w:rsidRPr="001A2F0F" w:rsidRDefault="00587937" w:rsidP="00587937">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поступлений налоговых и неналоговых доходов по внешнеторговым операциям в сфере ответственности Камчатской таможни;</w:t>
            </w:r>
          </w:p>
          <w:p w:rsidR="00587937" w:rsidRPr="001A2F0F" w:rsidRDefault="00587937" w:rsidP="00587937">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 - доходов и расходов государственных внебюджетных фондов;</w:t>
            </w:r>
          </w:p>
          <w:p w:rsidR="00587937" w:rsidRPr="001A2F0F" w:rsidRDefault="00587937" w:rsidP="00587937">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финансового и нефинансового положения предприятий региона по видам экономической деятельности;</w:t>
            </w:r>
          </w:p>
          <w:p w:rsidR="00587937" w:rsidRPr="001A2F0F" w:rsidRDefault="00587937" w:rsidP="00587937">
            <w:pP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отдельных показателей деятельности банковского сектора.</w:t>
            </w:r>
          </w:p>
          <w:p w:rsidR="00587937" w:rsidRPr="001A2F0F" w:rsidRDefault="00587937" w:rsidP="00587937">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lastRenderedPageBreak/>
              <w:t>Мониторинг объема налоговых расходов позволяет оперативно уточнять краткосрочные прогнозы налоговых поступлений в бюджеты Камчатского края, является основой формирования аналитической базы оценок финансового состояния отдельных отраслей для учета при подготовке управленческих решений по вопросам оказания государственной поддержки бизнесу, оценок эффективности предоставленных налоговых льгот.</w:t>
            </w:r>
          </w:p>
          <w:p w:rsidR="00587937" w:rsidRPr="001A2F0F" w:rsidRDefault="00587937" w:rsidP="00587937">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 Динамика доходов и расходов государственных внебюджетных фондов, их структурных вариаций позволяет оценить изменение общего уровня фискальной нагрузки на экономику, степень участия региона в социальных программах, прогнозировать уровень финансовой обеспеченности перспективных социальных проектов. </w:t>
            </w:r>
          </w:p>
          <w:p w:rsidR="00587937" w:rsidRPr="001A2F0F" w:rsidRDefault="00587937" w:rsidP="00587937">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Мониторинг в сфере банковской деятельности осуществляется во взаимодействии с Отделением по Камчатскому краю Дальневосточного главного управления Центрального банка Российской Федерации, что позволяет повысить качество прогнозирования ряда социально-экономических показателей, включая ВРП. Актуальность мониторинга повысилась в связи ростом объема банковских услуг, оказываемых подразделениями </w:t>
            </w:r>
            <w:proofErr w:type="spellStart"/>
            <w:r w:rsidRPr="001A2F0F">
              <w:rPr>
                <w:rFonts w:ascii="Times New Roman" w:eastAsia="Times New Roman" w:hAnsi="Times New Roman" w:cs="Times New Roman"/>
                <w:sz w:val="18"/>
                <w:szCs w:val="18"/>
                <w:lang w:eastAsia="ru-RU"/>
              </w:rPr>
              <w:t>внерегиональных</w:t>
            </w:r>
            <w:proofErr w:type="spellEnd"/>
            <w:r w:rsidRPr="001A2F0F">
              <w:rPr>
                <w:rFonts w:ascii="Times New Roman" w:eastAsia="Times New Roman" w:hAnsi="Times New Roman" w:cs="Times New Roman"/>
                <w:sz w:val="18"/>
                <w:szCs w:val="18"/>
                <w:lang w:eastAsia="ru-RU"/>
              </w:rPr>
              <w:t xml:space="preserve"> банков, не являющихся в Камчатском крае субъектами статистического наблюдения за их финансово-экономической деятельностью, а также в связи с расширением сфер совместных действий ИОГВ и банковского сообщества.</w:t>
            </w:r>
          </w:p>
          <w:p w:rsidR="00587937" w:rsidRPr="001A2F0F" w:rsidRDefault="00587937" w:rsidP="00587937">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Институциональные аспекты развития банковских услуг в регионе учитываются при решении вопросов по повышению уровня доступности финансовых услуг на территории Камчатского края. </w:t>
            </w:r>
          </w:p>
          <w:p w:rsidR="00587937" w:rsidRPr="001A2F0F" w:rsidRDefault="00587937" w:rsidP="00587937">
            <w:pPr>
              <w:pStyle w:val="a5"/>
              <w:jc w:val="both"/>
              <w:rPr>
                <w:rFonts w:ascii="Times New Roman" w:hAnsi="Times New Roman" w:cs="Times New Roman"/>
                <w:sz w:val="18"/>
                <w:szCs w:val="18"/>
              </w:rPr>
            </w:pPr>
            <w:r w:rsidRPr="001A2F0F">
              <w:rPr>
                <w:rFonts w:ascii="Times New Roman" w:hAnsi="Times New Roman" w:cs="Times New Roman"/>
                <w:sz w:val="18"/>
                <w:szCs w:val="18"/>
              </w:rPr>
              <w:t>Осуществляется мониторинг и контроль реализации прогноза социально-экономического развития Камчатского края в части вопросов консолидированного бюджета Камчатского края.</w:t>
            </w:r>
          </w:p>
          <w:p w:rsidR="00DA7630" w:rsidRPr="001A2F0F" w:rsidRDefault="00587937" w:rsidP="00587937">
            <w:pPr>
              <w:jc w:val="both"/>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18"/>
                <w:lang w:eastAsia="ru-RU"/>
              </w:rPr>
              <w:t xml:space="preserve">Мониторинги, оценки финансовых потоков </w:t>
            </w:r>
            <w:proofErr w:type="spellStart"/>
            <w:r w:rsidRPr="001A2F0F">
              <w:rPr>
                <w:rFonts w:ascii="Times New Roman" w:eastAsia="Times New Roman" w:hAnsi="Times New Roman" w:cs="Times New Roman"/>
                <w:sz w:val="18"/>
                <w:szCs w:val="18"/>
                <w:lang w:eastAsia="ru-RU"/>
              </w:rPr>
              <w:t>внерегиональной</w:t>
            </w:r>
            <w:proofErr w:type="spellEnd"/>
            <w:r w:rsidRPr="001A2F0F">
              <w:rPr>
                <w:rFonts w:ascii="Times New Roman" w:eastAsia="Times New Roman" w:hAnsi="Times New Roman" w:cs="Times New Roman"/>
                <w:sz w:val="18"/>
                <w:szCs w:val="18"/>
                <w:lang w:eastAsia="ru-RU"/>
              </w:rPr>
              <w:t xml:space="preserve"> компетенции является основой при определении уровня социально-экономического развития Камчатского края, базой прогнозирования развития тенденций при оценках федеральных решений, при формировании предложений о внесении изменений в законодательство Российской Федерации по вопросам совместного ведения.</w:t>
            </w:r>
          </w:p>
        </w:tc>
      </w:tr>
      <w:tr w:rsidR="00104AEF" w:rsidRPr="001A2F0F" w:rsidTr="005D2ADD">
        <w:tc>
          <w:tcPr>
            <w:tcW w:w="1972" w:type="dxa"/>
          </w:tcPr>
          <w:p w:rsidR="00DA7630" w:rsidRPr="001A2F0F" w:rsidRDefault="00CE2888" w:rsidP="002A2886">
            <w:pPr>
              <w:tabs>
                <w:tab w:val="left" w:pos="993"/>
              </w:tabs>
              <w:jc w:val="both"/>
              <w:rPr>
                <w:rFonts w:ascii="Times New Roman" w:hAnsi="Times New Roman" w:cs="Times New Roman"/>
                <w:sz w:val="20"/>
                <w:szCs w:val="20"/>
              </w:rPr>
            </w:pPr>
            <w:r w:rsidRPr="001A2F0F">
              <w:rPr>
                <w:rFonts w:ascii="Times New Roman" w:hAnsi="Times New Roman" w:cs="Times New Roman"/>
                <w:sz w:val="20"/>
                <w:szCs w:val="20"/>
              </w:rPr>
              <w:lastRenderedPageBreak/>
              <w:t>7) подготавливает предложения для принятия управленческих решений о налоговых преференциях, стимулирующих развитие экономики в приоритетных отраслях и на отдельных территориях, создающих условия для диверсификации производства, формирования новых точек роста, расширяющих налогооблагаемую базу, а также обеспечивающих поддержку и развитие социально значимых направлений, повышение уровня и качества жизни населения;</w:t>
            </w:r>
          </w:p>
        </w:tc>
        <w:tc>
          <w:tcPr>
            <w:tcW w:w="8684" w:type="dxa"/>
          </w:tcPr>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За период 2017-2020 годов подготовлены обоснования для принятия 15 региональных законов по налоговому регулированию в целях:</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обеспечения перехода налогообложения на систему кадастровых оценок недвижимости;</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xml:space="preserve">- улучшения инвестиционного климата; </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xml:space="preserve"> - создания условий для ускоренного развития бизнеса на территориях опережающего социально-экономического развития «Камчатка», свободный порт Владивосток;</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xml:space="preserve">- поддержки субъектов малого </w:t>
            </w:r>
            <w:proofErr w:type="gramStart"/>
            <w:r w:rsidRPr="001A2F0F">
              <w:rPr>
                <w:rFonts w:ascii="Times New Roman" w:hAnsi="Times New Roman" w:cs="Times New Roman"/>
                <w:sz w:val="18"/>
                <w:szCs w:val="18"/>
              </w:rPr>
              <w:t>предпринимательства;;</w:t>
            </w:r>
            <w:proofErr w:type="gramEnd"/>
          </w:p>
          <w:p w:rsidR="00AC325A" w:rsidRPr="001A2F0F" w:rsidRDefault="00AC325A" w:rsidP="00AC325A">
            <w:pPr>
              <w:autoSpaceDE w:val="0"/>
              <w:autoSpaceDN w:val="0"/>
              <w:adjustRightInd w:val="0"/>
              <w:jc w:val="both"/>
              <w:outlineLvl w:val="1"/>
              <w:rPr>
                <w:rFonts w:ascii="Times New Roman" w:hAnsi="Times New Roman" w:cs="Times New Roman"/>
                <w:sz w:val="18"/>
                <w:szCs w:val="18"/>
              </w:rPr>
            </w:pPr>
            <w:r w:rsidRPr="001A2F0F">
              <w:rPr>
                <w:rFonts w:ascii="Times New Roman" w:hAnsi="Times New Roman" w:cs="Times New Roman"/>
                <w:sz w:val="18"/>
                <w:szCs w:val="18"/>
              </w:rPr>
              <w:t>- уменьшения влияния роста стоимости автомобильного топлива на уровень жизни населения;</w:t>
            </w:r>
          </w:p>
          <w:p w:rsidR="00AC325A" w:rsidRPr="001A2F0F" w:rsidRDefault="00AC325A" w:rsidP="00AC325A">
            <w:pPr>
              <w:autoSpaceDE w:val="0"/>
              <w:autoSpaceDN w:val="0"/>
              <w:adjustRightInd w:val="0"/>
              <w:jc w:val="both"/>
              <w:outlineLvl w:val="1"/>
              <w:rPr>
                <w:rFonts w:ascii="Times New Roman" w:hAnsi="Times New Roman" w:cs="Times New Roman"/>
                <w:sz w:val="18"/>
                <w:szCs w:val="18"/>
              </w:rPr>
            </w:pPr>
            <w:r w:rsidRPr="001A2F0F">
              <w:rPr>
                <w:rFonts w:ascii="Times New Roman" w:hAnsi="Times New Roman" w:cs="Times New Roman"/>
                <w:sz w:val="18"/>
                <w:szCs w:val="18"/>
              </w:rPr>
              <w:t xml:space="preserve">- уменьшения негативного влияния на бизнес последствий </w:t>
            </w:r>
            <w:proofErr w:type="spellStart"/>
            <w:r w:rsidRPr="001A2F0F">
              <w:rPr>
                <w:rFonts w:ascii="Times New Roman" w:hAnsi="Times New Roman" w:cs="Times New Roman"/>
                <w:sz w:val="18"/>
                <w:szCs w:val="18"/>
              </w:rPr>
              <w:t>коронавирусной</w:t>
            </w:r>
            <w:proofErr w:type="spellEnd"/>
            <w:r w:rsidRPr="001A2F0F">
              <w:rPr>
                <w:rFonts w:ascii="Times New Roman" w:hAnsi="Times New Roman" w:cs="Times New Roman"/>
                <w:sz w:val="18"/>
                <w:szCs w:val="18"/>
              </w:rPr>
              <w:t xml:space="preserve"> пандемии в стране и регионе.</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В 2020 году сформированы предложения, обосновывающие принятие социально ориентированных налоговых законов Камчатского края:</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1) Закон Камчатского края от 27.04.2020 № 445 «О внесении изменений в отдельные законодательные акты Камчатского края о налогах и о приостановлении действия некоторых положений законодательных актов Камчатского края»:</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1. Налог на имущество. Ставка 0% на 2020 год для предпринимателей, осуществляющих следующие виды деятельности:</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деятельность по предоставлению мест для временного проживания;</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деятельность по предоставлению продуктов питания и напитков.</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2. Транспортный налог Освобождены на 2020 год, предприниматели, осуществляющие следующие виды деятельности:</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деятельность прочего сухопутного пассажирского транспорта, не включенная в другие группировки (ОКВЭД 49.39);</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деятельность туристических агентств и прочих организаций, предоставляющих услуги в сфере туризма;</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деятельность по перевозкам внутренним водным транспортом, морским транспортом пассажиров (водные транспортные средства, состоящие на учете в федеральном автономном учреждении "Российский морской регистр судоходства")</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3. УСН На 2020 год для предпринимателей всех видов деятельности:</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для наиболее пострадавших отраслей с объектом «доходы» ставка налога снижается с 6% до 1 %; с объектом «доходы за вычетом расходов» ставка налога снижается с 10% до 5 %;</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для поддержки иных представителей малого и среднего бизнеса с объектом «доходы» ставка налога снижается с 6% до 3%; с объектом налогообложения «доходы за вычетом расходов» ставка налога снижается с 10% до 7,5%. </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xml:space="preserve">4. Патент – возможный к получению доход в размере 16,66 рублей в год. </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2) Закон Камчатского края от 22.06.2020 № 476 «О внесении изменений в отдельные законодательные акты Камчатского края о налогах»:</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xml:space="preserve">1. Налог на имущество. Уменьшение суммы налога на сумму снижения (освобождения арендной платы) арендодателям владельцам коммерческой недвижимости (ОКВЭД 68.20.2). </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2. Транспортный налог. Уменьшение ставок на коэффициент 0,4 для предпринимателей, осуществляющих:</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деятельность пассажирского воздушного транспорта.</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Освобождение от уплаты транспортного налога налогоплательщиков в части зарегистрированных на них транспортных средств, использующих газ в качестве моторного топлива</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3). Закон Камчатского края от 30.07.2020 № 485 "О внесении изменений в статьи 2 и 4 Закона Камчатского края о транспортном налоге ", который предусматривает снижение фискальной нагрузки на жителей края.</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Законом предусмотрено снижение ставок для легковых автомобилей возрастом транспортного средства старше 10 лет.</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ab/>
              <w:t>Также предусмотрено освобождение от уплаты транспортного налога владельцев электромобилей.</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lastRenderedPageBreak/>
              <w:t>Освобождение от уплаты транспортного налога на один автомобиль любой мощности для многодетных семей.</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xml:space="preserve">4) Закон Камчатского края от 06.10.2020 № 512 "О внесении изменений в статью 6 Закона Камчатского края "О налоге на имущество организаций в Камчатском крае" </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ab/>
              <w:t xml:space="preserve">Освобождение от уплаты налога на имущество организациям, осуществляющим добычу пара и горячей воды (тепловой энергии) месторождений </w:t>
            </w:r>
            <w:proofErr w:type="spellStart"/>
            <w:r w:rsidRPr="001A2F0F">
              <w:rPr>
                <w:rFonts w:ascii="Times New Roman" w:hAnsi="Times New Roman" w:cs="Times New Roman"/>
                <w:sz w:val="18"/>
                <w:szCs w:val="18"/>
              </w:rPr>
              <w:t>парогидротерм</w:t>
            </w:r>
            <w:proofErr w:type="spellEnd"/>
            <w:r w:rsidRPr="001A2F0F">
              <w:rPr>
                <w:rFonts w:ascii="Times New Roman" w:hAnsi="Times New Roman" w:cs="Times New Roman"/>
                <w:sz w:val="18"/>
                <w:szCs w:val="18"/>
              </w:rPr>
              <w:t>, а также передачу и распределение пара и горячей воды организациям жилищно-коммунального хозяйства и (или) населению.</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5). Закон Камчатского края от 03.08.2020 № 493 «О внесении изменений в статью 1 Закона Камчатского края «Об отдельных вопросах налогообложения по налогу на прибыль организаций, подлежащему зачислению в краевой бюджет»</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xml:space="preserve">Ставка 0% по налогу на прибыль организаций для резидентов ТОР и СПВ на первые пять лет работы </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xml:space="preserve">6). Закон Камчатского края от 30.11.2020 N 526 "О внесении изменений в статьи 1.1 и 1.3 Закона Камчатского края "Об установлении налоговой ставки для организаций и индивидуальных предпринимателей, применяющих упрощенную систему налогообложения" и статью 2.1 Закона Камчатского края "О патентной системе налогообложения в Камчатском крае" и о признании утратившими силу отдельных положений законодательных актов Камчатского края" </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Продление налоговых каникул до 2024 года для плательщиков УСН и Патента, которые являются вновь зарегистрированными предпринимателями и осуществляющими виды предпринимательской деятельности в производственной, социальной и (или) научной сферах, а также в сфере бытовых услуг населению.</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xml:space="preserve">Также принято постановление Правительства Камчатского края от 10.07.2020 №268-П «О продлении сроков уплаты авансовых платежей по налогу на имущество организаций на территории Камчатского края в 2020 году». </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xml:space="preserve">Постановление дает отсрочку уплаты авансовых платежей до 20 декабря 2020 года по налогу на имущество организаций за отчетные периоды 2020 года для </w:t>
            </w:r>
            <w:proofErr w:type="spellStart"/>
            <w:r w:rsidRPr="001A2F0F">
              <w:rPr>
                <w:rFonts w:ascii="Times New Roman" w:hAnsi="Times New Roman" w:cs="Times New Roman"/>
                <w:sz w:val="18"/>
                <w:szCs w:val="18"/>
              </w:rPr>
              <w:t>ресурсоснабжающих</w:t>
            </w:r>
            <w:proofErr w:type="spellEnd"/>
            <w:r w:rsidRPr="001A2F0F">
              <w:rPr>
                <w:rFonts w:ascii="Times New Roman" w:hAnsi="Times New Roman" w:cs="Times New Roman"/>
                <w:sz w:val="18"/>
                <w:szCs w:val="18"/>
              </w:rPr>
              <w:t xml:space="preserve"> организаций.</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xml:space="preserve">Направлены в адрес Губернатора Камчатского края </w:t>
            </w:r>
            <w:proofErr w:type="spellStart"/>
            <w:r w:rsidRPr="001A2F0F">
              <w:rPr>
                <w:rFonts w:ascii="Times New Roman" w:hAnsi="Times New Roman" w:cs="Times New Roman"/>
                <w:sz w:val="18"/>
                <w:szCs w:val="18"/>
              </w:rPr>
              <w:t>Илюхина</w:t>
            </w:r>
            <w:proofErr w:type="spellEnd"/>
            <w:r w:rsidRPr="001A2F0F">
              <w:rPr>
                <w:rFonts w:ascii="Times New Roman" w:hAnsi="Times New Roman" w:cs="Times New Roman"/>
                <w:sz w:val="18"/>
                <w:szCs w:val="18"/>
              </w:rPr>
              <w:t xml:space="preserve"> В.А. исследования по вопросу использования налогового потенциала по транспортному налогу в Камчатском крае.</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xml:space="preserve">Разработаны методические рекомендации для органов местного самоуправления по снижению налоговой нагрузки для плательщиков ЕНВД, пострадавших от ограничений в связи с </w:t>
            </w:r>
            <w:proofErr w:type="spellStart"/>
            <w:r w:rsidRPr="001A2F0F">
              <w:rPr>
                <w:rFonts w:ascii="Times New Roman" w:hAnsi="Times New Roman" w:cs="Times New Roman"/>
                <w:sz w:val="18"/>
                <w:szCs w:val="18"/>
              </w:rPr>
              <w:t>коронавирусной</w:t>
            </w:r>
            <w:proofErr w:type="spellEnd"/>
            <w:r w:rsidRPr="001A2F0F">
              <w:rPr>
                <w:rFonts w:ascii="Times New Roman" w:hAnsi="Times New Roman" w:cs="Times New Roman"/>
                <w:sz w:val="18"/>
                <w:szCs w:val="18"/>
              </w:rPr>
              <w:t xml:space="preserve"> инфекцией. Рекомендации разработаны с учетом изучения практики субъектов РФ. </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xml:space="preserve">В рамках выработки подходов к установлению дифференцированных нормативов отчисления в местные бюджеты от налога, взимаемого по упрощенной системе налогообложения (далее – УСН) с учетом индивидуальных особенностей муниципальных образований, согласно перечню поручений Председателя Правительства PФ по итогам муниципального форума «Дни лидеров муниципального управления» от 23.09.2020 для принятия дальнейших управленческих решений в адрес заместителя председателя Правительства Камчатского края Чекина Е.А. направлены соответствующие предложения. </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 xml:space="preserve">Направлено Председателю Правительства РФ </w:t>
            </w:r>
            <w:proofErr w:type="spellStart"/>
            <w:r w:rsidRPr="001A2F0F">
              <w:rPr>
                <w:rFonts w:ascii="Times New Roman" w:hAnsi="Times New Roman" w:cs="Times New Roman"/>
                <w:sz w:val="18"/>
                <w:szCs w:val="18"/>
              </w:rPr>
              <w:t>Мишустину</w:t>
            </w:r>
            <w:proofErr w:type="spellEnd"/>
            <w:r w:rsidRPr="001A2F0F">
              <w:rPr>
                <w:rFonts w:ascii="Times New Roman" w:hAnsi="Times New Roman" w:cs="Times New Roman"/>
                <w:sz w:val="18"/>
                <w:szCs w:val="18"/>
              </w:rPr>
              <w:t xml:space="preserve"> М.В. предложения в части продления права применения налоговых каникул по УСН и продлении ЕНВД в субъектах РФ (№ 01-03-04-1353 от 10.04.2020). Данная мера поддержки реализована </w:t>
            </w:r>
            <w:hyperlink r:id="rId9" w:history="1">
              <w:r w:rsidRPr="001A2F0F">
                <w:rPr>
                  <w:rFonts w:ascii="Times New Roman" w:hAnsi="Times New Roman" w:cs="Times New Roman"/>
                  <w:sz w:val="18"/>
                  <w:szCs w:val="18"/>
                </w:rPr>
                <w:t>ФЗ</w:t>
              </w:r>
            </w:hyperlink>
            <w:r w:rsidRPr="001A2F0F">
              <w:rPr>
                <w:rFonts w:ascii="Times New Roman" w:hAnsi="Times New Roman" w:cs="Times New Roman"/>
                <w:sz w:val="18"/>
                <w:szCs w:val="18"/>
              </w:rPr>
              <w:t xml:space="preserve"> от 31.07.2020 №266-ФЗ</w:t>
            </w:r>
          </w:p>
          <w:p w:rsidR="00AC325A"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Проведена оценка выпадающих доходов в части установления налоговых льгот для предприятий, участников национального проекта «Производительность труда и поддержка занятости». Расчет выпадающих доходов при различных вариантах установления налоговых льгот (инвестиционный вычет по налогу на прибыль организаций при различном проценте возврата, налог на имущество организаций при различных ставках). Подготовка информации для принятия управленческих решений в части установления налоговых льгот для участников НП.</w:t>
            </w:r>
          </w:p>
          <w:p w:rsidR="00DA7630" w:rsidRPr="001A2F0F" w:rsidRDefault="00AC325A" w:rsidP="00AC325A">
            <w:pPr>
              <w:jc w:val="both"/>
              <w:rPr>
                <w:rFonts w:ascii="Times New Roman" w:hAnsi="Times New Roman" w:cs="Times New Roman"/>
                <w:sz w:val="18"/>
                <w:szCs w:val="18"/>
              </w:rPr>
            </w:pPr>
            <w:r w:rsidRPr="001A2F0F">
              <w:rPr>
                <w:rFonts w:ascii="Times New Roman" w:hAnsi="Times New Roman" w:cs="Times New Roman"/>
                <w:sz w:val="18"/>
                <w:szCs w:val="18"/>
              </w:rPr>
              <w:t>Направлена заместителю. Председателя Правительства Камчатского края Коростелеву Д.А. аналитическая информация для принятия решения о целесообразности проведении в Камчатском крае работы по теме «Диагностика налоговой политики Камчатского края на предмет готовности к экономическим последствиям пандемии COVID-19, доработка пакета налоговых и неналоговых мер поддержки в рамках Национальной программы социально-экономического развития Дальнего Востока и Общенационального плана восстановления экономики РФ».</w:t>
            </w:r>
          </w:p>
        </w:tc>
      </w:tr>
      <w:tr w:rsidR="00104AEF" w:rsidRPr="001A2F0F" w:rsidTr="005D2ADD">
        <w:tc>
          <w:tcPr>
            <w:tcW w:w="1972" w:type="dxa"/>
          </w:tcPr>
          <w:p w:rsidR="00DA7630" w:rsidRPr="001A2F0F" w:rsidRDefault="00CE2888" w:rsidP="002A2886">
            <w:pPr>
              <w:tabs>
                <w:tab w:val="left" w:pos="993"/>
                <w:tab w:val="left" w:pos="1134"/>
              </w:tabs>
              <w:jc w:val="both"/>
              <w:rPr>
                <w:rFonts w:ascii="Times New Roman" w:hAnsi="Times New Roman" w:cs="Times New Roman"/>
                <w:sz w:val="20"/>
                <w:szCs w:val="20"/>
              </w:rPr>
            </w:pPr>
            <w:r w:rsidRPr="001A2F0F">
              <w:rPr>
                <w:rFonts w:ascii="Times New Roman" w:hAnsi="Times New Roman" w:cs="Times New Roman"/>
                <w:sz w:val="20"/>
                <w:szCs w:val="20"/>
              </w:rPr>
              <w:lastRenderedPageBreak/>
              <w:t>8) участвует в разработке предложений по созданию и функционированию на территории Камчатского края зон и территорий с особым правовым режимом осуществления предпринимательской деятельности;</w:t>
            </w:r>
          </w:p>
        </w:tc>
        <w:tc>
          <w:tcPr>
            <w:tcW w:w="8684" w:type="dxa"/>
          </w:tcPr>
          <w:p w:rsidR="00125D69" w:rsidRPr="001A2F0F" w:rsidRDefault="00125D69" w:rsidP="00125D69">
            <w:pPr>
              <w:jc w:val="both"/>
              <w:rPr>
                <w:rFonts w:ascii="Times New Roman" w:hAnsi="Times New Roman" w:cs="Times New Roman"/>
                <w:sz w:val="18"/>
                <w:szCs w:val="18"/>
              </w:rPr>
            </w:pPr>
            <w:r w:rsidRPr="001A2F0F">
              <w:rPr>
                <w:rFonts w:ascii="Times New Roman" w:hAnsi="Times New Roman" w:cs="Times New Roman"/>
                <w:sz w:val="18"/>
                <w:szCs w:val="18"/>
              </w:rPr>
              <w:t xml:space="preserve">Систематически осуществляется мониторинг ситуации по созданию и функционированию зон и территорий с особым правовым режимом осуществления предпринимательской деятельности в Российской Федерации. </w:t>
            </w:r>
          </w:p>
          <w:p w:rsidR="00125D69" w:rsidRPr="001A2F0F" w:rsidRDefault="00125D69" w:rsidP="00125D69">
            <w:pPr>
              <w:jc w:val="both"/>
              <w:rPr>
                <w:rFonts w:ascii="Times New Roman" w:hAnsi="Times New Roman" w:cs="Times New Roman"/>
                <w:sz w:val="18"/>
                <w:szCs w:val="18"/>
              </w:rPr>
            </w:pPr>
            <w:r w:rsidRPr="001A2F0F">
              <w:rPr>
                <w:rFonts w:ascii="Times New Roman" w:hAnsi="Times New Roman" w:cs="Times New Roman"/>
                <w:sz w:val="18"/>
                <w:szCs w:val="18"/>
              </w:rPr>
              <w:t xml:space="preserve">В 2020 году подготовлено предложение, принят Закон Камчатского края от 03.08.2020 № 493 «О внесении изменений в статью 1 Закона Камчатского края «Об отдельных вопросах налогообложения по налогу на прибыль организаций, подлежащему зачислению в краевой бюджет», предусматривающий ставку в размере 0% по налогу на прибыль организаций для резидентов ТОР и СПВ на первые пять лет работы. </w:t>
            </w:r>
          </w:p>
          <w:p w:rsidR="00D53ACE" w:rsidRPr="001A2F0F" w:rsidRDefault="00D53ACE" w:rsidP="00AA27DD">
            <w:pPr>
              <w:jc w:val="both"/>
              <w:rPr>
                <w:rFonts w:ascii="Times New Roman" w:eastAsia="Times New Roman" w:hAnsi="Times New Roman" w:cs="Times New Roman"/>
                <w:sz w:val="18"/>
                <w:szCs w:val="18"/>
                <w:lang w:eastAsia="ru-RU"/>
              </w:rPr>
            </w:pPr>
          </w:p>
        </w:tc>
      </w:tr>
      <w:tr w:rsidR="00104AEF" w:rsidRPr="001A2F0F" w:rsidTr="005D2ADD">
        <w:tc>
          <w:tcPr>
            <w:tcW w:w="1972" w:type="dxa"/>
          </w:tcPr>
          <w:p w:rsidR="00DA7630" w:rsidRPr="001A2F0F" w:rsidRDefault="00CE2888" w:rsidP="002A2886">
            <w:pPr>
              <w:pStyle w:val="ConsPlusNormal"/>
              <w:widowControl/>
              <w:tabs>
                <w:tab w:val="left" w:pos="284"/>
              </w:tabs>
              <w:ind w:firstLine="0"/>
              <w:jc w:val="both"/>
              <w:rPr>
                <w:rFonts w:ascii="Times New Roman" w:hAnsi="Times New Roman" w:cs="Times New Roman"/>
              </w:rPr>
            </w:pPr>
            <w:r w:rsidRPr="001A2F0F">
              <w:rPr>
                <w:rFonts w:ascii="Times New Roman" w:hAnsi="Times New Roman" w:cs="Times New Roman"/>
              </w:rPr>
              <w:t xml:space="preserve">9) формирует перечень налоговых расходов Камчатского края, </w:t>
            </w:r>
            <w:r w:rsidRPr="001A2F0F">
              <w:rPr>
                <w:rFonts w:ascii="Times New Roman" w:hAnsi="Times New Roman" w:cs="Times New Roman"/>
              </w:rPr>
              <w:lastRenderedPageBreak/>
              <w:t>производит прогнозные оценки объема выпадающих доходов, обусловленных предоставлением федеральных и региональных налоговых льгот;</w:t>
            </w:r>
          </w:p>
        </w:tc>
        <w:tc>
          <w:tcPr>
            <w:tcW w:w="8684" w:type="dxa"/>
          </w:tcPr>
          <w:p w:rsidR="00456A7B" w:rsidRPr="001A2F0F" w:rsidRDefault="00456A7B" w:rsidP="00456A7B">
            <w:pPr>
              <w:pStyle w:val="ConsPlusNormal"/>
              <w:ind w:firstLine="0"/>
              <w:jc w:val="both"/>
              <w:rPr>
                <w:rFonts w:ascii="Times New Roman" w:eastAsiaTheme="minorHAnsi" w:hAnsi="Times New Roman" w:cs="Times New Roman"/>
                <w:sz w:val="18"/>
                <w:szCs w:val="18"/>
                <w:lang w:eastAsia="en-US"/>
              </w:rPr>
            </w:pPr>
            <w:r w:rsidRPr="001A2F0F">
              <w:rPr>
                <w:rFonts w:ascii="Times New Roman" w:eastAsiaTheme="minorHAnsi" w:hAnsi="Times New Roman" w:cs="Times New Roman"/>
                <w:sz w:val="18"/>
                <w:szCs w:val="18"/>
                <w:lang w:eastAsia="en-US"/>
              </w:rPr>
              <w:lastRenderedPageBreak/>
              <w:t xml:space="preserve">Организована работа по взаимодействию с УФНС России по Камчатскому краю по сбору предварительной (а далее и уточненной) информации о налоговых расходах по региональным налоговым льготам, установленным законодательством Камчатского края. </w:t>
            </w:r>
          </w:p>
          <w:p w:rsidR="00456A7B" w:rsidRPr="001A2F0F" w:rsidRDefault="00456A7B" w:rsidP="00456A7B">
            <w:pPr>
              <w:pStyle w:val="ConsPlusNormal"/>
              <w:ind w:firstLine="0"/>
              <w:jc w:val="both"/>
              <w:rPr>
                <w:rFonts w:ascii="Times New Roman" w:eastAsiaTheme="minorHAnsi" w:hAnsi="Times New Roman" w:cs="Times New Roman"/>
                <w:sz w:val="18"/>
                <w:szCs w:val="18"/>
                <w:lang w:eastAsia="en-US"/>
              </w:rPr>
            </w:pPr>
            <w:r w:rsidRPr="001A2F0F">
              <w:rPr>
                <w:rFonts w:ascii="Times New Roman" w:eastAsiaTheme="minorHAnsi" w:hAnsi="Times New Roman" w:cs="Times New Roman"/>
                <w:sz w:val="18"/>
                <w:szCs w:val="18"/>
                <w:lang w:eastAsia="en-US"/>
              </w:rPr>
              <w:t xml:space="preserve">Проведен мониторинг федерального законодательства в части разработки методики оценки эффективности налоговых расходов. </w:t>
            </w:r>
          </w:p>
          <w:p w:rsidR="00456A7B" w:rsidRPr="001A2F0F" w:rsidRDefault="00456A7B" w:rsidP="00456A7B">
            <w:pPr>
              <w:pStyle w:val="ConsPlusNormal"/>
              <w:ind w:firstLine="0"/>
              <w:jc w:val="both"/>
              <w:rPr>
                <w:rFonts w:ascii="Times New Roman" w:eastAsiaTheme="minorHAnsi" w:hAnsi="Times New Roman" w:cs="Times New Roman"/>
                <w:sz w:val="18"/>
                <w:szCs w:val="18"/>
                <w:lang w:eastAsia="en-US"/>
              </w:rPr>
            </w:pPr>
            <w:r w:rsidRPr="001A2F0F">
              <w:rPr>
                <w:rFonts w:ascii="Times New Roman" w:eastAsiaTheme="minorHAnsi" w:hAnsi="Times New Roman" w:cs="Times New Roman"/>
                <w:sz w:val="18"/>
                <w:szCs w:val="18"/>
                <w:lang w:eastAsia="en-US"/>
              </w:rPr>
              <w:lastRenderedPageBreak/>
              <w:t>В рамках постановления Правительства Камчатского края от 11.11.2019 № 473-П Об утверждении Порядка формирования перечня налоговых расходов Камчатского края и оценки налоговых расходов Камчатского края составлен и направлен перечень налоговых расходов в УФНС России по Камчатскому краю в целях получения данных об объемах выпадающих доходов консолидированного бюджета Камчатского края.</w:t>
            </w:r>
          </w:p>
          <w:p w:rsidR="00456A7B" w:rsidRPr="001A2F0F" w:rsidRDefault="00456A7B" w:rsidP="00456A7B">
            <w:pPr>
              <w:pStyle w:val="ConsPlusNormal"/>
              <w:ind w:firstLine="0"/>
              <w:jc w:val="both"/>
              <w:rPr>
                <w:rFonts w:ascii="Times New Roman" w:eastAsiaTheme="minorHAnsi" w:hAnsi="Times New Roman" w:cs="Times New Roman"/>
                <w:sz w:val="18"/>
                <w:szCs w:val="18"/>
                <w:lang w:eastAsia="en-US"/>
              </w:rPr>
            </w:pPr>
            <w:r w:rsidRPr="001A2F0F">
              <w:rPr>
                <w:rFonts w:ascii="Times New Roman" w:eastAsiaTheme="minorHAnsi" w:hAnsi="Times New Roman" w:cs="Times New Roman"/>
                <w:sz w:val="18"/>
                <w:szCs w:val="18"/>
                <w:lang w:eastAsia="en-US"/>
              </w:rPr>
              <w:t>03.04.2020 кураторам налоговых расходов направлен перечень НР с предоставленными УФНС в целях оценки эффективности НР.</w:t>
            </w:r>
          </w:p>
          <w:p w:rsidR="00456A7B" w:rsidRPr="001A2F0F" w:rsidRDefault="00456A7B" w:rsidP="00456A7B">
            <w:pPr>
              <w:pStyle w:val="ConsPlusNormal"/>
              <w:ind w:firstLine="0"/>
              <w:jc w:val="both"/>
              <w:rPr>
                <w:rFonts w:ascii="Times New Roman" w:eastAsiaTheme="minorHAnsi" w:hAnsi="Times New Roman" w:cs="Times New Roman"/>
                <w:sz w:val="18"/>
                <w:szCs w:val="18"/>
                <w:lang w:eastAsia="en-US"/>
              </w:rPr>
            </w:pPr>
            <w:r w:rsidRPr="001A2F0F">
              <w:rPr>
                <w:rFonts w:ascii="Times New Roman" w:eastAsiaTheme="minorHAnsi" w:hAnsi="Times New Roman" w:cs="Times New Roman"/>
                <w:sz w:val="18"/>
                <w:szCs w:val="18"/>
                <w:lang w:eastAsia="en-US"/>
              </w:rPr>
              <w:t>Проведен свод поступившей от кураторов информации, проверка расчета оценки эффективности налоговых расходов, подготовлена записка об эффективности налоговых льгот. 26.05.2020 направлено письмо в Минфин РФ с предварительными данными перечня НР. Уточненные данные направлены в срок до 01.09.2020 в Минфин РФ.</w:t>
            </w:r>
          </w:p>
          <w:p w:rsidR="00456A7B" w:rsidRPr="001A2F0F" w:rsidRDefault="00456A7B" w:rsidP="00456A7B">
            <w:pPr>
              <w:pStyle w:val="ConsPlusNormal"/>
              <w:ind w:firstLine="0"/>
              <w:jc w:val="both"/>
              <w:rPr>
                <w:rFonts w:ascii="Times New Roman" w:eastAsiaTheme="minorHAnsi" w:hAnsi="Times New Roman" w:cs="Times New Roman"/>
                <w:sz w:val="18"/>
                <w:szCs w:val="18"/>
                <w:lang w:eastAsia="en-US"/>
              </w:rPr>
            </w:pPr>
            <w:r w:rsidRPr="001A2F0F">
              <w:rPr>
                <w:rFonts w:ascii="Times New Roman" w:eastAsiaTheme="minorHAnsi" w:hAnsi="Times New Roman" w:cs="Times New Roman"/>
                <w:sz w:val="18"/>
                <w:szCs w:val="18"/>
                <w:lang w:eastAsia="en-US"/>
              </w:rPr>
              <w:t>Направлен запрос в УФНС России по Камчатскому краю в части предоставления данных о выпадающих доходах по федеральным налоговым льготам. Проведен прогноз объема выпадающих доходов по федеральным и региональным налоговым льготам в срок до 2023 года.</w:t>
            </w:r>
          </w:p>
          <w:p w:rsidR="00456A7B" w:rsidRPr="001A2F0F" w:rsidRDefault="00456A7B" w:rsidP="00456A7B">
            <w:pPr>
              <w:jc w:val="both"/>
              <w:rPr>
                <w:rFonts w:ascii="Times New Roman" w:hAnsi="Times New Roman" w:cs="Times New Roman"/>
                <w:sz w:val="18"/>
                <w:szCs w:val="18"/>
              </w:rPr>
            </w:pPr>
            <w:r w:rsidRPr="001A2F0F">
              <w:rPr>
                <w:rFonts w:ascii="Times New Roman" w:hAnsi="Times New Roman" w:cs="Times New Roman"/>
                <w:sz w:val="18"/>
                <w:szCs w:val="18"/>
              </w:rPr>
              <w:t xml:space="preserve">В ходе составления проекта краевого бюджета подготовлена и направлена в Министерство финансов Камчатского края оценка потерь краевого бюджета от предоставления налоговых льгот на период до 2023 года, а также уточненная оценка, итоги которой направлены в Минфин России. </w:t>
            </w:r>
          </w:p>
          <w:p w:rsidR="00DA7630" w:rsidRPr="001A2F0F" w:rsidRDefault="00456A7B" w:rsidP="00456A7B">
            <w:pPr>
              <w:jc w:val="both"/>
              <w:rPr>
                <w:rFonts w:ascii="Times New Roman" w:hAnsi="Times New Roman" w:cs="Times New Roman"/>
                <w:sz w:val="18"/>
                <w:szCs w:val="18"/>
              </w:rPr>
            </w:pPr>
            <w:r w:rsidRPr="001A2F0F">
              <w:rPr>
                <w:rFonts w:ascii="Times New Roman" w:hAnsi="Times New Roman" w:cs="Times New Roman"/>
                <w:sz w:val="18"/>
                <w:szCs w:val="18"/>
              </w:rPr>
              <w:t>Прогноз дает основания предположить, что всего в 2020-2023 годах налоговые расходы Камчатского края за четырехлетний период могут составить 24,4 млрд руб., из них региональные налоговые льготы – 4,6 млрд руб.</w:t>
            </w:r>
          </w:p>
        </w:tc>
      </w:tr>
      <w:tr w:rsidR="00104AEF" w:rsidRPr="001A2F0F" w:rsidTr="005D2ADD">
        <w:tc>
          <w:tcPr>
            <w:tcW w:w="1972" w:type="dxa"/>
          </w:tcPr>
          <w:p w:rsidR="00930EAF" w:rsidRPr="001A2F0F" w:rsidRDefault="00CE2888" w:rsidP="002A2886">
            <w:pPr>
              <w:pStyle w:val="ConsPlusNormal"/>
              <w:widowControl/>
              <w:tabs>
                <w:tab w:val="left" w:pos="284"/>
              </w:tabs>
              <w:ind w:firstLine="0"/>
              <w:jc w:val="both"/>
              <w:rPr>
                <w:rFonts w:ascii="Times New Roman" w:hAnsi="Times New Roman" w:cs="Times New Roman"/>
              </w:rPr>
            </w:pPr>
            <w:r w:rsidRPr="001A2F0F">
              <w:rPr>
                <w:rFonts w:ascii="Times New Roman" w:hAnsi="Times New Roman" w:cs="Times New Roman"/>
              </w:rPr>
              <w:lastRenderedPageBreak/>
              <w:t xml:space="preserve">10) проводит анализ </w:t>
            </w:r>
            <w:proofErr w:type="gramStart"/>
            <w:r w:rsidRPr="001A2F0F">
              <w:rPr>
                <w:rFonts w:ascii="Times New Roman" w:hAnsi="Times New Roman" w:cs="Times New Roman"/>
              </w:rPr>
              <w:t>эффективности</w:t>
            </w:r>
            <w:proofErr w:type="gramEnd"/>
            <w:r w:rsidRPr="001A2F0F">
              <w:rPr>
                <w:rFonts w:ascii="Times New Roman" w:hAnsi="Times New Roman" w:cs="Times New Roman"/>
              </w:rPr>
              <w:t xml:space="preserve"> осуществляемой в Камчатском крае налоговой политики, обеспечивает проведение оценки налоговых расходов Камчатского края;</w:t>
            </w:r>
          </w:p>
        </w:tc>
        <w:tc>
          <w:tcPr>
            <w:tcW w:w="8684" w:type="dxa"/>
          </w:tcPr>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За период 2017 - 2020 годов основные меры в оценке эффективности налоговой политики сосредоточены на следующих направлениях:</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 оценка влияния федеральных налоговых льгот на налоговый потенциал Камчатского края;</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 оценка последствий введения налоговых режимов на основе кадастровой стоимости объектов налогообложения;</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 эффективность действующих условий налогообложения среднего и малого бизнеса при применении специальных налоговых режимов;</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 результативность существующего механизма налогового стимулирования инвестиционной деятельности;</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 xml:space="preserve">- оценка востребованности, </w:t>
            </w:r>
            <w:proofErr w:type="gramStart"/>
            <w:r w:rsidR="00247708" w:rsidRPr="001A2F0F">
              <w:rPr>
                <w:rFonts w:ascii="Times New Roman" w:hAnsi="Times New Roman" w:cs="Times New Roman"/>
                <w:sz w:val="18"/>
                <w:szCs w:val="18"/>
              </w:rPr>
              <w:t>эффективности и актуальности</w:t>
            </w:r>
            <w:proofErr w:type="gramEnd"/>
            <w:r w:rsidRPr="001A2F0F">
              <w:rPr>
                <w:rFonts w:ascii="Times New Roman" w:hAnsi="Times New Roman" w:cs="Times New Roman"/>
                <w:sz w:val="18"/>
                <w:szCs w:val="18"/>
              </w:rPr>
              <w:t xml:space="preserve"> ранее установленных законодательством Камчатского края налоговых льгот для субъектов экономической деятельности и физических лиц;</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 эффективность льгот, предоставленных инвесторам ТОР, СПВ.</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 xml:space="preserve">В период с 2017 по 2020 годы подготовлены и приняты законы, устанавливающие налоговые льготы для бизнеса: для участников регионального инвестиционного проекта, инвесторов, реализующих особо значимые инвестиционные проекты по добыче полезных ископаемых и в области сельского хозяйства, для резидентов ТОР и СПВ. </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В 2018 году осуществлен анализ соответствия размеров ставок транспортного налога бюджетным и социальным условиям в Камчатском крае. Представителями Министерства в составе рабочей группы, образованной Законодательным Собранием Камчатского края, проработаны варианты снижения ставок с учетом ожидаемых последствий и рисков. Выводы по вариантам оценок доведены до руководства Камчатского края и Законодательного Собрания Камчатского края, подготовлен проект законодательного решения данного вопроса на вариантной основе. Данная работа была продолжена в 2019 – 2020 году, по результатам которой сформирована аналитическая записка об использовании налогового потенциала по транспортному налогу в Камчатском крае, включающая в себя:</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 xml:space="preserve">- анализ изменения динамики численности легковых автомобилей в период действия максимальных налоговых ставок; </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 оценку условий для формирования базы налогообложения по транспортному налогу и уровня налоговой нагрузки в субъектах Российской Федерации;</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 оценку фактической способности налогоплательщиков в Камчатском крае к уплате налога и его экономической обоснованности;</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 xml:space="preserve">- оценку рисков от снижения налоговых ставок на легковые автомобили с мощностью двигателя более 250 </w:t>
            </w:r>
            <w:proofErr w:type="spellStart"/>
            <w:r w:rsidRPr="001A2F0F">
              <w:rPr>
                <w:rFonts w:ascii="Times New Roman" w:hAnsi="Times New Roman" w:cs="Times New Roman"/>
                <w:sz w:val="18"/>
                <w:szCs w:val="18"/>
              </w:rPr>
              <w:t>л.с</w:t>
            </w:r>
            <w:proofErr w:type="spellEnd"/>
            <w:r w:rsidRPr="001A2F0F">
              <w:rPr>
                <w:rFonts w:ascii="Times New Roman" w:hAnsi="Times New Roman" w:cs="Times New Roman"/>
                <w:sz w:val="18"/>
                <w:szCs w:val="18"/>
              </w:rPr>
              <w:t xml:space="preserve">. со 150 до 125 руб. за 1 </w:t>
            </w:r>
            <w:proofErr w:type="spellStart"/>
            <w:r w:rsidRPr="001A2F0F">
              <w:rPr>
                <w:rFonts w:ascii="Times New Roman" w:hAnsi="Times New Roman" w:cs="Times New Roman"/>
                <w:sz w:val="18"/>
                <w:szCs w:val="18"/>
              </w:rPr>
              <w:t>л.с</w:t>
            </w:r>
            <w:proofErr w:type="spellEnd"/>
            <w:r w:rsidRPr="001A2F0F">
              <w:rPr>
                <w:rFonts w:ascii="Times New Roman" w:hAnsi="Times New Roman" w:cs="Times New Roman"/>
                <w:sz w:val="18"/>
                <w:szCs w:val="18"/>
              </w:rPr>
              <w:t>. (на 16,7%).</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Указанная записка была подготовлена для представления Губернатору Камчатского края для выработки управленческих решений.</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С учетом необходимости компенсации выпадающих доходов просчитаны варианты по снижению льгот для инвесторов РИП, ТОР и СПВ, отмены льгот в отношении объектов жилищного фонда и инженерной инфраструктуры жилищно-коммунального комплекса. По данным направлениям приняты законодательные решения.</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 xml:space="preserve">Осуществлены оценки целесообразности введения налоговой льготы в отношении вновь вводимых объектов, имеющих высокий класс энергетической эффективности. Сделаны выводы об отсутствии бюджетной эффективности мероприятия. Выводы направлены в Законодательное Собрание Камчатского края </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В 2017 году организована работа по проведению инвентаризации действующих региональных налоговых льгот, оценка их актуальности и экономической значимости в целях исполнения условий, установленных постановлением Правительства Российской Федерации от 27.12.2016 №1506 «О соглашениях, заключаемых Министерством финансов Российской Федерации с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получающих дотации на выравнивание бюджетной обеспеченности субъектов Российской Федерации, и мерах ответственности за невыполнение субъектом Российской Федерации обязательств, возникающих из указанных соглашений». Принято решение в отношении освобождения от уплаты налога на имущество организаций по двум позициям Закона Камчатского края от 22.11.2007 № 688:</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lastRenderedPageBreak/>
              <w:t>- в отношении плавучих доков, эксплуатируемых на территории Камчатского края (внесено предложение о поэтапном увеличении размера налоговых ставок);</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 в отношении сетей газораспределения, которые учтены в качестве объектов основных средств на балансе организации и введены в эксплуатацию не ранее 1 января 2015 года.</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Сформирован проект плана Правительства Камчатского края по устранению с 1 января 2018 года неэффективных льгот (пониженных ставок по налогам), установленных законами Камчатского края, направлен в Министерство финансов Российской Федерации. С учетом замечаний федерального ведомства проект скорректирован, утвержден распоряжением Правительства Камчатского края от 26.06.2017 № 255-Р. В сентябре 2018 г. документ актуализирован, распоряжением Правительства Камчатского края от 14.09.2018 № 361-РП утвержден план аналогичных мероприятий на 2019 год. В связи с исполнением плана в части мероприятий, относящихся к полномочиям органов исполнительной власти Камчатского края, распоряжением Губернатора Камчатского края от 19.07.2019 № 335-РП он признан утратившим силу.</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Всего за 2016-2020 годы отменены 11 видов налоговых льгот.</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Проведе</w:t>
            </w:r>
            <w:r w:rsidR="00C70CDE" w:rsidRPr="001A2F0F">
              <w:rPr>
                <w:rFonts w:ascii="Times New Roman" w:hAnsi="Times New Roman" w:cs="Times New Roman"/>
                <w:sz w:val="18"/>
                <w:szCs w:val="18"/>
              </w:rPr>
              <w:t xml:space="preserve">н анализ работы, осуществляемой </w:t>
            </w:r>
            <w:r w:rsidRPr="001A2F0F">
              <w:rPr>
                <w:rFonts w:ascii="Times New Roman" w:hAnsi="Times New Roman" w:cs="Times New Roman"/>
                <w:sz w:val="18"/>
                <w:szCs w:val="18"/>
              </w:rPr>
              <w:t>во исполнение части 2 поручения Президента Российской Федерации от 19.10.2016 № Пр-2007 в части обеспечения социально приемлемого уровня налоговой нагрузки на граждан при введении системы уплаты налогов на имущество по кадастровой стоимости объектов недвижимости. Материалы направлены в Министерство имущественных и земельных отношений Камчатского края для подготовки сводной информации в Аппарат полномочного представителя Президента Российской Федерации в Дальневосточного федерального округа.</w:t>
            </w:r>
          </w:p>
          <w:p w:rsidR="0064776C" w:rsidRPr="001A2F0F" w:rsidRDefault="0064776C" w:rsidP="0064776C">
            <w:pPr>
              <w:pStyle w:val="a5"/>
              <w:jc w:val="both"/>
              <w:rPr>
                <w:rFonts w:ascii="Times New Roman" w:hAnsi="Times New Roman" w:cs="Times New Roman"/>
                <w:sz w:val="18"/>
                <w:szCs w:val="18"/>
              </w:rPr>
            </w:pPr>
            <w:r w:rsidRPr="001A2F0F">
              <w:rPr>
                <w:rFonts w:ascii="Times New Roman" w:hAnsi="Times New Roman" w:cs="Times New Roman"/>
                <w:sz w:val="18"/>
                <w:szCs w:val="18"/>
              </w:rPr>
              <w:t xml:space="preserve">Находится на контроле ход реализации на территории Камчатского края нормативных правовых актов в сфере налогообложения физических и юридических лиц, исходя из кадастровой стоимости объектов недвижимого имущества. С налогового периода 2019 года данный порядок распространяется на всю территорию Камчатского края. В течение 2019 года уполномоченными органами власти проведена работа по значительному наращиванию налогового потенциала в части применения кадастровой оценки объектов налогообложения. Выводы по итогам изучения данного вопроса использованы при формировании прогнозных тенденций для учета в прогнозировании бюджетных доходов, построения среднесрочной региональной налоговой политики. </w:t>
            </w:r>
          </w:p>
          <w:p w:rsidR="0064776C" w:rsidRPr="001A2F0F" w:rsidRDefault="0064776C" w:rsidP="005E4328">
            <w:pPr>
              <w:jc w:val="both"/>
              <w:rPr>
                <w:rFonts w:ascii="Times New Roman" w:hAnsi="Times New Roman" w:cs="Times New Roman"/>
                <w:sz w:val="18"/>
                <w:szCs w:val="18"/>
              </w:rPr>
            </w:pPr>
            <w:r w:rsidRPr="001A2F0F">
              <w:rPr>
                <w:rFonts w:ascii="Times New Roman" w:hAnsi="Times New Roman" w:cs="Times New Roman"/>
                <w:sz w:val="18"/>
                <w:szCs w:val="18"/>
              </w:rPr>
              <w:t>Проведен анализ соответствия основных направлений налоговой политики Камчатского края федеральной концепции совершенствования законодательства в среднесрочном периоде, достижению целей государственной политики по ускоренному развитию Дальневосточного федерального округа, исполнению задач в соответствии с Указом Президента Российской Федерации от 07.05.2018 № 204, определены проблемные направления, которые необходимо решать совместно с Российской Федерацией.</w:t>
            </w:r>
          </w:p>
          <w:p w:rsidR="0064776C" w:rsidRPr="001A2F0F" w:rsidRDefault="0064776C" w:rsidP="005E4328">
            <w:pPr>
              <w:pStyle w:val="a5"/>
              <w:jc w:val="both"/>
              <w:rPr>
                <w:rFonts w:ascii="Times New Roman" w:hAnsi="Times New Roman" w:cs="Times New Roman"/>
                <w:sz w:val="18"/>
                <w:szCs w:val="18"/>
              </w:rPr>
            </w:pPr>
            <w:r w:rsidRPr="001A2F0F">
              <w:rPr>
                <w:rFonts w:ascii="Times New Roman" w:hAnsi="Times New Roman" w:cs="Times New Roman"/>
                <w:sz w:val="18"/>
                <w:szCs w:val="18"/>
              </w:rPr>
              <w:t>В 2020 году при формировании Основных направлений налоговой политики учтены результаты оценки налоговых расходов, обусловленных краевым налоговым законодательством, проведенной кураторами налоговых расходов в соответствии с положениями ст. 174.3 Бюджетного кодекса Российской Федерации.</w:t>
            </w:r>
          </w:p>
          <w:p w:rsidR="0064776C" w:rsidRPr="001A2F0F" w:rsidRDefault="0064776C" w:rsidP="005E4328">
            <w:pPr>
              <w:pStyle w:val="a7"/>
              <w:spacing w:before="0" w:beforeAutospacing="0" w:after="0" w:afterAutospacing="0"/>
              <w:jc w:val="both"/>
              <w:rPr>
                <w:rFonts w:eastAsiaTheme="minorHAnsi"/>
                <w:sz w:val="18"/>
                <w:szCs w:val="18"/>
                <w:lang w:eastAsia="en-US"/>
              </w:rPr>
            </w:pPr>
            <w:r w:rsidRPr="001A2F0F">
              <w:rPr>
                <w:rFonts w:eastAsiaTheme="minorHAnsi"/>
                <w:sz w:val="18"/>
                <w:szCs w:val="18"/>
                <w:lang w:eastAsia="en-US"/>
              </w:rPr>
              <w:t>Основные направления налоговой политики предполагают следующее:</w:t>
            </w:r>
          </w:p>
          <w:p w:rsidR="0064776C" w:rsidRPr="001A2F0F" w:rsidRDefault="0064776C" w:rsidP="005E4328">
            <w:pPr>
              <w:pStyle w:val="a9"/>
              <w:tabs>
                <w:tab w:val="left" w:pos="1134"/>
              </w:tabs>
              <w:autoSpaceDE/>
              <w:autoSpaceDN/>
              <w:adjustRightInd/>
              <w:rPr>
                <w:rFonts w:ascii="Times New Roman" w:eastAsiaTheme="minorHAnsi" w:hAnsi="Times New Roman" w:cs="Times New Roman"/>
                <w:color w:val="auto"/>
                <w:sz w:val="18"/>
                <w:szCs w:val="18"/>
                <w:lang w:eastAsia="en-US"/>
              </w:rPr>
            </w:pPr>
            <w:r w:rsidRPr="001A2F0F">
              <w:rPr>
                <w:rFonts w:ascii="Times New Roman" w:eastAsiaTheme="minorHAnsi" w:hAnsi="Times New Roman" w:cs="Times New Roman"/>
                <w:color w:val="auto"/>
                <w:sz w:val="18"/>
                <w:szCs w:val="18"/>
                <w:lang w:eastAsia="en-US"/>
              </w:rPr>
              <w:t>- стимулирование деятельности резидентов территории опережающего социально-экономического развития «Камчатка» и свободного порта Владивосток на территории Камчатского края;</w:t>
            </w:r>
          </w:p>
          <w:p w:rsidR="0064776C" w:rsidRPr="001A2F0F" w:rsidRDefault="0064776C" w:rsidP="005E4328">
            <w:pPr>
              <w:tabs>
                <w:tab w:val="left" w:pos="1134"/>
              </w:tabs>
              <w:jc w:val="both"/>
              <w:rPr>
                <w:rFonts w:ascii="Times New Roman" w:hAnsi="Times New Roman" w:cs="Times New Roman"/>
                <w:sz w:val="18"/>
                <w:szCs w:val="18"/>
              </w:rPr>
            </w:pPr>
            <w:r w:rsidRPr="001A2F0F">
              <w:rPr>
                <w:rFonts w:ascii="Times New Roman" w:hAnsi="Times New Roman" w:cs="Times New Roman"/>
                <w:sz w:val="18"/>
                <w:szCs w:val="18"/>
              </w:rPr>
              <w:t>-продолжение практики поддержки малого бизнеса путем предоставления плательщикам, применяющим упрощенную систему налогообложения (далее – УСН) права применения пониженных налоговых ставок;</w:t>
            </w:r>
          </w:p>
          <w:p w:rsidR="0064776C" w:rsidRPr="001A2F0F" w:rsidRDefault="0064776C" w:rsidP="005E4328">
            <w:pPr>
              <w:pStyle w:val="a9"/>
              <w:tabs>
                <w:tab w:val="left" w:pos="1134"/>
              </w:tabs>
              <w:autoSpaceDE/>
              <w:autoSpaceDN/>
              <w:adjustRightInd/>
              <w:rPr>
                <w:rFonts w:ascii="Times New Roman" w:eastAsiaTheme="minorHAnsi" w:hAnsi="Times New Roman" w:cs="Times New Roman"/>
                <w:color w:val="auto"/>
                <w:sz w:val="18"/>
                <w:szCs w:val="18"/>
                <w:lang w:eastAsia="en-US"/>
              </w:rPr>
            </w:pPr>
            <w:r w:rsidRPr="001A2F0F">
              <w:rPr>
                <w:rFonts w:ascii="Times New Roman" w:eastAsiaTheme="minorHAnsi" w:hAnsi="Times New Roman" w:cs="Times New Roman"/>
                <w:color w:val="auto"/>
                <w:sz w:val="18"/>
                <w:szCs w:val="18"/>
                <w:lang w:eastAsia="en-US"/>
              </w:rPr>
              <w:t>-продление до 01.01.2024 периода предоставления «налоговых каникул» в виде налоговой ставки в размере 0 процентов для впервые зарегистрированных индивидуальных предпринимателей, применяющих УСН и ПСН, осуществляющих деятельность в производственной, социальной и научной сферах, оказывающих бытовые услуги населению;</w:t>
            </w:r>
          </w:p>
          <w:p w:rsidR="0064776C" w:rsidRPr="001A2F0F" w:rsidRDefault="0064776C" w:rsidP="005E4328">
            <w:pPr>
              <w:pStyle w:val="a9"/>
              <w:tabs>
                <w:tab w:val="left" w:pos="1134"/>
              </w:tabs>
              <w:autoSpaceDE/>
              <w:autoSpaceDN/>
              <w:adjustRightInd/>
              <w:rPr>
                <w:rFonts w:ascii="Times New Roman" w:eastAsiaTheme="minorHAnsi" w:hAnsi="Times New Roman" w:cs="Times New Roman"/>
                <w:color w:val="auto"/>
                <w:sz w:val="18"/>
                <w:szCs w:val="18"/>
                <w:lang w:eastAsia="en-US"/>
              </w:rPr>
            </w:pPr>
            <w:r w:rsidRPr="001A2F0F">
              <w:rPr>
                <w:rFonts w:ascii="Times New Roman" w:eastAsiaTheme="minorHAnsi" w:hAnsi="Times New Roman" w:cs="Times New Roman"/>
                <w:color w:val="auto"/>
                <w:sz w:val="18"/>
                <w:szCs w:val="18"/>
                <w:lang w:eastAsia="en-US"/>
              </w:rPr>
              <w:t xml:space="preserve">-гармонизацию положений краевого закона о патентной системе налогообложения с новациями федерального законодательства; </w:t>
            </w:r>
          </w:p>
          <w:p w:rsidR="0064776C" w:rsidRPr="001A2F0F" w:rsidRDefault="0064776C" w:rsidP="005E4328">
            <w:pPr>
              <w:pStyle w:val="a9"/>
              <w:tabs>
                <w:tab w:val="left" w:pos="1134"/>
              </w:tabs>
              <w:autoSpaceDE/>
              <w:autoSpaceDN/>
              <w:adjustRightInd/>
              <w:rPr>
                <w:rFonts w:ascii="Times New Roman" w:eastAsiaTheme="minorHAnsi" w:hAnsi="Times New Roman" w:cs="Times New Roman"/>
                <w:color w:val="auto"/>
                <w:sz w:val="18"/>
                <w:szCs w:val="18"/>
                <w:lang w:eastAsia="en-US"/>
              </w:rPr>
            </w:pPr>
            <w:r w:rsidRPr="001A2F0F">
              <w:rPr>
                <w:rFonts w:ascii="Times New Roman" w:eastAsiaTheme="minorHAnsi" w:hAnsi="Times New Roman" w:cs="Times New Roman"/>
                <w:color w:val="auto"/>
                <w:sz w:val="18"/>
                <w:szCs w:val="18"/>
                <w:lang w:eastAsia="en-US"/>
              </w:rPr>
              <w:t>-развитие системы налогообложения в виде налога на профессиональный доход в целях легализации теневой деятельности и стимулирования предпринимательской инициативности;</w:t>
            </w:r>
          </w:p>
          <w:p w:rsidR="0064776C" w:rsidRPr="001A2F0F" w:rsidRDefault="0064776C" w:rsidP="005E4328">
            <w:pPr>
              <w:pStyle w:val="a9"/>
              <w:tabs>
                <w:tab w:val="left" w:pos="1134"/>
              </w:tabs>
              <w:autoSpaceDE/>
              <w:autoSpaceDN/>
              <w:adjustRightInd/>
              <w:rPr>
                <w:rFonts w:ascii="Times New Roman" w:eastAsiaTheme="minorHAnsi" w:hAnsi="Times New Roman" w:cs="Times New Roman"/>
                <w:color w:val="auto"/>
                <w:sz w:val="18"/>
                <w:szCs w:val="18"/>
                <w:lang w:eastAsia="en-US"/>
              </w:rPr>
            </w:pPr>
            <w:r w:rsidRPr="001A2F0F">
              <w:rPr>
                <w:rFonts w:ascii="Times New Roman" w:eastAsiaTheme="minorHAnsi" w:hAnsi="Times New Roman" w:cs="Times New Roman"/>
                <w:color w:val="auto"/>
                <w:sz w:val="18"/>
                <w:szCs w:val="18"/>
                <w:lang w:eastAsia="en-US"/>
              </w:rPr>
              <w:t>-расширение льгот по транспортному налогу в целях повышения уровня социальной поддержки многодетных семей;</w:t>
            </w:r>
          </w:p>
          <w:p w:rsidR="0064776C" w:rsidRPr="001A2F0F" w:rsidRDefault="0064776C" w:rsidP="005E4328">
            <w:pPr>
              <w:pStyle w:val="a9"/>
              <w:tabs>
                <w:tab w:val="left" w:pos="1134"/>
              </w:tabs>
              <w:autoSpaceDE/>
              <w:autoSpaceDN/>
              <w:adjustRightInd/>
              <w:rPr>
                <w:rFonts w:ascii="Times New Roman" w:eastAsiaTheme="minorHAnsi" w:hAnsi="Times New Roman" w:cs="Times New Roman"/>
                <w:color w:val="auto"/>
                <w:sz w:val="18"/>
                <w:szCs w:val="18"/>
                <w:lang w:eastAsia="en-US"/>
              </w:rPr>
            </w:pPr>
            <w:r w:rsidRPr="001A2F0F">
              <w:rPr>
                <w:rFonts w:ascii="Times New Roman" w:eastAsiaTheme="minorHAnsi" w:hAnsi="Times New Roman" w:cs="Times New Roman"/>
                <w:color w:val="auto"/>
                <w:sz w:val="18"/>
                <w:szCs w:val="18"/>
                <w:lang w:eastAsia="en-US"/>
              </w:rPr>
              <w:t xml:space="preserve">-снижение налоговой нагрузки в отношении транспортных средств, использующих природный газ в качестве моторного топлива, электромобилей и гибридных автомобилей, а также судов, используемых для оказания туристических услуг согласно лицензии на пассажирские перевозки. </w:t>
            </w:r>
          </w:p>
          <w:p w:rsidR="0064776C" w:rsidRPr="001A2F0F" w:rsidRDefault="0064776C" w:rsidP="005E4328">
            <w:pPr>
              <w:pStyle w:val="a9"/>
              <w:tabs>
                <w:tab w:val="left" w:pos="1134"/>
              </w:tabs>
              <w:autoSpaceDE/>
              <w:autoSpaceDN/>
              <w:adjustRightInd/>
              <w:rPr>
                <w:rFonts w:ascii="Times New Roman" w:eastAsiaTheme="minorHAnsi" w:hAnsi="Times New Roman" w:cs="Times New Roman"/>
                <w:color w:val="auto"/>
                <w:sz w:val="18"/>
                <w:szCs w:val="18"/>
                <w:lang w:eastAsia="en-US"/>
              </w:rPr>
            </w:pPr>
            <w:r w:rsidRPr="001A2F0F">
              <w:rPr>
                <w:rFonts w:ascii="Times New Roman" w:eastAsiaTheme="minorHAnsi" w:hAnsi="Times New Roman" w:cs="Times New Roman"/>
                <w:color w:val="auto"/>
                <w:sz w:val="18"/>
                <w:szCs w:val="18"/>
                <w:lang w:eastAsia="en-US"/>
              </w:rPr>
              <w:t>-развитие системы предоставления инвестиционных налоговых вычетов по налогу на прибыль организаций, стимулирующей создание и модернизацию основных фондов организациями, деятельность которых способствует ускорению экономического роста, развитию транспортно-логистической инфраструктуры;</w:t>
            </w:r>
          </w:p>
          <w:p w:rsidR="0064776C" w:rsidRPr="001A2F0F" w:rsidRDefault="0064776C" w:rsidP="005E4328">
            <w:pPr>
              <w:pStyle w:val="a9"/>
              <w:tabs>
                <w:tab w:val="left" w:pos="1134"/>
              </w:tabs>
              <w:autoSpaceDE/>
              <w:autoSpaceDN/>
              <w:adjustRightInd/>
              <w:rPr>
                <w:rFonts w:ascii="Times New Roman" w:eastAsiaTheme="minorHAnsi" w:hAnsi="Times New Roman" w:cs="Times New Roman"/>
                <w:color w:val="auto"/>
                <w:sz w:val="18"/>
                <w:szCs w:val="18"/>
                <w:lang w:eastAsia="en-US"/>
              </w:rPr>
            </w:pPr>
            <w:r w:rsidRPr="001A2F0F">
              <w:rPr>
                <w:rFonts w:ascii="Times New Roman" w:eastAsiaTheme="minorHAnsi" w:hAnsi="Times New Roman" w:cs="Times New Roman"/>
                <w:color w:val="auto"/>
                <w:sz w:val="18"/>
                <w:szCs w:val="18"/>
                <w:lang w:eastAsia="en-US"/>
              </w:rPr>
              <w:t>-введение налоговых преференций для организаций, заключивших соглашение на участие в национальном проекте «Производительность труда и поддержка занятости»;</w:t>
            </w:r>
          </w:p>
          <w:p w:rsidR="0064776C" w:rsidRPr="001A2F0F" w:rsidRDefault="0064776C" w:rsidP="005E4328">
            <w:pPr>
              <w:pStyle w:val="a9"/>
              <w:tabs>
                <w:tab w:val="left" w:pos="1134"/>
              </w:tabs>
              <w:autoSpaceDE/>
              <w:autoSpaceDN/>
              <w:adjustRightInd/>
              <w:rPr>
                <w:rFonts w:ascii="Times New Roman" w:eastAsiaTheme="minorHAnsi" w:hAnsi="Times New Roman" w:cs="Times New Roman"/>
                <w:color w:val="auto"/>
                <w:sz w:val="18"/>
                <w:szCs w:val="18"/>
                <w:lang w:eastAsia="en-US"/>
              </w:rPr>
            </w:pPr>
            <w:r w:rsidRPr="001A2F0F">
              <w:rPr>
                <w:rFonts w:ascii="Times New Roman" w:eastAsiaTheme="minorHAnsi" w:hAnsi="Times New Roman" w:cs="Times New Roman"/>
                <w:color w:val="auto"/>
                <w:sz w:val="18"/>
                <w:szCs w:val="18"/>
                <w:lang w:eastAsia="en-US"/>
              </w:rPr>
              <w:t xml:space="preserve">По итогам оценки эффективности налоговых расходов кураторами признаны эффективными действующие льготы. </w:t>
            </w:r>
          </w:p>
          <w:p w:rsidR="0064776C" w:rsidRPr="001A2F0F" w:rsidRDefault="0064776C" w:rsidP="005E4328">
            <w:pPr>
              <w:ind w:right="-105"/>
              <w:jc w:val="both"/>
              <w:rPr>
                <w:rFonts w:ascii="Times New Roman" w:hAnsi="Times New Roman" w:cs="Times New Roman"/>
                <w:sz w:val="18"/>
                <w:szCs w:val="18"/>
              </w:rPr>
            </w:pPr>
            <w:r w:rsidRPr="001A2F0F">
              <w:rPr>
                <w:rFonts w:ascii="Times New Roman" w:hAnsi="Times New Roman" w:cs="Times New Roman"/>
                <w:sz w:val="18"/>
                <w:szCs w:val="18"/>
              </w:rPr>
              <w:t>Рассмотрены поступившие от уполномоченного при Губернаторе Камчатского края по защите прав предпринимателей С.В. Борцова предложения касательно рассмотрения возможности направления законодательной инициативы в Государственную Думу Федерального собрания и Правительство РФ об оптимизации специальных налоговых режимов. По итогам рассмотрения предложений, учитывая необходимость соблюдения баланса интересов предпринимателей и возможностей бюджетной системы признано целесообразным сохранить существующую структуру специальных налоговых режимов как на региональном уровне, так и на федеральном. Обоснования направлены Председателю Правительства – Первому вице-губернатору Камчатского края Кузнецову А.О.</w:t>
            </w:r>
          </w:p>
          <w:p w:rsidR="00930EAF" w:rsidRPr="001A2F0F" w:rsidRDefault="0064776C" w:rsidP="00107DD0">
            <w:pPr>
              <w:jc w:val="both"/>
              <w:rPr>
                <w:rFonts w:ascii="Times New Roman" w:eastAsia="Times New Roman" w:hAnsi="Times New Roman" w:cs="Times New Roman"/>
                <w:sz w:val="18"/>
                <w:szCs w:val="18"/>
                <w:lang w:eastAsia="ru-RU"/>
              </w:rPr>
            </w:pPr>
            <w:r w:rsidRPr="001A2F0F">
              <w:rPr>
                <w:rFonts w:ascii="Times New Roman" w:hAnsi="Times New Roman" w:cs="Times New Roman"/>
                <w:sz w:val="18"/>
                <w:szCs w:val="18"/>
              </w:rPr>
              <w:lastRenderedPageBreak/>
              <w:t xml:space="preserve">В рамках выработки подходов к установлению дифференцированных нормативов отчисления в местные бюджеты от налога, взимаемого по упрощенной системе налогообложения (далее – УСН) с учетом индивидуальных особенностей муниципальных образований, согласно </w:t>
            </w:r>
            <w:proofErr w:type="gramStart"/>
            <w:r w:rsidR="00107DD0" w:rsidRPr="001A2F0F">
              <w:rPr>
                <w:rFonts w:ascii="Times New Roman" w:hAnsi="Times New Roman" w:cs="Times New Roman"/>
                <w:sz w:val="18"/>
                <w:szCs w:val="18"/>
              </w:rPr>
              <w:t>перечню поручений Председателя Правительства</w:t>
            </w:r>
            <w:proofErr w:type="gramEnd"/>
            <w:r w:rsidRPr="001A2F0F">
              <w:rPr>
                <w:rFonts w:ascii="Times New Roman" w:hAnsi="Times New Roman" w:cs="Times New Roman"/>
                <w:sz w:val="18"/>
                <w:szCs w:val="18"/>
              </w:rPr>
              <w:t xml:space="preserve"> PФ по итогам муниципального форума «Дни лидеров муниципального управления» от 23.09.2020</w:t>
            </w:r>
            <w:r w:rsidR="00107DD0" w:rsidRPr="001A2F0F">
              <w:rPr>
                <w:rFonts w:ascii="Times New Roman" w:hAnsi="Times New Roman" w:cs="Times New Roman"/>
                <w:sz w:val="18"/>
                <w:szCs w:val="18"/>
              </w:rPr>
              <w:t>,</w:t>
            </w:r>
            <w:r w:rsidRPr="001A2F0F">
              <w:rPr>
                <w:rFonts w:ascii="Times New Roman" w:hAnsi="Times New Roman" w:cs="Times New Roman"/>
                <w:sz w:val="18"/>
                <w:szCs w:val="18"/>
              </w:rPr>
              <w:t xml:space="preserve"> направлены предложения </w:t>
            </w:r>
            <w:r w:rsidR="00107DD0" w:rsidRPr="001A2F0F">
              <w:rPr>
                <w:rFonts w:ascii="Times New Roman" w:hAnsi="Times New Roman" w:cs="Times New Roman"/>
                <w:sz w:val="18"/>
                <w:szCs w:val="18"/>
              </w:rPr>
              <w:t>з</w:t>
            </w:r>
            <w:r w:rsidRPr="001A2F0F">
              <w:rPr>
                <w:rFonts w:ascii="Times New Roman" w:hAnsi="Times New Roman" w:cs="Times New Roman"/>
                <w:sz w:val="18"/>
                <w:szCs w:val="18"/>
              </w:rPr>
              <w:t xml:space="preserve">аместителю </w:t>
            </w:r>
            <w:r w:rsidR="00107DD0" w:rsidRPr="001A2F0F">
              <w:rPr>
                <w:rFonts w:ascii="Times New Roman" w:hAnsi="Times New Roman" w:cs="Times New Roman"/>
                <w:sz w:val="18"/>
                <w:szCs w:val="18"/>
              </w:rPr>
              <w:t>П</w:t>
            </w:r>
            <w:r w:rsidRPr="001A2F0F">
              <w:rPr>
                <w:rFonts w:ascii="Times New Roman" w:hAnsi="Times New Roman" w:cs="Times New Roman"/>
                <w:sz w:val="18"/>
                <w:szCs w:val="18"/>
              </w:rPr>
              <w:t xml:space="preserve">редседателя Правительства </w:t>
            </w:r>
            <w:r w:rsidR="00107DD0" w:rsidRPr="001A2F0F">
              <w:rPr>
                <w:rFonts w:ascii="Times New Roman" w:hAnsi="Times New Roman" w:cs="Times New Roman"/>
                <w:sz w:val="18"/>
                <w:szCs w:val="18"/>
              </w:rPr>
              <w:t xml:space="preserve">КК </w:t>
            </w:r>
            <w:r w:rsidRPr="001A2F0F">
              <w:rPr>
                <w:rFonts w:ascii="Times New Roman" w:hAnsi="Times New Roman" w:cs="Times New Roman"/>
                <w:sz w:val="18"/>
                <w:szCs w:val="18"/>
              </w:rPr>
              <w:t>Чекину Е.А.</w:t>
            </w:r>
          </w:p>
        </w:tc>
      </w:tr>
      <w:tr w:rsidR="00104AEF" w:rsidRPr="001A2F0F" w:rsidTr="005D2ADD">
        <w:tc>
          <w:tcPr>
            <w:tcW w:w="1972" w:type="dxa"/>
          </w:tcPr>
          <w:p w:rsidR="00930EAF" w:rsidRPr="001A2F0F" w:rsidRDefault="00CE2888" w:rsidP="002A2886">
            <w:pPr>
              <w:pStyle w:val="ConsPlusNormal"/>
              <w:widowControl/>
              <w:tabs>
                <w:tab w:val="left" w:pos="284"/>
              </w:tabs>
              <w:ind w:firstLine="0"/>
              <w:jc w:val="both"/>
              <w:rPr>
                <w:rFonts w:ascii="Times New Roman" w:hAnsi="Times New Roman" w:cs="Times New Roman"/>
              </w:rPr>
            </w:pPr>
            <w:r w:rsidRPr="001A2F0F">
              <w:rPr>
                <w:rFonts w:ascii="Times New Roman" w:hAnsi="Times New Roman" w:cs="Times New Roman"/>
              </w:rPr>
              <w:lastRenderedPageBreak/>
              <w:t>11) участвует в подготовке предложений по общим направлениям финансовой и налоговой политики в Камчатском крае</w:t>
            </w:r>
          </w:p>
        </w:tc>
        <w:tc>
          <w:tcPr>
            <w:tcW w:w="8684" w:type="dxa"/>
          </w:tcPr>
          <w:p w:rsidR="00DA1A7A" w:rsidRPr="001A2F0F" w:rsidRDefault="00DA1A7A" w:rsidP="00DA1A7A">
            <w:pPr>
              <w:pStyle w:val="a5"/>
              <w:jc w:val="both"/>
              <w:rPr>
                <w:rFonts w:ascii="Times New Roman" w:hAnsi="Times New Roman" w:cs="Times New Roman"/>
                <w:sz w:val="18"/>
                <w:szCs w:val="18"/>
              </w:rPr>
            </w:pPr>
            <w:r w:rsidRPr="001A2F0F">
              <w:rPr>
                <w:rFonts w:ascii="Times New Roman" w:hAnsi="Times New Roman" w:cs="Times New Roman"/>
                <w:sz w:val="18"/>
                <w:szCs w:val="18"/>
              </w:rPr>
              <w:t>Разработан и согласован Бюджетной комиссией при Правительстве Камчатского края раздел основных направлений налоговой политики в составе проекта Основных направлений бюджетной и налоговой политики в Камчатском крае на 2021 год и на плановый период 2022 и 2023 годов, который учитывает приоритеты социально-экономического развития, улучшения инвестиционного климата, задачи поддержания сбалансированности региональной бюджетной системы с учетом выполнения задач, поставленных Указом Президента Российской Федерации от 21. 07.2020 № 474 «О национальных целях развития Российской Федерации на период до 2030 года».</w:t>
            </w:r>
          </w:p>
          <w:p w:rsidR="00DA1A7A" w:rsidRPr="001A2F0F" w:rsidRDefault="00DA1A7A" w:rsidP="00DA1A7A">
            <w:pPr>
              <w:pStyle w:val="a5"/>
              <w:jc w:val="both"/>
              <w:rPr>
                <w:rFonts w:ascii="Times New Roman" w:hAnsi="Times New Roman" w:cs="Times New Roman"/>
                <w:sz w:val="18"/>
                <w:szCs w:val="18"/>
              </w:rPr>
            </w:pPr>
            <w:r w:rsidRPr="001A2F0F">
              <w:rPr>
                <w:rFonts w:ascii="Times New Roman" w:hAnsi="Times New Roman" w:cs="Times New Roman"/>
                <w:sz w:val="18"/>
                <w:szCs w:val="18"/>
              </w:rPr>
              <w:t xml:space="preserve">В целях подготовки предложений по повышению уровня доступности финансовых услуг на территории Камчатского края в 2018 году образована рабочая группа по организации межведомственного и межуровневого взаимодействия, направленного на повышение уровня доступности финансовых услуг в Камчатском крае, в рамках деятельности которой реализуются мероприятия, существенно расширяющие возможности населения, проживающего в отдаленных и малонаселенных местностях региона, по получению банковских услуг. В 2020 году обеспечена работа секретариата указанной рабочей группы (проведено 4 заседания рабочей группы), актуализирован План мероприятий по повышению финансовой доступности в Камчатском крае на 2021 год. </w:t>
            </w:r>
          </w:p>
          <w:p w:rsidR="00DA1A7A" w:rsidRPr="001A2F0F" w:rsidRDefault="00DA1A7A" w:rsidP="00DA1A7A">
            <w:pPr>
              <w:ind w:firstLine="175"/>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В 2020 году подготовлены и направлены в законодательные органы РФ, федеральные исполнительные органы </w:t>
            </w:r>
            <w:proofErr w:type="spellStart"/>
            <w:r w:rsidRPr="001A2F0F">
              <w:rPr>
                <w:rFonts w:ascii="Times New Roman" w:eastAsia="Times New Roman" w:hAnsi="Times New Roman" w:cs="Times New Roman"/>
                <w:sz w:val="18"/>
                <w:szCs w:val="18"/>
                <w:lang w:eastAsia="ru-RU"/>
              </w:rPr>
              <w:t>госвласти</w:t>
            </w:r>
            <w:proofErr w:type="spellEnd"/>
            <w:r w:rsidRPr="001A2F0F">
              <w:rPr>
                <w:rFonts w:ascii="Times New Roman" w:eastAsia="Times New Roman" w:hAnsi="Times New Roman" w:cs="Times New Roman"/>
                <w:sz w:val="18"/>
                <w:szCs w:val="18"/>
                <w:lang w:eastAsia="ru-RU"/>
              </w:rPr>
              <w:t xml:space="preserve"> РФ (</w:t>
            </w:r>
            <w:proofErr w:type="spellStart"/>
            <w:r w:rsidRPr="001A2F0F">
              <w:rPr>
                <w:rFonts w:ascii="Times New Roman" w:eastAsia="Times New Roman" w:hAnsi="Times New Roman" w:cs="Times New Roman"/>
                <w:sz w:val="18"/>
                <w:szCs w:val="18"/>
                <w:lang w:eastAsia="ru-RU"/>
              </w:rPr>
              <w:t>Минвостокразвития</w:t>
            </w:r>
            <w:proofErr w:type="spellEnd"/>
            <w:r w:rsidRPr="001A2F0F">
              <w:rPr>
                <w:rFonts w:ascii="Times New Roman" w:eastAsia="Times New Roman" w:hAnsi="Times New Roman" w:cs="Times New Roman"/>
                <w:sz w:val="18"/>
                <w:szCs w:val="18"/>
                <w:lang w:eastAsia="ru-RU"/>
              </w:rPr>
              <w:t xml:space="preserve"> России, Минэкономразвития </w:t>
            </w:r>
            <w:proofErr w:type="spellStart"/>
            <w:proofErr w:type="gramStart"/>
            <w:r w:rsidRPr="001A2F0F">
              <w:rPr>
                <w:rFonts w:ascii="Times New Roman" w:eastAsia="Times New Roman" w:hAnsi="Times New Roman" w:cs="Times New Roman"/>
                <w:sz w:val="18"/>
                <w:szCs w:val="18"/>
                <w:lang w:eastAsia="ru-RU"/>
              </w:rPr>
              <w:t>России,Минфин</w:t>
            </w:r>
            <w:proofErr w:type="spellEnd"/>
            <w:proofErr w:type="gramEnd"/>
            <w:r w:rsidRPr="001A2F0F">
              <w:rPr>
                <w:rFonts w:ascii="Times New Roman" w:eastAsia="Times New Roman" w:hAnsi="Times New Roman" w:cs="Times New Roman"/>
                <w:sz w:val="18"/>
                <w:szCs w:val="18"/>
                <w:lang w:eastAsia="ru-RU"/>
              </w:rPr>
              <w:t xml:space="preserve"> России; ИОГВ Камчатского края замечания и предложения: </w:t>
            </w:r>
          </w:p>
          <w:p w:rsidR="00DA1A7A" w:rsidRPr="001A2F0F" w:rsidRDefault="00DA1A7A" w:rsidP="00DA1A7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 практике введения системы учета и оценки налоговых расходов в Камчатском крае согласно ст. 1743 Бюджетного кодекса Российской Федерации;</w:t>
            </w:r>
          </w:p>
          <w:p w:rsidR="00DA1A7A" w:rsidRPr="001A2F0F" w:rsidRDefault="00DA1A7A" w:rsidP="00DA1A7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о реализации в Камчатском крае п. 15 совещания у Заместителя Председателя Правительства PФ Ю.И. Борисова от 26.08.2020 № ЮБ-П9-87пр по проекту плана мероприятий ("дорожной карте") по развитию малотоннажного СПГ и совершенствованию нормативного и правового регулирования производства и использования СПГ для газификации и в качестве моторного топлива в Российской Федерации на период до 2025 года для принятия управленческих решений;</w:t>
            </w:r>
          </w:p>
          <w:p w:rsidR="00DA1A7A" w:rsidRPr="001A2F0F" w:rsidRDefault="00DA1A7A" w:rsidP="00DA1A7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 о возможности внедрения пилотного проекта, направленного на совершенствование администрирования транспортного налога в Российской Федерации в части преобразования действующей системы уплаты транспортного налога в дифференцированный платеж («умный транспортный налог»), рассчитанный с использованием систем автомобильной </w:t>
            </w:r>
            <w:proofErr w:type="spellStart"/>
            <w:r w:rsidRPr="001A2F0F">
              <w:rPr>
                <w:rFonts w:ascii="Times New Roman" w:eastAsia="Times New Roman" w:hAnsi="Times New Roman" w:cs="Times New Roman"/>
                <w:sz w:val="18"/>
                <w:szCs w:val="18"/>
                <w:lang w:eastAsia="ru-RU"/>
              </w:rPr>
              <w:t>телематики</w:t>
            </w:r>
            <w:proofErr w:type="spellEnd"/>
            <w:r w:rsidRPr="001A2F0F">
              <w:rPr>
                <w:rFonts w:ascii="Times New Roman" w:eastAsia="Times New Roman" w:hAnsi="Times New Roman" w:cs="Times New Roman"/>
                <w:sz w:val="18"/>
                <w:szCs w:val="18"/>
                <w:lang w:eastAsia="ru-RU"/>
              </w:rPr>
              <w:t xml:space="preserve"> в зависимости от времени фактического пользования транспортным средством;</w:t>
            </w:r>
          </w:p>
          <w:p w:rsidR="00DA1A7A" w:rsidRPr="001A2F0F" w:rsidRDefault="00DA1A7A" w:rsidP="00DA1A7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об антикризисных мерах для поддержки рынка нефтепродуктов на Дальнем Востоке;</w:t>
            </w:r>
          </w:p>
          <w:p w:rsidR="00DA1A7A" w:rsidRPr="001A2F0F" w:rsidRDefault="00DA1A7A" w:rsidP="00DA1A7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о налогообложении движимого имущества;</w:t>
            </w:r>
          </w:p>
          <w:p w:rsidR="00DA1A7A" w:rsidRPr="001A2F0F" w:rsidRDefault="00DA1A7A" w:rsidP="00DA1A7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 об установлении налоговых льгот по региональным налогам для предприятий </w:t>
            </w:r>
            <w:proofErr w:type="spellStart"/>
            <w:r w:rsidRPr="001A2F0F">
              <w:rPr>
                <w:rFonts w:ascii="Times New Roman" w:eastAsia="Times New Roman" w:hAnsi="Times New Roman" w:cs="Times New Roman"/>
                <w:sz w:val="18"/>
                <w:szCs w:val="18"/>
                <w:lang w:eastAsia="ru-RU"/>
              </w:rPr>
              <w:t>рыбохозяйственнного</w:t>
            </w:r>
            <w:proofErr w:type="spellEnd"/>
            <w:r w:rsidRPr="001A2F0F">
              <w:rPr>
                <w:rFonts w:ascii="Times New Roman" w:eastAsia="Times New Roman" w:hAnsi="Times New Roman" w:cs="Times New Roman"/>
                <w:sz w:val="18"/>
                <w:szCs w:val="18"/>
                <w:lang w:eastAsia="ru-RU"/>
              </w:rPr>
              <w:t xml:space="preserve"> комплекса;</w:t>
            </w:r>
          </w:p>
          <w:p w:rsidR="00DA1A7A" w:rsidRPr="001A2F0F" w:rsidRDefault="00DA1A7A" w:rsidP="00DA1A7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о предложенных «Независимым топливным союзом» мерах по нормализации ситуации с топливом в регионах ДФО;</w:t>
            </w:r>
          </w:p>
          <w:p w:rsidR="00DA1A7A" w:rsidRPr="001A2F0F" w:rsidRDefault="00DA1A7A" w:rsidP="00DA1A7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о ходе реализации мероприятий по развитию отраслей экономики и смежных видов транспорта, обеспечивающих грузопоток по Северному морскому пути</w:t>
            </w:r>
          </w:p>
          <w:p w:rsidR="00DA1A7A" w:rsidRPr="001A2F0F" w:rsidRDefault="00DA1A7A" w:rsidP="00DA1A7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о мерах по снижению критически высоких экономических издержек для предприятий, действующих на территории Камчатского края;</w:t>
            </w:r>
          </w:p>
          <w:p w:rsidR="00DA1A7A" w:rsidRPr="001A2F0F" w:rsidRDefault="00DA1A7A" w:rsidP="00DA1A7A">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о налоговой поддержке АО «Тепло Земли».</w:t>
            </w:r>
          </w:p>
          <w:p w:rsidR="00930EAF" w:rsidRPr="001A2F0F" w:rsidRDefault="00DA1A7A" w:rsidP="00DA1A7A">
            <w:pPr>
              <w:pStyle w:val="a5"/>
              <w:jc w:val="both"/>
              <w:rPr>
                <w:rFonts w:ascii="Times New Roman" w:eastAsia="Times New Roman" w:hAnsi="Times New Roman" w:cs="Times New Roman"/>
                <w:sz w:val="18"/>
                <w:szCs w:val="20"/>
                <w:lang w:eastAsia="ru-RU"/>
              </w:rPr>
            </w:pPr>
            <w:r w:rsidRPr="001A2F0F">
              <w:rPr>
                <w:rFonts w:ascii="Times New Roman" w:hAnsi="Times New Roman" w:cs="Times New Roman"/>
                <w:sz w:val="18"/>
                <w:szCs w:val="18"/>
              </w:rPr>
              <w:t>Проведена оценка влияния на бюджетную систему, экономику Камчатского края законодательной инициативы федерального уровня, подготовлено 65 заключений к проектам законов Российской Федерации по вопросам внесения изменений в налоговое законодательство.</w:t>
            </w:r>
          </w:p>
        </w:tc>
      </w:tr>
      <w:tr w:rsidR="00104AEF" w:rsidRPr="001A2F0F" w:rsidTr="005D2ADD">
        <w:tc>
          <w:tcPr>
            <w:tcW w:w="1972" w:type="dxa"/>
          </w:tcPr>
          <w:p w:rsidR="00930EAF" w:rsidRPr="001A2F0F" w:rsidRDefault="00CE2888" w:rsidP="002A2886">
            <w:pPr>
              <w:tabs>
                <w:tab w:val="left" w:pos="1134"/>
              </w:tabs>
              <w:autoSpaceDE w:val="0"/>
              <w:autoSpaceDN w:val="0"/>
              <w:adjustRightInd w:val="0"/>
              <w:jc w:val="both"/>
              <w:rPr>
                <w:rFonts w:ascii="Times New Roman" w:eastAsia="Times New Roman" w:hAnsi="Times New Roman" w:cs="Times New Roman"/>
                <w:sz w:val="20"/>
                <w:szCs w:val="20"/>
                <w:lang w:eastAsia="ru-RU"/>
              </w:rPr>
            </w:pPr>
            <w:r w:rsidRPr="001A2F0F">
              <w:rPr>
                <w:rFonts w:ascii="Times New Roman" w:hAnsi="Times New Roman" w:cs="Times New Roman"/>
                <w:sz w:val="20"/>
                <w:szCs w:val="20"/>
              </w:rPr>
              <w:t>12) разрабатывает прогноз изменения доходного потенциала экономики Камчатского края на среднесрочную и долгосрочную перспективу;</w:t>
            </w:r>
          </w:p>
        </w:tc>
        <w:tc>
          <w:tcPr>
            <w:tcW w:w="8684" w:type="dxa"/>
          </w:tcPr>
          <w:p w:rsidR="00490CE8" w:rsidRPr="001A2F0F" w:rsidRDefault="00490CE8" w:rsidP="00490CE8">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Продолжено проведение оценок экономической целесообразности реализации перспективных инвестиционных проектов, их влияния на прирост доходного потенциала Камчатского края, а также их потенциальной бюджетной эффективности.</w:t>
            </w:r>
          </w:p>
          <w:p w:rsidR="00490CE8" w:rsidRPr="001A2F0F" w:rsidRDefault="00490CE8" w:rsidP="00490CE8">
            <w:pPr>
              <w:pStyle w:val="ConsPlusNormal"/>
              <w:ind w:firstLine="0"/>
              <w:jc w:val="both"/>
              <w:rPr>
                <w:rFonts w:ascii="Times New Roman" w:hAnsi="Times New Roman" w:cs="Times New Roman"/>
                <w:sz w:val="18"/>
                <w:szCs w:val="18"/>
              </w:rPr>
            </w:pPr>
            <w:r w:rsidRPr="001A2F0F">
              <w:rPr>
                <w:rFonts w:ascii="Times New Roman" w:hAnsi="Times New Roman" w:cs="Times New Roman"/>
                <w:sz w:val="18"/>
                <w:szCs w:val="18"/>
              </w:rPr>
              <w:t xml:space="preserve">Подготовлены разделы «Консолидированный бюджет субъекта Российской Федерации» в составе предварительного и уточненного вариантов прогноза социально-экономического развития Камчатского края на 2020 год и период до 2023 года. </w:t>
            </w:r>
          </w:p>
          <w:p w:rsidR="00490CE8" w:rsidRPr="001A2F0F" w:rsidRDefault="00490CE8" w:rsidP="00490CE8">
            <w:pPr>
              <w:pStyle w:val="ConsPlusNormal"/>
              <w:ind w:firstLine="0"/>
              <w:jc w:val="both"/>
              <w:rPr>
                <w:rFonts w:ascii="Times New Roman" w:hAnsi="Times New Roman" w:cs="Times New Roman"/>
                <w:sz w:val="18"/>
                <w:szCs w:val="18"/>
              </w:rPr>
            </w:pPr>
            <w:r w:rsidRPr="001A2F0F">
              <w:rPr>
                <w:rFonts w:ascii="Times New Roman" w:hAnsi="Times New Roman" w:cs="Times New Roman"/>
                <w:sz w:val="18"/>
                <w:szCs w:val="18"/>
              </w:rPr>
              <w:t xml:space="preserve">Прогнозные тенденции дают основания полагать, что рост собственного доходного потенциала будет происходить умеренными темпами, это исключит возможность существенного повышения уровня финансово-экономической самостоятельности субъекта к концу периода. </w:t>
            </w:r>
          </w:p>
          <w:p w:rsidR="00490CE8" w:rsidRPr="001A2F0F" w:rsidRDefault="00490CE8" w:rsidP="00490CE8">
            <w:pPr>
              <w:jc w:val="both"/>
              <w:rPr>
                <w:rFonts w:ascii="Times New Roman" w:hAnsi="Times New Roman" w:cs="Times New Roman"/>
                <w:sz w:val="18"/>
                <w:szCs w:val="18"/>
              </w:rPr>
            </w:pPr>
            <w:r w:rsidRPr="001A2F0F">
              <w:rPr>
                <w:rFonts w:ascii="Times New Roman" w:hAnsi="Times New Roman" w:cs="Times New Roman"/>
                <w:sz w:val="18"/>
                <w:szCs w:val="18"/>
              </w:rPr>
              <w:t xml:space="preserve">В условиях экономических рисков в связи с распространением </w:t>
            </w:r>
            <w:proofErr w:type="spellStart"/>
            <w:r w:rsidRPr="001A2F0F">
              <w:rPr>
                <w:rFonts w:ascii="Times New Roman" w:hAnsi="Times New Roman" w:cs="Times New Roman"/>
                <w:sz w:val="18"/>
                <w:szCs w:val="18"/>
              </w:rPr>
              <w:t>коронавирусной</w:t>
            </w:r>
            <w:proofErr w:type="spellEnd"/>
            <w:r w:rsidRPr="001A2F0F">
              <w:rPr>
                <w:rFonts w:ascii="Times New Roman" w:hAnsi="Times New Roman" w:cs="Times New Roman"/>
                <w:sz w:val="18"/>
                <w:szCs w:val="18"/>
              </w:rPr>
              <w:t xml:space="preserve"> инфекции в 2020 году приняты меры, направленные на поддержку предпринимателей на региональном уровне посредством в том числе и установления налоговых льгот. На уровень и динамику собираемости налоговых и неналоговых поступлений в 2020 году, помимо региональных и федеральных мер поддержки предпринимателей в виде налоговых преференций, окажут влияние и ограничительные меры для бизнеса, направленные на борьбу с </w:t>
            </w:r>
            <w:proofErr w:type="spellStart"/>
            <w:r w:rsidRPr="001A2F0F">
              <w:rPr>
                <w:rFonts w:ascii="Times New Roman" w:hAnsi="Times New Roman" w:cs="Times New Roman"/>
                <w:sz w:val="18"/>
                <w:szCs w:val="18"/>
              </w:rPr>
              <w:t>коронавирусной</w:t>
            </w:r>
            <w:proofErr w:type="spellEnd"/>
            <w:r w:rsidRPr="001A2F0F">
              <w:rPr>
                <w:rFonts w:ascii="Times New Roman" w:hAnsi="Times New Roman" w:cs="Times New Roman"/>
                <w:sz w:val="18"/>
                <w:szCs w:val="18"/>
              </w:rPr>
              <w:t xml:space="preserve"> инфекцией. </w:t>
            </w:r>
          </w:p>
          <w:p w:rsidR="00490CE8" w:rsidRPr="001A2F0F" w:rsidRDefault="00490CE8" w:rsidP="00490CE8">
            <w:pPr>
              <w:jc w:val="both"/>
              <w:rPr>
                <w:rFonts w:ascii="Times New Roman" w:hAnsi="Times New Roman" w:cs="Times New Roman"/>
                <w:sz w:val="18"/>
                <w:szCs w:val="18"/>
                <w:shd w:val="clear" w:color="auto" w:fill="FFFFFF"/>
              </w:rPr>
            </w:pPr>
            <w:r w:rsidRPr="001A2F0F">
              <w:rPr>
                <w:rFonts w:ascii="Times New Roman" w:hAnsi="Times New Roman" w:cs="Times New Roman"/>
                <w:sz w:val="18"/>
                <w:szCs w:val="18"/>
              </w:rPr>
              <w:t xml:space="preserve">Учитывая, что вылов </w:t>
            </w:r>
            <w:r w:rsidRPr="001A2F0F">
              <w:rPr>
                <w:rFonts w:ascii="Times New Roman" w:hAnsi="Times New Roman" w:cs="Times New Roman"/>
                <w:sz w:val="18"/>
                <w:szCs w:val="18"/>
                <w:shd w:val="clear" w:color="auto" w:fill="FFFFFF"/>
              </w:rPr>
              <w:t>рыбных ресурсов — базовая отрасль в экономике региона</w:t>
            </w:r>
            <w:r w:rsidRPr="001A2F0F">
              <w:rPr>
                <w:rFonts w:ascii="Times New Roman" w:hAnsi="Times New Roman" w:cs="Times New Roman"/>
                <w:sz w:val="18"/>
                <w:szCs w:val="18"/>
              </w:rPr>
              <w:t xml:space="preserve"> основное влияние на снижение налоговых поступлений оказывает крупнейшее предприятие </w:t>
            </w:r>
            <w:proofErr w:type="spellStart"/>
            <w:r w:rsidRPr="001A2F0F">
              <w:rPr>
                <w:rFonts w:ascii="Times New Roman" w:hAnsi="Times New Roman" w:cs="Times New Roman"/>
                <w:sz w:val="18"/>
                <w:szCs w:val="18"/>
              </w:rPr>
              <w:t>рыбохозяйственного</w:t>
            </w:r>
            <w:proofErr w:type="spellEnd"/>
            <w:r w:rsidRPr="001A2F0F">
              <w:rPr>
                <w:rFonts w:ascii="Times New Roman" w:hAnsi="Times New Roman" w:cs="Times New Roman"/>
                <w:sz w:val="18"/>
                <w:szCs w:val="18"/>
              </w:rPr>
              <w:t xml:space="preserve"> комплекса.</w:t>
            </w:r>
            <w:r w:rsidRPr="001A2F0F">
              <w:rPr>
                <w:rFonts w:ascii="Times New Roman" w:hAnsi="Times New Roman" w:cs="Times New Roman"/>
                <w:sz w:val="18"/>
                <w:szCs w:val="18"/>
                <w:shd w:val="clear" w:color="auto" w:fill="FFFFFF"/>
              </w:rPr>
              <w:t xml:space="preserve"> Не смотря на риски и ограничения, связанные с распространением </w:t>
            </w:r>
            <w:proofErr w:type="spellStart"/>
            <w:r w:rsidRPr="001A2F0F">
              <w:rPr>
                <w:rFonts w:ascii="Times New Roman" w:hAnsi="Times New Roman" w:cs="Times New Roman"/>
                <w:sz w:val="18"/>
                <w:szCs w:val="18"/>
                <w:shd w:val="clear" w:color="auto" w:fill="FFFFFF"/>
              </w:rPr>
              <w:t>коронавирусной</w:t>
            </w:r>
            <w:proofErr w:type="spellEnd"/>
            <w:r w:rsidRPr="001A2F0F">
              <w:rPr>
                <w:rFonts w:ascii="Times New Roman" w:hAnsi="Times New Roman" w:cs="Times New Roman"/>
                <w:sz w:val="18"/>
                <w:szCs w:val="18"/>
                <w:shd w:val="clear" w:color="auto" w:fill="FFFFFF"/>
              </w:rPr>
              <w:t xml:space="preserve"> инфекции, предприятия смогли обеспечить прием вахтовых работников, тем самым снизив риски срыва работы под влиянием пандемии. Тем </w:t>
            </w:r>
            <w:r w:rsidRPr="001A2F0F">
              <w:rPr>
                <w:rFonts w:ascii="Times New Roman" w:hAnsi="Times New Roman" w:cs="Times New Roman"/>
                <w:sz w:val="18"/>
                <w:szCs w:val="18"/>
                <w:shd w:val="clear" w:color="auto" w:fill="FFFFFF"/>
              </w:rPr>
              <w:lastRenderedPageBreak/>
              <w:t xml:space="preserve">не менее из-за слабых подходов рыбы на восточном побережье не удалось выловить прогнозируемый отраслевой наукой объем улова. В связи с чем, в некоторых районах раньше обычного был закрыт промысел, либо введены ограничения на вылов. Таким образом, низкий объем вылова </w:t>
            </w:r>
            <w:r w:rsidRPr="001A2F0F">
              <w:rPr>
                <w:rFonts w:ascii="Times New Roman" w:hAnsi="Times New Roman" w:cs="Times New Roman"/>
                <w:sz w:val="18"/>
                <w:szCs w:val="18"/>
              </w:rPr>
              <w:t>лососевых пород рыб является главной причиной сокращения поступлений прибыли от внереализационной деятельности (рост убытка).</w:t>
            </w:r>
          </w:p>
          <w:p w:rsidR="00490CE8" w:rsidRPr="001A2F0F" w:rsidRDefault="00490CE8" w:rsidP="00490CE8">
            <w:pPr>
              <w:jc w:val="both"/>
              <w:rPr>
                <w:rFonts w:ascii="Times New Roman" w:hAnsi="Times New Roman" w:cs="Times New Roman"/>
                <w:sz w:val="18"/>
                <w:szCs w:val="18"/>
              </w:rPr>
            </w:pPr>
            <w:r w:rsidRPr="001A2F0F">
              <w:rPr>
                <w:rFonts w:ascii="Times New Roman" w:hAnsi="Times New Roman" w:cs="Times New Roman"/>
                <w:sz w:val="18"/>
                <w:szCs w:val="18"/>
              </w:rPr>
              <w:t>Кроме того, из-за введенных ограничений на осуществление предпринимательской деятельности ряд предприятий несет значительные убытки, что в значительной мере оказывает влияние на снижение прибыли, средств на оплату труда, а соответственно на динамику налоговых поступлений.</w:t>
            </w:r>
          </w:p>
          <w:p w:rsidR="00490CE8" w:rsidRPr="001A2F0F" w:rsidRDefault="00490CE8" w:rsidP="00490CE8">
            <w:pPr>
              <w:widowControl w:val="0"/>
              <w:jc w:val="both"/>
              <w:rPr>
                <w:rFonts w:ascii="Times New Roman" w:hAnsi="Times New Roman" w:cs="Times New Roman"/>
                <w:sz w:val="18"/>
                <w:szCs w:val="18"/>
              </w:rPr>
            </w:pPr>
            <w:r w:rsidRPr="001A2F0F">
              <w:rPr>
                <w:rFonts w:ascii="Times New Roman" w:hAnsi="Times New Roman" w:cs="Times New Roman"/>
                <w:sz w:val="18"/>
                <w:szCs w:val="18"/>
              </w:rPr>
              <w:t>Прогноз на период до 2023</w:t>
            </w:r>
            <w:r w:rsidRPr="001A2F0F">
              <w:rPr>
                <w:rFonts w:ascii="Times New Roman" w:hAnsi="Times New Roman" w:cs="Times New Roman"/>
                <w:b/>
                <w:i/>
                <w:sz w:val="18"/>
                <w:szCs w:val="18"/>
              </w:rPr>
              <w:t xml:space="preserve"> </w:t>
            </w:r>
            <w:r w:rsidRPr="001A2F0F">
              <w:rPr>
                <w:rFonts w:ascii="Times New Roman" w:hAnsi="Times New Roman" w:cs="Times New Roman"/>
                <w:sz w:val="18"/>
                <w:szCs w:val="18"/>
              </w:rPr>
              <w:t xml:space="preserve">года сформирован на основе плановых проектировок краевого и местных бюджетов, учитывает особенности прогнозного периода  в макроэкономике и региональном хозяйственном комплексе, ожидаемый эффект при реализации государственной политики по ускоренному социально-экономическому развитию территорий дальневосточного региона, в том числе формирование положительных тенденций роста качества и масштабов экономики в связи с функционированием ТОР «Камчатка», свободного порта Владивосток, а также федеральную политику межбюджетных отношений в условиях проектируемых параметров инфляции. </w:t>
            </w:r>
          </w:p>
          <w:p w:rsidR="00930EAF" w:rsidRPr="001A2F0F" w:rsidRDefault="00490CE8" w:rsidP="00490CE8">
            <w:pPr>
              <w:widowControl w:val="0"/>
              <w:tabs>
                <w:tab w:val="center" w:pos="4677"/>
                <w:tab w:val="right" w:pos="9355"/>
              </w:tabs>
              <w:jc w:val="both"/>
              <w:rPr>
                <w:rFonts w:ascii="Times New Roman" w:hAnsi="Times New Roman" w:cs="Times New Roman"/>
                <w:sz w:val="18"/>
              </w:rPr>
            </w:pPr>
            <w:r w:rsidRPr="001A2F0F">
              <w:rPr>
                <w:rFonts w:ascii="Times New Roman" w:hAnsi="Times New Roman" w:cs="Times New Roman"/>
                <w:sz w:val="18"/>
                <w:szCs w:val="18"/>
              </w:rPr>
              <w:t xml:space="preserve">Также актуализирован среднесрочный прогноз ВРП в Камчатском крае. В 2020 году темп роста физического объема валового регионального продукта Камчатского края оценивается в размере 100,1 %, а его объем в текущих ценах – 259,2 млрд руб. при индексе-дефляторе 103,1 %. В связи с экономическими рисками, связанными с распространением </w:t>
            </w:r>
            <w:proofErr w:type="spellStart"/>
            <w:r w:rsidRPr="001A2F0F">
              <w:rPr>
                <w:rFonts w:ascii="Times New Roman" w:hAnsi="Times New Roman" w:cs="Times New Roman"/>
                <w:sz w:val="18"/>
                <w:szCs w:val="18"/>
              </w:rPr>
              <w:t>коронавирусной</w:t>
            </w:r>
            <w:proofErr w:type="spellEnd"/>
            <w:r w:rsidRPr="001A2F0F">
              <w:rPr>
                <w:rFonts w:ascii="Times New Roman" w:hAnsi="Times New Roman" w:cs="Times New Roman"/>
                <w:sz w:val="18"/>
                <w:szCs w:val="18"/>
              </w:rPr>
              <w:t xml:space="preserve"> инфекции, с учетом ограничительных мер, оказывающих воздействие на деятельность в отдельных секторах экономики края, ожидается, что некоторые отрасли хозяйства выйдут на отрицательные показатели динамики. Снижение темпов роста ВДС ожидается в сфере деятельности гостиниц и предприятий общественного питания – 85,0%; деятельности операций с недвижимым имуществом – 87,0%; образования – 98,5%; торговли оптовой и розничной – 98,0%. </w:t>
            </w:r>
          </w:p>
        </w:tc>
      </w:tr>
      <w:tr w:rsidR="00104AEF" w:rsidRPr="001A2F0F" w:rsidTr="005D2ADD">
        <w:tc>
          <w:tcPr>
            <w:tcW w:w="1972" w:type="dxa"/>
          </w:tcPr>
          <w:p w:rsidR="00930EAF" w:rsidRPr="001A2F0F" w:rsidRDefault="00CE2888" w:rsidP="002A2886">
            <w:pPr>
              <w:tabs>
                <w:tab w:val="left" w:pos="993"/>
                <w:tab w:val="left" w:pos="1134"/>
              </w:tabs>
              <w:jc w:val="both"/>
              <w:rPr>
                <w:rFonts w:ascii="Times New Roman" w:eastAsia="Times New Roman" w:hAnsi="Times New Roman" w:cs="Times New Roman"/>
                <w:sz w:val="20"/>
                <w:szCs w:val="20"/>
                <w:lang w:eastAsia="ru-RU"/>
              </w:rPr>
            </w:pPr>
            <w:r w:rsidRPr="001A2F0F">
              <w:rPr>
                <w:rFonts w:ascii="Times New Roman" w:hAnsi="Times New Roman" w:cs="Times New Roman"/>
                <w:sz w:val="20"/>
                <w:szCs w:val="20"/>
              </w:rPr>
              <w:lastRenderedPageBreak/>
              <w:t>13) осуществляет подготовку ежегодного доклада губернатора Камчатского края о фактически достигнутых значениях показателей для оценки эффективности деятельности исполнительных органов государственной власти Камчатского края и их планируемых значениях на 3-летний период;</w:t>
            </w:r>
          </w:p>
        </w:tc>
        <w:tc>
          <w:tcPr>
            <w:tcW w:w="8684" w:type="dxa"/>
          </w:tcPr>
          <w:p w:rsidR="00AB1491" w:rsidRPr="001A2F0F" w:rsidRDefault="00AB1491" w:rsidP="00AB1491">
            <w:pPr>
              <w:pStyle w:val="a5"/>
              <w:jc w:val="both"/>
              <w:rPr>
                <w:rFonts w:ascii="Times New Roman" w:hAnsi="Times New Roman" w:cs="Times New Roman"/>
                <w:sz w:val="18"/>
                <w:szCs w:val="18"/>
              </w:rPr>
            </w:pPr>
            <w:r w:rsidRPr="001A2F0F">
              <w:rPr>
                <w:rFonts w:ascii="Times New Roman" w:hAnsi="Times New Roman" w:cs="Times New Roman"/>
                <w:sz w:val="18"/>
                <w:szCs w:val="18"/>
              </w:rPr>
              <w:t xml:space="preserve">В 2017 году началась реформа по изменению </w:t>
            </w:r>
            <w:proofErr w:type="gramStart"/>
            <w:r w:rsidRPr="001A2F0F">
              <w:rPr>
                <w:rFonts w:ascii="Times New Roman" w:hAnsi="Times New Roman" w:cs="Times New Roman"/>
                <w:sz w:val="18"/>
                <w:szCs w:val="18"/>
              </w:rPr>
              <w:t>федерального законодательства</w:t>
            </w:r>
            <w:proofErr w:type="gramEnd"/>
            <w:r w:rsidRPr="001A2F0F">
              <w:rPr>
                <w:rFonts w:ascii="Times New Roman" w:hAnsi="Times New Roman" w:cs="Times New Roman"/>
                <w:sz w:val="18"/>
                <w:szCs w:val="18"/>
              </w:rPr>
              <w:t xml:space="preserve"> по оценке эффективности деятельности органов исполнительной власти субъектов Российской Федерации. Указом Президента Российской Федерации от 14.11.2017 № 548 введен новый - более расширенный - перечень показателей для оценки эффективности ИОГВ, отменены индивидуальные показатели, в связи с чем Министерством осуществлена гармонизация регионального законодательства в соответствии с федеральным.</w:t>
            </w:r>
          </w:p>
          <w:p w:rsidR="00AB1491" w:rsidRPr="001A2F0F" w:rsidRDefault="00AB1491" w:rsidP="00AB1491">
            <w:pPr>
              <w:pStyle w:val="a5"/>
              <w:jc w:val="both"/>
              <w:rPr>
                <w:rFonts w:ascii="Times New Roman" w:hAnsi="Times New Roman" w:cs="Times New Roman"/>
                <w:sz w:val="18"/>
                <w:szCs w:val="18"/>
              </w:rPr>
            </w:pPr>
            <w:r w:rsidRPr="001A2F0F">
              <w:rPr>
                <w:rFonts w:ascii="Times New Roman" w:hAnsi="Times New Roman" w:cs="Times New Roman"/>
                <w:sz w:val="18"/>
                <w:szCs w:val="18"/>
              </w:rPr>
              <w:t xml:space="preserve"> В связи с принятием Указа Президента РФ от 25.04.2019 №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отменяющим действие Указа Президента РФ от 14.11.2017 № 548 и устанавливающим новые сроки предоставления Доклада Губернатора (до 01 апреля вместо 01 октября) доклад Губернатора Камчатского края о достигнутых значениях показателей для оценки эффективности деятельности органов исполнительной власти Камчатского края за 2018 год и их планируемых значениях на 3-летний период в 2019 году не формировался.</w:t>
            </w:r>
          </w:p>
          <w:p w:rsidR="00AB1491" w:rsidRPr="001A2F0F" w:rsidRDefault="00AB1491" w:rsidP="00AB1491">
            <w:pPr>
              <w:pStyle w:val="a5"/>
              <w:jc w:val="both"/>
              <w:rPr>
                <w:rFonts w:ascii="Times New Roman" w:hAnsi="Times New Roman" w:cs="Times New Roman"/>
                <w:sz w:val="18"/>
                <w:szCs w:val="18"/>
              </w:rPr>
            </w:pPr>
            <w:r w:rsidRPr="001A2F0F">
              <w:rPr>
                <w:rFonts w:ascii="Times New Roman" w:hAnsi="Times New Roman" w:cs="Times New Roman"/>
                <w:sz w:val="18"/>
                <w:szCs w:val="18"/>
              </w:rPr>
              <w:t xml:space="preserve">В 2020 году подготовленный Министерством доклад Губернатора Камчатского края о достигнутых за 2019 год значениях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за 2019 год направлен в Правительство Российской Федерации в установленные законодательством сроки. </w:t>
            </w:r>
          </w:p>
          <w:p w:rsidR="00AB1491" w:rsidRPr="001A2F0F" w:rsidRDefault="00AB1491" w:rsidP="00AB1491">
            <w:pPr>
              <w:pStyle w:val="a5"/>
              <w:jc w:val="both"/>
              <w:rPr>
                <w:rFonts w:ascii="Times New Roman" w:hAnsi="Times New Roman" w:cs="Times New Roman"/>
                <w:sz w:val="18"/>
                <w:szCs w:val="18"/>
              </w:rPr>
            </w:pPr>
            <w:r w:rsidRPr="001A2F0F">
              <w:rPr>
                <w:rFonts w:ascii="Times New Roman" w:hAnsi="Times New Roman" w:cs="Times New Roman"/>
                <w:sz w:val="18"/>
                <w:szCs w:val="18"/>
              </w:rPr>
              <w:t>В целях улучшения достигнутых значениях показателей для оценки эффективности Министерством:</w:t>
            </w:r>
          </w:p>
          <w:p w:rsidR="00AB1491" w:rsidRPr="001A2F0F" w:rsidRDefault="00AB1491" w:rsidP="00AB1491">
            <w:pPr>
              <w:pStyle w:val="a5"/>
              <w:jc w:val="both"/>
              <w:rPr>
                <w:rFonts w:ascii="Times New Roman" w:hAnsi="Times New Roman" w:cs="Times New Roman"/>
                <w:sz w:val="18"/>
                <w:szCs w:val="18"/>
              </w:rPr>
            </w:pPr>
            <w:r w:rsidRPr="001A2F0F">
              <w:rPr>
                <w:rFonts w:ascii="Times New Roman" w:hAnsi="Times New Roman" w:cs="Times New Roman"/>
                <w:sz w:val="18"/>
                <w:szCs w:val="18"/>
              </w:rPr>
              <w:t>- подготовлен проект распоряжения Губернатора Камчатского края о закреплении ответственности заместителей Председателя Правительства Камчатского края за достижение значений, обозначенных в Указе № 193;</w:t>
            </w:r>
          </w:p>
          <w:p w:rsidR="00AB1491" w:rsidRPr="001A2F0F" w:rsidRDefault="00AB1491" w:rsidP="00AB1491">
            <w:pPr>
              <w:pStyle w:val="a5"/>
              <w:jc w:val="both"/>
              <w:rPr>
                <w:rFonts w:ascii="Times New Roman" w:hAnsi="Times New Roman" w:cs="Times New Roman"/>
                <w:sz w:val="18"/>
                <w:szCs w:val="18"/>
              </w:rPr>
            </w:pPr>
            <w:r w:rsidRPr="001A2F0F">
              <w:rPr>
                <w:rFonts w:ascii="Times New Roman" w:hAnsi="Times New Roman" w:cs="Times New Roman"/>
                <w:sz w:val="18"/>
                <w:szCs w:val="18"/>
              </w:rPr>
              <w:t>- разработаны схемы взаимодействия Правительства Камчатского края, ИОГВ Камчатского края и ОМСУ в Камчатском крае при реализации мероприятий, направленных на достижение значений показателей, в разрезе каждого из 15 показателей эффективности;</w:t>
            </w:r>
          </w:p>
          <w:p w:rsidR="00D85DE9" w:rsidRPr="001A2F0F" w:rsidRDefault="00AB1491" w:rsidP="00AB1491">
            <w:pPr>
              <w:pStyle w:val="a5"/>
              <w:jc w:val="both"/>
              <w:rPr>
                <w:rFonts w:ascii="Times New Roman" w:hAnsi="Times New Roman" w:cs="Times New Roman"/>
                <w:sz w:val="18"/>
                <w:szCs w:val="18"/>
              </w:rPr>
            </w:pPr>
            <w:r w:rsidRPr="001A2F0F">
              <w:rPr>
                <w:rFonts w:ascii="Times New Roman" w:hAnsi="Times New Roman" w:cs="Times New Roman"/>
                <w:sz w:val="18"/>
                <w:szCs w:val="18"/>
              </w:rPr>
              <w:t>- осуществлен ежеквартальный сбор информации от ИОГВ Камчатского края по мероприятиям, направленным на достижение установленных для региона значений показателей.</w:t>
            </w:r>
          </w:p>
        </w:tc>
      </w:tr>
      <w:tr w:rsidR="00104AEF" w:rsidRPr="001A2F0F" w:rsidTr="005D2ADD">
        <w:tc>
          <w:tcPr>
            <w:tcW w:w="1972" w:type="dxa"/>
          </w:tcPr>
          <w:p w:rsidR="00930EAF" w:rsidRPr="001A2F0F" w:rsidRDefault="00CE2888" w:rsidP="002A2886">
            <w:pPr>
              <w:tabs>
                <w:tab w:val="left" w:pos="1134"/>
              </w:tabs>
              <w:autoSpaceDE w:val="0"/>
              <w:autoSpaceDN w:val="0"/>
              <w:adjustRightInd w:val="0"/>
              <w:jc w:val="both"/>
              <w:rPr>
                <w:rFonts w:ascii="Times New Roman" w:eastAsia="Times New Roman" w:hAnsi="Times New Roman" w:cs="Times New Roman"/>
                <w:sz w:val="20"/>
                <w:szCs w:val="20"/>
                <w:lang w:eastAsia="ru-RU"/>
              </w:rPr>
            </w:pPr>
            <w:r w:rsidRPr="001A2F0F">
              <w:rPr>
                <w:rFonts w:ascii="Times New Roman" w:hAnsi="Times New Roman" w:cs="Times New Roman"/>
                <w:sz w:val="20"/>
                <w:szCs w:val="20"/>
              </w:rPr>
              <w:t>14) осуществляет подготовку ежегодного сводного доклада губернатора Камчатского края о результатах мониторинга эффективности деятельности органов местного самоуправления городских округов и муниципальных районов в Камчатском крае;</w:t>
            </w:r>
          </w:p>
        </w:tc>
        <w:tc>
          <w:tcPr>
            <w:tcW w:w="8684" w:type="dxa"/>
          </w:tcPr>
          <w:p w:rsidR="00C37589" w:rsidRPr="001A2F0F" w:rsidRDefault="00C37589" w:rsidP="00C37589">
            <w:pPr>
              <w:pStyle w:val="ConsPlusNormal"/>
              <w:ind w:firstLine="0"/>
              <w:jc w:val="both"/>
              <w:rPr>
                <w:rFonts w:ascii="Times New Roman" w:hAnsi="Times New Roman" w:cs="Times New Roman"/>
                <w:sz w:val="18"/>
                <w:szCs w:val="18"/>
              </w:rPr>
            </w:pPr>
            <w:r w:rsidRPr="001A2F0F">
              <w:rPr>
                <w:rFonts w:ascii="Times New Roman" w:hAnsi="Times New Roman" w:cs="Times New Roman"/>
                <w:sz w:val="18"/>
                <w:szCs w:val="18"/>
              </w:rPr>
              <w:t xml:space="preserve">Осуществлялась координация работы органов местного самоуправления муниципальных образований по вопросам заполнения формы докладов и оценки эффективности деятельности глав муниципальных образований, в том числе в формате семинара, организованного Министерством территориального развития Камчатского края. На основании докладов проведен мониторинг и подготовлена комплексная оценка эффективности деятельности органов местного самоуправления, места в итоговом ранжировании распределились следующим образом: первое место – городской округ «Петропавловск-Камчатский» и </w:t>
            </w:r>
            <w:proofErr w:type="spellStart"/>
            <w:r w:rsidRPr="001A2F0F">
              <w:rPr>
                <w:rFonts w:ascii="Times New Roman" w:hAnsi="Times New Roman" w:cs="Times New Roman"/>
                <w:sz w:val="18"/>
                <w:szCs w:val="18"/>
              </w:rPr>
              <w:t>Мильковский</w:t>
            </w:r>
            <w:proofErr w:type="spellEnd"/>
            <w:r w:rsidRPr="001A2F0F">
              <w:rPr>
                <w:rFonts w:ascii="Times New Roman" w:hAnsi="Times New Roman" w:cs="Times New Roman"/>
                <w:sz w:val="18"/>
                <w:szCs w:val="18"/>
              </w:rPr>
              <w:t xml:space="preserve"> муниципальный район, второе место – </w:t>
            </w:r>
            <w:proofErr w:type="spellStart"/>
            <w:r w:rsidRPr="001A2F0F">
              <w:rPr>
                <w:rFonts w:ascii="Times New Roman" w:hAnsi="Times New Roman" w:cs="Times New Roman"/>
                <w:sz w:val="18"/>
                <w:szCs w:val="18"/>
              </w:rPr>
              <w:t>Усть</w:t>
            </w:r>
            <w:proofErr w:type="spellEnd"/>
            <w:r w:rsidRPr="001A2F0F">
              <w:rPr>
                <w:rFonts w:ascii="Times New Roman" w:hAnsi="Times New Roman" w:cs="Times New Roman"/>
                <w:sz w:val="18"/>
                <w:szCs w:val="18"/>
              </w:rPr>
              <w:t xml:space="preserve">-Камчатский муниципальный район, 3 место – </w:t>
            </w:r>
            <w:proofErr w:type="spellStart"/>
            <w:r w:rsidRPr="001A2F0F">
              <w:rPr>
                <w:rFonts w:ascii="Times New Roman" w:hAnsi="Times New Roman" w:cs="Times New Roman"/>
                <w:sz w:val="18"/>
                <w:szCs w:val="18"/>
              </w:rPr>
              <w:t>Быстринский</w:t>
            </w:r>
            <w:proofErr w:type="spellEnd"/>
            <w:r w:rsidRPr="001A2F0F">
              <w:rPr>
                <w:rFonts w:ascii="Times New Roman" w:hAnsi="Times New Roman" w:cs="Times New Roman"/>
                <w:sz w:val="18"/>
                <w:szCs w:val="18"/>
              </w:rPr>
              <w:t xml:space="preserve"> муниципальный район. </w:t>
            </w:r>
          </w:p>
          <w:p w:rsidR="00C37589" w:rsidRPr="001A2F0F" w:rsidRDefault="00C37589" w:rsidP="00C37589">
            <w:pPr>
              <w:pStyle w:val="ConsPlusNormal"/>
              <w:ind w:firstLine="0"/>
              <w:jc w:val="center"/>
              <w:rPr>
                <w:rFonts w:ascii="Times New Roman" w:hAnsi="Times New Roman" w:cs="Times New Roman"/>
                <w:sz w:val="18"/>
              </w:rPr>
            </w:pPr>
            <w:r w:rsidRPr="001A2F0F">
              <w:rPr>
                <w:rFonts w:ascii="Times New Roman" w:hAnsi="Times New Roman" w:cs="Times New Roman"/>
                <w:sz w:val="18"/>
              </w:rPr>
              <w:t>Рейтинговое ранжирование городских округов</w:t>
            </w:r>
          </w:p>
          <w:p w:rsidR="00C37589" w:rsidRPr="001A2F0F" w:rsidRDefault="00C37589" w:rsidP="00C37589">
            <w:pPr>
              <w:pStyle w:val="ConsPlusNormal"/>
              <w:ind w:firstLine="0"/>
              <w:jc w:val="center"/>
              <w:rPr>
                <w:rFonts w:ascii="Times New Roman" w:hAnsi="Times New Roman" w:cs="Times New Roman"/>
                <w:sz w:val="18"/>
              </w:rPr>
            </w:pPr>
            <w:r w:rsidRPr="001A2F0F">
              <w:rPr>
                <w:rFonts w:ascii="Times New Roman" w:hAnsi="Times New Roman" w:cs="Times New Roman"/>
                <w:sz w:val="18"/>
              </w:rPr>
              <w:t xml:space="preserve"> и муниципальных районов по итогам 2015- 2019 годов</w:t>
            </w:r>
          </w:p>
          <w:p w:rsidR="00C37589" w:rsidRPr="001A2F0F" w:rsidRDefault="00C37589" w:rsidP="00C37589">
            <w:pPr>
              <w:pStyle w:val="ConsPlusNormal"/>
              <w:ind w:firstLine="0"/>
              <w:jc w:val="both"/>
              <w:rPr>
                <w:rFonts w:ascii="Times New Roman" w:hAnsi="Times New Roman" w:cs="Times New Roman"/>
                <w:sz w:val="18"/>
              </w:rPr>
            </w:pPr>
          </w:p>
          <w:tbl>
            <w:tblPr>
              <w:tblStyle w:val="a3"/>
              <w:tblW w:w="5000" w:type="pct"/>
              <w:tblLook w:val="04A0" w:firstRow="1" w:lastRow="0" w:firstColumn="1" w:lastColumn="0" w:noHBand="0" w:noVBand="1"/>
            </w:tblPr>
            <w:tblGrid>
              <w:gridCol w:w="741"/>
              <w:gridCol w:w="1840"/>
              <w:gridCol w:w="1460"/>
              <w:gridCol w:w="1460"/>
              <w:gridCol w:w="1399"/>
              <w:gridCol w:w="1558"/>
            </w:tblGrid>
            <w:tr w:rsidR="00C37589" w:rsidRPr="001A2F0F" w:rsidTr="00B00227">
              <w:tc>
                <w:tcPr>
                  <w:tcW w:w="438" w:type="pct"/>
                </w:tcPr>
                <w:p w:rsidR="00C37589" w:rsidRPr="001A2F0F" w:rsidRDefault="00C37589" w:rsidP="00C37589">
                  <w:pPr>
                    <w:pStyle w:val="ConsPlusNormal"/>
                    <w:ind w:firstLine="0"/>
                    <w:jc w:val="both"/>
                    <w:rPr>
                      <w:rFonts w:ascii="Times New Roman" w:hAnsi="Times New Roman" w:cs="Times New Roman"/>
                      <w:sz w:val="16"/>
                      <w:szCs w:val="16"/>
                    </w:rPr>
                  </w:pPr>
                </w:p>
              </w:tc>
              <w:tc>
                <w:tcPr>
                  <w:tcW w:w="1088" w:type="pct"/>
                </w:tcPr>
                <w:p w:rsidR="00C37589" w:rsidRPr="001A2F0F" w:rsidRDefault="00C37589" w:rsidP="00C37589">
                  <w:pPr>
                    <w:pStyle w:val="ConsPlusNormal"/>
                    <w:ind w:firstLine="0"/>
                    <w:jc w:val="center"/>
                    <w:rPr>
                      <w:rFonts w:ascii="Times New Roman" w:hAnsi="Times New Roman" w:cs="Times New Roman"/>
                      <w:sz w:val="16"/>
                      <w:szCs w:val="16"/>
                    </w:rPr>
                  </w:pPr>
                  <w:r w:rsidRPr="001A2F0F">
                    <w:rPr>
                      <w:rFonts w:ascii="Times New Roman" w:hAnsi="Times New Roman" w:cs="Times New Roman"/>
                      <w:sz w:val="16"/>
                      <w:szCs w:val="16"/>
                    </w:rPr>
                    <w:t>по итогам</w:t>
                  </w:r>
                </w:p>
                <w:p w:rsidR="00C37589" w:rsidRPr="001A2F0F" w:rsidRDefault="00C37589" w:rsidP="00C37589">
                  <w:pPr>
                    <w:pStyle w:val="ConsPlusNormal"/>
                    <w:ind w:firstLine="0"/>
                    <w:jc w:val="center"/>
                    <w:rPr>
                      <w:rFonts w:ascii="Times New Roman" w:hAnsi="Times New Roman" w:cs="Times New Roman"/>
                      <w:sz w:val="16"/>
                      <w:szCs w:val="16"/>
                    </w:rPr>
                  </w:pPr>
                  <w:r w:rsidRPr="001A2F0F">
                    <w:rPr>
                      <w:rFonts w:ascii="Times New Roman" w:hAnsi="Times New Roman" w:cs="Times New Roman"/>
                      <w:sz w:val="16"/>
                      <w:szCs w:val="16"/>
                    </w:rPr>
                    <w:t>2015</w:t>
                  </w:r>
                </w:p>
              </w:tc>
              <w:tc>
                <w:tcPr>
                  <w:tcW w:w="863" w:type="pct"/>
                </w:tcPr>
                <w:p w:rsidR="00C37589" w:rsidRPr="001A2F0F" w:rsidRDefault="00C37589" w:rsidP="00C37589">
                  <w:pPr>
                    <w:pStyle w:val="ConsPlusNormal"/>
                    <w:ind w:firstLine="0"/>
                    <w:jc w:val="center"/>
                    <w:rPr>
                      <w:rFonts w:ascii="Times New Roman" w:hAnsi="Times New Roman" w:cs="Times New Roman"/>
                      <w:sz w:val="16"/>
                      <w:szCs w:val="16"/>
                    </w:rPr>
                  </w:pPr>
                  <w:r w:rsidRPr="001A2F0F">
                    <w:rPr>
                      <w:rFonts w:ascii="Times New Roman" w:hAnsi="Times New Roman" w:cs="Times New Roman"/>
                      <w:sz w:val="16"/>
                      <w:szCs w:val="16"/>
                    </w:rPr>
                    <w:t>по итогам 2016</w:t>
                  </w:r>
                </w:p>
              </w:tc>
              <w:tc>
                <w:tcPr>
                  <w:tcW w:w="863" w:type="pct"/>
                </w:tcPr>
                <w:p w:rsidR="00C37589" w:rsidRPr="001A2F0F" w:rsidRDefault="00C37589" w:rsidP="00C37589">
                  <w:pPr>
                    <w:pStyle w:val="ConsPlusNormal"/>
                    <w:ind w:firstLine="0"/>
                    <w:jc w:val="center"/>
                    <w:rPr>
                      <w:rFonts w:ascii="Times New Roman" w:hAnsi="Times New Roman" w:cs="Times New Roman"/>
                      <w:sz w:val="16"/>
                      <w:szCs w:val="16"/>
                    </w:rPr>
                  </w:pPr>
                  <w:r w:rsidRPr="001A2F0F">
                    <w:rPr>
                      <w:rFonts w:ascii="Times New Roman" w:hAnsi="Times New Roman" w:cs="Times New Roman"/>
                      <w:sz w:val="16"/>
                      <w:szCs w:val="16"/>
                    </w:rPr>
                    <w:t>по итогам 2017</w:t>
                  </w:r>
                </w:p>
              </w:tc>
              <w:tc>
                <w:tcPr>
                  <w:tcW w:w="827" w:type="pct"/>
                </w:tcPr>
                <w:p w:rsidR="00C37589" w:rsidRPr="001A2F0F" w:rsidRDefault="00C37589" w:rsidP="00C37589">
                  <w:pPr>
                    <w:pStyle w:val="ConsPlusNormal"/>
                    <w:ind w:firstLine="0"/>
                    <w:jc w:val="center"/>
                    <w:rPr>
                      <w:rFonts w:ascii="Times New Roman" w:hAnsi="Times New Roman" w:cs="Times New Roman"/>
                      <w:sz w:val="16"/>
                      <w:szCs w:val="16"/>
                    </w:rPr>
                  </w:pPr>
                  <w:r w:rsidRPr="001A2F0F">
                    <w:rPr>
                      <w:rFonts w:ascii="Times New Roman" w:hAnsi="Times New Roman" w:cs="Times New Roman"/>
                      <w:sz w:val="16"/>
                      <w:szCs w:val="16"/>
                    </w:rPr>
                    <w:t>по итогам 2018</w:t>
                  </w:r>
                </w:p>
              </w:tc>
              <w:tc>
                <w:tcPr>
                  <w:tcW w:w="921" w:type="pct"/>
                </w:tcPr>
                <w:p w:rsidR="00C37589" w:rsidRPr="001A2F0F" w:rsidRDefault="00C37589" w:rsidP="00C37589">
                  <w:pPr>
                    <w:pStyle w:val="ConsPlusNormal"/>
                    <w:ind w:firstLine="0"/>
                    <w:jc w:val="center"/>
                    <w:rPr>
                      <w:rFonts w:ascii="Times New Roman" w:hAnsi="Times New Roman" w:cs="Times New Roman"/>
                      <w:sz w:val="16"/>
                      <w:szCs w:val="16"/>
                    </w:rPr>
                  </w:pPr>
                  <w:r w:rsidRPr="001A2F0F">
                    <w:rPr>
                      <w:rFonts w:ascii="Times New Roman" w:hAnsi="Times New Roman" w:cs="Times New Roman"/>
                      <w:sz w:val="16"/>
                      <w:szCs w:val="16"/>
                    </w:rPr>
                    <w:t>по итогам 2019</w:t>
                  </w:r>
                </w:p>
              </w:tc>
            </w:tr>
            <w:tr w:rsidR="00C37589" w:rsidRPr="001A2F0F" w:rsidTr="00B00227">
              <w:tc>
                <w:tcPr>
                  <w:tcW w:w="5000" w:type="pct"/>
                  <w:gridSpan w:val="6"/>
                </w:tcPr>
                <w:p w:rsidR="00C37589" w:rsidRPr="001A2F0F" w:rsidRDefault="00C37589" w:rsidP="00C37589">
                  <w:pPr>
                    <w:pStyle w:val="ConsPlusNormal"/>
                    <w:ind w:firstLine="0"/>
                    <w:jc w:val="center"/>
                    <w:rPr>
                      <w:rFonts w:ascii="Times New Roman" w:hAnsi="Times New Roman" w:cs="Times New Roman"/>
                      <w:sz w:val="16"/>
                      <w:szCs w:val="16"/>
                    </w:rPr>
                  </w:pPr>
                  <w:r w:rsidRPr="001A2F0F">
                    <w:rPr>
                      <w:rFonts w:ascii="Times New Roman" w:hAnsi="Times New Roman" w:cs="Times New Roman"/>
                      <w:sz w:val="16"/>
                      <w:szCs w:val="16"/>
                    </w:rPr>
                    <w:t>Городской округ</w:t>
                  </w:r>
                </w:p>
              </w:tc>
            </w:tr>
            <w:tr w:rsidR="00C37589" w:rsidRPr="001A2F0F" w:rsidTr="00B00227">
              <w:tc>
                <w:tcPr>
                  <w:tcW w:w="438" w:type="pct"/>
                </w:tcPr>
                <w:p w:rsidR="00C37589" w:rsidRPr="001A2F0F" w:rsidRDefault="00C37589" w:rsidP="00C37589">
                  <w:pPr>
                    <w:pStyle w:val="ConsPlusNormal"/>
                    <w:ind w:firstLine="0"/>
                    <w:jc w:val="center"/>
                    <w:rPr>
                      <w:rFonts w:ascii="Times New Roman" w:hAnsi="Times New Roman" w:cs="Times New Roman"/>
                      <w:sz w:val="16"/>
                      <w:szCs w:val="16"/>
                    </w:rPr>
                  </w:pPr>
                  <w:r w:rsidRPr="001A2F0F">
                    <w:rPr>
                      <w:rFonts w:ascii="Times New Roman" w:hAnsi="Times New Roman" w:cs="Times New Roman"/>
                      <w:sz w:val="16"/>
                      <w:szCs w:val="16"/>
                    </w:rPr>
                    <w:t>1 место</w:t>
                  </w:r>
                </w:p>
              </w:tc>
              <w:tc>
                <w:tcPr>
                  <w:tcW w:w="1088" w:type="pct"/>
                </w:tcPr>
                <w:p w:rsidR="00C37589" w:rsidRPr="001A2F0F" w:rsidRDefault="00C37589" w:rsidP="00C37589">
                  <w:pPr>
                    <w:pStyle w:val="ConsPlusNormal"/>
                    <w:ind w:firstLine="0"/>
                    <w:jc w:val="center"/>
                    <w:rPr>
                      <w:rFonts w:ascii="Times New Roman" w:hAnsi="Times New Roman" w:cs="Times New Roman"/>
                      <w:sz w:val="16"/>
                      <w:szCs w:val="16"/>
                    </w:rPr>
                  </w:pPr>
                  <w:r w:rsidRPr="001A2F0F">
                    <w:rPr>
                      <w:rFonts w:ascii="Times New Roman" w:hAnsi="Times New Roman" w:cs="Times New Roman"/>
                      <w:sz w:val="16"/>
                      <w:szCs w:val="16"/>
                    </w:rPr>
                    <w:t>Петропавловск-Камчатский</w:t>
                  </w:r>
                </w:p>
              </w:tc>
              <w:tc>
                <w:tcPr>
                  <w:tcW w:w="863" w:type="pct"/>
                </w:tcPr>
                <w:p w:rsidR="00C37589" w:rsidRPr="001A2F0F" w:rsidRDefault="00C37589" w:rsidP="00C37589">
                  <w:pPr>
                    <w:pStyle w:val="ConsPlusNormal"/>
                    <w:ind w:firstLine="0"/>
                    <w:jc w:val="center"/>
                    <w:rPr>
                      <w:rFonts w:ascii="Times New Roman" w:hAnsi="Times New Roman" w:cs="Times New Roman"/>
                      <w:sz w:val="16"/>
                      <w:szCs w:val="16"/>
                    </w:rPr>
                  </w:pPr>
                  <w:r w:rsidRPr="001A2F0F">
                    <w:rPr>
                      <w:rFonts w:ascii="Times New Roman" w:hAnsi="Times New Roman" w:cs="Times New Roman"/>
                      <w:sz w:val="16"/>
                      <w:szCs w:val="16"/>
                    </w:rPr>
                    <w:t>пос. Палана</w:t>
                  </w:r>
                </w:p>
              </w:tc>
              <w:tc>
                <w:tcPr>
                  <w:tcW w:w="863" w:type="pct"/>
                </w:tcPr>
                <w:p w:rsidR="00C37589" w:rsidRPr="001A2F0F" w:rsidRDefault="00C37589" w:rsidP="00C37589">
                  <w:pPr>
                    <w:pStyle w:val="ConsPlusNormal"/>
                    <w:ind w:firstLine="0"/>
                    <w:jc w:val="center"/>
                    <w:rPr>
                      <w:rFonts w:ascii="Times New Roman" w:hAnsi="Times New Roman" w:cs="Times New Roman"/>
                      <w:sz w:val="16"/>
                      <w:szCs w:val="16"/>
                    </w:rPr>
                  </w:pPr>
                  <w:r w:rsidRPr="001A2F0F">
                    <w:rPr>
                      <w:rFonts w:ascii="Times New Roman" w:hAnsi="Times New Roman" w:cs="Times New Roman"/>
                      <w:sz w:val="16"/>
                      <w:szCs w:val="16"/>
                    </w:rPr>
                    <w:t>пос. Палана</w:t>
                  </w:r>
                </w:p>
              </w:tc>
              <w:tc>
                <w:tcPr>
                  <w:tcW w:w="827" w:type="pct"/>
                </w:tcPr>
                <w:p w:rsidR="00C37589" w:rsidRPr="001A2F0F" w:rsidRDefault="00C37589" w:rsidP="00C37589">
                  <w:pPr>
                    <w:pStyle w:val="ConsPlusNormal"/>
                    <w:ind w:firstLine="0"/>
                    <w:jc w:val="center"/>
                    <w:rPr>
                      <w:rFonts w:ascii="Times New Roman" w:hAnsi="Times New Roman" w:cs="Times New Roman"/>
                      <w:sz w:val="16"/>
                      <w:szCs w:val="16"/>
                    </w:rPr>
                  </w:pPr>
                  <w:r w:rsidRPr="001A2F0F">
                    <w:rPr>
                      <w:rFonts w:ascii="Times New Roman" w:hAnsi="Times New Roman" w:cs="Times New Roman"/>
                      <w:sz w:val="16"/>
                      <w:szCs w:val="16"/>
                    </w:rPr>
                    <w:t>пос. Палана</w:t>
                  </w:r>
                </w:p>
              </w:tc>
              <w:tc>
                <w:tcPr>
                  <w:tcW w:w="921" w:type="pct"/>
                </w:tcPr>
                <w:p w:rsidR="00C37589" w:rsidRPr="001A2F0F" w:rsidRDefault="00C37589" w:rsidP="00C37589">
                  <w:pPr>
                    <w:pStyle w:val="ConsPlusNormal"/>
                    <w:ind w:firstLine="0"/>
                    <w:jc w:val="center"/>
                    <w:rPr>
                      <w:rFonts w:ascii="Times New Roman" w:hAnsi="Times New Roman" w:cs="Times New Roman"/>
                      <w:sz w:val="16"/>
                      <w:szCs w:val="16"/>
                    </w:rPr>
                  </w:pPr>
                  <w:r w:rsidRPr="001A2F0F">
                    <w:rPr>
                      <w:rFonts w:ascii="Times New Roman" w:hAnsi="Times New Roman" w:cs="Times New Roman"/>
                      <w:sz w:val="16"/>
                      <w:szCs w:val="16"/>
                    </w:rPr>
                    <w:t>Петропавловск-Камчатский</w:t>
                  </w:r>
                </w:p>
              </w:tc>
            </w:tr>
            <w:tr w:rsidR="00C37589" w:rsidRPr="001A2F0F" w:rsidTr="00B00227">
              <w:tc>
                <w:tcPr>
                  <w:tcW w:w="5000" w:type="pct"/>
                  <w:gridSpan w:val="6"/>
                </w:tcPr>
                <w:p w:rsidR="00C37589" w:rsidRPr="001A2F0F" w:rsidRDefault="00C37589" w:rsidP="00C37589">
                  <w:pPr>
                    <w:pStyle w:val="ConsPlusNormal"/>
                    <w:ind w:firstLine="0"/>
                    <w:jc w:val="center"/>
                    <w:rPr>
                      <w:rFonts w:ascii="Times New Roman" w:hAnsi="Times New Roman" w:cs="Times New Roman"/>
                      <w:sz w:val="16"/>
                      <w:szCs w:val="16"/>
                    </w:rPr>
                  </w:pPr>
                </w:p>
              </w:tc>
            </w:tr>
            <w:tr w:rsidR="00C37589" w:rsidRPr="001A2F0F" w:rsidTr="00B00227">
              <w:tc>
                <w:tcPr>
                  <w:tcW w:w="438" w:type="pct"/>
                </w:tcPr>
                <w:p w:rsidR="00C37589" w:rsidRPr="001A2F0F" w:rsidRDefault="00C37589" w:rsidP="00C37589">
                  <w:pPr>
                    <w:pStyle w:val="ConsPlusNormal"/>
                    <w:ind w:firstLine="0"/>
                    <w:jc w:val="center"/>
                    <w:rPr>
                      <w:rFonts w:ascii="Times New Roman" w:hAnsi="Times New Roman" w:cs="Times New Roman"/>
                      <w:sz w:val="16"/>
                      <w:szCs w:val="16"/>
                    </w:rPr>
                  </w:pPr>
                  <w:r w:rsidRPr="001A2F0F">
                    <w:rPr>
                      <w:rFonts w:ascii="Times New Roman" w:hAnsi="Times New Roman" w:cs="Times New Roman"/>
                      <w:sz w:val="16"/>
                      <w:szCs w:val="16"/>
                    </w:rPr>
                    <w:t>1 место</w:t>
                  </w:r>
                </w:p>
              </w:tc>
              <w:tc>
                <w:tcPr>
                  <w:tcW w:w="1088" w:type="pct"/>
                </w:tcPr>
                <w:p w:rsidR="00C37589" w:rsidRPr="001A2F0F" w:rsidRDefault="00C37589" w:rsidP="00C37589">
                  <w:pPr>
                    <w:pStyle w:val="ConsPlusNormal"/>
                    <w:ind w:firstLine="0"/>
                    <w:jc w:val="both"/>
                    <w:rPr>
                      <w:rFonts w:ascii="Times New Roman" w:hAnsi="Times New Roman" w:cs="Times New Roman"/>
                      <w:sz w:val="16"/>
                      <w:szCs w:val="16"/>
                    </w:rPr>
                  </w:pPr>
                  <w:r w:rsidRPr="001A2F0F">
                    <w:rPr>
                      <w:rFonts w:ascii="Times New Roman" w:hAnsi="Times New Roman" w:cs="Times New Roman"/>
                      <w:sz w:val="16"/>
                      <w:szCs w:val="16"/>
                    </w:rPr>
                    <w:t>Алеутский</w:t>
                  </w:r>
                </w:p>
              </w:tc>
              <w:tc>
                <w:tcPr>
                  <w:tcW w:w="863" w:type="pct"/>
                </w:tcPr>
                <w:p w:rsidR="00C37589" w:rsidRPr="001A2F0F" w:rsidRDefault="00C37589" w:rsidP="00C37589">
                  <w:pPr>
                    <w:pStyle w:val="ConsPlusNormal"/>
                    <w:ind w:firstLine="0"/>
                    <w:jc w:val="both"/>
                    <w:rPr>
                      <w:rFonts w:ascii="Times New Roman" w:hAnsi="Times New Roman" w:cs="Times New Roman"/>
                      <w:sz w:val="16"/>
                      <w:szCs w:val="16"/>
                    </w:rPr>
                  </w:pPr>
                  <w:r w:rsidRPr="001A2F0F">
                    <w:rPr>
                      <w:rFonts w:ascii="Times New Roman" w:hAnsi="Times New Roman" w:cs="Times New Roman"/>
                      <w:sz w:val="16"/>
                      <w:szCs w:val="16"/>
                    </w:rPr>
                    <w:t>Алеутский</w:t>
                  </w:r>
                </w:p>
              </w:tc>
              <w:tc>
                <w:tcPr>
                  <w:tcW w:w="863" w:type="pct"/>
                </w:tcPr>
                <w:p w:rsidR="00C37589" w:rsidRPr="001A2F0F" w:rsidRDefault="00C37589" w:rsidP="00C37589">
                  <w:pPr>
                    <w:pStyle w:val="ConsPlusNormal"/>
                    <w:ind w:firstLine="0"/>
                    <w:jc w:val="both"/>
                    <w:rPr>
                      <w:rFonts w:ascii="Times New Roman" w:hAnsi="Times New Roman" w:cs="Times New Roman"/>
                      <w:sz w:val="16"/>
                      <w:szCs w:val="16"/>
                    </w:rPr>
                  </w:pPr>
                  <w:proofErr w:type="spellStart"/>
                  <w:r w:rsidRPr="001A2F0F">
                    <w:rPr>
                      <w:rFonts w:ascii="Times New Roman" w:hAnsi="Times New Roman" w:cs="Times New Roman"/>
                      <w:sz w:val="16"/>
                      <w:szCs w:val="16"/>
                    </w:rPr>
                    <w:t>Тигильский</w:t>
                  </w:r>
                  <w:proofErr w:type="spellEnd"/>
                </w:p>
              </w:tc>
              <w:tc>
                <w:tcPr>
                  <w:tcW w:w="827" w:type="pct"/>
                </w:tcPr>
                <w:p w:rsidR="00C37589" w:rsidRPr="001A2F0F" w:rsidRDefault="00C37589" w:rsidP="00C37589">
                  <w:pPr>
                    <w:pStyle w:val="ConsPlusNormal"/>
                    <w:ind w:firstLine="0"/>
                    <w:jc w:val="both"/>
                    <w:rPr>
                      <w:rFonts w:ascii="Times New Roman" w:hAnsi="Times New Roman" w:cs="Times New Roman"/>
                      <w:sz w:val="16"/>
                      <w:szCs w:val="16"/>
                    </w:rPr>
                  </w:pPr>
                  <w:proofErr w:type="spellStart"/>
                  <w:r w:rsidRPr="001A2F0F">
                    <w:rPr>
                      <w:rFonts w:ascii="Times New Roman" w:hAnsi="Times New Roman" w:cs="Times New Roman"/>
                      <w:sz w:val="16"/>
                      <w:szCs w:val="16"/>
                    </w:rPr>
                    <w:t>Карагинский</w:t>
                  </w:r>
                  <w:proofErr w:type="spellEnd"/>
                </w:p>
              </w:tc>
              <w:tc>
                <w:tcPr>
                  <w:tcW w:w="921" w:type="pct"/>
                </w:tcPr>
                <w:p w:rsidR="00C37589" w:rsidRPr="001A2F0F" w:rsidRDefault="00C37589" w:rsidP="00C37589">
                  <w:pPr>
                    <w:pStyle w:val="ConsPlusNormal"/>
                    <w:ind w:firstLine="0"/>
                    <w:jc w:val="both"/>
                    <w:rPr>
                      <w:rFonts w:ascii="Times New Roman" w:hAnsi="Times New Roman" w:cs="Times New Roman"/>
                      <w:sz w:val="16"/>
                      <w:szCs w:val="16"/>
                    </w:rPr>
                  </w:pPr>
                  <w:proofErr w:type="spellStart"/>
                  <w:r w:rsidRPr="001A2F0F">
                    <w:rPr>
                      <w:rFonts w:ascii="Times New Roman" w:hAnsi="Times New Roman" w:cs="Times New Roman"/>
                      <w:sz w:val="16"/>
                      <w:szCs w:val="16"/>
                    </w:rPr>
                    <w:t>Мильковский</w:t>
                  </w:r>
                  <w:proofErr w:type="spellEnd"/>
                </w:p>
              </w:tc>
            </w:tr>
            <w:tr w:rsidR="00C37589" w:rsidRPr="001A2F0F" w:rsidTr="00B00227">
              <w:tc>
                <w:tcPr>
                  <w:tcW w:w="438" w:type="pct"/>
                </w:tcPr>
                <w:p w:rsidR="00C37589" w:rsidRPr="001A2F0F" w:rsidRDefault="00C37589" w:rsidP="00C37589">
                  <w:pPr>
                    <w:pStyle w:val="ConsPlusNormal"/>
                    <w:ind w:firstLine="0"/>
                    <w:jc w:val="center"/>
                    <w:rPr>
                      <w:rFonts w:ascii="Times New Roman" w:hAnsi="Times New Roman" w:cs="Times New Roman"/>
                      <w:sz w:val="16"/>
                      <w:szCs w:val="16"/>
                    </w:rPr>
                  </w:pPr>
                  <w:r w:rsidRPr="001A2F0F">
                    <w:rPr>
                      <w:rFonts w:ascii="Times New Roman" w:hAnsi="Times New Roman" w:cs="Times New Roman"/>
                      <w:sz w:val="16"/>
                      <w:szCs w:val="16"/>
                    </w:rPr>
                    <w:t>2 место</w:t>
                  </w:r>
                </w:p>
              </w:tc>
              <w:tc>
                <w:tcPr>
                  <w:tcW w:w="1088" w:type="pct"/>
                </w:tcPr>
                <w:p w:rsidR="00C37589" w:rsidRPr="001A2F0F" w:rsidRDefault="00C37589" w:rsidP="00C37589">
                  <w:pPr>
                    <w:pStyle w:val="ConsPlusNormal"/>
                    <w:ind w:firstLine="0"/>
                    <w:jc w:val="both"/>
                    <w:rPr>
                      <w:rFonts w:ascii="Times New Roman" w:hAnsi="Times New Roman" w:cs="Times New Roman"/>
                      <w:sz w:val="16"/>
                      <w:szCs w:val="16"/>
                    </w:rPr>
                  </w:pPr>
                  <w:proofErr w:type="spellStart"/>
                  <w:r w:rsidRPr="001A2F0F">
                    <w:rPr>
                      <w:rFonts w:ascii="Times New Roman" w:hAnsi="Times New Roman" w:cs="Times New Roman"/>
                      <w:sz w:val="16"/>
                      <w:szCs w:val="16"/>
                    </w:rPr>
                    <w:t>Мильковский</w:t>
                  </w:r>
                  <w:proofErr w:type="spellEnd"/>
                </w:p>
              </w:tc>
              <w:tc>
                <w:tcPr>
                  <w:tcW w:w="863" w:type="pct"/>
                </w:tcPr>
                <w:p w:rsidR="00C37589" w:rsidRPr="001A2F0F" w:rsidRDefault="00C37589" w:rsidP="00C37589">
                  <w:pPr>
                    <w:pStyle w:val="ConsPlusNormal"/>
                    <w:ind w:firstLine="0"/>
                    <w:jc w:val="both"/>
                    <w:rPr>
                      <w:rFonts w:ascii="Times New Roman" w:hAnsi="Times New Roman" w:cs="Times New Roman"/>
                      <w:sz w:val="16"/>
                      <w:szCs w:val="16"/>
                    </w:rPr>
                  </w:pPr>
                  <w:proofErr w:type="spellStart"/>
                  <w:r w:rsidRPr="001A2F0F">
                    <w:rPr>
                      <w:rFonts w:ascii="Times New Roman" w:hAnsi="Times New Roman" w:cs="Times New Roman"/>
                      <w:sz w:val="16"/>
                      <w:szCs w:val="16"/>
                    </w:rPr>
                    <w:t>Елизовский</w:t>
                  </w:r>
                  <w:proofErr w:type="spellEnd"/>
                </w:p>
              </w:tc>
              <w:tc>
                <w:tcPr>
                  <w:tcW w:w="863" w:type="pct"/>
                </w:tcPr>
                <w:p w:rsidR="00C37589" w:rsidRPr="001A2F0F" w:rsidRDefault="00C37589" w:rsidP="00C37589">
                  <w:pPr>
                    <w:pStyle w:val="ConsPlusNormal"/>
                    <w:ind w:firstLine="0"/>
                    <w:jc w:val="both"/>
                    <w:rPr>
                      <w:rFonts w:ascii="Times New Roman" w:hAnsi="Times New Roman" w:cs="Times New Roman"/>
                      <w:sz w:val="16"/>
                      <w:szCs w:val="16"/>
                    </w:rPr>
                  </w:pPr>
                  <w:proofErr w:type="spellStart"/>
                  <w:r w:rsidRPr="001A2F0F">
                    <w:rPr>
                      <w:rFonts w:ascii="Times New Roman" w:hAnsi="Times New Roman" w:cs="Times New Roman"/>
                      <w:sz w:val="16"/>
                      <w:szCs w:val="16"/>
                    </w:rPr>
                    <w:t>Усть</w:t>
                  </w:r>
                  <w:proofErr w:type="spellEnd"/>
                  <w:r w:rsidRPr="001A2F0F">
                    <w:rPr>
                      <w:rFonts w:ascii="Times New Roman" w:hAnsi="Times New Roman" w:cs="Times New Roman"/>
                      <w:sz w:val="16"/>
                      <w:szCs w:val="16"/>
                    </w:rPr>
                    <w:t>-Большерецкий</w:t>
                  </w:r>
                </w:p>
              </w:tc>
              <w:tc>
                <w:tcPr>
                  <w:tcW w:w="827" w:type="pct"/>
                </w:tcPr>
                <w:p w:rsidR="00C37589" w:rsidRPr="001A2F0F" w:rsidRDefault="00C37589" w:rsidP="00C37589">
                  <w:pPr>
                    <w:pStyle w:val="ConsPlusNormal"/>
                    <w:ind w:firstLine="0"/>
                    <w:jc w:val="both"/>
                    <w:rPr>
                      <w:rFonts w:ascii="Times New Roman" w:hAnsi="Times New Roman" w:cs="Times New Roman"/>
                      <w:sz w:val="16"/>
                      <w:szCs w:val="16"/>
                    </w:rPr>
                  </w:pPr>
                  <w:proofErr w:type="spellStart"/>
                  <w:r w:rsidRPr="001A2F0F">
                    <w:rPr>
                      <w:rFonts w:ascii="Times New Roman" w:hAnsi="Times New Roman" w:cs="Times New Roman"/>
                      <w:sz w:val="16"/>
                      <w:szCs w:val="16"/>
                    </w:rPr>
                    <w:t>Мильковский</w:t>
                  </w:r>
                  <w:proofErr w:type="spellEnd"/>
                </w:p>
              </w:tc>
              <w:tc>
                <w:tcPr>
                  <w:tcW w:w="921" w:type="pct"/>
                </w:tcPr>
                <w:p w:rsidR="00C37589" w:rsidRPr="001A2F0F" w:rsidRDefault="00C37589" w:rsidP="00C37589">
                  <w:pPr>
                    <w:pStyle w:val="ConsPlusNormal"/>
                    <w:ind w:firstLine="0"/>
                    <w:jc w:val="both"/>
                    <w:rPr>
                      <w:rFonts w:ascii="Times New Roman" w:hAnsi="Times New Roman" w:cs="Times New Roman"/>
                      <w:sz w:val="16"/>
                      <w:szCs w:val="16"/>
                    </w:rPr>
                  </w:pPr>
                  <w:proofErr w:type="spellStart"/>
                  <w:r w:rsidRPr="001A2F0F">
                    <w:rPr>
                      <w:rFonts w:ascii="Times New Roman" w:hAnsi="Times New Roman" w:cs="Times New Roman"/>
                      <w:sz w:val="16"/>
                      <w:szCs w:val="16"/>
                    </w:rPr>
                    <w:t>Усть</w:t>
                  </w:r>
                  <w:proofErr w:type="spellEnd"/>
                  <w:r w:rsidRPr="001A2F0F">
                    <w:rPr>
                      <w:rFonts w:ascii="Times New Roman" w:hAnsi="Times New Roman" w:cs="Times New Roman"/>
                      <w:sz w:val="16"/>
                      <w:szCs w:val="16"/>
                    </w:rPr>
                    <w:t>-Камчатский</w:t>
                  </w:r>
                </w:p>
              </w:tc>
            </w:tr>
            <w:tr w:rsidR="00C37589" w:rsidRPr="001A2F0F" w:rsidTr="00B00227">
              <w:tc>
                <w:tcPr>
                  <w:tcW w:w="438" w:type="pct"/>
                </w:tcPr>
                <w:p w:rsidR="00C37589" w:rsidRPr="001A2F0F" w:rsidRDefault="00C37589" w:rsidP="00C37589">
                  <w:pPr>
                    <w:pStyle w:val="ConsPlusNormal"/>
                    <w:ind w:firstLine="0"/>
                    <w:jc w:val="center"/>
                    <w:rPr>
                      <w:rFonts w:ascii="Times New Roman" w:hAnsi="Times New Roman" w:cs="Times New Roman"/>
                      <w:sz w:val="16"/>
                      <w:szCs w:val="16"/>
                    </w:rPr>
                  </w:pPr>
                  <w:r w:rsidRPr="001A2F0F">
                    <w:rPr>
                      <w:rFonts w:ascii="Times New Roman" w:hAnsi="Times New Roman" w:cs="Times New Roman"/>
                      <w:sz w:val="16"/>
                      <w:szCs w:val="16"/>
                    </w:rPr>
                    <w:t>3 место</w:t>
                  </w:r>
                </w:p>
              </w:tc>
              <w:tc>
                <w:tcPr>
                  <w:tcW w:w="1088" w:type="pct"/>
                </w:tcPr>
                <w:p w:rsidR="00C37589" w:rsidRPr="001A2F0F" w:rsidRDefault="00C37589" w:rsidP="00C37589">
                  <w:pPr>
                    <w:pStyle w:val="ConsPlusNormal"/>
                    <w:ind w:firstLine="0"/>
                    <w:jc w:val="both"/>
                    <w:rPr>
                      <w:rFonts w:ascii="Times New Roman" w:hAnsi="Times New Roman" w:cs="Times New Roman"/>
                      <w:sz w:val="16"/>
                      <w:szCs w:val="16"/>
                    </w:rPr>
                  </w:pPr>
                  <w:r w:rsidRPr="001A2F0F">
                    <w:rPr>
                      <w:rFonts w:ascii="Times New Roman" w:hAnsi="Times New Roman" w:cs="Times New Roman"/>
                      <w:sz w:val="16"/>
                      <w:szCs w:val="16"/>
                    </w:rPr>
                    <w:t>Соболевский</w:t>
                  </w:r>
                </w:p>
              </w:tc>
              <w:tc>
                <w:tcPr>
                  <w:tcW w:w="863" w:type="pct"/>
                </w:tcPr>
                <w:p w:rsidR="00C37589" w:rsidRPr="001A2F0F" w:rsidRDefault="00C37589" w:rsidP="00C37589">
                  <w:pPr>
                    <w:pStyle w:val="ConsPlusNormal"/>
                    <w:ind w:firstLine="0"/>
                    <w:jc w:val="both"/>
                    <w:rPr>
                      <w:rFonts w:ascii="Times New Roman" w:hAnsi="Times New Roman" w:cs="Times New Roman"/>
                      <w:sz w:val="16"/>
                      <w:szCs w:val="16"/>
                    </w:rPr>
                  </w:pPr>
                  <w:proofErr w:type="spellStart"/>
                  <w:r w:rsidRPr="001A2F0F">
                    <w:rPr>
                      <w:rFonts w:ascii="Times New Roman" w:hAnsi="Times New Roman" w:cs="Times New Roman"/>
                      <w:sz w:val="16"/>
                      <w:szCs w:val="16"/>
                    </w:rPr>
                    <w:t>Усть</w:t>
                  </w:r>
                  <w:proofErr w:type="spellEnd"/>
                  <w:r w:rsidRPr="001A2F0F">
                    <w:rPr>
                      <w:rFonts w:ascii="Times New Roman" w:hAnsi="Times New Roman" w:cs="Times New Roman"/>
                      <w:sz w:val="16"/>
                      <w:szCs w:val="16"/>
                    </w:rPr>
                    <w:t>-</w:t>
                  </w:r>
                  <w:r w:rsidRPr="001A2F0F">
                    <w:rPr>
                      <w:rFonts w:ascii="Times New Roman" w:hAnsi="Times New Roman" w:cs="Times New Roman"/>
                      <w:sz w:val="16"/>
                      <w:szCs w:val="16"/>
                    </w:rPr>
                    <w:lastRenderedPageBreak/>
                    <w:t>Большерецкий</w:t>
                  </w:r>
                </w:p>
              </w:tc>
              <w:tc>
                <w:tcPr>
                  <w:tcW w:w="863" w:type="pct"/>
                </w:tcPr>
                <w:p w:rsidR="00C37589" w:rsidRPr="001A2F0F" w:rsidRDefault="00C37589" w:rsidP="00C37589">
                  <w:pPr>
                    <w:pStyle w:val="ConsPlusNormal"/>
                    <w:ind w:firstLine="0"/>
                    <w:jc w:val="both"/>
                    <w:rPr>
                      <w:rFonts w:ascii="Times New Roman" w:hAnsi="Times New Roman" w:cs="Times New Roman"/>
                      <w:sz w:val="16"/>
                      <w:szCs w:val="16"/>
                    </w:rPr>
                  </w:pPr>
                  <w:r w:rsidRPr="001A2F0F">
                    <w:rPr>
                      <w:rFonts w:ascii="Times New Roman" w:hAnsi="Times New Roman" w:cs="Times New Roman"/>
                      <w:sz w:val="16"/>
                      <w:szCs w:val="16"/>
                    </w:rPr>
                    <w:lastRenderedPageBreak/>
                    <w:t>Соболевский</w:t>
                  </w:r>
                </w:p>
              </w:tc>
              <w:tc>
                <w:tcPr>
                  <w:tcW w:w="827" w:type="pct"/>
                </w:tcPr>
                <w:p w:rsidR="00C37589" w:rsidRPr="001A2F0F" w:rsidRDefault="00C37589" w:rsidP="00C37589">
                  <w:pPr>
                    <w:pStyle w:val="ConsPlusNormal"/>
                    <w:ind w:firstLine="0"/>
                    <w:jc w:val="both"/>
                    <w:rPr>
                      <w:rFonts w:ascii="Times New Roman" w:hAnsi="Times New Roman" w:cs="Times New Roman"/>
                      <w:sz w:val="16"/>
                      <w:szCs w:val="16"/>
                    </w:rPr>
                  </w:pPr>
                  <w:proofErr w:type="spellStart"/>
                  <w:r w:rsidRPr="001A2F0F">
                    <w:rPr>
                      <w:rFonts w:ascii="Times New Roman" w:hAnsi="Times New Roman" w:cs="Times New Roman"/>
                      <w:sz w:val="16"/>
                      <w:szCs w:val="16"/>
                    </w:rPr>
                    <w:t>Олюторский</w:t>
                  </w:r>
                  <w:proofErr w:type="spellEnd"/>
                </w:p>
              </w:tc>
              <w:tc>
                <w:tcPr>
                  <w:tcW w:w="921" w:type="pct"/>
                </w:tcPr>
                <w:p w:rsidR="00C37589" w:rsidRPr="001A2F0F" w:rsidRDefault="00C37589" w:rsidP="00C37589">
                  <w:pPr>
                    <w:pStyle w:val="ConsPlusNormal"/>
                    <w:ind w:firstLine="0"/>
                    <w:jc w:val="both"/>
                    <w:rPr>
                      <w:rFonts w:ascii="Times New Roman" w:hAnsi="Times New Roman" w:cs="Times New Roman"/>
                      <w:sz w:val="16"/>
                      <w:szCs w:val="16"/>
                    </w:rPr>
                  </w:pPr>
                  <w:proofErr w:type="spellStart"/>
                  <w:r w:rsidRPr="001A2F0F">
                    <w:rPr>
                      <w:rFonts w:ascii="Times New Roman" w:hAnsi="Times New Roman" w:cs="Times New Roman"/>
                      <w:sz w:val="16"/>
                      <w:szCs w:val="16"/>
                    </w:rPr>
                    <w:t>Быстринский</w:t>
                  </w:r>
                  <w:proofErr w:type="spellEnd"/>
                </w:p>
              </w:tc>
            </w:tr>
          </w:tbl>
          <w:p w:rsidR="00C37589" w:rsidRPr="001A2F0F" w:rsidRDefault="00C37589" w:rsidP="00C37589">
            <w:pPr>
              <w:pStyle w:val="ConsPlusNormal"/>
              <w:ind w:firstLine="194"/>
              <w:jc w:val="both"/>
              <w:rPr>
                <w:rFonts w:ascii="Times New Roman" w:hAnsi="Times New Roman" w:cs="Times New Roman"/>
                <w:sz w:val="18"/>
                <w:szCs w:val="18"/>
              </w:rPr>
            </w:pPr>
            <w:r w:rsidRPr="001A2F0F">
              <w:rPr>
                <w:rFonts w:ascii="Times New Roman" w:hAnsi="Times New Roman" w:cs="Times New Roman"/>
                <w:sz w:val="18"/>
                <w:szCs w:val="18"/>
              </w:rPr>
              <w:t xml:space="preserve">По итогам отчетного 2019 года сформирован и размещен в ГАС «Управление», а также  на  официальном сайте исполнительных органов государственной власти Камчатского края на странице Минэкономразвития Камчатского края Сводный доклад Камчатского края о результатах мониторинга эффективности деятельности органов местного самоуправления городских округов и муниципальных районов в Камчатском крае, в установленном порядке размещены значения показателей для оценки эффективности деятельности органов местного самоуправления городских округов и муниципальных районов в Камчатском крае за 2017-2019 годы и их планируемые значениях на 3-летний период. </w:t>
            </w:r>
          </w:p>
          <w:p w:rsidR="00930EAF" w:rsidRPr="001A2F0F" w:rsidRDefault="00C37589" w:rsidP="00C37589">
            <w:pPr>
              <w:jc w:val="both"/>
              <w:rPr>
                <w:rFonts w:ascii="Times New Roman" w:hAnsi="Times New Roman" w:cs="Times New Roman"/>
                <w:b/>
                <w:sz w:val="18"/>
                <w:szCs w:val="20"/>
              </w:rPr>
            </w:pPr>
            <w:r w:rsidRPr="001A2F0F">
              <w:rPr>
                <w:rFonts w:ascii="Times New Roman" w:hAnsi="Times New Roman" w:cs="Times New Roman"/>
                <w:sz w:val="18"/>
                <w:szCs w:val="18"/>
              </w:rPr>
              <w:t>Распоряжением Губернатора Камчатского края от 10.06.2020 № 564-Р актуализирован состав экспертной группы по оценке эффективности деятельности органов местного самоуправления городских округов и муниципальных районов в Камчатском крае.</w:t>
            </w:r>
          </w:p>
        </w:tc>
      </w:tr>
      <w:tr w:rsidR="00104AEF" w:rsidRPr="001A2F0F" w:rsidTr="005D2ADD">
        <w:tc>
          <w:tcPr>
            <w:tcW w:w="1972" w:type="dxa"/>
          </w:tcPr>
          <w:p w:rsidR="00930EAF" w:rsidRPr="001A2F0F" w:rsidRDefault="00CE2888" w:rsidP="002A2886">
            <w:pPr>
              <w:tabs>
                <w:tab w:val="left" w:pos="1134"/>
              </w:tabs>
              <w:jc w:val="both"/>
              <w:rPr>
                <w:rFonts w:ascii="Times New Roman" w:eastAsia="Times New Roman" w:hAnsi="Times New Roman" w:cs="Times New Roman"/>
                <w:sz w:val="20"/>
                <w:szCs w:val="20"/>
                <w:lang w:eastAsia="ru-RU"/>
              </w:rPr>
            </w:pPr>
            <w:r w:rsidRPr="001A2F0F">
              <w:rPr>
                <w:rFonts w:ascii="Times New Roman" w:hAnsi="Times New Roman" w:cs="Times New Roman"/>
                <w:sz w:val="20"/>
                <w:szCs w:val="20"/>
              </w:rPr>
              <w:lastRenderedPageBreak/>
              <w:t>15) участвует в мероприятиях по снижению в Камчатском крае неформальной занятости, легализации "серой" заработной платы, повышению собираемости страховых взносов в Пенсионный фонд Российской Федерации;</w:t>
            </w:r>
          </w:p>
        </w:tc>
        <w:tc>
          <w:tcPr>
            <w:tcW w:w="8684" w:type="dxa"/>
          </w:tcPr>
          <w:p w:rsidR="00180AD4" w:rsidRPr="001A2F0F" w:rsidRDefault="00180AD4" w:rsidP="00180AD4">
            <w:pPr>
              <w:pStyle w:val="ConsPlusNormal"/>
              <w:ind w:firstLine="0"/>
              <w:jc w:val="both"/>
              <w:rPr>
                <w:rFonts w:ascii="Times New Roman" w:hAnsi="Times New Roman" w:cs="Times New Roman"/>
                <w:sz w:val="18"/>
                <w:szCs w:val="18"/>
              </w:rPr>
            </w:pPr>
            <w:r w:rsidRPr="001A2F0F">
              <w:rPr>
                <w:rFonts w:ascii="Times New Roman" w:hAnsi="Times New Roman" w:cs="Times New Roman"/>
                <w:sz w:val="18"/>
                <w:szCs w:val="18"/>
              </w:rPr>
              <w:t xml:space="preserve">Обеспечивается работа секретариата рабочей группы по снижению неформальной занятости, легализации «серой» заработной платы, повышению собираемости страховых взносов в Пенсионный фонд Российской Федерации, а также участие в работе, осуществляемой в этом направлении органами государственной власти и органами местного самоуправления (проведено 3 заседания). На 2020 год контрольный показатель для Камчатского края </w:t>
            </w:r>
            <w:proofErr w:type="spellStart"/>
            <w:r w:rsidRPr="001A2F0F">
              <w:rPr>
                <w:rFonts w:ascii="Times New Roman" w:hAnsi="Times New Roman" w:cs="Times New Roman"/>
                <w:sz w:val="18"/>
                <w:szCs w:val="18"/>
              </w:rPr>
              <w:t>Рострудом</w:t>
            </w:r>
            <w:proofErr w:type="spellEnd"/>
            <w:r w:rsidRPr="001A2F0F">
              <w:rPr>
                <w:rFonts w:ascii="Times New Roman" w:hAnsi="Times New Roman" w:cs="Times New Roman"/>
                <w:sz w:val="18"/>
                <w:szCs w:val="18"/>
              </w:rPr>
              <w:t xml:space="preserve"> установлен не был, в связи с чем на заседании рабочей группы было принято коллегиальное решение о сохранении на этот год значений контрольных показателей для администраций городских округов и муниципальных районов и для Камчатского края в целом на уровне прошлого года. Таким образом, контрольный показатель на 2020 года для Камчатского края составил 2885 человек.</w:t>
            </w:r>
            <w:r w:rsidRPr="001A2F0F">
              <w:rPr>
                <w:rFonts w:ascii="TimesNewRomanPSMT" w:hAnsi="TimesNewRomanPSMT" w:cs="TimesNewRomanPSMT"/>
                <w:sz w:val="18"/>
                <w:szCs w:val="18"/>
              </w:rPr>
              <w:t xml:space="preserve"> </w:t>
            </w:r>
            <w:r w:rsidRPr="001A2F0F">
              <w:rPr>
                <w:rFonts w:ascii="Times New Roman" w:hAnsi="Times New Roman" w:cs="Times New Roman"/>
                <w:sz w:val="18"/>
                <w:szCs w:val="18"/>
              </w:rPr>
              <w:t xml:space="preserve">По итогам 2020 года выявлено 4980 работников без оформления трудовых отношений, из них с 3179 человеками заключены трудовые договоры. Уровень исполнения целевого показателя в 2020 году достиг 110,2 %, что на 3,5 процентных пункта ниже, чем в 2019 году.  </w:t>
            </w:r>
          </w:p>
          <w:p w:rsidR="00180AD4" w:rsidRPr="001A2F0F" w:rsidRDefault="00180AD4" w:rsidP="00180AD4">
            <w:pPr>
              <w:pStyle w:val="ConsPlusNormal"/>
              <w:ind w:firstLine="194"/>
              <w:jc w:val="both"/>
              <w:rPr>
                <w:rFonts w:ascii="Times New Roman" w:hAnsi="Times New Roman" w:cs="Times New Roman"/>
              </w:rPr>
            </w:pPr>
          </w:p>
          <w:p w:rsidR="00180AD4" w:rsidRPr="001A2F0F" w:rsidRDefault="00180AD4" w:rsidP="00180AD4">
            <w:pPr>
              <w:pStyle w:val="ConsPlusNormal"/>
              <w:ind w:firstLine="0"/>
              <w:jc w:val="center"/>
              <w:rPr>
                <w:rFonts w:ascii="Times New Roman" w:hAnsi="Times New Roman" w:cs="Times New Roman"/>
              </w:rPr>
            </w:pPr>
            <w:r w:rsidRPr="001A2F0F">
              <w:rPr>
                <w:rFonts w:ascii="Times New Roman" w:hAnsi="Times New Roman" w:cs="Times New Roman"/>
              </w:rPr>
              <w:t>Исполнение контрольного показателя (КП) городскими округами,</w:t>
            </w:r>
          </w:p>
          <w:p w:rsidR="00180AD4" w:rsidRPr="001A2F0F" w:rsidRDefault="00180AD4" w:rsidP="00180AD4">
            <w:pPr>
              <w:pStyle w:val="ConsPlusNormal"/>
              <w:ind w:firstLine="0"/>
              <w:jc w:val="center"/>
              <w:rPr>
                <w:rFonts w:ascii="Times New Roman" w:hAnsi="Times New Roman" w:cs="Times New Roman"/>
              </w:rPr>
            </w:pPr>
            <w:r w:rsidRPr="001A2F0F">
              <w:rPr>
                <w:rFonts w:ascii="Times New Roman" w:hAnsi="Times New Roman" w:cs="Times New Roman"/>
              </w:rPr>
              <w:t>муниципальными районами в Камчатском крае</w:t>
            </w:r>
          </w:p>
          <w:p w:rsidR="00180AD4" w:rsidRPr="001A2F0F" w:rsidRDefault="00180AD4" w:rsidP="00180AD4">
            <w:pPr>
              <w:pStyle w:val="ConsPlusNormal"/>
              <w:ind w:firstLine="0"/>
              <w:jc w:val="center"/>
              <w:rPr>
                <w:rFonts w:ascii="Times New Roman" w:hAnsi="Times New Roman" w:cs="Times New Roman"/>
              </w:rPr>
            </w:pPr>
            <w:r w:rsidRPr="001A2F0F">
              <w:rPr>
                <w:rFonts w:ascii="Times New Roman" w:hAnsi="Times New Roman" w:cs="Times New Roman"/>
              </w:rPr>
              <w:t>по итогам 2017- 2020 годов</w:t>
            </w:r>
          </w:p>
          <w:p w:rsidR="00180AD4" w:rsidRPr="001A2F0F" w:rsidRDefault="00180AD4" w:rsidP="00180AD4">
            <w:pPr>
              <w:pStyle w:val="ConsPlusNormal"/>
              <w:ind w:firstLine="0"/>
              <w:jc w:val="center"/>
              <w:rPr>
                <w:rFonts w:ascii="Times New Roman" w:hAnsi="Times New Roman" w:cs="Times New Roman"/>
                <w:sz w:val="18"/>
                <w:szCs w:val="18"/>
              </w:rPr>
            </w:pPr>
          </w:p>
          <w:tbl>
            <w:tblPr>
              <w:tblStyle w:val="a3"/>
              <w:tblW w:w="4850" w:type="pct"/>
              <w:tblLook w:val="04A0" w:firstRow="1" w:lastRow="0" w:firstColumn="1" w:lastColumn="0" w:noHBand="0" w:noVBand="1"/>
            </w:tblPr>
            <w:tblGrid>
              <w:gridCol w:w="1651"/>
              <w:gridCol w:w="785"/>
              <w:gridCol w:w="801"/>
              <w:gridCol w:w="801"/>
              <w:gridCol w:w="801"/>
              <w:gridCol w:w="801"/>
              <w:gridCol w:w="962"/>
              <w:gridCol w:w="801"/>
              <w:gridCol w:w="801"/>
            </w:tblGrid>
            <w:tr w:rsidR="00180AD4" w:rsidRPr="001A2F0F" w:rsidTr="00B00227">
              <w:trPr>
                <w:cantSplit/>
                <w:trHeight w:val="1235"/>
              </w:trPr>
              <w:tc>
                <w:tcPr>
                  <w:tcW w:w="1007"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rPr>
                      <w:rFonts w:ascii="Times New Roman" w:eastAsia="Times New Roman" w:hAnsi="Times New Roman" w:cs="Times New Roman"/>
                      <w:sz w:val="16"/>
                      <w:szCs w:val="16"/>
                    </w:rPr>
                  </w:pPr>
                </w:p>
              </w:tc>
              <w:tc>
                <w:tcPr>
                  <w:tcW w:w="967" w:type="pct"/>
                  <w:gridSpan w:val="2"/>
                  <w:tcBorders>
                    <w:top w:val="single" w:sz="4" w:space="0" w:color="auto"/>
                    <w:left w:val="single" w:sz="4" w:space="0" w:color="auto"/>
                    <w:bottom w:val="single" w:sz="4" w:space="0" w:color="auto"/>
                    <w:right w:val="single" w:sz="4" w:space="0" w:color="auto"/>
                  </w:tcBorders>
                  <w:vAlign w:val="center"/>
                </w:tcPr>
                <w:p w:rsidR="00180AD4" w:rsidRPr="001A2F0F" w:rsidRDefault="00180AD4" w:rsidP="00180AD4">
                  <w:pPr>
                    <w:pStyle w:val="ConsPlusNormal"/>
                    <w:ind w:firstLine="0"/>
                    <w:jc w:val="center"/>
                    <w:rPr>
                      <w:rFonts w:ascii="Times New Roman" w:hAnsi="Times New Roman" w:cs="Times New Roman"/>
                      <w:b/>
                      <w:sz w:val="18"/>
                      <w:szCs w:val="18"/>
                      <w:lang w:eastAsia="en-US"/>
                    </w:rPr>
                  </w:pPr>
                  <w:r w:rsidRPr="001A2F0F">
                    <w:rPr>
                      <w:rFonts w:ascii="Times New Roman" w:hAnsi="Times New Roman" w:cs="Times New Roman"/>
                      <w:b/>
                      <w:sz w:val="18"/>
                      <w:szCs w:val="18"/>
                      <w:lang w:eastAsia="en-US"/>
                    </w:rPr>
                    <w:t>2017 год</w:t>
                  </w:r>
                </w:p>
              </w:tc>
              <w:tc>
                <w:tcPr>
                  <w:tcW w:w="976" w:type="pct"/>
                  <w:gridSpan w:val="2"/>
                  <w:tcBorders>
                    <w:top w:val="single" w:sz="4" w:space="0" w:color="auto"/>
                    <w:left w:val="single" w:sz="4" w:space="0" w:color="auto"/>
                    <w:bottom w:val="single" w:sz="4" w:space="0" w:color="auto"/>
                    <w:right w:val="single" w:sz="4" w:space="0" w:color="auto"/>
                  </w:tcBorders>
                  <w:vAlign w:val="center"/>
                </w:tcPr>
                <w:p w:rsidR="00180AD4" w:rsidRPr="001A2F0F" w:rsidRDefault="00180AD4" w:rsidP="00180AD4">
                  <w:pPr>
                    <w:pStyle w:val="ConsPlusNormal"/>
                    <w:ind w:firstLine="0"/>
                    <w:jc w:val="center"/>
                    <w:rPr>
                      <w:rFonts w:ascii="Times New Roman" w:hAnsi="Times New Roman" w:cs="Times New Roman"/>
                      <w:b/>
                      <w:sz w:val="18"/>
                      <w:szCs w:val="18"/>
                      <w:lang w:eastAsia="en-US"/>
                    </w:rPr>
                  </w:pPr>
                  <w:r w:rsidRPr="001A2F0F">
                    <w:rPr>
                      <w:rFonts w:ascii="Times New Roman" w:hAnsi="Times New Roman" w:cs="Times New Roman"/>
                      <w:b/>
                      <w:sz w:val="18"/>
                      <w:szCs w:val="18"/>
                      <w:lang w:eastAsia="en-US"/>
                    </w:rPr>
                    <w:t>2018 год</w:t>
                  </w:r>
                </w:p>
              </w:tc>
              <w:tc>
                <w:tcPr>
                  <w:tcW w:w="1074" w:type="pct"/>
                  <w:gridSpan w:val="2"/>
                  <w:tcBorders>
                    <w:top w:val="single" w:sz="4" w:space="0" w:color="auto"/>
                    <w:left w:val="single" w:sz="4" w:space="0" w:color="auto"/>
                    <w:bottom w:val="single" w:sz="4" w:space="0" w:color="auto"/>
                    <w:right w:val="single" w:sz="4" w:space="0" w:color="auto"/>
                  </w:tcBorders>
                  <w:vAlign w:val="center"/>
                </w:tcPr>
                <w:p w:rsidR="00180AD4" w:rsidRPr="001A2F0F" w:rsidRDefault="00180AD4" w:rsidP="00180AD4">
                  <w:pPr>
                    <w:pStyle w:val="ConsPlusNormal"/>
                    <w:ind w:firstLine="0"/>
                    <w:jc w:val="center"/>
                    <w:rPr>
                      <w:rFonts w:ascii="Times New Roman" w:hAnsi="Times New Roman" w:cs="Times New Roman"/>
                      <w:b/>
                      <w:sz w:val="18"/>
                      <w:szCs w:val="18"/>
                      <w:lang w:eastAsia="en-US"/>
                    </w:rPr>
                  </w:pPr>
                  <w:r w:rsidRPr="001A2F0F">
                    <w:rPr>
                      <w:rFonts w:ascii="Times New Roman" w:hAnsi="Times New Roman" w:cs="Times New Roman"/>
                      <w:b/>
                      <w:sz w:val="18"/>
                      <w:szCs w:val="18"/>
                      <w:lang w:eastAsia="en-US"/>
                    </w:rPr>
                    <w:t>2019</w:t>
                  </w:r>
                </w:p>
              </w:tc>
              <w:tc>
                <w:tcPr>
                  <w:tcW w:w="976" w:type="pct"/>
                  <w:gridSpan w:val="2"/>
                  <w:tcBorders>
                    <w:top w:val="single" w:sz="4" w:space="0" w:color="auto"/>
                    <w:left w:val="single" w:sz="4" w:space="0" w:color="auto"/>
                    <w:bottom w:val="single" w:sz="4" w:space="0" w:color="auto"/>
                    <w:right w:val="single" w:sz="4" w:space="0" w:color="auto"/>
                  </w:tcBorders>
                  <w:vAlign w:val="center"/>
                </w:tcPr>
                <w:p w:rsidR="00180AD4" w:rsidRPr="001A2F0F" w:rsidRDefault="00180AD4" w:rsidP="00180AD4">
                  <w:pPr>
                    <w:pStyle w:val="ConsPlusNormal"/>
                    <w:ind w:firstLine="0"/>
                    <w:jc w:val="center"/>
                    <w:rPr>
                      <w:rFonts w:ascii="Times New Roman" w:hAnsi="Times New Roman" w:cs="Times New Roman"/>
                      <w:b/>
                      <w:sz w:val="18"/>
                      <w:szCs w:val="18"/>
                      <w:lang w:eastAsia="en-US"/>
                    </w:rPr>
                  </w:pPr>
                  <w:r w:rsidRPr="001A2F0F">
                    <w:rPr>
                      <w:rFonts w:ascii="Times New Roman" w:hAnsi="Times New Roman" w:cs="Times New Roman"/>
                      <w:b/>
                      <w:sz w:val="18"/>
                      <w:szCs w:val="18"/>
                      <w:lang w:eastAsia="en-US"/>
                    </w:rPr>
                    <w:t>2020</w:t>
                  </w:r>
                </w:p>
              </w:tc>
            </w:tr>
            <w:tr w:rsidR="00180AD4" w:rsidRPr="001A2F0F" w:rsidTr="00B00227">
              <w:trPr>
                <w:cantSplit/>
                <w:trHeight w:val="605"/>
              </w:trPr>
              <w:tc>
                <w:tcPr>
                  <w:tcW w:w="1007"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rPr>
                      <w:rFonts w:ascii="Times New Roman" w:eastAsia="Times New Roman" w:hAnsi="Times New Roman" w:cs="Times New Roman"/>
                      <w:sz w:val="14"/>
                      <w:szCs w:val="14"/>
                    </w:rPr>
                  </w:pPr>
                </w:p>
              </w:tc>
              <w:tc>
                <w:tcPr>
                  <w:tcW w:w="479" w:type="pct"/>
                  <w:tcBorders>
                    <w:top w:val="single" w:sz="4" w:space="0" w:color="auto"/>
                    <w:left w:val="single" w:sz="4" w:space="0" w:color="auto"/>
                    <w:bottom w:val="single" w:sz="4" w:space="0" w:color="auto"/>
                    <w:right w:val="single" w:sz="4" w:space="0" w:color="auto"/>
                  </w:tcBorders>
                  <w:textDirection w:val="btLr"/>
                </w:tcPr>
                <w:p w:rsidR="00180AD4" w:rsidRPr="001A2F0F" w:rsidRDefault="00180AD4" w:rsidP="00180AD4">
                  <w:pPr>
                    <w:pStyle w:val="ConsPlusNormal"/>
                    <w:ind w:left="113" w:right="113" w:firstLine="0"/>
                    <w:jc w:val="center"/>
                    <w:rPr>
                      <w:rFonts w:ascii="Times New Roman" w:hAnsi="Times New Roman" w:cs="Times New Roman"/>
                      <w:b/>
                      <w:sz w:val="14"/>
                      <w:szCs w:val="14"/>
                      <w:lang w:eastAsia="en-US"/>
                    </w:rPr>
                  </w:pPr>
                  <w:r w:rsidRPr="001A2F0F">
                    <w:rPr>
                      <w:rFonts w:ascii="Times New Roman" w:hAnsi="Times New Roman" w:cs="Times New Roman"/>
                      <w:b/>
                      <w:sz w:val="14"/>
                      <w:szCs w:val="14"/>
                      <w:lang w:eastAsia="en-US"/>
                    </w:rPr>
                    <w:t>план</w:t>
                  </w:r>
                </w:p>
              </w:tc>
              <w:tc>
                <w:tcPr>
                  <w:tcW w:w="488" w:type="pct"/>
                  <w:tcBorders>
                    <w:top w:val="single" w:sz="4" w:space="0" w:color="auto"/>
                    <w:left w:val="single" w:sz="4" w:space="0" w:color="auto"/>
                    <w:bottom w:val="single" w:sz="4" w:space="0" w:color="auto"/>
                    <w:right w:val="single" w:sz="4" w:space="0" w:color="auto"/>
                  </w:tcBorders>
                  <w:textDirection w:val="btLr"/>
                </w:tcPr>
                <w:p w:rsidR="00180AD4" w:rsidRPr="001A2F0F" w:rsidRDefault="00180AD4" w:rsidP="00180AD4">
                  <w:pPr>
                    <w:pStyle w:val="ConsPlusNormal"/>
                    <w:ind w:left="113" w:right="113" w:firstLine="0"/>
                    <w:jc w:val="center"/>
                    <w:rPr>
                      <w:rFonts w:ascii="Times New Roman" w:hAnsi="Times New Roman" w:cs="Times New Roman"/>
                      <w:b/>
                      <w:sz w:val="14"/>
                      <w:szCs w:val="14"/>
                      <w:lang w:eastAsia="en-US"/>
                    </w:rPr>
                  </w:pPr>
                  <w:r w:rsidRPr="001A2F0F">
                    <w:rPr>
                      <w:rFonts w:ascii="Times New Roman" w:hAnsi="Times New Roman" w:cs="Times New Roman"/>
                      <w:b/>
                      <w:sz w:val="14"/>
                      <w:szCs w:val="14"/>
                      <w:lang w:eastAsia="en-US"/>
                    </w:rPr>
                    <w:t>факт</w:t>
                  </w:r>
                </w:p>
              </w:tc>
              <w:tc>
                <w:tcPr>
                  <w:tcW w:w="488" w:type="pct"/>
                  <w:tcBorders>
                    <w:top w:val="single" w:sz="4" w:space="0" w:color="auto"/>
                    <w:left w:val="single" w:sz="4" w:space="0" w:color="auto"/>
                    <w:bottom w:val="single" w:sz="4" w:space="0" w:color="auto"/>
                    <w:right w:val="single" w:sz="4" w:space="0" w:color="auto"/>
                  </w:tcBorders>
                  <w:textDirection w:val="btLr"/>
                  <w:hideMark/>
                </w:tcPr>
                <w:p w:rsidR="00180AD4" w:rsidRPr="001A2F0F" w:rsidRDefault="00180AD4" w:rsidP="00180AD4">
                  <w:pPr>
                    <w:pStyle w:val="ConsPlusNormal"/>
                    <w:ind w:left="113" w:right="113" w:firstLine="0"/>
                    <w:jc w:val="center"/>
                    <w:rPr>
                      <w:rFonts w:ascii="Times New Roman" w:hAnsi="Times New Roman" w:cs="Times New Roman"/>
                      <w:b/>
                      <w:sz w:val="14"/>
                      <w:szCs w:val="14"/>
                      <w:lang w:eastAsia="en-US"/>
                    </w:rPr>
                  </w:pPr>
                  <w:r w:rsidRPr="001A2F0F">
                    <w:rPr>
                      <w:rFonts w:ascii="Times New Roman" w:hAnsi="Times New Roman" w:cs="Times New Roman"/>
                      <w:b/>
                      <w:sz w:val="14"/>
                      <w:szCs w:val="14"/>
                      <w:lang w:eastAsia="en-US"/>
                    </w:rPr>
                    <w:t>план</w:t>
                  </w:r>
                </w:p>
              </w:tc>
              <w:tc>
                <w:tcPr>
                  <w:tcW w:w="488" w:type="pct"/>
                  <w:tcBorders>
                    <w:top w:val="single" w:sz="4" w:space="0" w:color="auto"/>
                    <w:left w:val="single" w:sz="4" w:space="0" w:color="auto"/>
                    <w:bottom w:val="single" w:sz="4" w:space="0" w:color="auto"/>
                    <w:right w:val="single" w:sz="4" w:space="0" w:color="auto"/>
                  </w:tcBorders>
                  <w:textDirection w:val="btLr"/>
                  <w:hideMark/>
                </w:tcPr>
                <w:p w:rsidR="00180AD4" w:rsidRPr="001A2F0F" w:rsidRDefault="00180AD4" w:rsidP="00180AD4">
                  <w:pPr>
                    <w:pStyle w:val="ConsPlusNormal"/>
                    <w:ind w:left="113" w:right="113" w:firstLine="0"/>
                    <w:jc w:val="center"/>
                    <w:rPr>
                      <w:rFonts w:ascii="Times New Roman" w:hAnsi="Times New Roman" w:cs="Times New Roman"/>
                      <w:b/>
                      <w:sz w:val="14"/>
                      <w:szCs w:val="14"/>
                      <w:lang w:eastAsia="en-US"/>
                    </w:rPr>
                  </w:pPr>
                  <w:r w:rsidRPr="001A2F0F">
                    <w:rPr>
                      <w:rFonts w:ascii="Times New Roman" w:hAnsi="Times New Roman" w:cs="Times New Roman"/>
                      <w:b/>
                      <w:sz w:val="14"/>
                      <w:szCs w:val="14"/>
                      <w:lang w:eastAsia="en-US"/>
                    </w:rPr>
                    <w:t>факт</w:t>
                  </w:r>
                </w:p>
              </w:tc>
              <w:tc>
                <w:tcPr>
                  <w:tcW w:w="488" w:type="pct"/>
                  <w:tcBorders>
                    <w:top w:val="single" w:sz="4" w:space="0" w:color="auto"/>
                    <w:left w:val="single" w:sz="4" w:space="0" w:color="auto"/>
                    <w:bottom w:val="single" w:sz="4" w:space="0" w:color="auto"/>
                    <w:right w:val="single" w:sz="4" w:space="0" w:color="auto"/>
                  </w:tcBorders>
                  <w:textDirection w:val="btLr"/>
                  <w:hideMark/>
                </w:tcPr>
                <w:p w:rsidR="00180AD4" w:rsidRPr="001A2F0F" w:rsidRDefault="00180AD4" w:rsidP="00180AD4">
                  <w:pPr>
                    <w:pStyle w:val="ConsPlusNormal"/>
                    <w:ind w:left="113" w:right="113" w:firstLine="0"/>
                    <w:jc w:val="center"/>
                    <w:rPr>
                      <w:rFonts w:ascii="Times New Roman" w:hAnsi="Times New Roman" w:cs="Times New Roman"/>
                      <w:b/>
                      <w:sz w:val="14"/>
                      <w:szCs w:val="14"/>
                      <w:lang w:eastAsia="en-US"/>
                    </w:rPr>
                  </w:pPr>
                  <w:r w:rsidRPr="001A2F0F">
                    <w:rPr>
                      <w:rFonts w:ascii="Times New Roman" w:hAnsi="Times New Roman" w:cs="Times New Roman"/>
                      <w:b/>
                      <w:sz w:val="14"/>
                      <w:szCs w:val="14"/>
                      <w:lang w:eastAsia="en-US"/>
                    </w:rPr>
                    <w:t>план</w:t>
                  </w:r>
                </w:p>
              </w:tc>
              <w:tc>
                <w:tcPr>
                  <w:tcW w:w="586" w:type="pct"/>
                  <w:tcBorders>
                    <w:top w:val="single" w:sz="4" w:space="0" w:color="auto"/>
                    <w:left w:val="single" w:sz="4" w:space="0" w:color="auto"/>
                    <w:bottom w:val="single" w:sz="4" w:space="0" w:color="auto"/>
                    <w:right w:val="single" w:sz="4" w:space="0" w:color="auto"/>
                  </w:tcBorders>
                  <w:textDirection w:val="btLr"/>
                  <w:hideMark/>
                </w:tcPr>
                <w:p w:rsidR="00180AD4" w:rsidRPr="001A2F0F" w:rsidRDefault="00180AD4" w:rsidP="00180AD4">
                  <w:pPr>
                    <w:pStyle w:val="ConsPlusNormal"/>
                    <w:ind w:left="113" w:right="113" w:firstLine="0"/>
                    <w:jc w:val="center"/>
                    <w:rPr>
                      <w:rFonts w:ascii="Times New Roman" w:hAnsi="Times New Roman" w:cs="Times New Roman"/>
                      <w:b/>
                      <w:sz w:val="14"/>
                      <w:szCs w:val="14"/>
                      <w:lang w:eastAsia="en-US"/>
                    </w:rPr>
                  </w:pPr>
                  <w:r w:rsidRPr="001A2F0F">
                    <w:rPr>
                      <w:rFonts w:ascii="Times New Roman" w:hAnsi="Times New Roman" w:cs="Times New Roman"/>
                      <w:b/>
                      <w:sz w:val="14"/>
                      <w:szCs w:val="14"/>
                      <w:lang w:eastAsia="en-US"/>
                    </w:rPr>
                    <w:t>факт</w:t>
                  </w:r>
                </w:p>
              </w:tc>
              <w:tc>
                <w:tcPr>
                  <w:tcW w:w="488" w:type="pct"/>
                  <w:tcBorders>
                    <w:top w:val="single" w:sz="4" w:space="0" w:color="auto"/>
                    <w:left w:val="single" w:sz="4" w:space="0" w:color="auto"/>
                    <w:bottom w:val="single" w:sz="4" w:space="0" w:color="auto"/>
                    <w:right w:val="single" w:sz="4" w:space="0" w:color="auto"/>
                  </w:tcBorders>
                  <w:textDirection w:val="btLr"/>
                  <w:hideMark/>
                </w:tcPr>
                <w:p w:rsidR="00180AD4" w:rsidRPr="001A2F0F" w:rsidRDefault="00180AD4" w:rsidP="00180AD4">
                  <w:pPr>
                    <w:pStyle w:val="ConsPlusNormal"/>
                    <w:ind w:left="113" w:right="113" w:firstLine="0"/>
                    <w:jc w:val="center"/>
                    <w:rPr>
                      <w:rFonts w:ascii="Times New Roman" w:hAnsi="Times New Roman" w:cs="Times New Roman"/>
                      <w:b/>
                      <w:sz w:val="14"/>
                      <w:szCs w:val="14"/>
                      <w:lang w:eastAsia="en-US"/>
                    </w:rPr>
                  </w:pPr>
                  <w:r w:rsidRPr="001A2F0F">
                    <w:rPr>
                      <w:rFonts w:ascii="Times New Roman" w:hAnsi="Times New Roman" w:cs="Times New Roman"/>
                      <w:b/>
                      <w:sz w:val="14"/>
                      <w:szCs w:val="14"/>
                      <w:lang w:eastAsia="en-US"/>
                    </w:rPr>
                    <w:t>план</w:t>
                  </w:r>
                </w:p>
              </w:tc>
              <w:tc>
                <w:tcPr>
                  <w:tcW w:w="488" w:type="pct"/>
                  <w:tcBorders>
                    <w:top w:val="single" w:sz="4" w:space="0" w:color="auto"/>
                    <w:left w:val="single" w:sz="4" w:space="0" w:color="auto"/>
                    <w:bottom w:val="single" w:sz="4" w:space="0" w:color="auto"/>
                    <w:right w:val="single" w:sz="4" w:space="0" w:color="auto"/>
                  </w:tcBorders>
                  <w:textDirection w:val="btLr"/>
                  <w:hideMark/>
                </w:tcPr>
                <w:p w:rsidR="00180AD4" w:rsidRPr="001A2F0F" w:rsidRDefault="00180AD4" w:rsidP="00180AD4">
                  <w:pPr>
                    <w:pStyle w:val="ConsPlusNormal"/>
                    <w:ind w:left="113" w:right="113" w:firstLine="0"/>
                    <w:jc w:val="center"/>
                    <w:rPr>
                      <w:rFonts w:ascii="Times New Roman" w:hAnsi="Times New Roman" w:cs="Times New Roman"/>
                      <w:b/>
                      <w:sz w:val="14"/>
                      <w:szCs w:val="14"/>
                      <w:lang w:eastAsia="en-US"/>
                    </w:rPr>
                  </w:pPr>
                  <w:r w:rsidRPr="001A2F0F">
                    <w:rPr>
                      <w:rFonts w:ascii="Times New Roman" w:hAnsi="Times New Roman" w:cs="Times New Roman"/>
                      <w:b/>
                      <w:sz w:val="14"/>
                      <w:szCs w:val="14"/>
                      <w:lang w:eastAsia="en-US"/>
                    </w:rPr>
                    <w:t>факт</w:t>
                  </w:r>
                </w:p>
              </w:tc>
            </w:tr>
            <w:tr w:rsidR="00180AD4" w:rsidRPr="001A2F0F" w:rsidTr="00B00227">
              <w:tc>
                <w:tcPr>
                  <w:tcW w:w="1007" w:type="pct"/>
                  <w:tcBorders>
                    <w:top w:val="single" w:sz="4" w:space="0" w:color="auto"/>
                    <w:left w:val="single" w:sz="4" w:space="0" w:color="auto"/>
                    <w:bottom w:val="single" w:sz="4" w:space="0" w:color="auto"/>
                    <w:right w:val="single" w:sz="4" w:space="0" w:color="auto"/>
                  </w:tcBorders>
                  <w:hideMark/>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Камчатский край, всего</w:t>
                  </w:r>
                </w:p>
              </w:tc>
              <w:tc>
                <w:tcPr>
                  <w:tcW w:w="479"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9221</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6469</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3467</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rPr>
                    <w:t>3737</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2885</w:t>
                  </w:r>
                </w:p>
              </w:tc>
              <w:tc>
                <w:tcPr>
                  <w:tcW w:w="586"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3280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2885</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3179</w:t>
                  </w:r>
                </w:p>
                <w:p w:rsidR="00180AD4" w:rsidRPr="001A2F0F" w:rsidRDefault="00180AD4" w:rsidP="00180AD4">
                  <w:pPr>
                    <w:pStyle w:val="ConsPlusNormal"/>
                    <w:ind w:firstLine="0"/>
                    <w:jc w:val="both"/>
                    <w:rPr>
                      <w:rFonts w:ascii="Times New Roman" w:hAnsi="Times New Roman" w:cs="Times New Roman"/>
                      <w:sz w:val="14"/>
                      <w:szCs w:val="14"/>
                      <w:lang w:eastAsia="en-US"/>
                    </w:rPr>
                  </w:pPr>
                </w:p>
              </w:tc>
            </w:tr>
            <w:tr w:rsidR="00180AD4" w:rsidRPr="001A2F0F" w:rsidTr="00B00227">
              <w:tc>
                <w:tcPr>
                  <w:tcW w:w="1007" w:type="pct"/>
                  <w:tcBorders>
                    <w:top w:val="single" w:sz="4" w:space="0" w:color="auto"/>
                    <w:left w:val="single" w:sz="4" w:space="0" w:color="auto"/>
                    <w:bottom w:val="single" w:sz="4" w:space="0" w:color="auto"/>
                    <w:right w:val="single" w:sz="4" w:space="0" w:color="auto"/>
                  </w:tcBorders>
                  <w:hideMark/>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Алеутский МР</w:t>
                  </w:r>
                </w:p>
              </w:tc>
              <w:tc>
                <w:tcPr>
                  <w:tcW w:w="479"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14</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32</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21</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10</w:t>
                  </w:r>
                </w:p>
              </w:tc>
              <w:tc>
                <w:tcPr>
                  <w:tcW w:w="586"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26</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11</w:t>
                  </w:r>
                </w:p>
              </w:tc>
            </w:tr>
            <w:tr w:rsidR="00180AD4" w:rsidRPr="001A2F0F" w:rsidTr="00B00227">
              <w:tc>
                <w:tcPr>
                  <w:tcW w:w="1007" w:type="pct"/>
                  <w:tcBorders>
                    <w:top w:val="single" w:sz="4" w:space="0" w:color="auto"/>
                    <w:left w:val="single" w:sz="4" w:space="0" w:color="auto"/>
                    <w:bottom w:val="single" w:sz="4" w:space="0" w:color="auto"/>
                    <w:right w:val="single" w:sz="4" w:space="0" w:color="auto"/>
                  </w:tcBorders>
                  <w:hideMark/>
                </w:tcPr>
                <w:p w:rsidR="00180AD4" w:rsidRPr="001A2F0F" w:rsidRDefault="00180AD4" w:rsidP="00180AD4">
                  <w:pPr>
                    <w:pStyle w:val="ConsPlusNormal"/>
                    <w:ind w:firstLine="0"/>
                    <w:jc w:val="both"/>
                    <w:rPr>
                      <w:rFonts w:ascii="Times New Roman" w:hAnsi="Times New Roman" w:cs="Times New Roman"/>
                      <w:sz w:val="14"/>
                      <w:szCs w:val="14"/>
                      <w:lang w:eastAsia="en-US"/>
                    </w:rPr>
                  </w:pPr>
                  <w:proofErr w:type="spellStart"/>
                  <w:r w:rsidRPr="001A2F0F">
                    <w:rPr>
                      <w:rFonts w:ascii="Times New Roman" w:hAnsi="Times New Roman" w:cs="Times New Roman"/>
                      <w:sz w:val="14"/>
                      <w:szCs w:val="14"/>
                      <w:lang w:eastAsia="en-US"/>
                    </w:rPr>
                    <w:t>Быстринский</w:t>
                  </w:r>
                  <w:proofErr w:type="spellEnd"/>
                  <w:r w:rsidRPr="001A2F0F">
                    <w:rPr>
                      <w:rFonts w:ascii="Times New Roman" w:hAnsi="Times New Roman" w:cs="Times New Roman"/>
                      <w:sz w:val="14"/>
                      <w:szCs w:val="14"/>
                      <w:lang w:eastAsia="en-US"/>
                    </w:rPr>
                    <w:t xml:space="preserve"> МР</w:t>
                  </w:r>
                </w:p>
              </w:tc>
              <w:tc>
                <w:tcPr>
                  <w:tcW w:w="479"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100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28</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50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46</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42</w:t>
                  </w:r>
                </w:p>
              </w:tc>
              <w:tc>
                <w:tcPr>
                  <w:tcW w:w="586"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55</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42</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6</w:t>
                  </w:r>
                </w:p>
              </w:tc>
            </w:tr>
            <w:tr w:rsidR="00180AD4" w:rsidRPr="001A2F0F" w:rsidTr="00B00227">
              <w:tc>
                <w:tcPr>
                  <w:tcW w:w="1007" w:type="pct"/>
                  <w:tcBorders>
                    <w:top w:val="single" w:sz="4" w:space="0" w:color="auto"/>
                    <w:left w:val="single" w:sz="4" w:space="0" w:color="auto"/>
                    <w:bottom w:val="single" w:sz="4" w:space="0" w:color="auto"/>
                    <w:right w:val="single" w:sz="4" w:space="0" w:color="auto"/>
                  </w:tcBorders>
                  <w:hideMark/>
                </w:tcPr>
                <w:p w:rsidR="00180AD4" w:rsidRPr="001A2F0F" w:rsidRDefault="00180AD4" w:rsidP="00180AD4">
                  <w:pPr>
                    <w:pStyle w:val="ConsPlusNormal"/>
                    <w:ind w:firstLine="0"/>
                    <w:jc w:val="both"/>
                    <w:rPr>
                      <w:rFonts w:ascii="Times New Roman" w:hAnsi="Times New Roman" w:cs="Times New Roman"/>
                      <w:sz w:val="14"/>
                      <w:szCs w:val="14"/>
                      <w:lang w:eastAsia="en-US"/>
                    </w:rPr>
                  </w:pPr>
                  <w:proofErr w:type="spellStart"/>
                  <w:r w:rsidRPr="001A2F0F">
                    <w:rPr>
                      <w:rFonts w:ascii="Times New Roman" w:hAnsi="Times New Roman" w:cs="Times New Roman"/>
                      <w:sz w:val="14"/>
                      <w:szCs w:val="14"/>
                      <w:lang w:eastAsia="en-US"/>
                    </w:rPr>
                    <w:t>Елизовский</w:t>
                  </w:r>
                  <w:proofErr w:type="spellEnd"/>
                  <w:r w:rsidRPr="001A2F0F">
                    <w:rPr>
                      <w:rFonts w:ascii="Times New Roman" w:hAnsi="Times New Roman" w:cs="Times New Roman"/>
                      <w:sz w:val="14"/>
                      <w:szCs w:val="14"/>
                      <w:lang w:eastAsia="en-US"/>
                    </w:rPr>
                    <w:t xml:space="preserve"> МР</w:t>
                  </w:r>
                </w:p>
              </w:tc>
              <w:tc>
                <w:tcPr>
                  <w:tcW w:w="479"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1500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1177</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507</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677</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423</w:t>
                  </w:r>
                </w:p>
              </w:tc>
              <w:tc>
                <w:tcPr>
                  <w:tcW w:w="586"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522</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423</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645</w:t>
                  </w:r>
                </w:p>
              </w:tc>
            </w:tr>
            <w:tr w:rsidR="00180AD4" w:rsidRPr="001A2F0F" w:rsidTr="00B00227">
              <w:tc>
                <w:tcPr>
                  <w:tcW w:w="1007" w:type="pct"/>
                  <w:tcBorders>
                    <w:top w:val="single" w:sz="4" w:space="0" w:color="auto"/>
                    <w:left w:val="single" w:sz="4" w:space="0" w:color="auto"/>
                    <w:bottom w:val="single" w:sz="4" w:space="0" w:color="auto"/>
                    <w:right w:val="single" w:sz="4" w:space="0" w:color="auto"/>
                  </w:tcBorders>
                  <w:hideMark/>
                </w:tcPr>
                <w:p w:rsidR="00180AD4" w:rsidRPr="001A2F0F" w:rsidRDefault="00180AD4" w:rsidP="00180AD4">
                  <w:pPr>
                    <w:pStyle w:val="ConsPlusNormal"/>
                    <w:ind w:firstLine="0"/>
                    <w:jc w:val="both"/>
                    <w:rPr>
                      <w:rFonts w:ascii="Times New Roman" w:hAnsi="Times New Roman" w:cs="Times New Roman"/>
                      <w:sz w:val="14"/>
                      <w:szCs w:val="14"/>
                      <w:lang w:eastAsia="en-US"/>
                    </w:rPr>
                  </w:pPr>
                  <w:proofErr w:type="spellStart"/>
                  <w:r w:rsidRPr="001A2F0F">
                    <w:rPr>
                      <w:rFonts w:ascii="Times New Roman" w:hAnsi="Times New Roman" w:cs="Times New Roman"/>
                      <w:sz w:val="14"/>
                      <w:szCs w:val="14"/>
                      <w:lang w:eastAsia="en-US"/>
                    </w:rPr>
                    <w:t>Мильковский</w:t>
                  </w:r>
                  <w:proofErr w:type="spellEnd"/>
                  <w:r w:rsidRPr="001A2F0F">
                    <w:rPr>
                      <w:rFonts w:ascii="Times New Roman" w:hAnsi="Times New Roman" w:cs="Times New Roman"/>
                      <w:sz w:val="14"/>
                      <w:szCs w:val="14"/>
                      <w:lang w:eastAsia="en-US"/>
                    </w:rPr>
                    <w:t xml:space="preserve"> МР</w:t>
                  </w:r>
                </w:p>
              </w:tc>
              <w:tc>
                <w:tcPr>
                  <w:tcW w:w="479"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347</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168</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100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127</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83</w:t>
                  </w:r>
                </w:p>
              </w:tc>
              <w:tc>
                <w:tcPr>
                  <w:tcW w:w="586"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91</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83</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65</w:t>
                  </w:r>
                </w:p>
              </w:tc>
            </w:tr>
            <w:tr w:rsidR="00180AD4" w:rsidRPr="001A2F0F" w:rsidTr="00B00227">
              <w:tc>
                <w:tcPr>
                  <w:tcW w:w="1007" w:type="pct"/>
                  <w:tcBorders>
                    <w:top w:val="single" w:sz="4" w:space="0" w:color="auto"/>
                    <w:left w:val="single" w:sz="4" w:space="0" w:color="auto"/>
                    <w:bottom w:val="single" w:sz="4" w:space="0" w:color="auto"/>
                    <w:right w:val="single" w:sz="4" w:space="0" w:color="auto"/>
                  </w:tcBorders>
                  <w:hideMark/>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Соболевский МР</w:t>
                  </w:r>
                </w:p>
              </w:tc>
              <w:tc>
                <w:tcPr>
                  <w:tcW w:w="479"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100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57</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50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50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42</w:t>
                  </w:r>
                </w:p>
              </w:tc>
              <w:tc>
                <w:tcPr>
                  <w:tcW w:w="586"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43</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42</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33</w:t>
                  </w:r>
                </w:p>
              </w:tc>
            </w:tr>
            <w:tr w:rsidR="00180AD4" w:rsidRPr="001A2F0F" w:rsidTr="00B00227">
              <w:tc>
                <w:tcPr>
                  <w:tcW w:w="1007" w:type="pct"/>
                  <w:tcBorders>
                    <w:top w:val="single" w:sz="4" w:space="0" w:color="auto"/>
                    <w:left w:val="single" w:sz="4" w:space="0" w:color="auto"/>
                    <w:bottom w:val="single" w:sz="4" w:space="0" w:color="auto"/>
                    <w:right w:val="single" w:sz="4" w:space="0" w:color="auto"/>
                  </w:tcBorders>
                  <w:hideMark/>
                </w:tcPr>
                <w:p w:rsidR="00180AD4" w:rsidRPr="001A2F0F" w:rsidRDefault="00180AD4" w:rsidP="00180AD4">
                  <w:pPr>
                    <w:pStyle w:val="ConsPlusNormal"/>
                    <w:ind w:firstLine="0"/>
                    <w:jc w:val="both"/>
                    <w:rPr>
                      <w:rFonts w:ascii="Times New Roman" w:hAnsi="Times New Roman" w:cs="Times New Roman"/>
                      <w:sz w:val="14"/>
                      <w:szCs w:val="14"/>
                      <w:lang w:eastAsia="en-US"/>
                    </w:rPr>
                  </w:pPr>
                  <w:proofErr w:type="spellStart"/>
                  <w:r w:rsidRPr="001A2F0F">
                    <w:rPr>
                      <w:rFonts w:ascii="Times New Roman" w:hAnsi="Times New Roman" w:cs="Times New Roman"/>
                      <w:sz w:val="14"/>
                      <w:szCs w:val="14"/>
                      <w:lang w:eastAsia="en-US"/>
                    </w:rPr>
                    <w:t>Усть</w:t>
                  </w:r>
                  <w:proofErr w:type="spellEnd"/>
                  <w:r w:rsidRPr="001A2F0F">
                    <w:rPr>
                      <w:rFonts w:ascii="Times New Roman" w:hAnsi="Times New Roman" w:cs="Times New Roman"/>
                      <w:sz w:val="14"/>
                      <w:szCs w:val="14"/>
                      <w:lang w:eastAsia="en-US"/>
                    </w:rPr>
                    <w:t>-Большерецкий МР</w:t>
                  </w:r>
                </w:p>
              </w:tc>
              <w:tc>
                <w:tcPr>
                  <w:tcW w:w="479"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350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287</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200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205</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166</w:t>
                  </w:r>
                </w:p>
              </w:tc>
              <w:tc>
                <w:tcPr>
                  <w:tcW w:w="586"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167</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166</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108</w:t>
                  </w:r>
                </w:p>
              </w:tc>
            </w:tr>
            <w:tr w:rsidR="00180AD4" w:rsidRPr="001A2F0F" w:rsidTr="00B00227">
              <w:tc>
                <w:tcPr>
                  <w:tcW w:w="1007" w:type="pct"/>
                  <w:tcBorders>
                    <w:top w:val="single" w:sz="4" w:space="0" w:color="auto"/>
                    <w:left w:val="single" w:sz="4" w:space="0" w:color="auto"/>
                    <w:bottom w:val="single" w:sz="4" w:space="0" w:color="auto"/>
                    <w:right w:val="single" w:sz="4" w:space="0" w:color="auto"/>
                  </w:tcBorders>
                  <w:hideMark/>
                </w:tcPr>
                <w:p w:rsidR="00180AD4" w:rsidRPr="001A2F0F" w:rsidRDefault="00180AD4" w:rsidP="00180AD4">
                  <w:pPr>
                    <w:pStyle w:val="ConsPlusNormal"/>
                    <w:ind w:firstLine="0"/>
                    <w:jc w:val="both"/>
                    <w:rPr>
                      <w:rFonts w:ascii="Times New Roman" w:hAnsi="Times New Roman" w:cs="Times New Roman"/>
                      <w:sz w:val="14"/>
                      <w:szCs w:val="14"/>
                      <w:lang w:eastAsia="en-US"/>
                    </w:rPr>
                  </w:pPr>
                  <w:proofErr w:type="spellStart"/>
                  <w:r w:rsidRPr="001A2F0F">
                    <w:rPr>
                      <w:rFonts w:ascii="Times New Roman" w:hAnsi="Times New Roman" w:cs="Times New Roman"/>
                      <w:sz w:val="14"/>
                      <w:szCs w:val="14"/>
                      <w:lang w:eastAsia="en-US"/>
                    </w:rPr>
                    <w:t>Усть</w:t>
                  </w:r>
                  <w:proofErr w:type="spellEnd"/>
                  <w:r w:rsidRPr="001A2F0F">
                    <w:rPr>
                      <w:rFonts w:ascii="Times New Roman" w:hAnsi="Times New Roman" w:cs="Times New Roman"/>
                      <w:sz w:val="14"/>
                      <w:szCs w:val="14"/>
                      <w:lang w:eastAsia="en-US"/>
                    </w:rPr>
                    <w:t>-Камчатский МР</w:t>
                  </w:r>
                </w:p>
              </w:tc>
              <w:tc>
                <w:tcPr>
                  <w:tcW w:w="479"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339</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231</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200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203</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166</w:t>
                  </w:r>
                </w:p>
              </w:tc>
              <w:tc>
                <w:tcPr>
                  <w:tcW w:w="586"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288</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166</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216</w:t>
                  </w:r>
                </w:p>
              </w:tc>
            </w:tr>
            <w:tr w:rsidR="00180AD4" w:rsidRPr="001A2F0F" w:rsidTr="00B00227">
              <w:tc>
                <w:tcPr>
                  <w:tcW w:w="1007" w:type="pct"/>
                  <w:tcBorders>
                    <w:top w:val="single" w:sz="4" w:space="0" w:color="auto"/>
                    <w:left w:val="single" w:sz="4" w:space="0" w:color="auto"/>
                    <w:bottom w:val="single" w:sz="4" w:space="0" w:color="auto"/>
                    <w:right w:val="single" w:sz="4" w:space="0" w:color="auto"/>
                  </w:tcBorders>
                  <w:hideMark/>
                </w:tcPr>
                <w:p w:rsidR="00180AD4" w:rsidRPr="001A2F0F" w:rsidRDefault="00180AD4" w:rsidP="00180AD4">
                  <w:pPr>
                    <w:pStyle w:val="ConsPlusNormal"/>
                    <w:ind w:firstLine="0"/>
                    <w:jc w:val="both"/>
                    <w:rPr>
                      <w:rFonts w:ascii="Times New Roman" w:hAnsi="Times New Roman" w:cs="Times New Roman"/>
                      <w:sz w:val="14"/>
                      <w:szCs w:val="14"/>
                      <w:lang w:eastAsia="en-US"/>
                    </w:rPr>
                  </w:pPr>
                  <w:proofErr w:type="spellStart"/>
                  <w:r w:rsidRPr="001A2F0F">
                    <w:rPr>
                      <w:rFonts w:ascii="Times New Roman" w:hAnsi="Times New Roman" w:cs="Times New Roman"/>
                      <w:sz w:val="14"/>
                      <w:szCs w:val="14"/>
                      <w:lang w:eastAsia="en-US"/>
                    </w:rPr>
                    <w:t>Карагинский</w:t>
                  </w:r>
                  <w:proofErr w:type="spellEnd"/>
                  <w:r w:rsidRPr="001A2F0F">
                    <w:rPr>
                      <w:rFonts w:ascii="Times New Roman" w:hAnsi="Times New Roman" w:cs="Times New Roman"/>
                      <w:sz w:val="14"/>
                      <w:szCs w:val="14"/>
                      <w:lang w:eastAsia="en-US"/>
                    </w:rPr>
                    <w:t xml:space="preserve"> МР</w:t>
                  </w:r>
                </w:p>
              </w:tc>
              <w:tc>
                <w:tcPr>
                  <w:tcW w:w="479"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100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99</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50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55</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42</w:t>
                  </w:r>
                </w:p>
              </w:tc>
              <w:tc>
                <w:tcPr>
                  <w:tcW w:w="586"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45</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42</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9</w:t>
                  </w:r>
                </w:p>
              </w:tc>
            </w:tr>
            <w:tr w:rsidR="00180AD4" w:rsidRPr="001A2F0F" w:rsidTr="00B00227">
              <w:tc>
                <w:tcPr>
                  <w:tcW w:w="1007" w:type="pct"/>
                  <w:tcBorders>
                    <w:top w:val="single" w:sz="4" w:space="0" w:color="auto"/>
                    <w:left w:val="single" w:sz="4" w:space="0" w:color="auto"/>
                    <w:bottom w:val="single" w:sz="4" w:space="0" w:color="auto"/>
                    <w:right w:val="single" w:sz="4" w:space="0" w:color="auto"/>
                  </w:tcBorders>
                  <w:hideMark/>
                </w:tcPr>
                <w:p w:rsidR="00180AD4" w:rsidRPr="001A2F0F" w:rsidRDefault="00180AD4" w:rsidP="00180AD4">
                  <w:pPr>
                    <w:pStyle w:val="ConsPlusNormal"/>
                    <w:ind w:firstLine="0"/>
                    <w:jc w:val="both"/>
                    <w:rPr>
                      <w:rFonts w:ascii="Times New Roman" w:hAnsi="Times New Roman" w:cs="Times New Roman"/>
                      <w:sz w:val="14"/>
                      <w:szCs w:val="14"/>
                      <w:lang w:eastAsia="en-US"/>
                    </w:rPr>
                  </w:pPr>
                  <w:proofErr w:type="spellStart"/>
                  <w:r w:rsidRPr="001A2F0F">
                    <w:rPr>
                      <w:rFonts w:ascii="Times New Roman" w:hAnsi="Times New Roman" w:cs="Times New Roman"/>
                      <w:sz w:val="14"/>
                      <w:szCs w:val="14"/>
                      <w:lang w:eastAsia="en-US"/>
                    </w:rPr>
                    <w:t>Олюторский</w:t>
                  </w:r>
                  <w:proofErr w:type="spellEnd"/>
                  <w:r w:rsidRPr="001A2F0F">
                    <w:rPr>
                      <w:rFonts w:ascii="Times New Roman" w:hAnsi="Times New Roman" w:cs="Times New Roman"/>
                      <w:sz w:val="14"/>
                      <w:szCs w:val="14"/>
                      <w:lang w:eastAsia="en-US"/>
                    </w:rPr>
                    <w:t xml:space="preserve"> МР</w:t>
                  </w:r>
                </w:p>
              </w:tc>
              <w:tc>
                <w:tcPr>
                  <w:tcW w:w="479"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100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1</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50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50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42</w:t>
                  </w:r>
                </w:p>
              </w:tc>
              <w:tc>
                <w:tcPr>
                  <w:tcW w:w="586"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81</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42</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96</w:t>
                  </w:r>
                </w:p>
              </w:tc>
            </w:tr>
            <w:tr w:rsidR="00180AD4" w:rsidRPr="001A2F0F" w:rsidTr="00B00227">
              <w:tc>
                <w:tcPr>
                  <w:tcW w:w="1007" w:type="pct"/>
                  <w:tcBorders>
                    <w:top w:val="single" w:sz="4" w:space="0" w:color="auto"/>
                    <w:left w:val="single" w:sz="4" w:space="0" w:color="auto"/>
                    <w:bottom w:val="single" w:sz="4" w:space="0" w:color="auto"/>
                    <w:right w:val="single" w:sz="4" w:space="0" w:color="auto"/>
                  </w:tcBorders>
                  <w:hideMark/>
                </w:tcPr>
                <w:p w:rsidR="00180AD4" w:rsidRPr="001A2F0F" w:rsidRDefault="00180AD4" w:rsidP="00180AD4">
                  <w:pPr>
                    <w:pStyle w:val="ConsPlusNormal"/>
                    <w:ind w:firstLine="0"/>
                    <w:jc w:val="both"/>
                    <w:rPr>
                      <w:rFonts w:ascii="Times New Roman" w:hAnsi="Times New Roman" w:cs="Times New Roman"/>
                      <w:sz w:val="14"/>
                      <w:szCs w:val="14"/>
                      <w:lang w:eastAsia="en-US"/>
                    </w:rPr>
                  </w:pPr>
                  <w:proofErr w:type="spellStart"/>
                  <w:r w:rsidRPr="001A2F0F">
                    <w:rPr>
                      <w:rFonts w:ascii="Times New Roman" w:hAnsi="Times New Roman" w:cs="Times New Roman"/>
                      <w:sz w:val="14"/>
                      <w:szCs w:val="14"/>
                      <w:lang w:eastAsia="en-US"/>
                    </w:rPr>
                    <w:t>Пенжинский</w:t>
                  </w:r>
                  <w:proofErr w:type="spellEnd"/>
                  <w:r w:rsidRPr="001A2F0F">
                    <w:rPr>
                      <w:rFonts w:ascii="Times New Roman" w:hAnsi="Times New Roman" w:cs="Times New Roman"/>
                      <w:sz w:val="14"/>
                      <w:szCs w:val="14"/>
                      <w:lang w:eastAsia="en-US"/>
                    </w:rPr>
                    <w:t xml:space="preserve"> МР</w:t>
                  </w:r>
                </w:p>
              </w:tc>
              <w:tc>
                <w:tcPr>
                  <w:tcW w:w="479"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5</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5</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3</w:t>
                  </w:r>
                </w:p>
              </w:tc>
              <w:tc>
                <w:tcPr>
                  <w:tcW w:w="586"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3</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0</w:t>
                  </w:r>
                </w:p>
              </w:tc>
            </w:tr>
            <w:tr w:rsidR="00180AD4" w:rsidRPr="001A2F0F" w:rsidTr="00B00227">
              <w:tc>
                <w:tcPr>
                  <w:tcW w:w="1007" w:type="pct"/>
                  <w:tcBorders>
                    <w:top w:val="single" w:sz="4" w:space="0" w:color="auto"/>
                    <w:left w:val="single" w:sz="4" w:space="0" w:color="auto"/>
                    <w:bottom w:val="single" w:sz="4" w:space="0" w:color="auto"/>
                    <w:right w:val="single" w:sz="4" w:space="0" w:color="auto"/>
                  </w:tcBorders>
                  <w:hideMark/>
                </w:tcPr>
                <w:p w:rsidR="00180AD4" w:rsidRPr="001A2F0F" w:rsidRDefault="00180AD4" w:rsidP="00180AD4">
                  <w:pPr>
                    <w:pStyle w:val="ConsPlusNormal"/>
                    <w:ind w:firstLine="0"/>
                    <w:jc w:val="both"/>
                    <w:rPr>
                      <w:rFonts w:ascii="Times New Roman" w:hAnsi="Times New Roman" w:cs="Times New Roman"/>
                      <w:sz w:val="14"/>
                      <w:szCs w:val="14"/>
                      <w:lang w:eastAsia="en-US"/>
                    </w:rPr>
                  </w:pPr>
                  <w:proofErr w:type="spellStart"/>
                  <w:r w:rsidRPr="001A2F0F">
                    <w:rPr>
                      <w:rFonts w:ascii="Times New Roman" w:hAnsi="Times New Roman" w:cs="Times New Roman"/>
                      <w:sz w:val="14"/>
                      <w:szCs w:val="14"/>
                      <w:lang w:eastAsia="en-US"/>
                    </w:rPr>
                    <w:t>Тигильский</w:t>
                  </w:r>
                  <w:proofErr w:type="spellEnd"/>
                  <w:r w:rsidRPr="001A2F0F">
                    <w:rPr>
                      <w:rFonts w:ascii="Times New Roman" w:hAnsi="Times New Roman" w:cs="Times New Roman"/>
                      <w:sz w:val="14"/>
                      <w:szCs w:val="14"/>
                      <w:lang w:eastAsia="en-US"/>
                    </w:rPr>
                    <w:t xml:space="preserve"> МР</w:t>
                  </w:r>
                </w:p>
              </w:tc>
              <w:tc>
                <w:tcPr>
                  <w:tcW w:w="479"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200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321</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55</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75</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48</w:t>
                  </w:r>
                </w:p>
              </w:tc>
              <w:tc>
                <w:tcPr>
                  <w:tcW w:w="586"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71</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48</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117</w:t>
                  </w:r>
                </w:p>
              </w:tc>
            </w:tr>
            <w:tr w:rsidR="00180AD4" w:rsidRPr="001A2F0F" w:rsidTr="00B00227">
              <w:tc>
                <w:tcPr>
                  <w:tcW w:w="1007" w:type="pct"/>
                  <w:tcBorders>
                    <w:top w:val="single" w:sz="4" w:space="0" w:color="auto"/>
                    <w:left w:val="single" w:sz="4" w:space="0" w:color="auto"/>
                    <w:bottom w:val="single" w:sz="4" w:space="0" w:color="auto"/>
                    <w:right w:val="single" w:sz="4" w:space="0" w:color="auto"/>
                  </w:tcBorders>
                  <w:hideMark/>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ПКГО</w:t>
                  </w:r>
                </w:p>
              </w:tc>
              <w:tc>
                <w:tcPr>
                  <w:tcW w:w="479"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5289</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3629</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1840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rPr>
                    <w:t>1852</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1527</w:t>
                  </w:r>
                </w:p>
              </w:tc>
              <w:tc>
                <w:tcPr>
                  <w:tcW w:w="586"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1570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1527</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1527</w:t>
                  </w:r>
                </w:p>
              </w:tc>
            </w:tr>
            <w:tr w:rsidR="00180AD4" w:rsidRPr="001A2F0F" w:rsidTr="00B00227">
              <w:tc>
                <w:tcPr>
                  <w:tcW w:w="1007" w:type="pct"/>
                  <w:tcBorders>
                    <w:top w:val="single" w:sz="4" w:space="0" w:color="auto"/>
                    <w:left w:val="single" w:sz="4" w:space="0" w:color="auto"/>
                    <w:bottom w:val="single" w:sz="4" w:space="0" w:color="auto"/>
                    <w:right w:val="single" w:sz="4" w:space="0" w:color="auto"/>
                  </w:tcBorders>
                  <w:hideMark/>
                </w:tcPr>
                <w:p w:rsidR="00180AD4" w:rsidRPr="001A2F0F" w:rsidRDefault="00180AD4" w:rsidP="00180AD4">
                  <w:pPr>
                    <w:pStyle w:val="ConsPlusNormal"/>
                    <w:ind w:firstLine="0"/>
                    <w:jc w:val="both"/>
                    <w:rPr>
                      <w:rFonts w:ascii="Times New Roman" w:hAnsi="Times New Roman" w:cs="Times New Roman"/>
                      <w:sz w:val="14"/>
                      <w:szCs w:val="14"/>
                      <w:lang w:eastAsia="en-US"/>
                    </w:rPr>
                  </w:pPr>
                  <w:proofErr w:type="spellStart"/>
                  <w:r w:rsidRPr="001A2F0F">
                    <w:rPr>
                      <w:rFonts w:ascii="Times New Roman" w:hAnsi="Times New Roman" w:cs="Times New Roman"/>
                      <w:sz w:val="14"/>
                      <w:szCs w:val="14"/>
                      <w:lang w:eastAsia="en-US"/>
                    </w:rPr>
                    <w:t>Вилючинский</w:t>
                  </w:r>
                  <w:proofErr w:type="spellEnd"/>
                  <w:r w:rsidRPr="001A2F0F">
                    <w:rPr>
                      <w:rFonts w:ascii="Times New Roman" w:hAnsi="Times New Roman" w:cs="Times New Roman"/>
                      <w:sz w:val="14"/>
                      <w:szCs w:val="14"/>
                      <w:lang w:eastAsia="en-US"/>
                    </w:rPr>
                    <w:t xml:space="preserve"> ГО</w:t>
                  </w:r>
                </w:p>
              </w:tc>
              <w:tc>
                <w:tcPr>
                  <w:tcW w:w="479"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697</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337</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300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314</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249</w:t>
                  </w:r>
                </w:p>
              </w:tc>
              <w:tc>
                <w:tcPr>
                  <w:tcW w:w="586"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261</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249</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304</w:t>
                  </w:r>
                </w:p>
              </w:tc>
            </w:tr>
            <w:tr w:rsidR="00180AD4" w:rsidRPr="001A2F0F" w:rsidTr="00B00227">
              <w:tc>
                <w:tcPr>
                  <w:tcW w:w="1007" w:type="pct"/>
                  <w:tcBorders>
                    <w:top w:val="single" w:sz="4" w:space="0" w:color="auto"/>
                    <w:left w:val="single" w:sz="4" w:space="0" w:color="auto"/>
                    <w:bottom w:val="single" w:sz="4" w:space="0" w:color="auto"/>
                    <w:right w:val="single" w:sz="4" w:space="0" w:color="auto"/>
                  </w:tcBorders>
                  <w:hideMark/>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ГО «п. Палана»</w:t>
                  </w:r>
                </w:p>
              </w:tc>
              <w:tc>
                <w:tcPr>
                  <w:tcW w:w="479"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71</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88</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80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65</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50</w:t>
                  </w:r>
                </w:p>
              </w:tc>
              <w:tc>
                <w:tcPr>
                  <w:tcW w:w="586"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62</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center"/>
                    <w:rPr>
                      <w:rFonts w:ascii="Times New Roman" w:hAnsi="Times New Roman" w:cs="Times New Roman"/>
                      <w:sz w:val="14"/>
                      <w:szCs w:val="14"/>
                      <w:lang w:eastAsia="en-US"/>
                    </w:rPr>
                  </w:pPr>
                  <w:r w:rsidRPr="001A2F0F">
                    <w:rPr>
                      <w:rFonts w:ascii="Times New Roman" w:hAnsi="Times New Roman" w:cs="Times New Roman"/>
                      <w:sz w:val="14"/>
                      <w:szCs w:val="14"/>
                      <w:lang w:eastAsia="en-US"/>
                    </w:rPr>
                    <w:t>50</w:t>
                  </w:r>
                </w:p>
              </w:tc>
              <w:tc>
                <w:tcPr>
                  <w:tcW w:w="488" w:type="pct"/>
                  <w:tcBorders>
                    <w:top w:val="single" w:sz="4" w:space="0" w:color="auto"/>
                    <w:left w:val="single" w:sz="4" w:space="0" w:color="auto"/>
                    <w:bottom w:val="single" w:sz="4" w:space="0" w:color="auto"/>
                    <w:right w:val="single" w:sz="4" w:space="0" w:color="auto"/>
                  </w:tcBorders>
                </w:tcPr>
                <w:p w:rsidR="00180AD4" w:rsidRPr="001A2F0F" w:rsidRDefault="00180AD4" w:rsidP="00180AD4">
                  <w:pPr>
                    <w:pStyle w:val="ConsPlusNormal"/>
                    <w:ind w:firstLine="0"/>
                    <w:jc w:val="both"/>
                    <w:rPr>
                      <w:rFonts w:ascii="Times New Roman" w:hAnsi="Times New Roman" w:cs="Times New Roman"/>
                      <w:sz w:val="14"/>
                      <w:szCs w:val="14"/>
                      <w:lang w:eastAsia="en-US"/>
                    </w:rPr>
                  </w:pPr>
                  <w:r w:rsidRPr="001A2F0F">
                    <w:rPr>
                      <w:rFonts w:ascii="Times New Roman" w:hAnsi="Times New Roman" w:cs="Times New Roman"/>
                      <w:sz w:val="14"/>
                      <w:szCs w:val="14"/>
                      <w:lang w:eastAsia="en-US"/>
                    </w:rPr>
                    <w:t>42</w:t>
                  </w:r>
                </w:p>
              </w:tc>
            </w:tr>
          </w:tbl>
          <w:p w:rsidR="00930EAF" w:rsidRPr="001A2F0F" w:rsidRDefault="00180AD4" w:rsidP="00180AD4">
            <w:pPr>
              <w:tabs>
                <w:tab w:val="left" w:pos="7560"/>
              </w:tabs>
              <w:jc w:val="both"/>
              <w:rPr>
                <w:rFonts w:ascii="Times New Roman" w:eastAsia="Times New Roman" w:hAnsi="Times New Roman" w:cs="Times New Roman"/>
                <w:sz w:val="18"/>
                <w:szCs w:val="18"/>
                <w:lang w:eastAsia="ru-RU"/>
              </w:rPr>
            </w:pPr>
            <w:r w:rsidRPr="001A2F0F">
              <w:rPr>
                <w:rFonts w:ascii="Times New Roman" w:hAnsi="Times New Roman" w:cs="Times New Roman"/>
                <w:sz w:val="18"/>
                <w:szCs w:val="18"/>
              </w:rPr>
              <w:t>В целях повышения эффективности использования ресурса служебного времени и исключения дублирования функций различными коллегиальными органами, образованными при Правительстве Камчатского края, в декабре 2020 принято решение о расформировании рабочей группы с одновременной передачей её функционала в Межведомственную комиссию по обеспечению своевременной выплаты заработной платы, легализации трудовых отношений и содействию в осуществлении контроля за полнотой уплаты налогов (сборов) в бюджеты всех уровней и страховых взносов в государственные внебюджетные фонды, в связи с чем Министерством разработан соответствующий проект распоряжения Правительства Камчатского края.</w:t>
            </w:r>
          </w:p>
        </w:tc>
      </w:tr>
      <w:tr w:rsidR="00104AEF" w:rsidRPr="001A2F0F" w:rsidTr="005D2ADD">
        <w:tc>
          <w:tcPr>
            <w:tcW w:w="1972" w:type="dxa"/>
          </w:tcPr>
          <w:p w:rsidR="00FB1FBD" w:rsidRPr="001A2F0F" w:rsidRDefault="00CE2888" w:rsidP="002A2886">
            <w:pPr>
              <w:tabs>
                <w:tab w:val="left" w:pos="1134"/>
              </w:tabs>
              <w:jc w:val="both"/>
              <w:rPr>
                <w:rFonts w:ascii="Times New Roman" w:eastAsia="Times New Roman" w:hAnsi="Times New Roman" w:cs="Times New Roman"/>
                <w:sz w:val="20"/>
                <w:szCs w:val="20"/>
                <w:lang w:eastAsia="ru-RU"/>
              </w:rPr>
            </w:pPr>
            <w:r w:rsidRPr="001A2F0F">
              <w:rPr>
                <w:rFonts w:ascii="Times New Roman" w:hAnsi="Times New Roman" w:cs="Times New Roman"/>
                <w:sz w:val="20"/>
                <w:szCs w:val="20"/>
              </w:rPr>
              <w:t>16) осуществляет организационно-методическую поддержку проведения кураторами налоговых расходов оценки налоговых расходов Камчатского края;</w:t>
            </w:r>
          </w:p>
        </w:tc>
        <w:tc>
          <w:tcPr>
            <w:tcW w:w="8684" w:type="dxa"/>
          </w:tcPr>
          <w:p w:rsidR="00C66EE8" w:rsidRPr="001A2F0F" w:rsidRDefault="00C66EE8" w:rsidP="00C66EE8">
            <w:pPr>
              <w:pStyle w:val="ConsPlusNormal"/>
              <w:ind w:hanging="30"/>
              <w:jc w:val="both"/>
              <w:rPr>
                <w:rFonts w:ascii="Times New Roman" w:hAnsi="Times New Roman" w:cs="Times New Roman"/>
                <w:sz w:val="18"/>
                <w:szCs w:val="18"/>
              </w:rPr>
            </w:pPr>
            <w:r w:rsidRPr="001A2F0F">
              <w:rPr>
                <w:rFonts w:ascii="Times New Roman" w:hAnsi="Times New Roman" w:cs="Times New Roman"/>
                <w:sz w:val="18"/>
                <w:szCs w:val="18"/>
              </w:rPr>
              <w:t>В рамках постановления Правительства Камчатского края от 11.11.2019 № 473-П Об утверждении Порядка формирования перечня налоговых расходов Камчатского края и оценки налоговых расходов Камчатского края составлен и направлен перечень налоговых расходов в УФНС России по Камчатскому краю в целях получения данных об объемах выпадающих доходов консолидированного бюджета Камчатского края.</w:t>
            </w:r>
          </w:p>
          <w:p w:rsidR="00C66EE8" w:rsidRPr="001A2F0F" w:rsidRDefault="00C66EE8" w:rsidP="00C66EE8">
            <w:pPr>
              <w:pStyle w:val="ConsPlusNormal"/>
              <w:ind w:hanging="30"/>
              <w:jc w:val="both"/>
              <w:rPr>
                <w:rFonts w:ascii="Times New Roman" w:hAnsi="Times New Roman" w:cs="Times New Roman"/>
                <w:sz w:val="18"/>
                <w:szCs w:val="18"/>
              </w:rPr>
            </w:pPr>
            <w:r w:rsidRPr="001A2F0F">
              <w:rPr>
                <w:rFonts w:ascii="Times New Roman" w:hAnsi="Times New Roman" w:cs="Times New Roman"/>
                <w:sz w:val="18"/>
                <w:szCs w:val="18"/>
              </w:rPr>
              <w:t>03.04.2020 кураторам налоговых расходов направлен перечень НР с предоставленными УФНС в целях оценки эффективности НР.</w:t>
            </w:r>
          </w:p>
          <w:p w:rsidR="003F5432" w:rsidRPr="001A2F0F" w:rsidRDefault="00C66EE8" w:rsidP="00C66EE8">
            <w:pPr>
              <w:pStyle w:val="ConsPlusNormal"/>
              <w:ind w:hanging="30"/>
              <w:jc w:val="both"/>
              <w:rPr>
                <w:rFonts w:ascii="Times New Roman" w:hAnsi="Times New Roman" w:cs="Times New Roman"/>
                <w:sz w:val="18"/>
                <w:szCs w:val="18"/>
              </w:rPr>
            </w:pPr>
            <w:r w:rsidRPr="001A2F0F">
              <w:rPr>
                <w:rFonts w:ascii="Times New Roman" w:hAnsi="Times New Roman" w:cs="Times New Roman"/>
                <w:sz w:val="18"/>
                <w:szCs w:val="18"/>
              </w:rPr>
              <w:t>Проведен свод поступившей от кураторов информации, проверка расчета оценки эффективности налоговых расходов, подготовлена записка об эффективности налоговых льгот. 26.05.2020 направлено письмо в Минфин РФ с предварительными данными перечня НР. Уточненные данные направлены в срок до 01.09.2020 в Минфин РФ.</w:t>
            </w:r>
          </w:p>
        </w:tc>
      </w:tr>
      <w:tr w:rsidR="00104AEF" w:rsidRPr="001A2F0F" w:rsidTr="005D2ADD">
        <w:tc>
          <w:tcPr>
            <w:tcW w:w="1972" w:type="dxa"/>
          </w:tcPr>
          <w:p w:rsidR="00930EAF" w:rsidRPr="001A2F0F" w:rsidRDefault="00CE2888" w:rsidP="002A2886">
            <w:pPr>
              <w:pStyle w:val="a4"/>
              <w:tabs>
                <w:tab w:val="left" w:pos="1134"/>
              </w:tabs>
              <w:autoSpaceDE w:val="0"/>
              <w:autoSpaceDN w:val="0"/>
              <w:adjustRightInd w:val="0"/>
              <w:ind w:left="0"/>
              <w:jc w:val="both"/>
              <w:rPr>
                <w:sz w:val="20"/>
                <w:szCs w:val="20"/>
              </w:rPr>
            </w:pPr>
            <w:r w:rsidRPr="001A2F0F">
              <w:rPr>
                <w:sz w:val="20"/>
                <w:szCs w:val="20"/>
              </w:rPr>
              <w:lastRenderedPageBreak/>
              <w:t>17) в пределах компетенции осуществляет государственное регулирование торговой деятельности;</w:t>
            </w:r>
          </w:p>
        </w:tc>
        <w:tc>
          <w:tcPr>
            <w:tcW w:w="8684" w:type="dxa"/>
          </w:tcPr>
          <w:p w:rsidR="00706947" w:rsidRPr="001A2F0F" w:rsidRDefault="00706947" w:rsidP="00706947">
            <w:pPr>
              <w:jc w:val="both"/>
              <w:rPr>
                <w:rFonts w:ascii="Times New Roman" w:hAnsi="Times New Roman" w:cs="Times New Roman"/>
                <w:sz w:val="18"/>
                <w:szCs w:val="18"/>
              </w:rPr>
            </w:pPr>
            <w:r w:rsidRPr="001A2F0F">
              <w:rPr>
                <w:rFonts w:ascii="Times New Roman" w:hAnsi="Times New Roman" w:cs="Times New Roman"/>
                <w:sz w:val="18"/>
                <w:szCs w:val="18"/>
              </w:rPr>
              <w:t>В рамках проделанной работы представлена (ежеквартально) информация в Министерство промышленности и торговли РФ:</w:t>
            </w:r>
          </w:p>
          <w:p w:rsidR="00706947" w:rsidRPr="001A2F0F" w:rsidRDefault="00706947" w:rsidP="00706947">
            <w:pPr>
              <w:widowControl w:val="0"/>
              <w:jc w:val="both"/>
              <w:rPr>
                <w:rFonts w:ascii="Times New Roman" w:hAnsi="Times New Roman" w:cs="Times New Roman"/>
                <w:sz w:val="18"/>
                <w:szCs w:val="18"/>
              </w:rPr>
            </w:pPr>
            <w:r w:rsidRPr="001A2F0F">
              <w:rPr>
                <w:rFonts w:ascii="Times New Roman" w:hAnsi="Times New Roman" w:cs="Times New Roman"/>
                <w:sz w:val="18"/>
                <w:szCs w:val="18"/>
              </w:rPr>
              <w:t>- о фактической обеспеченности населения Камчатского края площадью торговых объектов;</w:t>
            </w:r>
          </w:p>
          <w:p w:rsidR="00706947" w:rsidRPr="001A2F0F" w:rsidRDefault="00706947" w:rsidP="00706947">
            <w:pPr>
              <w:widowControl w:val="0"/>
              <w:jc w:val="both"/>
              <w:rPr>
                <w:rFonts w:ascii="Times New Roman" w:hAnsi="Times New Roman" w:cs="Times New Roman"/>
                <w:sz w:val="18"/>
                <w:szCs w:val="18"/>
              </w:rPr>
            </w:pPr>
            <w:r w:rsidRPr="001A2F0F">
              <w:rPr>
                <w:rFonts w:ascii="Times New Roman" w:hAnsi="Times New Roman" w:cs="Times New Roman"/>
                <w:sz w:val="18"/>
                <w:szCs w:val="18"/>
              </w:rPr>
              <w:t>- о программах развития торговли в Камчатском крае;</w:t>
            </w:r>
          </w:p>
          <w:p w:rsidR="00706947" w:rsidRPr="001A2F0F" w:rsidRDefault="00706947" w:rsidP="00706947">
            <w:pPr>
              <w:jc w:val="both"/>
              <w:rPr>
                <w:rFonts w:ascii="Times New Roman" w:hAnsi="Times New Roman" w:cs="Times New Roman"/>
                <w:sz w:val="18"/>
                <w:szCs w:val="18"/>
              </w:rPr>
            </w:pPr>
            <w:r w:rsidRPr="001A2F0F">
              <w:rPr>
                <w:rFonts w:ascii="Times New Roman" w:hAnsi="Times New Roman" w:cs="Times New Roman"/>
                <w:sz w:val="18"/>
                <w:szCs w:val="18"/>
              </w:rPr>
              <w:t>- мониторинг объектов ярмарочной торговли;</w:t>
            </w:r>
          </w:p>
          <w:p w:rsidR="00706947" w:rsidRPr="001A2F0F" w:rsidRDefault="00706947" w:rsidP="00706947">
            <w:pPr>
              <w:jc w:val="both"/>
              <w:rPr>
                <w:rFonts w:ascii="Times New Roman" w:hAnsi="Times New Roman" w:cs="Times New Roman"/>
                <w:sz w:val="18"/>
                <w:szCs w:val="18"/>
              </w:rPr>
            </w:pPr>
            <w:r w:rsidRPr="001A2F0F">
              <w:rPr>
                <w:rFonts w:ascii="Times New Roman" w:hAnsi="Times New Roman" w:cs="Times New Roman"/>
                <w:sz w:val="18"/>
                <w:szCs w:val="18"/>
              </w:rPr>
              <w:t>- мониторинг нестационарной и мобильной торговли.</w:t>
            </w:r>
          </w:p>
          <w:p w:rsidR="00706947" w:rsidRPr="001A2F0F" w:rsidRDefault="00706947" w:rsidP="00706947">
            <w:pPr>
              <w:widowControl w:val="0"/>
              <w:jc w:val="both"/>
              <w:rPr>
                <w:rFonts w:ascii="Times New Roman" w:hAnsi="Times New Roman" w:cs="Times New Roman"/>
                <w:sz w:val="18"/>
                <w:szCs w:val="18"/>
              </w:rPr>
            </w:pPr>
            <w:r w:rsidRPr="001A2F0F">
              <w:rPr>
                <w:rFonts w:ascii="Times New Roman" w:hAnsi="Times New Roman" w:cs="Times New Roman"/>
                <w:sz w:val="18"/>
                <w:szCs w:val="18"/>
              </w:rPr>
              <w:t>Для обеспечения населения Камчатского края средствами индивидуальной защиты (далее – СИЗ) в условиях повышенной готовности организована работа по изготовлению и реализации масок гигиенических частными ателье Камчатского края. Осуществлялось взаимодействие с ОМСУ муниципальных образований в Камчатском крае по вопросам количества СИЗ в районах. В рамках проделанной работы представлялась (ежедневная) информация в Министерство промышленности и торговли РФ о количестве СИЗ в Камчатском крае.</w:t>
            </w:r>
          </w:p>
          <w:p w:rsidR="00706947" w:rsidRPr="001A2F0F" w:rsidRDefault="00706947" w:rsidP="00706947">
            <w:pPr>
              <w:jc w:val="both"/>
              <w:rPr>
                <w:rFonts w:ascii="Times New Roman" w:hAnsi="Times New Roman" w:cs="Times New Roman"/>
                <w:iCs/>
                <w:sz w:val="18"/>
                <w:szCs w:val="18"/>
              </w:rPr>
            </w:pPr>
            <w:r w:rsidRPr="001A2F0F">
              <w:rPr>
                <w:rFonts w:ascii="Times New Roman" w:hAnsi="Times New Roman" w:cs="Times New Roman"/>
                <w:iCs/>
                <w:sz w:val="18"/>
                <w:szCs w:val="18"/>
              </w:rPr>
              <w:t>В рамках выполнения Плана мероприятий по повышению значений показателей доступности для инвалидов объектов и услуг в Камчатском крае на 2016­2020 годы («Дорожной карты») по обеспечению соблюдения условий доступности для инвалидов объектов торговли на территории Камчатского края, а именно</w:t>
            </w:r>
            <w:r w:rsidRPr="001A2F0F">
              <w:rPr>
                <w:rFonts w:ascii="Times New Roman" w:hAnsi="Times New Roman" w:cs="Times New Roman"/>
                <w:sz w:val="18"/>
                <w:szCs w:val="18"/>
              </w:rPr>
              <w:t xml:space="preserve"> </w:t>
            </w:r>
            <w:r w:rsidRPr="001A2F0F">
              <w:rPr>
                <w:rFonts w:ascii="Times New Roman" w:hAnsi="Times New Roman" w:cs="Times New Roman"/>
                <w:iCs/>
                <w:sz w:val="18"/>
                <w:szCs w:val="18"/>
              </w:rPr>
              <w:t>паспортизации объектов торговли, поэтапного повышения значений показателей их доступности до уровня требований, предусмотренных законодательством Российской Федерации, проведена определенная работа.</w:t>
            </w:r>
          </w:p>
          <w:p w:rsidR="00706947" w:rsidRPr="001A2F0F" w:rsidRDefault="00706947" w:rsidP="00706947">
            <w:pPr>
              <w:jc w:val="both"/>
              <w:rPr>
                <w:rFonts w:ascii="Times New Roman" w:hAnsi="Times New Roman" w:cs="Times New Roman"/>
                <w:sz w:val="18"/>
                <w:szCs w:val="18"/>
              </w:rPr>
            </w:pPr>
            <w:r w:rsidRPr="001A2F0F">
              <w:rPr>
                <w:rFonts w:ascii="Times New Roman" w:hAnsi="Times New Roman" w:cs="Times New Roman"/>
                <w:sz w:val="18"/>
                <w:szCs w:val="18"/>
              </w:rPr>
              <w:t>По состоянию на 01.01.2021 года на территории Камчатского края 38 организаций получили «Паспорт доступности».</w:t>
            </w:r>
          </w:p>
          <w:p w:rsidR="00706947" w:rsidRPr="001A2F0F" w:rsidRDefault="00706947" w:rsidP="00706947">
            <w:pPr>
              <w:jc w:val="both"/>
              <w:rPr>
                <w:rFonts w:ascii="Times New Roman" w:hAnsi="Times New Roman" w:cs="Times New Roman"/>
                <w:sz w:val="18"/>
                <w:szCs w:val="18"/>
              </w:rPr>
            </w:pPr>
            <w:r w:rsidRPr="001A2F0F">
              <w:rPr>
                <w:rFonts w:ascii="Times New Roman" w:hAnsi="Times New Roman" w:cs="Times New Roman"/>
                <w:sz w:val="18"/>
                <w:szCs w:val="18"/>
              </w:rPr>
              <w:t xml:space="preserve">Крупные торговые центры в количестве 34 объектов, расположенные на территории Камчатского края, имеют беспрепятственный доступ к данным торговым объектам, оборудованы местами стоянки транспортных средств, а также имеется возможность для самостоятельного передвижения внутри объектов. Кроме того, данные объекты дополнительно оснащены «Кнопкой вызова персонала». </w:t>
            </w:r>
          </w:p>
          <w:p w:rsidR="00706947" w:rsidRPr="001A2F0F" w:rsidRDefault="00706947" w:rsidP="00706947">
            <w:pPr>
              <w:jc w:val="both"/>
              <w:rPr>
                <w:rFonts w:ascii="Times New Roman" w:hAnsi="Times New Roman" w:cs="Times New Roman"/>
                <w:sz w:val="18"/>
                <w:szCs w:val="18"/>
              </w:rPr>
            </w:pPr>
            <w:r w:rsidRPr="001A2F0F">
              <w:rPr>
                <w:rFonts w:ascii="Times New Roman" w:hAnsi="Times New Roman" w:cs="Times New Roman"/>
                <w:sz w:val="18"/>
                <w:szCs w:val="18"/>
              </w:rPr>
              <w:t xml:space="preserve">В настоящее время в крае в формате </w:t>
            </w:r>
            <w:proofErr w:type="spellStart"/>
            <w:r w:rsidRPr="001A2F0F">
              <w:rPr>
                <w:rFonts w:ascii="Times New Roman" w:hAnsi="Times New Roman" w:cs="Times New Roman"/>
                <w:sz w:val="18"/>
                <w:szCs w:val="18"/>
              </w:rPr>
              <w:t>интернет-торговли</w:t>
            </w:r>
            <w:proofErr w:type="spellEnd"/>
            <w:r w:rsidRPr="001A2F0F">
              <w:rPr>
                <w:rFonts w:ascii="Times New Roman" w:hAnsi="Times New Roman" w:cs="Times New Roman"/>
                <w:sz w:val="18"/>
                <w:szCs w:val="18"/>
              </w:rPr>
              <w:t xml:space="preserve"> работают: два интернет-магазина: «Доставка 41» и «Камчатка </w:t>
            </w:r>
            <w:r w:rsidRPr="001A2F0F">
              <w:rPr>
                <w:rFonts w:ascii="Times New Roman" w:hAnsi="Times New Roman" w:cs="Times New Roman"/>
                <w:sz w:val="18"/>
                <w:szCs w:val="18"/>
                <w:lang w:val="en-US"/>
              </w:rPr>
              <w:t>Pro</w:t>
            </w:r>
            <w:r w:rsidRPr="001A2F0F">
              <w:rPr>
                <w:rFonts w:ascii="Times New Roman" w:hAnsi="Times New Roman" w:cs="Times New Roman"/>
                <w:sz w:val="18"/>
                <w:szCs w:val="18"/>
              </w:rPr>
              <w:t>», два супермаркета «Вега» и «Клевер», и порядка 40 объектов общественного питания, осуществляющих доставку готовых блюд.</w:t>
            </w:r>
          </w:p>
          <w:p w:rsidR="00706947" w:rsidRPr="001A2F0F" w:rsidRDefault="00706947" w:rsidP="00706947">
            <w:pPr>
              <w:jc w:val="both"/>
              <w:rPr>
                <w:rFonts w:ascii="Times New Roman" w:hAnsi="Times New Roman" w:cs="Times New Roman"/>
                <w:sz w:val="18"/>
                <w:szCs w:val="18"/>
              </w:rPr>
            </w:pPr>
          </w:p>
          <w:p w:rsidR="00706947" w:rsidRPr="001A2F0F" w:rsidRDefault="00706947" w:rsidP="00706947">
            <w:pPr>
              <w:jc w:val="both"/>
              <w:rPr>
                <w:rFonts w:ascii="Times New Roman" w:hAnsi="Times New Roman" w:cs="Times New Roman"/>
                <w:sz w:val="18"/>
                <w:szCs w:val="18"/>
              </w:rPr>
            </w:pPr>
            <w:r w:rsidRPr="001A2F0F">
              <w:rPr>
                <w:rFonts w:ascii="Times New Roman" w:hAnsi="Times New Roman" w:cs="Times New Roman"/>
                <w:sz w:val="18"/>
                <w:szCs w:val="18"/>
              </w:rPr>
              <w:t xml:space="preserve">Распоряжением Правительства Российской Федерации от 28 апреля 2018 № 792-р утвержден перечень отдельных товаров, подлежащих обязательной маркировке средствами идентификации. Для всестороннего и оперативного рассмотрения вопросов введения маркировки товаров и координации межведомственного взаимодействия образована рабочая группа, в состав которой в том числе входят специалисты Министерства. </w:t>
            </w:r>
          </w:p>
          <w:p w:rsidR="00706947" w:rsidRPr="001A2F0F" w:rsidRDefault="00706947" w:rsidP="00706947">
            <w:pPr>
              <w:jc w:val="both"/>
              <w:rPr>
                <w:rFonts w:ascii="Times New Roman" w:hAnsi="Times New Roman" w:cs="Times New Roman"/>
                <w:sz w:val="18"/>
                <w:szCs w:val="18"/>
              </w:rPr>
            </w:pPr>
            <w:r w:rsidRPr="001A2F0F">
              <w:rPr>
                <w:rFonts w:ascii="Times New Roman" w:hAnsi="Times New Roman" w:cs="Times New Roman"/>
                <w:sz w:val="18"/>
                <w:szCs w:val="18"/>
              </w:rPr>
              <w:t>По состоянию на 31.12.2020 года на территории Камчатского края в национальной системе маркировки и прослеживания продукции «Честный ЗНАК» в разрезе товарных групп, подлежащих обязательно маркировки, зарегистрировано 320 участников оборота легкой промышленности, 479 участников оборота табачной продукции и ее альтернативы, 29 участников оборота духов и туалетной воды, 254 участника оборота обуви, 31 участник оборота шин и 4 участника оборота фотоаппаратов и ламп-вспышек. Также проводятся эксперименты по маркировке готовой молочной продукции (зарегистрировано 39 участников с Камчатского края) и упакованной воды (зарегистрировано 9 участников с Камчатского края).</w:t>
            </w:r>
          </w:p>
          <w:p w:rsidR="00706947" w:rsidRPr="001A2F0F" w:rsidRDefault="00706947" w:rsidP="00706947">
            <w:pPr>
              <w:jc w:val="both"/>
              <w:rPr>
                <w:rFonts w:ascii="Times New Roman" w:hAnsi="Times New Roman" w:cs="Times New Roman"/>
                <w:sz w:val="18"/>
                <w:szCs w:val="18"/>
              </w:rPr>
            </w:pPr>
            <w:r w:rsidRPr="001A2F0F">
              <w:rPr>
                <w:rFonts w:ascii="Times New Roman" w:hAnsi="Times New Roman" w:cs="Times New Roman"/>
                <w:sz w:val="18"/>
                <w:szCs w:val="18"/>
              </w:rPr>
              <w:t xml:space="preserve">В 2020 году специалисты Министерства приняли участие в более 16 видеоконференциях, организованных </w:t>
            </w:r>
            <w:proofErr w:type="spellStart"/>
            <w:r w:rsidRPr="001A2F0F">
              <w:rPr>
                <w:rFonts w:ascii="Times New Roman" w:hAnsi="Times New Roman" w:cs="Times New Roman"/>
                <w:sz w:val="18"/>
                <w:szCs w:val="18"/>
              </w:rPr>
              <w:t>Минпромторгом</w:t>
            </w:r>
            <w:proofErr w:type="spellEnd"/>
            <w:r w:rsidRPr="001A2F0F">
              <w:rPr>
                <w:rFonts w:ascii="Times New Roman" w:hAnsi="Times New Roman" w:cs="Times New Roman"/>
                <w:sz w:val="18"/>
                <w:szCs w:val="18"/>
              </w:rPr>
              <w:t xml:space="preserve"> России и ООО «Оператор-ЦРПТ». </w:t>
            </w:r>
          </w:p>
          <w:p w:rsidR="00706947" w:rsidRPr="001A2F0F" w:rsidRDefault="00706947" w:rsidP="00706947">
            <w:pPr>
              <w:jc w:val="both"/>
              <w:rPr>
                <w:rFonts w:ascii="Times New Roman" w:hAnsi="Times New Roman" w:cs="Times New Roman"/>
                <w:sz w:val="18"/>
                <w:szCs w:val="18"/>
              </w:rPr>
            </w:pPr>
            <w:r w:rsidRPr="001A2F0F">
              <w:rPr>
                <w:rFonts w:ascii="Times New Roman" w:hAnsi="Times New Roman" w:cs="Times New Roman"/>
                <w:sz w:val="18"/>
                <w:szCs w:val="18"/>
              </w:rPr>
              <w:t>Министерством на постоянной основе проводится работа по доведению актуальных сведений относительно обязательной маркировки до хозяйствующих субъектов Камчатского края, осуществляющих оборот товаров, подлежащих обязательной маркировке, посредством направления писем на адрес электронной почты, устного консультирования по телефону, опроса участников оборота. Проводится совместная работа с органами местного самоуправления с целью информирования хозяйствующих субъектов на местном уровне.</w:t>
            </w:r>
          </w:p>
          <w:p w:rsidR="00706947" w:rsidRPr="001A2F0F" w:rsidRDefault="00706947" w:rsidP="00706947">
            <w:pPr>
              <w:jc w:val="both"/>
              <w:rPr>
                <w:rFonts w:ascii="Times New Roman" w:hAnsi="Times New Roman" w:cs="Times New Roman"/>
                <w:sz w:val="18"/>
                <w:szCs w:val="18"/>
              </w:rPr>
            </w:pPr>
            <w:r w:rsidRPr="001A2F0F">
              <w:rPr>
                <w:rFonts w:ascii="Times New Roman" w:hAnsi="Times New Roman" w:cs="Times New Roman"/>
                <w:sz w:val="18"/>
                <w:szCs w:val="18"/>
              </w:rPr>
              <w:t>В текущем году Министерством организовано награждение работников торговли, в связи с празднованием профессионального праздника «День торговли», Почетной грамотой Губернатора Камчатского края – 2, Благодарственным письмом Губернатора Камчатского края – 2, благодарностью Министерства экономического развития и торговли Камчатского края - 3, Почетной грамотой Министерства экономического развития и торговли Камчатского края – 17.</w:t>
            </w:r>
          </w:p>
          <w:p w:rsidR="00706947" w:rsidRPr="001A2F0F" w:rsidRDefault="00706947" w:rsidP="00706947">
            <w:pPr>
              <w:jc w:val="both"/>
              <w:rPr>
                <w:rFonts w:ascii="Times New Roman" w:hAnsi="Times New Roman" w:cs="Times New Roman"/>
                <w:sz w:val="18"/>
                <w:szCs w:val="18"/>
              </w:rPr>
            </w:pPr>
            <w:r w:rsidRPr="001A2F0F">
              <w:rPr>
                <w:rFonts w:ascii="Times New Roman" w:hAnsi="Times New Roman" w:cs="Times New Roman"/>
                <w:sz w:val="18"/>
                <w:szCs w:val="18"/>
              </w:rPr>
              <w:t xml:space="preserve">С целью обеспечения жителей Камчатского края качественной рыбной продукцией по доступным ценам, с середины июня запущен проект «Доступная рыба». Благодаря достигнутым договоренностям, </w:t>
            </w:r>
            <w:proofErr w:type="spellStart"/>
            <w:r w:rsidRPr="001A2F0F">
              <w:rPr>
                <w:rFonts w:ascii="Times New Roman" w:hAnsi="Times New Roman" w:cs="Times New Roman"/>
                <w:sz w:val="18"/>
                <w:szCs w:val="18"/>
              </w:rPr>
              <w:t>рыбопродукцию</w:t>
            </w:r>
            <w:proofErr w:type="spellEnd"/>
            <w:r w:rsidRPr="001A2F0F">
              <w:rPr>
                <w:rFonts w:ascii="Times New Roman" w:hAnsi="Times New Roman" w:cs="Times New Roman"/>
                <w:sz w:val="18"/>
                <w:szCs w:val="18"/>
              </w:rPr>
              <w:t xml:space="preserve"> местного производства с максимально возможными скидками реализуют Рыболовецкий Колхоз им. В.И. Ленина и ПАО «Океанрыбфлот» в 24 магазинах торговой сети компаний «</w:t>
            </w:r>
            <w:proofErr w:type="spellStart"/>
            <w:r w:rsidRPr="001A2F0F">
              <w:rPr>
                <w:rFonts w:ascii="Times New Roman" w:hAnsi="Times New Roman" w:cs="Times New Roman"/>
                <w:sz w:val="18"/>
                <w:szCs w:val="18"/>
              </w:rPr>
              <w:t>Шамса</w:t>
            </w:r>
            <w:proofErr w:type="spellEnd"/>
            <w:r w:rsidRPr="001A2F0F">
              <w:rPr>
                <w:rFonts w:ascii="Times New Roman" w:hAnsi="Times New Roman" w:cs="Times New Roman"/>
                <w:sz w:val="18"/>
                <w:szCs w:val="18"/>
              </w:rPr>
              <w:t>» и торговой сети «Семейная корзинка».</w:t>
            </w:r>
          </w:p>
          <w:p w:rsidR="00706947" w:rsidRPr="001A2F0F" w:rsidRDefault="00706947" w:rsidP="00706947">
            <w:pPr>
              <w:jc w:val="both"/>
              <w:rPr>
                <w:rFonts w:ascii="Times New Roman" w:hAnsi="Times New Roman" w:cs="Times New Roman"/>
                <w:sz w:val="18"/>
                <w:szCs w:val="18"/>
              </w:rPr>
            </w:pPr>
            <w:r w:rsidRPr="001A2F0F">
              <w:rPr>
                <w:rFonts w:ascii="Times New Roman" w:hAnsi="Times New Roman" w:cs="Times New Roman"/>
                <w:sz w:val="18"/>
                <w:szCs w:val="18"/>
              </w:rPr>
              <w:t>В августе 2020 года в Камчатском крае запустился масштабный социальный проект «Камчатская социальная карта», целью которого является обеспечение отдельных категорий граждан мерами социальной поддержки и получение качественных доступных в ценовом аспекте товаров повседневного спроса. На данный момент в проект Министерством привлечены торговые объекты 4-х ведущих розничных сетей региона.</w:t>
            </w:r>
          </w:p>
          <w:p w:rsidR="00706947" w:rsidRPr="001A2F0F" w:rsidRDefault="00706947" w:rsidP="00706947">
            <w:pPr>
              <w:jc w:val="both"/>
              <w:rPr>
                <w:rFonts w:ascii="Times New Roman" w:hAnsi="Times New Roman" w:cs="Times New Roman"/>
                <w:sz w:val="18"/>
                <w:szCs w:val="18"/>
              </w:rPr>
            </w:pPr>
            <w:r w:rsidRPr="001A2F0F">
              <w:rPr>
                <w:rFonts w:ascii="Times New Roman" w:hAnsi="Times New Roman" w:cs="Times New Roman"/>
                <w:sz w:val="18"/>
                <w:szCs w:val="18"/>
              </w:rPr>
              <w:t>Министерством скоординирована и проведена акция "Школьный букет" в период 31.08.2020 – 01.09.2020 в целях удовлетворения потребителей в качестве и цене цветочной продукции.  Предпринимателями Камчатского края в честь нового учебного года предоставлялась скидка в размере 10% на цветочную продукцию в более чем 33 торговых объектах.</w:t>
            </w:r>
          </w:p>
          <w:p w:rsidR="00706947" w:rsidRPr="001A2F0F" w:rsidRDefault="00706947" w:rsidP="00706947">
            <w:pPr>
              <w:jc w:val="both"/>
              <w:rPr>
                <w:rFonts w:ascii="Times New Roman" w:hAnsi="Times New Roman" w:cs="Times New Roman"/>
                <w:sz w:val="18"/>
                <w:szCs w:val="18"/>
              </w:rPr>
            </w:pPr>
            <w:r w:rsidRPr="001A2F0F">
              <w:rPr>
                <w:rFonts w:ascii="Times New Roman" w:hAnsi="Times New Roman" w:cs="Times New Roman"/>
                <w:sz w:val="18"/>
                <w:szCs w:val="18"/>
              </w:rPr>
              <w:t xml:space="preserve">В целях стабилизации цен на масло подсолнечное и сахар-песок на потребительском рынке Камчатского края, на основании постановления Правительства Российской Федерации от 14.12.2020 № 2094 «О соглашениях между федеральными органами исполнительной власти и хозяйствующими субъектами о снижении и поддержании цен на отдельные виды социально значимых продовольственных товаров первой необходимости» и с учетом того, что для отдельных регионов предусмотрено  введение  экономически </w:t>
            </w:r>
            <w:r w:rsidRPr="001A2F0F">
              <w:rPr>
                <w:rFonts w:ascii="Times New Roman" w:hAnsi="Times New Roman" w:cs="Times New Roman"/>
                <w:sz w:val="18"/>
                <w:szCs w:val="18"/>
              </w:rPr>
              <w:lastRenderedPageBreak/>
              <w:t>обоснованных поправочных коэффициентов к зафиксированной соглашением цене, принято распоряжение Правительства Камчатского края от 26.12.2020 № 664-Р (далее – распоряжение № 664-Р), которым установлены повышающие коэффициенты к розничным ценам, зафиксированным  на масло подсолнечное и сахар-песок белый российского производства по трём группам муниципальных образований в зависимости их отдаленности от краевого центра. В случае присоединения к документу хозяйствующий субъект принимает на себя обязательства по фиксированию розничных цен на масло подсолнечное и сахар-песок не выше уровня цен, установленных с учетом повышающего коэффициента для Камчатского края.</w:t>
            </w:r>
          </w:p>
          <w:p w:rsidR="00930EAF" w:rsidRPr="001A2F0F" w:rsidRDefault="00706947" w:rsidP="00706947">
            <w:pPr>
              <w:jc w:val="both"/>
              <w:rPr>
                <w:rFonts w:ascii="Times New Roman" w:hAnsi="Times New Roman" w:cs="Times New Roman"/>
                <w:sz w:val="18"/>
                <w:szCs w:val="18"/>
              </w:rPr>
            </w:pPr>
            <w:r w:rsidRPr="001A2F0F">
              <w:rPr>
                <w:rFonts w:ascii="Times New Roman" w:hAnsi="Times New Roman" w:cs="Times New Roman"/>
                <w:sz w:val="18"/>
                <w:szCs w:val="18"/>
              </w:rPr>
              <w:t>Министерство организовывает работу по проведению выездной торговли на открытии камчатской гонки на собачьих упряжках «</w:t>
            </w:r>
            <w:proofErr w:type="spellStart"/>
            <w:r w:rsidRPr="001A2F0F">
              <w:rPr>
                <w:rFonts w:ascii="Times New Roman" w:hAnsi="Times New Roman" w:cs="Times New Roman"/>
                <w:sz w:val="18"/>
                <w:szCs w:val="18"/>
              </w:rPr>
              <w:t>Берингия</w:t>
            </w:r>
            <w:proofErr w:type="spellEnd"/>
            <w:r w:rsidRPr="001A2F0F">
              <w:rPr>
                <w:rFonts w:ascii="Times New Roman" w:hAnsi="Times New Roman" w:cs="Times New Roman"/>
                <w:sz w:val="18"/>
                <w:szCs w:val="18"/>
              </w:rPr>
              <w:t>» и осуществляет координацию взаимодействия совместной работы с оргкомитетом гонки, участниками и заинтересованными лицами. В 2020 году в торговле приняло участие 68 торговых предприятий различных форм собственности.</w:t>
            </w:r>
          </w:p>
        </w:tc>
      </w:tr>
      <w:tr w:rsidR="00104AEF" w:rsidRPr="001A2F0F" w:rsidTr="005D2ADD">
        <w:tc>
          <w:tcPr>
            <w:tcW w:w="1972" w:type="dxa"/>
          </w:tcPr>
          <w:p w:rsidR="00E96793" w:rsidRPr="001A2F0F" w:rsidRDefault="002A2886" w:rsidP="005F1301">
            <w:pPr>
              <w:pStyle w:val="a4"/>
              <w:tabs>
                <w:tab w:val="left" w:pos="1134"/>
              </w:tabs>
              <w:ind w:left="34"/>
              <w:jc w:val="both"/>
              <w:rPr>
                <w:sz w:val="20"/>
                <w:szCs w:val="20"/>
              </w:rPr>
            </w:pPr>
            <w:r w:rsidRPr="001A2F0F">
              <w:rPr>
                <w:sz w:val="20"/>
                <w:szCs w:val="20"/>
              </w:rPr>
              <w:lastRenderedPageBreak/>
              <w:t>18) устанавливает порядок разработки и утверждения схемы размещения нестационарных торговых объектов органом местного самоуправления, определенным в соответствии с уставом муниципального образования в Камчатском крае;</w:t>
            </w:r>
          </w:p>
        </w:tc>
        <w:tc>
          <w:tcPr>
            <w:tcW w:w="8684" w:type="dxa"/>
          </w:tcPr>
          <w:p w:rsidR="00117AD4" w:rsidRPr="001A2F0F" w:rsidRDefault="00117AD4" w:rsidP="00117AD4">
            <w:pPr>
              <w:jc w:val="both"/>
              <w:rPr>
                <w:rFonts w:ascii="Times New Roman" w:hAnsi="Times New Roman"/>
                <w:sz w:val="18"/>
                <w:szCs w:val="18"/>
              </w:rPr>
            </w:pPr>
            <w:r w:rsidRPr="001A2F0F">
              <w:rPr>
                <w:rFonts w:ascii="Times New Roman" w:hAnsi="Times New Roman"/>
                <w:sz w:val="18"/>
                <w:szCs w:val="18"/>
              </w:rPr>
              <w:t xml:space="preserve">Порядок разработки и утверждения органами местного самоуправления муниципальных образований в Камчатском крае схемы размещения нестационарных торговых объектов утвержден приказом Минэкономразвития Камчатского края от 23.05.2014 № 290-п. </w:t>
            </w:r>
          </w:p>
          <w:p w:rsidR="00117AD4" w:rsidRPr="001A2F0F" w:rsidRDefault="00117AD4" w:rsidP="00117AD4">
            <w:pPr>
              <w:ind w:hanging="33"/>
              <w:jc w:val="both"/>
              <w:rPr>
                <w:rFonts w:ascii="Times New Roman" w:hAnsi="Times New Roman"/>
                <w:sz w:val="18"/>
                <w:szCs w:val="18"/>
              </w:rPr>
            </w:pPr>
            <w:r w:rsidRPr="001A2F0F">
              <w:rPr>
                <w:rFonts w:ascii="Times New Roman" w:hAnsi="Times New Roman"/>
                <w:sz w:val="18"/>
                <w:szCs w:val="18"/>
              </w:rPr>
              <w:t>Утвержденные органами местного самоуправления муниципальных образований в Камчатском крае схемы нестационарных торговых объектов размещаются на официальном сайте Министерства экономического развития и торговли Камчатского края в информационно-телекоммуникационной сети "Интернет", обновляются при поступлении информации об их изменении.</w:t>
            </w:r>
          </w:p>
          <w:p w:rsidR="00930EAF" w:rsidRPr="001A2F0F" w:rsidRDefault="00930EAF" w:rsidP="004C7AB1">
            <w:pPr>
              <w:jc w:val="both"/>
              <w:rPr>
                <w:rFonts w:ascii="Times New Roman" w:eastAsia="Times New Roman" w:hAnsi="Times New Roman" w:cs="Times New Roman"/>
                <w:sz w:val="18"/>
                <w:szCs w:val="18"/>
                <w:lang w:eastAsia="ru-RU"/>
              </w:rPr>
            </w:pPr>
          </w:p>
        </w:tc>
      </w:tr>
      <w:tr w:rsidR="00104AEF" w:rsidRPr="001A2F0F" w:rsidTr="005D2ADD">
        <w:tc>
          <w:tcPr>
            <w:tcW w:w="1972" w:type="dxa"/>
          </w:tcPr>
          <w:p w:rsidR="00930EAF" w:rsidRPr="001A2F0F" w:rsidRDefault="002A2886" w:rsidP="005F1301">
            <w:pPr>
              <w:pStyle w:val="ConsPlusNormal"/>
              <w:widowControl/>
              <w:tabs>
                <w:tab w:val="left" w:pos="1134"/>
              </w:tabs>
              <w:ind w:firstLine="0"/>
              <w:rPr>
                <w:rFonts w:ascii="Times New Roman" w:hAnsi="Times New Roman" w:cs="Times New Roman"/>
              </w:rPr>
            </w:pPr>
            <w:r w:rsidRPr="001A2F0F">
              <w:rPr>
                <w:rFonts w:ascii="Times New Roman" w:eastAsiaTheme="minorHAnsi" w:hAnsi="Times New Roman" w:cs="Times New Roman"/>
                <w:lang w:eastAsia="en-US"/>
              </w:rPr>
              <w:t xml:space="preserve">19) проводит оперативный мониторинг товарных рынков сельскохозяйственной продукции, сырья и </w:t>
            </w:r>
            <w:proofErr w:type="gramStart"/>
            <w:r w:rsidRPr="001A2F0F">
              <w:rPr>
                <w:rFonts w:ascii="Times New Roman" w:eastAsiaTheme="minorHAnsi" w:hAnsi="Times New Roman" w:cs="Times New Roman"/>
                <w:lang w:eastAsia="en-US"/>
              </w:rPr>
              <w:t>продовольствия</w:t>
            </w:r>
            <w:proofErr w:type="gramEnd"/>
            <w:r w:rsidRPr="001A2F0F">
              <w:rPr>
                <w:rFonts w:ascii="Times New Roman" w:eastAsiaTheme="minorHAnsi" w:hAnsi="Times New Roman" w:cs="Times New Roman"/>
                <w:lang w:eastAsia="en-US"/>
              </w:rPr>
              <w:t xml:space="preserve"> и контроля за их состоянием в соответствии с </w:t>
            </w:r>
            <w:hyperlink r:id="rId10" w:history="1">
              <w:r w:rsidRPr="001A2F0F">
                <w:rPr>
                  <w:rFonts w:ascii="Times New Roman" w:eastAsiaTheme="minorHAnsi" w:hAnsi="Times New Roman" w:cs="Times New Roman"/>
                  <w:lang w:eastAsia="en-US"/>
                </w:rPr>
                <w:t>Указом</w:t>
              </w:r>
            </w:hyperlink>
            <w:r w:rsidRPr="001A2F0F">
              <w:rPr>
                <w:rFonts w:ascii="Times New Roman" w:eastAsiaTheme="minorHAnsi" w:hAnsi="Times New Roman" w:cs="Times New Roman"/>
                <w:lang w:eastAsia="en-US"/>
              </w:rPr>
              <w:t xml:space="preserve"> Президента Российской Федерации от 06.08.2014 N 560 "О применении отдельных специальных экономических мер в целях обеспечения безопасности Российской Федерации";</w:t>
            </w:r>
          </w:p>
        </w:tc>
        <w:tc>
          <w:tcPr>
            <w:tcW w:w="8684" w:type="dxa"/>
          </w:tcPr>
          <w:p w:rsidR="00117AD4" w:rsidRPr="001A2F0F" w:rsidRDefault="00117AD4" w:rsidP="00117AD4">
            <w:pPr>
              <w:jc w:val="both"/>
              <w:rPr>
                <w:rFonts w:ascii="Times New Roman" w:hAnsi="Times New Roman" w:cs="Times New Roman"/>
                <w:sz w:val="18"/>
                <w:szCs w:val="18"/>
              </w:rPr>
            </w:pPr>
            <w:r w:rsidRPr="001A2F0F">
              <w:rPr>
                <w:rFonts w:ascii="Times New Roman" w:hAnsi="Times New Roman" w:cs="Times New Roman"/>
                <w:snapToGrid w:val="0"/>
                <w:sz w:val="18"/>
                <w:szCs w:val="18"/>
              </w:rPr>
              <w:t xml:space="preserve">В целях </w:t>
            </w:r>
            <w:r w:rsidRPr="001A2F0F">
              <w:rPr>
                <w:rFonts w:ascii="Times New Roman" w:hAnsi="Times New Roman" w:cs="Times New Roman"/>
                <w:sz w:val="18"/>
                <w:szCs w:val="18"/>
              </w:rPr>
              <w:t xml:space="preserve">недопущения необоснованного роста цен на продукты питания, взаимодействия с оптовыми организациями и торговыми сетями по вопросам проведения взвешенной ценовой политики и исключения спекулятивного роста цен с 2014 года Министерством осуществляется оперативный мониторинг цен в разрезе муниципальных образований на основе сформированных перечней розничных торговых объектов различных форматов. При проведении мониторинга определяется минимальная и максимальная розничная цена в конкретной группе товаров по установленной номенклатуре. </w:t>
            </w:r>
          </w:p>
          <w:p w:rsidR="00117AD4" w:rsidRPr="001A2F0F" w:rsidRDefault="00117AD4" w:rsidP="00117AD4">
            <w:pPr>
              <w:jc w:val="both"/>
              <w:rPr>
                <w:rFonts w:ascii="Times New Roman" w:hAnsi="Times New Roman" w:cs="Times New Roman"/>
                <w:sz w:val="18"/>
                <w:szCs w:val="18"/>
              </w:rPr>
            </w:pPr>
            <w:r w:rsidRPr="001A2F0F">
              <w:rPr>
                <w:rFonts w:ascii="Times New Roman" w:hAnsi="Times New Roman" w:cs="Times New Roman"/>
                <w:sz w:val="18"/>
                <w:szCs w:val="18"/>
              </w:rPr>
              <w:t>05 апреля 2019 года приказом №81-Т Министерства экономического развития и торговли Камчатского края утверждены методические рекомендации проведения данного мониторинга, которые устанавливают в том числе измененный набор обследуемых товаров.</w:t>
            </w:r>
          </w:p>
          <w:p w:rsidR="00117AD4" w:rsidRPr="001A2F0F" w:rsidRDefault="00117AD4" w:rsidP="00117AD4">
            <w:pPr>
              <w:jc w:val="both"/>
              <w:rPr>
                <w:rFonts w:ascii="Times New Roman" w:hAnsi="Times New Roman" w:cs="Times New Roman"/>
                <w:sz w:val="18"/>
                <w:szCs w:val="18"/>
              </w:rPr>
            </w:pPr>
          </w:p>
          <w:tbl>
            <w:tblPr>
              <w:tblStyle w:val="a3"/>
              <w:tblW w:w="0" w:type="auto"/>
              <w:tblLook w:val="04A0" w:firstRow="1" w:lastRow="0" w:firstColumn="1" w:lastColumn="0" w:noHBand="0" w:noVBand="1"/>
            </w:tblPr>
            <w:tblGrid>
              <w:gridCol w:w="4514"/>
              <w:gridCol w:w="851"/>
              <w:gridCol w:w="850"/>
              <w:gridCol w:w="851"/>
              <w:gridCol w:w="851"/>
            </w:tblGrid>
            <w:tr w:rsidR="00117AD4" w:rsidRPr="001A2F0F" w:rsidTr="00B00227">
              <w:tc>
                <w:tcPr>
                  <w:tcW w:w="4514" w:type="dxa"/>
                </w:tcPr>
                <w:p w:rsidR="00117AD4" w:rsidRPr="001A2F0F" w:rsidRDefault="00117AD4" w:rsidP="00117AD4">
                  <w:pPr>
                    <w:jc w:val="center"/>
                    <w:rPr>
                      <w:rFonts w:ascii="Times New Roman" w:hAnsi="Times New Roman" w:cs="Times New Roman"/>
                      <w:b/>
                      <w:sz w:val="18"/>
                      <w:szCs w:val="18"/>
                    </w:rPr>
                  </w:pPr>
                  <w:r w:rsidRPr="001A2F0F">
                    <w:rPr>
                      <w:rFonts w:ascii="Times New Roman" w:hAnsi="Times New Roman" w:cs="Times New Roman"/>
                      <w:b/>
                      <w:sz w:val="18"/>
                      <w:szCs w:val="18"/>
                    </w:rPr>
                    <w:t>Наименование товара</w:t>
                  </w:r>
                </w:p>
              </w:tc>
              <w:tc>
                <w:tcPr>
                  <w:tcW w:w="851" w:type="dxa"/>
                </w:tcPr>
                <w:p w:rsidR="00117AD4" w:rsidRPr="001A2F0F" w:rsidRDefault="00117AD4" w:rsidP="00117AD4">
                  <w:pPr>
                    <w:jc w:val="center"/>
                    <w:rPr>
                      <w:rFonts w:ascii="Times New Roman" w:hAnsi="Times New Roman" w:cs="Times New Roman"/>
                      <w:b/>
                      <w:sz w:val="18"/>
                      <w:szCs w:val="18"/>
                    </w:rPr>
                  </w:pPr>
                  <w:r w:rsidRPr="001A2F0F">
                    <w:rPr>
                      <w:rFonts w:ascii="Times New Roman" w:hAnsi="Times New Roman" w:cs="Times New Roman"/>
                      <w:b/>
                      <w:sz w:val="18"/>
                      <w:szCs w:val="18"/>
                    </w:rPr>
                    <w:t>2017</w:t>
                  </w:r>
                </w:p>
              </w:tc>
              <w:tc>
                <w:tcPr>
                  <w:tcW w:w="850" w:type="dxa"/>
                </w:tcPr>
                <w:p w:rsidR="00117AD4" w:rsidRPr="001A2F0F" w:rsidRDefault="00117AD4" w:rsidP="00117AD4">
                  <w:pPr>
                    <w:jc w:val="center"/>
                    <w:rPr>
                      <w:rFonts w:ascii="Times New Roman" w:hAnsi="Times New Roman" w:cs="Times New Roman"/>
                      <w:b/>
                      <w:sz w:val="18"/>
                      <w:szCs w:val="18"/>
                    </w:rPr>
                  </w:pPr>
                  <w:r w:rsidRPr="001A2F0F">
                    <w:rPr>
                      <w:rFonts w:ascii="Times New Roman" w:hAnsi="Times New Roman" w:cs="Times New Roman"/>
                      <w:b/>
                      <w:sz w:val="18"/>
                      <w:szCs w:val="18"/>
                    </w:rPr>
                    <w:t>2018</w:t>
                  </w:r>
                </w:p>
              </w:tc>
              <w:tc>
                <w:tcPr>
                  <w:tcW w:w="851" w:type="dxa"/>
                </w:tcPr>
                <w:p w:rsidR="00117AD4" w:rsidRPr="001A2F0F" w:rsidRDefault="00117AD4" w:rsidP="00117AD4">
                  <w:pPr>
                    <w:jc w:val="center"/>
                    <w:rPr>
                      <w:rFonts w:ascii="Times New Roman" w:hAnsi="Times New Roman" w:cs="Times New Roman"/>
                      <w:b/>
                      <w:sz w:val="18"/>
                      <w:szCs w:val="18"/>
                    </w:rPr>
                  </w:pPr>
                  <w:r w:rsidRPr="001A2F0F">
                    <w:rPr>
                      <w:rFonts w:ascii="Times New Roman" w:hAnsi="Times New Roman" w:cs="Times New Roman"/>
                      <w:b/>
                      <w:sz w:val="18"/>
                      <w:szCs w:val="18"/>
                    </w:rPr>
                    <w:t>2019</w:t>
                  </w:r>
                </w:p>
              </w:tc>
              <w:tc>
                <w:tcPr>
                  <w:tcW w:w="851" w:type="dxa"/>
                </w:tcPr>
                <w:p w:rsidR="00117AD4" w:rsidRPr="001A2F0F" w:rsidRDefault="00117AD4" w:rsidP="00117AD4">
                  <w:pPr>
                    <w:jc w:val="center"/>
                    <w:rPr>
                      <w:rFonts w:ascii="Times New Roman" w:hAnsi="Times New Roman" w:cs="Times New Roman"/>
                      <w:b/>
                      <w:sz w:val="18"/>
                      <w:szCs w:val="18"/>
                    </w:rPr>
                  </w:pPr>
                  <w:r w:rsidRPr="001A2F0F">
                    <w:rPr>
                      <w:rFonts w:ascii="Times New Roman" w:hAnsi="Times New Roman" w:cs="Times New Roman"/>
                      <w:b/>
                      <w:sz w:val="18"/>
                      <w:szCs w:val="18"/>
                    </w:rPr>
                    <w:t>2020</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Говядина,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-11,51</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8,46</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8,40</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7,91</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Свинина,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-16,57</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16,88</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1,82</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-2,92</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Мясо кур,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-14,47</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15,82</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8,51</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-2,36</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Рыба мороженая (лососевых пород),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w:t>
                  </w:r>
                </w:p>
              </w:tc>
              <w:tc>
                <w:tcPr>
                  <w:tcW w:w="851" w:type="dxa"/>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Рыба мороженая (других пород),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w:t>
                  </w:r>
                </w:p>
              </w:tc>
              <w:tc>
                <w:tcPr>
                  <w:tcW w:w="851" w:type="dxa"/>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Рыбные консервы, 1шт</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-3,05</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-8,06</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0,00</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34,13</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Изделия колбасные вареные,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-2,18</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-1,73</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6,77</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-6,22</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Масло сливочное,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12,30</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-1,30</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47,34</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0,19</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Масло подсолнечное рафинированное, 1 л</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-12,62</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1,82</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0,61</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21,80</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Молоко питьевое (</w:t>
                  </w:r>
                  <w:proofErr w:type="spellStart"/>
                  <w:proofErr w:type="gramStart"/>
                  <w:r w:rsidRPr="001A2F0F">
                    <w:rPr>
                      <w:rFonts w:ascii="Times New Roman" w:hAnsi="Times New Roman" w:cs="Times New Roman"/>
                      <w:sz w:val="18"/>
                      <w:szCs w:val="18"/>
                    </w:rPr>
                    <w:t>м,д</w:t>
                  </w:r>
                  <w:proofErr w:type="gramEnd"/>
                  <w:r w:rsidRPr="001A2F0F">
                    <w:rPr>
                      <w:rFonts w:ascii="Times New Roman" w:hAnsi="Times New Roman" w:cs="Times New Roman"/>
                      <w:sz w:val="18"/>
                      <w:szCs w:val="18"/>
                    </w:rPr>
                    <w:t>,ж</w:t>
                  </w:r>
                  <w:proofErr w:type="spellEnd"/>
                  <w:r w:rsidRPr="001A2F0F">
                    <w:rPr>
                      <w:rFonts w:ascii="Times New Roman" w:hAnsi="Times New Roman" w:cs="Times New Roman"/>
                      <w:sz w:val="18"/>
                      <w:szCs w:val="18"/>
                    </w:rPr>
                    <w:t>, 2,5-3,2%), 1л</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-6,10</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-2,62</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0,96</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3,51</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Сыр твердый,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-4,92</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9,66</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13,00</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14,22</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Сметана,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2,82</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-7,02</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9,93</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2,45</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 xml:space="preserve">Яйцо столовое 1 категории (С1), 1 </w:t>
                  </w:r>
                  <w:proofErr w:type="spellStart"/>
                  <w:r w:rsidRPr="001A2F0F">
                    <w:rPr>
                      <w:rFonts w:ascii="Times New Roman" w:hAnsi="Times New Roman" w:cs="Times New Roman"/>
                      <w:sz w:val="18"/>
                      <w:szCs w:val="18"/>
                    </w:rPr>
                    <w:t>дес</w:t>
                  </w:r>
                  <w:proofErr w:type="spellEnd"/>
                  <w:r w:rsidRPr="001A2F0F">
                    <w:rPr>
                      <w:rFonts w:ascii="Times New Roman" w:hAnsi="Times New Roman" w:cs="Times New Roman"/>
                      <w:sz w:val="18"/>
                      <w:szCs w:val="18"/>
                    </w:rPr>
                    <w:t>.</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1,27</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-3,04</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5,40</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-2,16</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Сахар песок,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-22,94</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15,59</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-16,35</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29,19</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 xml:space="preserve">Соль поваренная пищевая, 1 кг </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-0,89</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7,59</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1,21</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-0,02</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Чай черный байховый,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5,27</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-15,34</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34,86</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17,01</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Крупа рисовая,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-16,65</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14,52</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5,65</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15,94</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Крупа гречневая,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-38,51</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-16,72</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24,31</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38,02</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Мука пшеничная (сорт высший),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-8,44</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-0,97</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3,32</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13,17</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Макаронные изделия,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-6,95</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5,06</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4,87</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13,62</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Хлеб белый из пшеничной муки, 1кг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-3,49</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2,02</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8,80</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2,91</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Хлеб ржаной, ржано-пшеничный,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-2,99</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5,85</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8,53</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-0,60</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Картофель,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-5,50</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8,44</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-3,74</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9,17</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Капуста белокочанная свежая,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3,48</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4,05</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-13,63</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20,04</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Лук репчатый,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13,72</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-3,84</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7,31</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3,72</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Морковь,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-10,54</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22,59</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-6,27</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10,09</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Огурцы свежие,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-8,10</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29,81</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35,50</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28,04</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Томаты свежие,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-9,02</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-12,38</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2,34</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71,21</w:t>
                  </w:r>
                </w:p>
              </w:tc>
            </w:tr>
            <w:tr w:rsidR="00117AD4" w:rsidRPr="001A2F0F" w:rsidTr="00B00227">
              <w:tc>
                <w:tcPr>
                  <w:tcW w:w="4514" w:type="dxa"/>
                  <w:vAlign w:val="center"/>
                </w:tcPr>
                <w:p w:rsidR="00117AD4" w:rsidRPr="001A2F0F" w:rsidRDefault="00117AD4" w:rsidP="00117AD4">
                  <w:pPr>
                    <w:rPr>
                      <w:rFonts w:ascii="Times New Roman" w:hAnsi="Times New Roman" w:cs="Times New Roman"/>
                      <w:sz w:val="18"/>
                      <w:szCs w:val="18"/>
                    </w:rPr>
                  </w:pPr>
                  <w:r w:rsidRPr="001A2F0F">
                    <w:rPr>
                      <w:rFonts w:ascii="Times New Roman" w:hAnsi="Times New Roman" w:cs="Times New Roman"/>
                      <w:sz w:val="18"/>
                      <w:szCs w:val="18"/>
                    </w:rPr>
                    <w:t>Яблоки свежие, 1 кг</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0,41</w:t>
                  </w:r>
                </w:p>
              </w:tc>
              <w:tc>
                <w:tcPr>
                  <w:tcW w:w="850"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2,95</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15,23</w:t>
                  </w:r>
                </w:p>
              </w:tc>
              <w:tc>
                <w:tcPr>
                  <w:tcW w:w="851" w:type="dxa"/>
                  <w:vAlign w:val="center"/>
                </w:tcPr>
                <w:p w:rsidR="00117AD4" w:rsidRPr="001A2F0F" w:rsidRDefault="00117AD4" w:rsidP="00117AD4">
                  <w:pPr>
                    <w:jc w:val="center"/>
                    <w:rPr>
                      <w:rFonts w:ascii="Times New Roman" w:hAnsi="Times New Roman" w:cs="Times New Roman"/>
                      <w:sz w:val="18"/>
                      <w:szCs w:val="18"/>
                    </w:rPr>
                  </w:pPr>
                  <w:r w:rsidRPr="001A2F0F">
                    <w:rPr>
                      <w:rFonts w:ascii="Times New Roman" w:hAnsi="Times New Roman" w:cs="Times New Roman"/>
                      <w:sz w:val="18"/>
                      <w:szCs w:val="18"/>
                    </w:rPr>
                    <w:t>17,81</w:t>
                  </w:r>
                </w:p>
              </w:tc>
            </w:tr>
          </w:tbl>
          <w:p w:rsidR="00117AD4" w:rsidRPr="001A2F0F" w:rsidRDefault="00117AD4" w:rsidP="00117AD4">
            <w:pPr>
              <w:jc w:val="both"/>
              <w:rPr>
                <w:rFonts w:ascii="Times New Roman" w:hAnsi="Times New Roman" w:cs="Times New Roman"/>
                <w:sz w:val="18"/>
                <w:szCs w:val="18"/>
              </w:rPr>
            </w:pPr>
          </w:p>
          <w:p w:rsidR="00117AD4" w:rsidRPr="001A2F0F" w:rsidRDefault="00117AD4" w:rsidP="00117AD4">
            <w:pPr>
              <w:jc w:val="both"/>
              <w:rPr>
                <w:rFonts w:ascii="Times New Roman" w:hAnsi="Times New Roman" w:cs="Times New Roman"/>
                <w:sz w:val="18"/>
                <w:szCs w:val="18"/>
              </w:rPr>
            </w:pPr>
            <w:r w:rsidRPr="001A2F0F">
              <w:rPr>
                <w:rFonts w:ascii="Times New Roman" w:hAnsi="Times New Roman" w:cs="Times New Roman"/>
                <w:sz w:val="18"/>
                <w:szCs w:val="18"/>
              </w:rPr>
              <w:t>На динамику потребительских цен существенное влияние оказывает изменение отпускных цен предприятий-производителей, отпускных цен оптовых поставщиков, транспортные расходы, ассортиментный ряд продукции.</w:t>
            </w:r>
          </w:p>
          <w:p w:rsidR="00FE5B3B" w:rsidRPr="001A2F0F" w:rsidRDefault="00FE5B3B" w:rsidP="00C6678B">
            <w:pPr>
              <w:jc w:val="both"/>
              <w:rPr>
                <w:rFonts w:ascii="Times New Roman" w:eastAsia="Calibri" w:hAnsi="Times New Roman" w:cs="Times New Roman"/>
                <w:sz w:val="18"/>
                <w:szCs w:val="18"/>
              </w:rPr>
            </w:pPr>
          </w:p>
        </w:tc>
      </w:tr>
      <w:tr w:rsidR="00104AEF" w:rsidRPr="001A2F0F" w:rsidTr="005D2ADD">
        <w:tc>
          <w:tcPr>
            <w:tcW w:w="1972" w:type="dxa"/>
          </w:tcPr>
          <w:p w:rsidR="007D2289" w:rsidRPr="001A2F0F" w:rsidRDefault="002A2886" w:rsidP="00EB522E">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lastRenderedPageBreak/>
              <w:t xml:space="preserve">20) разрабатывает и реализует мероприятия, направленные на развитие </w:t>
            </w:r>
            <w:proofErr w:type="spellStart"/>
            <w:r w:rsidRPr="001A2F0F">
              <w:rPr>
                <w:rFonts w:ascii="Times New Roman" w:hAnsi="Times New Roman" w:cs="Times New Roman"/>
              </w:rPr>
              <w:t>многоформатной</w:t>
            </w:r>
            <w:proofErr w:type="spellEnd"/>
            <w:r w:rsidRPr="001A2F0F">
              <w:rPr>
                <w:rFonts w:ascii="Times New Roman" w:hAnsi="Times New Roman" w:cs="Times New Roman"/>
              </w:rPr>
              <w:t xml:space="preserve"> торговли в Камчатском крае;</w:t>
            </w:r>
          </w:p>
        </w:tc>
        <w:tc>
          <w:tcPr>
            <w:tcW w:w="8684" w:type="dxa"/>
          </w:tcPr>
          <w:p w:rsidR="00CA63E6" w:rsidRPr="001A2F0F" w:rsidRDefault="00CA63E6" w:rsidP="00CA63E6">
            <w:pPr>
              <w:ind w:hanging="33"/>
              <w:jc w:val="both"/>
              <w:rPr>
                <w:rFonts w:ascii="Times New Roman" w:hAnsi="Times New Roman" w:cs="Times New Roman"/>
                <w:sz w:val="18"/>
                <w:szCs w:val="18"/>
              </w:rPr>
            </w:pPr>
            <w:r w:rsidRPr="001A2F0F">
              <w:rPr>
                <w:rFonts w:ascii="Times New Roman" w:hAnsi="Times New Roman" w:cs="Times New Roman"/>
                <w:sz w:val="18"/>
                <w:szCs w:val="18"/>
              </w:rPr>
              <w:t xml:space="preserve">Формирование комфортных условий для приобретения населением продукции местных товаропроизводителей по приемлемым ценам осуществляется с помощью развития </w:t>
            </w:r>
            <w:proofErr w:type="spellStart"/>
            <w:r w:rsidRPr="001A2F0F">
              <w:rPr>
                <w:rFonts w:ascii="Times New Roman" w:hAnsi="Times New Roman" w:cs="Times New Roman"/>
                <w:sz w:val="18"/>
                <w:szCs w:val="18"/>
              </w:rPr>
              <w:t>многоформатной</w:t>
            </w:r>
            <w:proofErr w:type="spellEnd"/>
            <w:r w:rsidRPr="001A2F0F">
              <w:rPr>
                <w:rFonts w:ascii="Times New Roman" w:hAnsi="Times New Roman" w:cs="Times New Roman"/>
                <w:sz w:val="18"/>
                <w:szCs w:val="18"/>
              </w:rPr>
              <w:t xml:space="preserve"> инфраструктуры торговли. По состоянию на 1 января 2021 года в Камчатском крае на рынке розничной торговли осуществляют деятельность 1714 организации и 4253 индивидуальных предпринимателей. </w:t>
            </w:r>
          </w:p>
          <w:p w:rsidR="00CA63E6" w:rsidRPr="001A2F0F" w:rsidRDefault="00CA63E6" w:rsidP="00CA63E6">
            <w:pPr>
              <w:jc w:val="both"/>
              <w:rPr>
                <w:rFonts w:ascii="Times New Roman" w:hAnsi="Times New Roman" w:cs="Times New Roman"/>
                <w:sz w:val="18"/>
                <w:szCs w:val="18"/>
              </w:rPr>
            </w:pPr>
            <w:r w:rsidRPr="001A2F0F">
              <w:rPr>
                <w:rFonts w:ascii="Times New Roman" w:hAnsi="Times New Roman" w:cs="Times New Roman"/>
                <w:sz w:val="18"/>
                <w:szCs w:val="18"/>
              </w:rPr>
              <w:t xml:space="preserve">Фактическая обеспеченность населения Камчатского края площадью стационарных торговых объектов составляет 700 </w:t>
            </w:r>
            <w:proofErr w:type="spellStart"/>
            <w:r w:rsidRPr="001A2F0F">
              <w:rPr>
                <w:rFonts w:ascii="Times New Roman" w:hAnsi="Times New Roman" w:cs="Times New Roman"/>
                <w:sz w:val="18"/>
                <w:szCs w:val="18"/>
              </w:rPr>
              <w:t>кв.м</w:t>
            </w:r>
            <w:proofErr w:type="spellEnd"/>
            <w:r w:rsidRPr="001A2F0F">
              <w:rPr>
                <w:rFonts w:ascii="Times New Roman" w:hAnsi="Times New Roman" w:cs="Times New Roman"/>
                <w:sz w:val="18"/>
                <w:szCs w:val="18"/>
              </w:rPr>
              <w:t xml:space="preserve">. на 1000 человек (при нормативе 360 </w:t>
            </w:r>
            <w:proofErr w:type="spellStart"/>
            <w:r w:rsidRPr="001A2F0F">
              <w:rPr>
                <w:rFonts w:ascii="Times New Roman" w:hAnsi="Times New Roman" w:cs="Times New Roman"/>
                <w:sz w:val="18"/>
                <w:szCs w:val="18"/>
              </w:rPr>
              <w:t>кв.м</w:t>
            </w:r>
            <w:proofErr w:type="spellEnd"/>
            <w:r w:rsidRPr="001A2F0F">
              <w:rPr>
                <w:rFonts w:ascii="Times New Roman" w:hAnsi="Times New Roman" w:cs="Times New Roman"/>
                <w:sz w:val="18"/>
                <w:szCs w:val="18"/>
              </w:rPr>
              <w:t xml:space="preserve">.). </w:t>
            </w:r>
          </w:p>
          <w:p w:rsidR="00CA63E6" w:rsidRPr="001A2F0F" w:rsidRDefault="00CA63E6" w:rsidP="00CA63E6">
            <w:pPr>
              <w:jc w:val="both"/>
              <w:rPr>
                <w:rFonts w:ascii="Times New Roman" w:hAnsi="Times New Roman" w:cs="Times New Roman"/>
                <w:sz w:val="18"/>
                <w:szCs w:val="18"/>
              </w:rPr>
            </w:pPr>
            <w:r w:rsidRPr="001A2F0F">
              <w:rPr>
                <w:rFonts w:ascii="Times New Roman" w:hAnsi="Times New Roman" w:cs="Times New Roman"/>
                <w:sz w:val="18"/>
                <w:szCs w:val="18"/>
              </w:rPr>
              <w:t xml:space="preserve">Министерством разработано постановление Правительства Камчатского края от 09.01.2019 № 1-П «Об утверждении порядка организации ярмарок на территории камчатского края и продажи товаров (выполнения работ, оказания услуг) на них, а также требований к организации продажи товаров и выполнения работ, оказания услуг на ярмарках, организуемых на территории Камчатского края» (далее – Порядок). </w:t>
            </w:r>
          </w:p>
          <w:p w:rsidR="00CA63E6" w:rsidRPr="001A2F0F" w:rsidRDefault="00CA63E6" w:rsidP="00CA63E6">
            <w:pPr>
              <w:jc w:val="both"/>
              <w:rPr>
                <w:rFonts w:ascii="Times New Roman" w:hAnsi="Times New Roman" w:cs="Times New Roman"/>
                <w:sz w:val="18"/>
                <w:szCs w:val="18"/>
              </w:rPr>
            </w:pPr>
            <w:r w:rsidRPr="001A2F0F">
              <w:rPr>
                <w:rFonts w:ascii="Times New Roman" w:hAnsi="Times New Roman" w:cs="Times New Roman"/>
                <w:sz w:val="18"/>
                <w:szCs w:val="18"/>
              </w:rPr>
              <w:t xml:space="preserve">В рамках исполнения Порядка обобщен и размещен сводный Реестр ярмарочных площадок в Камчатском крае, сформированный органами местного самоуправления муниципальных образований в Камчатском крае, который размещен на официальном сайте исполнительных органов государственной власти Камчатского края в информационно-телекоммуникационной сети "Интернет". Реестр обновляется ежеквартально. В 2020 году на территории Камчатского края организовано 44 торговых площадок, с постоянно действующими продовольственными ярмарками на 630 торговых мест, в том числе 10 постоянно действующих выставок-ярмарок местных товаропроизводителей: шесть в Петропавловск-Камчатском городком округе, две в </w:t>
            </w:r>
            <w:proofErr w:type="spellStart"/>
            <w:r w:rsidRPr="001A2F0F">
              <w:rPr>
                <w:rFonts w:ascii="Times New Roman" w:hAnsi="Times New Roman" w:cs="Times New Roman"/>
                <w:sz w:val="18"/>
                <w:szCs w:val="18"/>
              </w:rPr>
              <w:t>Елизовском</w:t>
            </w:r>
            <w:proofErr w:type="spellEnd"/>
            <w:r w:rsidRPr="001A2F0F">
              <w:rPr>
                <w:rFonts w:ascii="Times New Roman" w:hAnsi="Times New Roman" w:cs="Times New Roman"/>
                <w:sz w:val="18"/>
                <w:szCs w:val="18"/>
              </w:rPr>
              <w:t xml:space="preserve"> городском поселении, одна в </w:t>
            </w:r>
            <w:proofErr w:type="spellStart"/>
            <w:r w:rsidRPr="001A2F0F">
              <w:rPr>
                <w:rFonts w:ascii="Times New Roman" w:hAnsi="Times New Roman" w:cs="Times New Roman"/>
                <w:sz w:val="18"/>
                <w:szCs w:val="18"/>
              </w:rPr>
              <w:t>Мильковском</w:t>
            </w:r>
            <w:proofErr w:type="spellEnd"/>
            <w:r w:rsidRPr="001A2F0F">
              <w:rPr>
                <w:rFonts w:ascii="Times New Roman" w:hAnsi="Times New Roman" w:cs="Times New Roman"/>
                <w:sz w:val="18"/>
                <w:szCs w:val="18"/>
              </w:rPr>
              <w:t xml:space="preserve"> сельском поселении и одна в </w:t>
            </w:r>
            <w:proofErr w:type="spellStart"/>
            <w:r w:rsidRPr="001A2F0F">
              <w:rPr>
                <w:rFonts w:ascii="Times New Roman" w:hAnsi="Times New Roman" w:cs="Times New Roman"/>
                <w:sz w:val="18"/>
                <w:szCs w:val="18"/>
              </w:rPr>
              <w:t>Эссовском</w:t>
            </w:r>
            <w:proofErr w:type="spellEnd"/>
            <w:r w:rsidRPr="001A2F0F">
              <w:rPr>
                <w:rFonts w:ascii="Times New Roman" w:hAnsi="Times New Roman" w:cs="Times New Roman"/>
                <w:sz w:val="18"/>
                <w:szCs w:val="18"/>
              </w:rPr>
              <w:t xml:space="preserve"> сельском поселении. На ярмарках реализуется широкий ассортимент продовольственных товаров с минимальными торговыми надбавками. Также на территории Петропавловск-Камчатского городского округа действуют сезонные ярмарки, расположенные на площадках: в районе Никольской сопки, </w:t>
            </w:r>
            <w:proofErr w:type="spellStart"/>
            <w:r w:rsidRPr="001A2F0F">
              <w:rPr>
                <w:rFonts w:ascii="Times New Roman" w:hAnsi="Times New Roman" w:cs="Times New Roman"/>
                <w:sz w:val="18"/>
                <w:szCs w:val="18"/>
              </w:rPr>
              <w:t>Халактырского</w:t>
            </w:r>
            <w:proofErr w:type="spellEnd"/>
            <w:r w:rsidRPr="001A2F0F">
              <w:rPr>
                <w:rFonts w:ascii="Times New Roman" w:hAnsi="Times New Roman" w:cs="Times New Roman"/>
                <w:sz w:val="18"/>
                <w:szCs w:val="18"/>
              </w:rPr>
              <w:t xml:space="preserve"> пляжа, площадки стелы «Город воинской славы» (улица </w:t>
            </w:r>
            <w:proofErr w:type="spellStart"/>
            <w:r w:rsidRPr="001A2F0F">
              <w:rPr>
                <w:rFonts w:ascii="Times New Roman" w:hAnsi="Times New Roman" w:cs="Times New Roman"/>
                <w:sz w:val="18"/>
                <w:szCs w:val="18"/>
              </w:rPr>
              <w:t>Озерновская</w:t>
            </w:r>
            <w:proofErr w:type="spellEnd"/>
            <w:r w:rsidRPr="001A2F0F">
              <w:rPr>
                <w:rFonts w:ascii="Times New Roman" w:hAnsi="Times New Roman" w:cs="Times New Roman"/>
                <w:sz w:val="18"/>
                <w:szCs w:val="18"/>
              </w:rPr>
              <w:t xml:space="preserve"> коса), пересечения улиц Тушканова и </w:t>
            </w:r>
            <w:proofErr w:type="spellStart"/>
            <w:r w:rsidRPr="001A2F0F">
              <w:rPr>
                <w:rFonts w:ascii="Times New Roman" w:hAnsi="Times New Roman" w:cs="Times New Roman"/>
                <w:sz w:val="18"/>
                <w:szCs w:val="18"/>
              </w:rPr>
              <w:t>Войцешека</w:t>
            </w:r>
            <w:proofErr w:type="spellEnd"/>
            <w:r w:rsidRPr="001A2F0F">
              <w:rPr>
                <w:rFonts w:ascii="Times New Roman" w:hAnsi="Times New Roman" w:cs="Times New Roman"/>
                <w:sz w:val="18"/>
                <w:szCs w:val="18"/>
              </w:rPr>
              <w:t xml:space="preserve"> (на площадке перед цветочным магазином «Для милых дам»). </w:t>
            </w:r>
          </w:p>
          <w:p w:rsidR="00CA63E6" w:rsidRPr="001A2F0F" w:rsidRDefault="00CA63E6" w:rsidP="00CA63E6">
            <w:pPr>
              <w:jc w:val="both"/>
              <w:rPr>
                <w:rFonts w:ascii="Times New Roman" w:hAnsi="Times New Roman" w:cs="Times New Roman"/>
                <w:sz w:val="18"/>
                <w:szCs w:val="18"/>
              </w:rPr>
            </w:pPr>
            <w:r w:rsidRPr="001A2F0F">
              <w:rPr>
                <w:rFonts w:ascii="Times New Roman" w:hAnsi="Times New Roman" w:cs="Times New Roman"/>
                <w:sz w:val="18"/>
                <w:szCs w:val="18"/>
              </w:rPr>
              <w:t>В муниципальных образованиях Камчатского края за 2020 год проведено 132 ярмарки различных форматов, в том числе при поддержке Правительства Камчатского края универсальные «Дары камчатской осени», «Новогодняя» и другие.</w:t>
            </w:r>
          </w:p>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Число проведенных тематических ярмарок</w:t>
            </w:r>
          </w:p>
          <w:tbl>
            <w:tblPr>
              <w:tblStyle w:val="a3"/>
              <w:tblW w:w="0" w:type="auto"/>
              <w:tblLook w:val="04A0" w:firstRow="1" w:lastRow="0" w:firstColumn="1" w:lastColumn="0" w:noHBand="0" w:noVBand="1"/>
            </w:tblPr>
            <w:tblGrid>
              <w:gridCol w:w="1207"/>
              <w:gridCol w:w="1669"/>
              <w:gridCol w:w="1437"/>
              <w:gridCol w:w="1438"/>
              <w:gridCol w:w="1367"/>
              <w:gridCol w:w="1340"/>
            </w:tblGrid>
            <w:tr w:rsidR="00CA63E6" w:rsidRPr="001A2F0F" w:rsidTr="00B00227">
              <w:tc>
                <w:tcPr>
                  <w:tcW w:w="1319"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2013</w:t>
                  </w:r>
                </w:p>
              </w:tc>
              <w:tc>
                <w:tcPr>
                  <w:tcW w:w="1863"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2016</w:t>
                  </w:r>
                </w:p>
              </w:tc>
              <w:tc>
                <w:tcPr>
                  <w:tcW w:w="1590"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2017</w:t>
                  </w:r>
                </w:p>
              </w:tc>
              <w:tc>
                <w:tcPr>
                  <w:tcW w:w="1591"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2018</w:t>
                  </w:r>
                </w:p>
              </w:tc>
              <w:tc>
                <w:tcPr>
                  <w:tcW w:w="1507"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2019</w:t>
                  </w:r>
                </w:p>
              </w:tc>
              <w:tc>
                <w:tcPr>
                  <w:tcW w:w="1475"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2020</w:t>
                  </w:r>
                </w:p>
              </w:tc>
            </w:tr>
            <w:tr w:rsidR="00CA63E6" w:rsidRPr="001A2F0F" w:rsidTr="00B00227">
              <w:tc>
                <w:tcPr>
                  <w:tcW w:w="1319"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55</w:t>
                  </w:r>
                </w:p>
              </w:tc>
              <w:tc>
                <w:tcPr>
                  <w:tcW w:w="1863"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99</w:t>
                  </w:r>
                </w:p>
              </w:tc>
              <w:tc>
                <w:tcPr>
                  <w:tcW w:w="1590"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114</w:t>
                  </w:r>
                </w:p>
              </w:tc>
              <w:tc>
                <w:tcPr>
                  <w:tcW w:w="1591"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127</w:t>
                  </w:r>
                </w:p>
              </w:tc>
              <w:tc>
                <w:tcPr>
                  <w:tcW w:w="1507"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138</w:t>
                  </w:r>
                </w:p>
              </w:tc>
              <w:tc>
                <w:tcPr>
                  <w:tcW w:w="1475"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132</w:t>
                  </w:r>
                </w:p>
              </w:tc>
            </w:tr>
          </w:tbl>
          <w:p w:rsidR="00CA63E6" w:rsidRPr="001A2F0F" w:rsidRDefault="00CA63E6" w:rsidP="00CA63E6">
            <w:pPr>
              <w:ind w:firstLine="709"/>
              <w:jc w:val="center"/>
              <w:rPr>
                <w:rFonts w:ascii="Times New Roman" w:hAnsi="Times New Roman" w:cs="Times New Roman"/>
                <w:sz w:val="18"/>
                <w:szCs w:val="18"/>
              </w:rPr>
            </w:pPr>
          </w:p>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Доля продаж товаров на розничных рынках и ярмарках по годам</w:t>
            </w:r>
          </w:p>
          <w:tbl>
            <w:tblPr>
              <w:tblStyle w:val="a3"/>
              <w:tblW w:w="0" w:type="auto"/>
              <w:jc w:val="center"/>
              <w:tblLook w:val="04A0" w:firstRow="1" w:lastRow="0" w:firstColumn="1" w:lastColumn="0" w:noHBand="0" w:noVBand="1"/>
            </w:tblPr>
            <w:tblGrid>
              <w:gridCol w:w="1673"/>
              <w:gridCol w:w="1673"/>
              <w:gridCol w:w="1673"/>
              <w:gridCol w:w="1673"/>
              <w:gridCol w:w="1673"/>
            </w:tblGrid>
            <w:tr w:rsidR="00CA63E6" w:rsidRPr="001A2F0F" w:rsidTr="00B00227">
              <w:trPr>
                <w:jc w:val="center"/>
              </w:trPr>
              <w:tc>
                <w:tcPr>
                  <w:tcW w:w="1673"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2016</w:t>
                  </w:r>
                </w:p>
              </w:tc>
              <w:tc>
                <w:tcPr>
                  <w:tcW w:w="1673"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2017</w:t>
                  </w:r>
                </w:p>
              </w:tc>
              <w:tc>
                <w:tcPr>
                  <w:tcW w:w="1673"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2018</w:t>
                  </w:r>
                </w:p>
              </w:tc>
              <w:tc>
                <w:tcPr>
                  <w:tcW w:w="1673"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2019</w:t>
                  </w:r>
                </w:p>
              </w:tc>
              <w:tc>
                <w:tcPr>
                  <w:tcW w:w="1673"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2020 (январь-ноябрь)</w:t>
                  </w:r>
                </w:p>
              </w:tc>
            </w:tr>
            <w:tr w:rsidR="00CA63E6" w:rsidRPr="001A2F0F" w:rsidTr="00B00227">
              <w:trPr>
                <w:jc w:val="center"/>
              </w:trPr>
              <w:tc>
                <w:tcPr>
                  <w:tcW w:w="1673"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9,1 %</w:t>
                  </w:r>
                </w:p>
              </w:tc>
              <w:tc>
                <w:tcPr>
                  <w:tcW w:w="1673"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8,7 %</w:t>
                  </w:r>
                </w:p>
              </w:tc>
              <w:tc>
                <w:tcPr>
                  <w:tcW w:w="1673"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7 %</w:t>
                  </w:r>
                </w:p>
              </w:tc>
              <w:tc>
                <w:tcPr>
                  <w:tcW w:w="1673"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6,8 %</w:t>
                  </w:r>
                </w:p>
              </w:tc>
              <w:tc>
                <w:tcPr>
                  <w:tcW w:w="1673" w:type="dxa"/>
                </w:tcPr>
                <w:p w:rsidR="00CA63E6" w:rsidRPr="001A2F0F" w:rsidRDefault="00CA63E6" w:rsidP="00CA63E6">
                  <w:pPr>
                    <w:jc w:val="center"/>
                    <w:rPr>
                      <w:rFonts w:ascii="Times New Roman" w:hAnsi="Times New Roman" w:cs="Times New Roman"/>
                      <w:sz w:val="18"/>
                      <w:szCs w:val="18"/>
                    </w:rPr>
                  </w:pPr>
                  <w:r w:rsidRPr="001A2F0F">
                    <w:rPr>
                      <w:rFonts w:ascii="Times New Roman" w:hAnsi="Times New Roman" w:cs="Times New Roman"/>
                      <w:sz w:val="18"/>
                      <w:szCs w:val="18"/>
                    </w:rPr>
                    <w:t>6.1 %</w:t>
                  </w:r>
                </w:p>
              </w:tc>
            </w:tr>
          </w:tbl>
          <w:p w:rsidR="00CA63E6" w:rsidRPr="001A2F0F" w:rsidRDefault="00CA63E6" w:rsidP="00CA63E6">
            <w:pPr>
              <w:jc w:val="both"/>
              <w:rPr>
                <w:rFonts w:ascii="Times New Roman" w:hAnsi="Times New Roman" w:cs="Times New Roman"/>
                <w:sz w:val="18"/>
                <w:szCs w:val="18"/>
              </w:rPr>
            </w:pPr>
          </w:p>
          <w:p w:rsidR="00CA63E6" w:rsidRPr="001A2F0F" w:rsidRDefault="00CA63E6" w:rsidP="00CA63E6">
            <w:pPr>
              <w:jc w:val="both"/>
              <w:rPr>
                <w:rFonts w:ascii="Times New Roman" w:hAnsi="Times New Roman" w:cs="Times New Roman"/>
                <w:sz w:val="18"/>
                <w:szCs w:val="18"/>
              </w:rPr>
            </w:pPr>
            <w:r w:rsidRPr="001A2F0F">
              <w:rPr>
                <w:rFonts w:ascii="Times New Roman" w:hAnsi="Times New Roman" w:cs="Times New Roman"/>
                <w:sz w:val="18"/>
                <w:szCs w:val="18"/>
              </w:rPr>
              <w:t xml:space="preserve">Это объясняется, главным образом неполнотой статистических данных, заключающихся в том, что производители, торгующие на ярмарках, отчитываются только по общему объему продаж, не выделяя объем проданной продукции на ярмарках.  </w:t>
            </w:r>
          </w:p>
          <w:p w:rsidR="00CA63E6" w:rsidRPr="001A2F0F" w:rsidRDefault="00CA63E6" w:rsidP="00CA63E6">
            <w:pPr>
              <w:jc w:val="both"/>
              <w:rPr>
                <w:rFonts w:ascii="Times New Roman" w:hAnsi="Times New Roman" w:cs="Times New Roman"/>
                <w:sz w:val="18"/>
                <w:szCs w:val="18"/>
              </w:rPr>
            </w:pPr>
            <w:r w:rsidRPr="001A2F0F">
              <w:rPr>
                <w:rFonts w:ascii="Times New Roman" w:hAnsi="Times New Roman" w:cs="Times New Roman"/>
                <w:sz w:val="18"/>
                <w:szCs w:val="18"/>
              </w:rPr>
              <w:t>Активное развитие на территории края продолжили торговые сети. Торговые сети в основном представлены региональными операторами, реализующими продовольственные товары, федеральные торговые сети представлены объектами по реализации непродовольственных товаров, операторами сотовой связи.</w:t>
            </w:r>
          </w:p>
          <w:p w:rsidR="00CA63E6" w:rsidRPr="001A2F0F" w:rsidRDefault="00CA63E6" w:rsidP="00CA63E6">
            <w:pPr>
              <w:jc w:val="both"/>
              <w:rPr>
                <w:rFonts w:ascii="Times New Roman" w:hAnsi="Times New Roman" w:cs="Times New Roman"/>
                <w:sz w:val="18"/>
                <w:szCs w:val="18"/>
              </w:rPr>
            </w:pPr>
            <w:r w:rsidRPr="001A2F0F">
              <w:rPr>
                <w:rFonts w:ascii="Times New Roman" w:hAnsi="Times New Roman" w:cs="Times New Roman"/>
                <w:sz w:val="18"/>
                <w:szCs w:val="18"/>
              </w:rPr>
              <w:t>К наиболее значимым розничным торговым сетям регионального значения относятся – сеть экономических продовольственных супермаркетов и торговых центров Группы Компаний «</w:t>
            </w:r>
            <w:proofErr w:type="spellStart"/>
            <w:r w:rsidRPr="001A2F0F">
              <w:rPr>
                <w:rFonts w:ascii="Times New Roman" w:hAnsi="Times New Roman" w:cs="Times New Roman"/>
                <w:sz w:val="18"/>
                <w:szCs w:val="18"/>
              </w:rPr>
              <w:t>Шамса</w:t>
            </w:r>
            <w:proofErr w:type="spellEnd"/>
            <w:r w:rsidRPr="001A2F0F">
              <w:rPr>
                <w:rFonts w:ascii="Times New Roman" w:hAnsi="Times New Roman" w:cs="Times New Roman"/>
                <w:sz w:val="18"/>
                <w:szCs w:val="18"/>
              </w:rPr>
              <w:t>», сеть мебельных магазинов «Серая лошадь», магазины местных торговых производителей: ООО «</w:t>
            </w:r>
            <w:proofErr w:type="spellStart"/>
            <w:r w:rsidRPr="001A2F0F">
              <w:rPr>
                <w:rFonts w:ascii="Times New Roman" w:hAnsi="Times New Roman" w:cs="Times New Roman"/>
                <w:sz w:val="18"/>
                <w:szCs w:val="18"/>
              </w:rPr>
              <w:t>Агротек-Маркет</w:t>
            </w:r>
            <w:proofErr w:type="spellEnd"/>
            <w:r w:rsidRPr="001A2F0F">
              <w:rPr>
                <w:rFonts w:ascii="Times New Roman" w:hAnsi="Times New Roman" w:cs="Times New Roman"/>
                <w:sz w:val="18"/>
                <w:szCs w:val="18"/>
              </w:rPr>
              <w:t>», ООО «</w:t>
            </w:r>
            <w:proofErr w:type="spellStart"/>
            <w:r w:rsidRPr="001A2F0F">
              <w:rPr>
                <w:rFonts w:ascii="Times New Roman" w:hAnsi="Times New Roman" w:cs="Times New Roman"/>
                <w:sz w:val="18"/>
                <w:szCs w:val="18"/>
              </w:rPr>
              <w:t>Юкидим</w:t>
            </w:r>
            <w:proofErr w:type="spellEnd"/>
            <w:r w:rsidRPr="001A2F0F">
              <w:rPr>
                <w:rFonts w:ascii="Times New Roman" w:hAnsi="Times New Roman" w:cs="Times New Roman"/>
                <w:sz w:val="18"/>
                <w:szCs w:val="18"/>
              </w:rPr>
              <w:t xml:space="preserve">», ОАО «Молокозавод Петропавловский» и другие. </w:t>
            </w:r>
          </w:p>
          <w:p w:rsidR="00CA63E6" w:rsidRPr="001A2F0F" w:rsidRDefault="00CA63E6" w:rsidP="00CA63E6">
            <w:pPr>
              <w:jc w:val="both"/>
              <w:rPr>
                <w:rFonts w:ascii="Times New Roman" w:hAnsi="Times New Roman" w:cs="Times New Roman"/>
                <w:sz w:val="18"/>
                <w:szCs w:val="18"/>
              </w:rPr>
            </w:pPr>
            <w:r w:rsidRPr="001A2F0F">
              <w:rPr>
                <w:rFonts w:ascii="Times New Roman" w:hAnsi="Times New Roman" w:cs="Times New Roman"/>
                <w:sz w:val="18"/>
                <w:szCs w:val="18"/>
              </w:rPr>
              <w:t>Развиваются собственные сети местных товаропроизводителей. В настоящее время на территории региона торговая сеть производителей состоит из 217 торговых точек, в том числе 19 специализированных торговых объектов по продаже рыбы и морепродуктов, принадлежащих рыбодобывающим компаниям и где, реализуется качественная рыбная продукция местных производителей, в том числе и охлажденная рыба.</w:t>
            </w:r>
          </w:p>
          <w:p w:rsidR="00B62E31" w:rsidRPr="001A2F0F" w:rsidRDefault="00CA63E6" w:rsidP="00CA63E6">
            <w:pPr>
              <w:ind w:hanging="33"/>
              <w:jc w:val="both"/>
              <w:rPr>
                <w:rFonts w:ascii="Times New Roman" w:hAnsi="Times New Roman" w:cs="Times New Roman"/>
                <w:sz w:val="18"/>
                <w:szCs w:val="18"/>
              </w:rPr>
            </w:pPr>
            <w:r w:rsidRPr="001A2F0F">
              <w:rPr>
                <w:rFonts w:ascii="Times New Roman" w:hAnsi="Times New Roman" w:cs="Times New Roman"/>
                <w:sz w:val="18"/>
                <w:szCs w:val="18"/>
              </w:rPr>
              <w:t>Развивается дистанционная торговля через интернет-магазины, продажи по каталогам. Покупка товара через интернет-магазин позволяет покупателю, не выходя из дома, приобрести товар по цене более низкой, чем в обычном магазине, осуществляющем торговлю традиционным способом.</w:t>
            </w:r>
          </w:p>
        </w:tc>
      </w:tr>
      <w:tr w:rsidR="00104AEF" w:rsidRPr="001A2F0F" w:rsidTr="005D2ADD">
        <w:tc>
          <w:tcPr>
            <w:tcW w:w="1972" w:type="dxa"/>
          </w:tcPr>
          <w:p w:rsidR="007D2289" w:rsidRPr="001A2F0F" w:rsidRDefault="002A2886" w:rsidP="005F1301">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t>21) проводит информационно-аналитическое наблюдение за состоянием рынка определенного товара и осуществлением торговой деятельности;</w:t>
            </w:r>
          </w:p>
        </w:tc>
        <w:tc>
          <w:tcPr>
            <w:tcW w:w="8684" w:type="dxa"/>
          </w:tcPr>
          <w:p w:rsidR="00283FD5" w:rsidRPr="001A2F0F" w:rsidRDefault="00283FD5" w:rsidP="00283FD5">
            <w:pPr>
              <w:jc w:val="both"/>
              <w:rPr>
                <w:rFonts w:ascii="Times New Roman" w:hAnsi="Times New Roman" w:cs="Times New Roman"/>
                <w:sz w:val="18"/>
                <w:szCs w:val="18"/>
              </w:rPr>
            </w:pPr>
            <w:r w:rsidRPr="001A2F0F">
              <w:rPr>
                <w:rFonts w:ascii="Times New Roman" w:hAnsi="Times New Roman" w:cs="Times New Roman"/>
                <w:sz w:val="18"/>
                <w:szCs w:val="18"/>
              </w:rPr>
              <w:t xml:space="preserve">В связи с временным ограничением движения через пункты пропуска на участках государственной границы Российской Федерации с КНР в феврале 2020 года из-за ситуации, связанной с </w:t>
            </w:r>
            <w:r w:rsidRPr="001A2F0F">
              <w:rPr>
                <w:rFonts w:ascii="Times New Roman" w:hAnsi="Times New Roman" w:cs="Times New Roman"/>
                <w:sz w:val="18"/>
                <w:szCs w:val="18"/>
                <w:lang w:val="en-US"/>
              </w:rPr>
              <w:t>COVID</w:t>
            </w:r>
            <w:r w:rsidRPr="001A2F0F">
              <w:rPr>
                <w:rFonts w:ascii="Times New Roman" w:hAnsi="Times New Roman" w:cs="Times New Roman"/>
                <w:sz w:val="18"/>
                <w:szCs w:val="18"/>
              </w:rPr>
              <w:t xml:space="preserve"> – 2019, а также повышенным спросом на некоторые продукты (лимон, имбирь), Министерством осуществлялось информационно-аналитическое наблюдение за состоянием рынка плодоовощной продукции в Камчатском крае и ценовой политикой на данные товары.</w:t>
            </w:r>
          </w:p>
          <w:p w:rsidR="00283FD5" w:rsidRPr="001A2F0F" w:rsidRDefault="00283FD5" w:rsidP="00283FD5">
            <w:pPr>
              <w:jc w:val="both"/>
              <w:rPr>
                <w:rFonts w:ascii="Times New Roman" w:hAnsi="Times New Roman" w:cs="Times New Roman"/>
                <w:sz w:val="18"/>
                <w:szCs w:val="18"/>
              </w:rPr>
            </w:pPr>
            <w:r w:rsidRPr="001A2F0F">
              <w:rPr>
                <w:rFonts w:ascii="Times New Roman" w:hAnsi="Times New Roman" w:cs="Times New Roman"/>
                <w:sz w:val="18"/>
                <w:szCs w:val="18"/>
              </w:rPr>
              <w:t xml:space="preserve">Из-за сокращения поставок картофеля из Китая по причине изменений в сопровождающих документах логистической системы в июне 2020 года, Министерством проводилось наблюдение за наличием в продаже данного вида товара и его ценообразованием. </w:t>
            </w:r>
          </w:p>
          <w:p w:rsidR="007D2289" w:rsidRPr="001A2F0F" w:rsidRDefault="00283FD5" w:rsidP="007D2289">
            <w:pPr>
              <w:jc w:val="both"/>
              <w:rPr>
                <w:rFonts w:ascii="Times New Roman" w:hAnsi="Times New Roman" w:cs="Times New Roman"/>
                <w:sz w:val="20"/>
                <w:szCs w:val="20"/>
              </w:rPr>
            </w:pPr>
            <w:r w:rsidRPr="001A2F0F">
              <w:rPr>
                <w:rFonts w:ascii="Times New Roman" w:hAnsi="Times New Roman" w:cs="Times New Roman"/>
                <w:sz w:val="18"/>
                <w:szCs w:val="18"/>
              </w:rPr>
              <w:t>В декабре 2020 года ввиду в связи с ограничениями на ввоз в Российскую Федерацию из Китайской Народной Республики свежих цитрусовых, Министерством проводилось наблюдение за наличием в продаже данного вида товаров и ценовой политикой с целью оперативного реагирования на потребительском рынке региона.</w:t>
            </w:r>
          </w:p>
        </w:tc>
      </w:tr>
      <w:tr w:rsidR="00104AEF" w:rsidRPr="001A2F0F" w:rsidTr="005D2ADD">
        <w:tc>
          <w:tcPr>
            <w:tcW w:w="1972" w:type="dxa"/>
          </w:tcPr>
          <w:p w:rsidR="007D2289" w:rsidRPr="001A2F0F" w:rsidRDefault="002A2886" w:rsidP="00E360CE">
            <w:pPr>
              <w:tabs>
                <w:tab w:val="left" w:pos="1134"/>
              </w:tabs>
              <w:jc w:val="both"/>
              <w:rPr>
                <w:rFonts w:ascii="Times New Roman" w:hAnsi="Times New Roman" w:cs="Times New Roman"/>
                <w:sz w:val="20"/>
                <w:szCs w:val="20"/>
              </w:rPr>
            </w:pPr>
            <w:r w:rsidRPr="001A2F0F">
              <w:rPr>
                <w:rFonts w:ascii="Times New Roman" w:hAnsi="Times New Roman" w:cs="Times New Roman"/>
                <w:sz w:val="20"/>
                <w:szCs w:val="20"/>
              </w:rPr>
              <w:lastRenderedPageBreak/>
              <w:t>22) внедряет в Камчатском крае Стандарт развития конкуренции в субъектах Российской Федерации в части содействия развитию конкуренции на рынке розничной торговли;</w:t>
            </w:r>
          </w:p>
        </w:tc>
        <w:tc>
          <w:tcPr>
            <w:tcW w:w="8684" w:type="dxa"/>
          </w:tcPr>
          <w:p w:rsidR="00104AEF" w:rsidRPr="001A2F0F" w:rsidRDefault="00104AEF" w:rsidP="00104AEF">
            <w:pPr>
              <w:jc w:val="both"/>
              <w:rPr>
                <w:rFonts w:ascii="Times New Roman" w:hAnsi="Times New Roman" w:cs="Times New Roman"/>
                <w:sz w:val="18"/>
                <w:szCs w:val="18"/>
              </w:rPr>
            </w:pPr>
            <w:r w:rsidRPr="001A2F0F">
              <w:rPr>
                <w:rFonts w:ascii="Times New Roman" w:hAnsi="Times New Roman" w:cs="Times New Roman"/>
                <w:sz w:val="18"/>
                <w:szCs w:val="18"/>
              </w:rPr>
              <w:t>Рынок розничной торговли распоряжением Губернатора Камчатского края от 27.11.2018 № 484-рп включен в перечень дополнительных ключевых показателей (сфер, товарных рынков) развития конкуренции в Камчатском крае. Распоряжением Правительства Камчатского края от 11.10.2019 № 447-РП утвержден План мероприятий («дорожная карта») по содействию развитию конкуренции в Камчатском крае на 2019-2021 годы. План мероприятий с</w:t>
            </w:r>
            <w:r w:rsidRPr="001A2F0F">
              <w:rPr>
                <w:rFonts w:ascii="Times New Roman" w:hAnsi="Times New Roman" w:cs="Times New Roman"/>
                <w:spacing w:val="2"/>
                <w:sz w:val="18"/>
                <w:szCs w:val="18"/>
                <w:shd w:val="clear" w:color="auto" w:fill="FFFFFF"/>
              </w:rPr>
              <w:t>одействует формированию современной инфраструктуры розничной торговли, разнообразию торговых структур и повышению территориальной доступности торговых объектов для населения Камчатского края</w:t>
            </w:r>
            <w:r w:rsidRPr="001A2F0F">
              <w:rPr>
                <w:rFonts w:ascii="Times New Roman" w:hAnsi="Times New Roman" w:cs="Times New Roman"/>
                <w:sz w:val="18"/>
                <w:szCs w:val="18"/>
              </w:rPr>
              <w:t xml:space="preserve"> и включает следующие целевые показатели: </w:t>
            </w:r>
          </w:p>
          <w:tbl>
            <w:tblPr>
              <w:tblW w:w="7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0"/>
              <w:gridCol w:w="1192"/>
              <w:gridCol w:w="1389"/>
              <w:gridCol w:w="1518"/>
            </w:tblGrid>
            <w:tr w:rsidR="00104AEF" w:rsidRPr="001A2F0F" w:rsidTr="00104AEF">
              <w:trPr>
                <w:trHeight w:val="582"/>
              </w:trPr>
              <w:tc>
                <w:tcPr>
                  <w:tcW w:w="3700" w:type="dxa"/>
                  <w:shd w:val="clear" w:color="auto" w:fill="auto"/>
                  <w:vAlign w:val="center"/>
                </w:tcPr>
                <w:p w:rsidR="00104AEF" w:rsidRPr="001A2F0F" w:rsidRDefault="00104AEF" w:rsidP="00104AEF">
                  <w:pPr>
                    <w:tabs>
                      <w:tab w:val="left" w:pos="3600"/>
                    </w:tabs>
                    <w:spacing w:after="0" w:line="240" w:lineRule="atLeast"/>
                    <w:jc w:val="center"/>
                    <w:rPr>
                      <w:rFonts w:ascii="Times New Roman" w:hAnsi="Times New Roman" w:cs="Times New Roman"/>
                      <w:kern w:val="28"/>
                      <w:sz w:val="18"/>
                      <w:szCs w:val="18"/>
                    </w:rPr>
                  </w:pPr>
                  <w:r w:rsidRPr="001A2F0F">
                    <w:rPr>
                      <w:rFonts w:ascii="Times New Roman" w:hAnsi="Times New Roman" w:cs="Times New Roman"/>
                      <w:kern w:val="28"/>
                      <w:sz w:val="18"/>
                      <w:szCs w:val="18"/>
                    </w:rPr>
                    <w:t>Наименование контрольного показателя (индикатора)</w:t>
                  </w:r>
                </w:p>
              </w:tc>
              <w:tc>
                <w:tcPr>
                  <w:tcW w:w="1192" w:type="dxa"/>
                  <w:shd w:val="clear" w:color="auto" w:fill="auto"/>
                  <w:vAlign w:val="center"/>
                </w:tcPr>
                <w:p w:rsidR="00104AEF" w:rsidRPr="001A2F0F" w:rsidRDefault="00104AEF" w:rsidP="00104AEF">
                  <w:pPr>
                    <w:spacing w:after="0"/>
                    <w:jc w:val="center"/>
                    <w:rPr>
                      <w:rFonts w:ascii="Times New Roman" w:hAnsi="Times New Roman" w:cs="Times New Roman"/>
                      <w:sz w:val="18"/>
                      <w:szCs w:val="18"/>
                    </w:rPr>
                  </w:pPr>
                  <w:r w:rsidRPr="001A2F0F">
                    <w:rPr>
                      <w:rFonts w:ascii="Times New Roman" w:hAnsi="Times New Roman" w:cs="Times New Roman"/>
                      <w:sz w:val="18"/>
                      <w:szCs w:val="18"/>
                    </w:rPr>
                    <w:t>План выполнения</w:t>
                  </w:r>
                </w:p>
                <w:p w:rsidR="00104AEF" w:rsidRPr="001A2F0F" w:rsidRDefault="00104AEF" w:rsidP="00104AEF">
                  <w:pPr>
                    <w:spacing w:after="0"/>
                    <w:jc w:val="center"/>
                    <w:rPr>
                      <w:rFonts w:ascii="Times New Roman" w:hAnsi="Times New Roman" w:cs="Times New Roman"/>
                      <w:sz w:val="18"/>
                      <w:szCs w:val="18"/>
                    </w:rPr>
                  </w:pPr>
                  <w:r w:rsidRPr="001A2F0F">
                    <w:rPr>
                      <w:rFonts w:ascii="Times New Roman" w:hAnsi="Times New Roman" w:cs="Times New Roman"/>
                      <w:sz w:val="18"/>
                      <w:szCs w:val="18"/>
                    </w:rPr>
                    <w:t>2020 год</w:t>
                  </w:r>
                </w:p>
              </w:tc>
              <w:tc>
                <w:tcPr>
                  <w:tcW w:w="1389" w:type="dxa"/>
                  <w:vAlign w:val="center"/>
                </w:tcPr>
                <w:p w:rsidR="00104AEF" w:rsidRPr="001A2F0F" w:rsidRDefault="00104AEF" w:rsidP="00104AEF">
                  <w:pPr>
                    <w:spacing w:after="0"/>
                    <w:jc w:val="center"/>
                    <w:rPr>
                      <w:rFonts w:ascii="Times New Roman" w:hAnsi="Times New Roman" w:cs="Times New Roman"/>
                      <w:sz w:val="18"/>
                      <w:szCs w:val="18"/>
                    </w:rPr>
                  </w:pPr>
                  <w:r w:rsidRPr="001A2F0F">
                    <w:rPr>
                      <w:rFonts w:ascii="Times New Roman" w:hAnsi="Times New Roman" w:cs="Times New Roman"/>
                      <w:sz w:val="18"/>
                      <w:szCs w:val="18"/>
                    </w:rPr>
                    <w:t>Факт выполнения 2020 год</w:t>
                  </w:r>
                </w:p>
              </w:tc>
              <w:tc>
                <w:tcPr>
                  <w:tcW w:w="1518" w:type="dxa"/>
                  <w:vAlign w:val="center"/>
                </w:tcPr>
                <w:p w:rsidR="00104AEF" w:rsidRPr="001A2F0F" w:rsidRDefault="00104AEF" w:rsidP="00104AEF">
                  <w:pPr>
                    <w:spacing w:after="0"/>
                    <w:jc w:val="center"/>
                    <w:rPr>
                      <w:rFonts w:ascii="Times New Roman" w:hAnsi="Times New Roman" w:cs="Times New Roman"/>
                      <w:sz w:val="18"/>
                      <w:szCs w:val="18"/>
                    </w:rPr>
                  </w:pPr>
                  <w:r w:rsidRPr="001A2F0F">
                    <w:rPr>
                      <w:rFonts w:ascii="Times New Roman" w:hAnsi="Times New Roman" w:cs="Times New Roman"/>
                      <w:sz w:val="18"/>
                      <w:szCs w:val="18"/>
                    </w:rPr>
                    <w:t>% выполнения контрольного показателя</w:t>
                  </w:r>
                </w:p>
              </w:tc>
            </w:tr>
            <w:tr w:rsidR="00104AEF" w:rsidRPr="001A2F0F" w:rsidTr="00104AEF">
              <w:trPr>
                <w:trHeight w:val="283"/>
              </w:trPr>
              <w:tc>
                <w:tcPr>
                  <w:tcW w:w="3700" w:type="dxa"/>
                  <w:shd w:val="clear" w:color="auto" w:fill="auto"/>
                  <w:vAlign w:val="center"/>
                </w:tcPr>
                <w:p w:rsidR="00104AEF" w:rsidRPr="001A2F0F" w:rsidRDefault="00104AEF" w:rsidP="00104AEF">
                  <w:pPr>
                    <w:pStyle w:val="a4"/>
                    <w:tabs>
                      <w:tab w:val="left" w:pos="195"/>
                    </w:tabs>
                    <w:ind w:left="0"/>
                    <w:rPr>
                      <w:sz w:val="18"/>
                      <w:szCs w:val="18"/>
                    </w:rPr>
                  </w:pPr>
                  <w:r w:rsidRPr="001A2F0F">
                    <w:rPr>
                      <w:sz w:val="18"/>
                      <w:szCs w:val="18"/>
                    </w:rPr>
                    <w:t>Количество мест на ярмарках</w:t>
                  </w:r>
                </w:p>
              </w:tc>
              <w:tc>
                <w:tcPr>
                  <w:tcW w:w="1192" w:type="dxa"/>
                  <w:shd w:val="clear" w:color="auto" w:fill="auto"/>
                  <w:vAlign w:val="center"/>
                </w:tcPr>
                <w:p w:rsidR="00104AEF" w:rsidRPr="001A2F0F" w:rsidRDefault="00104AEF" w:rsidP="00104AEF">
                  <w:pPr>
                    <w:pStyle w:val="a4"/>
                    <w:ind w:left="0"/>
                    <w:jc w:val="center"/>
                    <w:rPr>
                      <w:sz w:val="18"/>
                      <w:szCs w:val="18"/>
                    </w:rPr>
                  </w:pPr>
                  <w:r w:rsidRPr="001A2F0F">
                    <w:rPr>
                      <w:sz w:val="18"/>
                      <w:szCs w:val="18"/>
                    </w:rPr>
                    <w:t>487</w:t>
                  </w:r>
                </w:p>
              </w:tc>
              <w:tc>
                <w:tcPr>
                  <w:tcW w:w="1389" w:type="dxa"/>
                  <w:vAlign w:val="center"/>
                </w:tcPr>
                <w:p w:rsidR="00104AEF" w:rsidRPr="001A2F0F" w:rsidRDefault="00104AEF" w:rsidP="00104AEF">
                  <w:pPr>
                    <w:pStyle w:val="a4"/>
                    <w:ind w:left="0"/>
                    <w:jc w:val="center"/>
                    <w:rPr>
                      <w:sz w:val="18"/>
                      <w:szCs w:val="18"/>
                    </w:rPr>
                  </w:pPr>
                  <w:r w:rsidRPr="001A2F0F">
                    <w:rPr>
                      <w:sz w:val="18"/>
                      <w:szCs w:val="18"/>
                    </w:rPr>
                    <w:t>511</w:t>
                  </w:r>
                </w:p>
              </w:tc>
              <w:tc>
                <w:tcPr>
                  <w:tcW w:w="1518" w:type="dxa"/>
                  <w:vAlign w:val="center"/>
                </w:tcPr>
                <w:p w:rsidR="00104AEF" w:rsidRPr="001A2F0F" w:rsidRDefault="00104AEF" w:rsidP="00104AEF">
                  <w:pPr>
                    <w:pStyle w:val="a4"/>
                    <w:ind w:left="0"/>
                    <w:jc w:val="center"/>
                    <w:rPr>
                      <w:sz w:val="18"/>
                      <w:szCs w:val="18"/>
                    </w:rPr>
                  </w:pPr>
                  <w:r w:rsidRPr="001A2F0F">
                    <w:rPr>
                      <w:sz w:val="18"/>
                      <w:szCs w:val="18"/>
                    </w:rPr>
                    <w:t>104,9</w:t>
                  </w:r>
                </w:p>
              </w:tc>
            </w:tr>
            <w:tr w:rsidR="00104AEF" w:rsidRPr="001A2F0F" w:rsidTr="00104AEF">
              <w:trPr>
                <w:trHeight w:val="283"/>
              </w:trPr>
              <w:tc>
                <w:tcPr>
                  <w:tcW w:w="3700" w:type="dxa"/>
                  <w:shd w:val="clear" w:color="auto" w:fill="auto"/>
                  <w:vAlign w:val="center"/>
                </w:tcPr>
                <w:p w:rsidR="00104AEF" w:rsidRPr="001A2F0F" w:rsidRDefault="00104AEF" w:rsidP="00104AEF">
                  <w:pPr>
                    <w:pStyle w:val="a4"/>
                    <w:tabs>
                      <w:tab w:val="left" w:pos="195"/>
                    </w:tabs>
                    <w:ind w:left="0"/>
                    <w:rPr>
                      <w:sz w:val="18"/>
                      <w:szCs w:val="18"/>
                    </w:rPr>
                  </w:pPr>
                  <w:r w:rsidRPr="001A2F0F">
                    <w:rPr>
                      <w:sz w:val="18"/>
                      <w:szCs w:val="18"/>
                    </w:rPr>
                    <w:t>Мониторинг изменений показателей средних минимальных и максимальных цен на фиксированный набор продовольственных товаров в разрезе форматов розничной торговли муниципальных образований в Камчатском крае, а также уровень обеспеченности товарами торговых объектов края</w:t>
                  </w:r>
                </w:p>
              </w:tc>
              <w:tc>
                <w:tcPr>
                  <w:tcW w:w="1192" w:type="dxa"/>
                  <w:shd w:val="clear" w:color="auto" w:fill="auto"/>
                  <w:vAlign w:val="center"/>
                </w:tcPr>
                <w:p w:rsidR="00104AEF" w:rsidRPr="001A2F0F" w:rsidRDefault="00104AEF" w:rsidP="00104AEF">
                  <w:pPr>
                    <w:pStyle w:val="a4"/>
                    <w:ind w:left="0"/>
                    <w:jc w:val="center"/>
                    <w:rPr>
                      <w:sz w:val="18"/>
                      <w:szCs w:val="18"/>
                    </w:rPr>
                  </w:pPr>
                  <w:r w:rsidRPr="001A2F0F">
                    <w:rPr>
                      <w:sz w:val="18"/>
                      <w:szCs w:val="18"/>
                    </w:rPr>
                    <w:t>1</w:t>
                  </w:r>
                </w:p>
              </w:tc>
              <w:tc>
                <w:tcPr>
                  <w:tcW w:w="1389" w:type="dxa"/>
                  <w:vAlign w:val="center"/>
                </w:tcPr>
                <w:p w:rsidR="00104AEF" w:rsidRPr="001A2F0F" w:rsidRDefault="00104AEF" w:rsidP="00104AEF">
                  <w:pPr>
                    <w:pStyle w:val="a4"/>
                    <w:ind w:left="0"/>
                    <w:jc w:val="center"/>
                    <w:rPr>
                      <w:sz w:val="18"/>
                      <w:szCs w:val="18"/>
                    </w:rPr>
                  </w:pPr>
                  <w:r w:rsidRPr="001A2F0F">
                    <w:rPr>
                      <w:sz w:val="18"/>
                      <w:szCs w:val="18"/>
                    </w:rPr>
                    <w:t>4</w:t>
                  </w:r>
                </w:p>
              </w:tc>
              <w:tc>
                <w:tcPr>
                  <w:tcW w:w="1518" w:type="dxa"/>
                  <w:vAlign w:val="center"/>
                </w:tcPr>
                <w:p w:rsidR="00104AEF" w:rsidRPr="001A2F0F" w:rsidRDefault="00104AEF" w:rsidP="00104AEF">
                  <w:pPr>
                    <w:pStyle w:val="a4"/>
                    <w:ind w:left="0"/>
                    <w:jc w:val="center"/>
                    <w:rPr>
                      <w:sz w:val="18"/>
                      <w:szCs w:val="18"/>
                    </w:rPr>
                  </w:pPr>
                  <w:r w:rsidRPr="001A2F0F">
                    <w:rPr>
                      <w:sz w:val="18"/>
                      <w:szCs w:val="18"/>
                    </w:rPr>
                    <w:t>400,0</w:t>
                  </w:r>
                </w:p>
              </w:tc>
            </w:tr>
            <w:tr w:rsidR="00104AEF" w:rsidRPr="001A2F0F" w:rsidTr="00104AEF">
              <w:trPr>
                <w:trHeight w:val="283"/>
              </w:trPr>
              <w:tc>
                <w:tcPr>
                  <w:tcW w:w="3700" w:type="dxa"/>
                  <w:shd w:val="clear" w:color="auto" w:fill="auto"/>
                  <w:vAlign w:val="center"/>
                </w:tcPr>
                <w:p w:rsidR="00104AEF" w:rsidRPr="001A2F0F" w:rsidRDefault="00104AEF" w:rsidP="00104AEF">
                  <w:pPr>
                    <w:pStyle w:val="a4"/>
                    <w:tabs>
                      <w:tab w:val="left" w:pos="195"/>
                    </w:tabs>
                    <w:ind w:left="0"/>
                    <w:rPr>
                      <w:sz w:val="18"/>
                      <w:szCs w:val="18"/>
                    </w:rPr>
                  </w:pPr>
                  <w:r w:rsidRPr="001A2F0F">
                    <w:rPr>
                      <w:sz w:val="18"/>
                      <w:szCs w:val="18"/>
                    </w:rPr>
                    <w:t>Доля оборота магазинов шаговой доступности (магазинов у дома) в структуре оборота розничной торговли по формам торговли (в фактически действовавших ценах) в муниципальных образованиях в Камчатском крае</w:t>
                  </w:r>
                </w:p>
              </w:tc>
              <w:tc>
                <w:tcPr>
                  <w:tcW w:w="1192" w:type="dxa"/>
                  <w:shd w:val="clear" w:color="auto" w:fill="auto"/>
                  <w:vAlign w:val="center"/>
                </w:tcPr>
                <w:p w:rsidR="00104AEF" w:rsidRPr="001A2F0F" w:rsidRDefault="00104AEF" w:rsidP="00104AEF">
                  <w:pPr>
                    <w:pStyle w:val="a4"/>
                    <w:ind w:left="0"/>
                    <w:jc w:val="center"/>
                    <w:rPr>
                      <w:sz w:val="18"/>
                      <w:szCs w:val="18"/>
                    </w:rPr>
                  </w:pPr>
                  <w:r w:rsidRPr="001A2F0F">
                    <w:rPr>
                      <w:sz w:val="18"/>
                      <w:szCs w:val="18"/>
                    </w:rPr>
                    <w:t>24,2</w:t>
                  </w:r>
                </w:p>
              </w:tc>
              <w:tc>
                <w:tcPr>
                  <w:tcW w:w="1389" w:type="dxa"/>
                  <w:vAlign w:val="center"/>
                </w:tcPr>
                <w:p w:rsidR="00104AEF" w:rsidRPr="001A2F0F" w:rsidRDefault="00104AEF" w:rsidP="00104AEF">
                  <w:pPr>
                    <w:pStyle w:val="a4"/>
                    <w:ind w:left="0"/>
                    <w:jc w:val="center"/>
                    <w:rPr>
                      <w:sz w:val="18"/>
                      <w:szCs w:val="18"/>
                    </w:rPr>
                  </w:pPr>
                  <w:r w:rsidRPr="001A2F0F">
                    <w:rPr>
                      <w:sz w:val="18"/>
                      <w:szCs w:val="18"/>
                      <w:lang w:val="en-US"/>
                    </w:rPr>
                    <w:t>19,5</w:t>
                  </w:r>
                </w:p>
              </w:tc>
              <w:tc>
                <w:tcPr>
                  <w:tcW w:w="1518" w:type="dxa"/>
                  <w:vAlign w:val="center"/>
                </w:tcPr>
                <w:p w:rsidR="00104AEF" w:rsidRPr="001A2F0F" w:rsidRDefault="00104AEF" w:rsidP="00104AEF">
                  <w:pPr>
                    <w:pStyle w:val="a4"/>
                    <w:ind w:left="0"/>
                    <w:jc w:val="center"/>
                    <w:rPr>
                      <w:sz w:val="18"/>
                      <w:szCs w:val="18"/>
                    </w:rPr>
                  </w:pPr>
                  <w:r w:rsidRPr="001A2F0F">
                    <w:rPr>
                      <w:sz w:val="18"/>
                      <w:szCs w:val="18"/>
                      <w:lang w:val="en-US"/>
                    </w:rPr>
                    <w:t>80,6</w:t>
                  </w:r>
                </w:p>
              </w:tc>
            </w:tr>
            <w:tr w:rsidR="00104AEF" w:rsidRPr="001A2F0F" w:rsidTr="00104AEF">
              <w:trPr>
                <w:trHeight w:val="283"/>
              </w:trPr>
              <w:tc>
                <w:tcPr>
                  <w:tcW w:w="3700" w:type="dxa"/>
                  <w:shd w:val="clear" w:color="auto" w:fill="auto"/>
                  <w:vAlign w:val="center"/>
                </w:tcPr>
                <w:p w:rsidR="00104AEF" w:rsidRPr="001A2F0F" w:rsidRDefault="00104AEF" w:rsidP="00104AEF">
                  <w:pPr>
                    <w:pStyle w:val="a4"/>
                    <w:tabs>
                      <w:tab w:val="left" w:pos="195"/>
                    </w:tabs>
                    <w:ind w:left="0"/>
                    <w:rPr>
                      <w:sz w:val="18"/>
                      <w:szCs w:val="18"/>
                    </w:rPr>
                  </w:pPr>
                  <w:r w:rsidRPr="001A2F0F">
                    <w:rPr>
                      <w:sz w:val="18"/>
                      <w:szCs w:val="18"/>
                    </w:rPr>
                    <w:t>Доля хозяйствующих субъектов в общем числе опрошенных, считающих, что состояние конкурентной среды в розничной торговле улучшилось за истекший год</w:t>
                  </w:r>
                </w:p>
              </w:tc>
              <w:tc>
                <w:tcPr>
                  <w:tcW w:w="1192" w:type="dxa"/>
                  <w:shd w:val="clear" w:color="auto" w:fill="auto"/>
                  <w:vAlign w:val="center"/>
                </w:tcPr>
                <w:p w:rsidR="00104AEF" w:rsidRPr="001A2F0F" w:rsidRDefault="00104AEF" w:rsidP="00104AEF">
                  <w:pPr>
                    <w:pStyle w:val="a4"/>
                    <w:ind w:left="0"/>
                    <w:jc w:val="center"/>
                    <w:rPr>
                      <w:sz w:val="18"/>
                      <w:szCs w:val="18"/>
                    </w:rPr>
                  </w:pPr>
                  <w:r w:rsidRPr="001A2F0F">
                    <w:rPr>
                      <w:sz w:val="18"/>
                      <w:szCs w:val="18"/>
                    </w:rPr>
                    <w:t>40,6</w:t>
                  </w:r>
                </w:p>
              </w:tc>
              <w:tc>
                <w:tcPr>
                  <w:tcW w:w="1389" w:type="dxa"/>
                  <w:vAlign w:val="center"/>
                </w:tcPr>
                <w:p w:rsidR="00104AEF" w:rsidRPr="001A2F0F" w:rsidRDefault="00104AEF" w:rsidP="00104AEF">
                  <w:pPr>
                    <w:pStyle w:val="a4"/>
                    <w:ind w:left="0"/>
                    <w:jc w:val="center"/>
                    <w:rPr>
                      <w:sz w:val="18"/>
                      <w:szCs w:val="18"/>
                    </w:rPr>
                  </w:pPr>
                  <w:r w:rsidRPr="001A2F0F">
                    <w:rPr>
                      <w:sz w:val="18"/>
                      <w:szCs w:val="18"/>
                    </w:rPr>
                    <w:t>40,6</w:t>
                  </w:r>
                </w:p>
              </w:tc>
              <w:tc>
                <w:tcPr>
                  <w:tcW w:w="1518" w:type="dxa"/>
                  <w:vAlign w:val="center"/>
                </w:tcPr>
                <w:p w:rsidR="00104AEF" w:rsidRPr="001A2F0F" w:rsidRDefault="00104AEF" w:rsidP="00104AEF">
                  <w:pPr>
                    <w:pStyle w:val="a4"/>
                    <w:ind w:left="0"/>
                    <w:jc w:val="center"/>
                    <w:rPr>
                      <w:sz w:val="18"/>
                      <w:szCs w:val="18"/>
                    </w:rPr>
                  </w:pPr>
                  <w:r w:rsidRPr="001A2F0F">
                    <w:rPr>
                      <w:sz w:val="18"/>
                      <w:szCs w:val="18"/>
                    </w:rPr>
                    <w:t>100</w:t>
                  </w:r>
                </w:p>
              </w:tc>
            </w:tr>
            <w:tr w:rsidR="00104AEF" w:rsidRPr="001A2F0F" w:rsidTr="00104AEF">
              <w:trPr>
                <w:trHeight w:val="283"/>
              </w:trPr>
              <w:tc>
                <w:tcPr>
                  <w:tcW w:w="3700" w:type="dxa"/>
                  <w:shd w:val="clear" w:color="auto" w:fill="auto"/>
                  <w:vAlign w:val="center"/>
                </w:tcPr>
                <w:p w:rsidR="00104AEF" w:rsidRPr="001A2F0F" w:rsidRDefault="00104AEF" w:rsidP="00104AEF">
                  <w:pPr>
                    <w:pStyle w:val="a4"/>
                    <w:tabs>
                      <w:tab w:val="left" w:pos="195"/>
                    </w:tabs>
                    <w:ind w:left="0"/>
                    <w:rPr>
                      <w:sz w:val="18"/>
                      <w:szCs w:val="18"/>
                    </w:rPr>
                  </w:pPr>
                  <w:r w:rsidRPr="001A2F0F">
                    <w:rPr>
                      <w:sz w:val="18"/>
                      <w:szCs w:val="18"/>
                    </w:rPr>
                    <w:t xml:space="preserve">Доля хозяйствующих субъектов в общем числе опрошенных, считающих, что число </w:t>
                  </w:r>
                  <w:proofErr w:type="spellStart"/>
                  <w:r w:rsidRPr="001A2F0F">
                    <w:rPr>
                      <w:sz w:val="18"/>
                      <w:szCs w:val="18"/>
                    </w:rPr>
                    <w:t>антиконкурентных</w:t>
                  </w:r>
                  <w:proofErr w:type="spellEnd"/>
                  <w:r w:rsidRPr="001A2F0F">
                    <w:rPr>
                      <w:sz w:val="18"/>
                      <w:szCs w:val="18"/>
                    </w:rPr>
                    <w:t xml:space="preserve"> действий органов государственной власти Камчатского края и органов местного самоуправления муниципальных образований в Камчатском крае в сфере розничной торговли стало меньше за истекший год</w:t>
                  </w:r>
                </w:p>
              </w:tc>
              <w:tc>
                <w:tcPr>
                  <w:tcW w:w="1192" w:type="dxa"/>
                  <w:shd w:val="clear" w:color="auto" w:fill="auto"/>
                  <w:vAlign w:val="center"/>
                </w:tcPr>
                <w:p w:rsidR="00104AEF" w:rsidRPr="001A2F0F" w:rsidRDefault="00104AEF" w:rsidP="00104AEF">
                  <w:pPr>
                    <w:pStyle w:val="a4"/>
                    <w:ind w:left="0"/>
                    <w:jc w:val="center"/>
                    <w:rPr>
                      <w:sz w:val="18"/>
                      <w:szCs w:val="18"/>
                    </w:rPr>
                  </w:pPr>
                  <w:r w:rsidRPr="001A2F0F">
                    <w:rPr>
                      <w:sz w:val="18"/>
                      <w:szCs w:val="18"/>
                    </w:rPr>
                    <w:t>26,7</w:t>
                  </w:r>
                </w:p>
              </w:tc>
              <w:tc>
                <w:tcPr>
                  <w:tcW w:w="1389" w:type="dxa"/>
                  <w:vAlign w:val="center"/>
                </w:tcPr>
                <w:p w:rsidR="00104AEF" w:rsidRPr="001A2F0F" w:rsidRDefault="00104AEF" w:rsidP="00104AEF">
                  <w:pPr>
                    <w:pStyle w:val="a4"/>
                    <w:ind w:left="0"/>
                    <w:jc w:val="center"/>
                    <w:rPr>
                      <w:sz w:val="18"/>
                      <w:szCs w:val="18"/>
                    </w:rPr>
                  </w:pPr>
                  <w:r w:rsidRPr="001A2F0F">
                    <w:rPr>
                      <w:sz w:val="18"/>
                      <w:szCs w:val="18"/>
                    </w:rPr>
                    <w:t>26,7</w:t>
                  </w:r>
                </w:p>
              </w:tc>
              <w:tc>
                <w:tcPr>
                  <w:tcW w:w="1518" w:type="dxa"/>
                  <w:vAlign w:val="center"/>
                </w:tcPr>
                <w:p w:rsidR="00104AEF" w:rsidRPr="001A2F0F" w:rsidRDefault="00104AEF" w:rsidP="00104AEF">
                  <w:pPr>
                    <w:pStyle w:val="a4"/>
                    <w:ind w:left="0"/>
                    <w:jc w:val="center"/>
                    <w:rPr>
                      <w:sz w:val="18"/>
                      <w:szCs w:val="18"/>
                    </w:rPr>
                  </w:pPr>
                  <w:r w:rsidRPr="001A2F0F">
                    <w:rPr>
                      <w:sz w:val="18"/>
                      <w:szCs w:val="18"/>
                    </w:rPr>
                    <w:t>100</w:t>
                  </w:r>
                </w:p>
              </w:tc>
            </w:tr>
          </w:tbl>
          <w:p w:rsidR="00104AEF" w:rsidRPr="001A2F0F" w:rsidRDefault="00104AEF" w:rsidP="00104AEF">
            <w:pPr>
              <w:shd w:val="clear" w:color="auto" w:fill="FFFFFF"/>
              <w:jc w:val="both"/>
              <w:rPr>
                <w:rFonts w:ascii="Times New Roman" w:hAnsi="Times New Roman" w:cs="Times New Roman"/>
                <w:sz w:val="18"/>
                <w:szCs w:val="18"/>
              </w:rPr>
            </w:pPr>
          </w:p>
          <w:p w:rsidR="00104AEF" w:rsidRPr="001A2F0F" w:rsidRDefault="00104AEF" w:rsidP="00104AEF">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 xml:space="preserve">Оборот розничной торговли за январь - ноябрь 2020 года сложился в размере 55711,9 млн. рублей, что в сопоставимых ценах составило 97,9% к соответствующему году. </w:t>
            </w:r>
          </w:p>
          <w:p w:rsidR="00104AEF" w:rsidRPr="001A2F0F" w:rsidRDefault="00104AEF" w:rsidP="00104AEF">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В январе-ноябре 2020 года оборот розничной торговли на 93,9% формировался торгующими организациями и индивидуальными предпринимателями, осуществляющими деятельность вне рынка, доля розничных рынков и ярмарок составила 6,1% (в ноябре 2019 года – 93,3% и 6,7%, соответственно).</w:t>
            </w:r>
          </w:p>
          <w:p w:rsidR="00104AEF" w:rsidRPr="001A2F0F" w:rsidRDefault="00104AEF" w:rsidP="00104AEF">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Фактором, ограничивающим активность организаций розничной торговли, является введение на территории Камчатского края режима повышенной готовности и приостановкой деятельности некоторых объектов торговли.</w:t>
            </w:r>
          </w:p>
          <w:p w:rsidR="00104AEF" w:rsidRPr="001A2F0F" w:rsidRDefault="00104AEF" w:rsidP="00104AEF">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Анализ состояния и развития торговой отрасли в Камчатском крае позволяет выделить следующие основные проблемы в сфере торговой деятельности:</w:t>
            </w:r>
          </w:p>
          <w:p w:rsidR="00104AEF" w:rsidRPr="001A2F0F" w:rsidRDefault="00104AEF" w:rsidP="00104AEF">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1. Проблемы обеспечения устойчивого развития отрасли в условиях стагнации реальных доходов населения и сжатия потребительского спроса;</w:t>
            </w:r>
          </w:p>
          <w:p w:rsidR="00104AEF" w:rsidRPr="001A2F0F" w:rsidRDefault="00104AEF" w:rsidP="00104AEF">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2. Недостаточный уровень развития инфраструктуры розничной торговли:</w:t>
            </w:r>
          </w:p>
          <w:p w:rsidR="00104AEF" w:rsidRPr="001A2F0F" w:rsidRDefault="00104AEF" w:rsidP="00104AEF">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недостаточное развитие торговых объектов местного значения (магазинов «шаговой доступности», нестационарных и мобильных торговых объектов);</w:t>
            </w:r>
          </w:p>
          <w:p w:rsidR="00104AEF" w:rsidRPr="001A2F0F" w:rsidRDefault="00104AEF" w:rsidP="00104AEF">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недостаточное развитие рынков;</w:t>
            </w:r>
          </w:p>
          <w:p w:rsidR="00104AEF" w:rsidRPr="001A2F0F" w:rsidRDefault="00104AEF" w:rsidP="00104AEF">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3. Проблемы развития малого бизнеса в торговле:</w:t>
            </w:r>
          </w:p>
          <w:p w:rsidR="00104AEF" w:rsidRPr="001A2F0F" w:rsidRDefault="00104AEF" w:rsidP="00104AEF">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высокая налоговая нагрузка, значительные издержки малых торговых организаций;</w:t>
            </w:r>
          </w:p>
          <w:p w:rsidR="00104AEF" w:rsidRPr="001A2F0F" w:rsidRDefault="00104AEF" w:rsidP="00104AEF">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высокая стоимость аренды и покупки объектов недвижимости, участков земли;</w:t>
            </w:r>
          </w:p>
          <w:p w:rsidR="00104AEF" w:rsidRPr="001A2F0F" w:rsidRDefault="00104AEF" w:rsidP="00104AEF">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дефицит финансовых ресурсов, высокая стоимость их заимствования;</w:t>
            </w:r>
          </w:p>
          <w:p w:rsidR="00104AEF" w:rsidRPr="001A2F0F" w:rsidRDefault="00104AEF" w:rsidP="00104AEF">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проблемы подключения к инженерным коммуникациям, высокая стоимость подведения коммуникаций;</w:t>
            </w:r>
          </w:p>
          <w:p w:rsidR="00104AEF" w:rsidRPr="001A2F0F" w:rsidRDefault="00104AEF" w:rsidP="00104AEF">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4. Проблема непривлекательности отдаленных территорий и территорий с низкой плотностью населения, низким покупательским спросом для ведения торгового бизнеса.</w:t>
            </w:r>
          </w:p>
          <w:p w:rsidR="00104AEF" w:rsidRPr="001A2F0F" w:rsidRDefault="00104AEF" w:rsidP="00104AEF">
            <w:pPr>
              <w:jc w:val="both"/>
              <w:rPr>
                <w:rFonts w:ascii="Times New Roman" w:hAnsi="Times New Roman" w:cs="Times New Roman"/>
                <w:sz w:val="18"/>
                <w:szCs w:val="18"/>
              </w:rPr>
            </w:pPr>
          </w:p>
          <w:p w:rsidR="007D2289" w:rsidRPr="001A2F0F" w:rsidRDefault="00104AEF" w:rsidP="00104AEF">
            <w:pPr>
              <w:jc w:val="both"/>
              <w:rPr>
                <w:rFonts w:ascii="Times New Roman" w:hAnsi="Times New Roman" w:cs="Times New Roman"/>
                <w:sz w:val="18"/>
                <w:szCs w:val="18"/>
              </w:rPr>
            </w:pPr>
            <w:r w:rsidRPr="001A2F0F">
              <w:rPr>
                <w:rFonts w:ascii="Times New Roman" w:hAnsi="Times New Roman" w:cs="Times New Roman"/>
                <w:sz w:val="18"/>
                <w:szCs w:val="18"/>
              </w:rPr>
              <w:t>Доля частных организаций на рынке услуг розничной торговли по отношению к общему количеству организаций розничной торговли - 99,9%.</w:t>
            </w:r>
          </w:p>
        </w:tc>
      </w:tr>
      <w:tr w:rsidR="00104AEF" w:rsidRPr="001A2F0F" w:rsidTr="005D2ADD">
        <w:trPr>
          <w:trHeight w:val="1296"/>
        </w:trPr>
        <w:tc>
          <w:tcPr>
            <w:tcW w:w="1972" w:type="dxa"/>
          </w:tcPr>
          <w:p w:rsidR="007D2289" w:rsidRPr="001A2F0F" w:rsidRDefault="002A2886" w:rsidP="005F1301">
            <w:pPr>
              <w:tabs>
                <w:tab w:val="left" w:pos="1134"/>
              </w:tabs>
              <w:jc w:val="both"/>
              <w:rPr>
                <w:rFonts w:ascii="Times New Roman" w:hAnsi="Times New Roman" w:cs="Times New Roman"/>
                <w:sz w:val="20"/>
                <w:szCs w:val="20"/>
              </w:rPr>
            </w:pPr>
            <w:r w:rsidRPr="001A2F0F">
              <w:rPr>
                <w:rFonts w:ascii="Times New Roman" w:hAnsi="Times New Roman" w:cs="Times New Roman"/>
                <w:sz w:val="20"/>
                <w:szCs w:val="20"/>
              </w:rPr>
              <w:lastRenderedPageBreak/>
              <w:t>23) утверждает план организации розничных рынков, предусматривающий места расположения розничных рынков на территории Камчатского края, их количество и типы;</w:t>
            </w:r>
          </w:p>
        </w:tc>
        <w:tc>
          <w:tcPr>
            <w:tcW w:w="8684" w:type="dxa"/>
          </w:tcPr>
          <w:p w:rsidR="00D8110D" w:rsidRPr="001A2F0F" w:rsidRDefault="00D8110D" w:rsidP="00D8110D">
            <w:pPr>
              <w:jc w:val="both"/>
              <w:rPr>
                <w:rFonts w:ascii="Times New Roman" w:hAnsi="Times New Roman" w:cs="Times New Roman"/>
                <w:sz w:val="18"/>
                <w:szCs w:val="18"/>
              </w:rPr>
            </w:pPr>
            <w:r w:rsidRPr="001A2F0F">
              <w:rPr>
                <w:rFonts w:ascii="Times New Roman" w:hAnsi="Times New Roman" w:cs="Times New Roman"/>
                <w:sz w:val="18"/>
                <w:szCs w:val="18"/>
              </w:rPr>
              <w:t>План организации розничных рынков утвержден приказом Минэкономразвития от 19.10.2015 № 590-п.</w:t>
            </w:r>
          </w:p>
          <w:p w:rsidR="00D8110D" w:rsidRPr="001A2F0F" w:rsidRDefault="00D8110D" w:rsidP="00D8110D">
            <w:pPr>
              <w:jc w:val="both"/>
              <w:rPr>
                <w:rFonts w:ascii="Times New Roman" w:hAnsi="Times New Roman" w:cs="Times New Roman"/>
                <w:sz w:val="18"/>
                <w:szCs w:val="18"/>
              </w:rPr>
            </w:pPr>
            <w:r w:rsidRPr="001A2F0F">
              <w:rPr>
                <w:rFonts w:ascii="Times New Roman" w:hAnsi="Times New Roman" w:cs="Times New Roman"/>
                <w:sz w:val="18"/>
                <w:szCs w:val="18"/>
              </w:rPr>
              <w:t xml:space="preserve">В соответствии с Планом организации рынков на территории Камчатского края планируется организация специализированного сельскохозяйственного рынка в краевом центре по адресу пр. Победы, инвестиционный проект АО «Молокозавод Петропавловский» – «Капитальное строительство сельскохозяйственного рынка»). Общей площадью 10000 м. кв. с размещением порядка 200 торговых мест, оборудованными площадками для торговли с машин, а также гостевой стоянкой для легковых автомобилей. </w:t>
            </w:r>
            <w:r w:rsidRPr="001A2F0F">
              <w:rPr>
                <w:rFonts w:ascii="Times New Roman" w:hAnsi="Times New Roman" w:cs="Times New Roman"/>
                <w:iCs/>
                <w:sz w:val="18"/>
                <w:szCs w:val="18"/>
              </w:rPr>
              <w:t>Рынок подразумевает обязательное отведение территорий, которые будут предоставлены для торговли с автомашин или контейнеров, что обеспечит камчатским товаропроизводителям, в том числе и дачникам, свободный доступ на торговую площадку для реализации собственной продукции.</w:t>
            </w:r>
            <w:r w:rsidRPr="001A2F0F">
              <w:rPr>
                <w:rFonts w:ascii="Times New Roman" w:hAnsi="Times New Roman" w:cs="Times New Roman"/>
                <w:sz w:val="18"/>
                <w:szCs w:val="18"/>
              </w:rPr>
              <w:t xml:space="preserve"> В связи с тем, что на сегодняшний день вопрос по земельному участку не решён, планируемые сроки реализации и завершения проекта указать не представляется возможным.</w:t>
            </w:r>
          </w:p>
          <w:p w:rsidR="00D8110D" w:rsidRPr="001A2F0F" w:rsidRDefault="00D8110D" w:rsidP="00D8110D">
            <w:pPr>
              <w:jc w:val="both"/>
              <w:rPr>
                <w:rFonts w:ascii="Times New Roman" w:hAnsi="Times New Roman" w:cs="Times New Roman"/>
                <w:sz w:val="18"/>
                <w:szCs w:val="18"/>
              </w:rPr>
            </w:pPr>
            <w:r w:rsidRPr="001A2F0F">
              <w:rPr>
                <w:rFonts w:ascii="Times New Roman" w:hAnsi="Times New Roman" w:cs="Times New Roman"/>
                <w:sz w:val="18"/>
                <w:szCs w:val="18"/>
              </w:rPr>
              <w:t xml:space="preserve">Общая стоимость проекта - 490,0 </w:t>
            </w:r>
            <w:proofErr w:type="spellStart"/>
            <w:r w:rsidRPr="001A2F0F">
              <w:rPr>
                <w:rFonts w:ascii="Times New Roman" w:hAnsi="Times New Roman" w:cs="Times New Roman"/>
                <w:sz w:val="18"/>
                <w:szCs w:val="18"/>
              </w:rPr>
              <w:t>млн.рублей</w:t>
            </w:r>
            <w:proofErr w:type="spellEnd"/>
            <w:r w:rsidRPr="001A2F0F">
              <w:rPr>
                <w:rFonts w:ascii="Times New Roman" w:hAnsi="Times New Roman" w:cs="Times New Roman"/>
                <w:sz w:val="18"/>
                <w:szCs w:val="18"/>
              </w:rPr>
              <w:t xml:space="preserve">. </w:t>
            </w:r>
          </w:p>
          <w:p w:rsidR="00D8110D" w:rsidRPr="001A2F0F" w:rsidRDefault="00D8110D" w:rsidP="00D8110D">
            <w:pPr>
              <w:jc w:val="both"/>
              <w:rPr>
                <w:rFonts w:ascii="Times New Roman" w:hAnsi="Times New Roman" w:cs="Times New Roman"/>
                <w:sz w:val="18"/>
                <w:szCs w:val="18"/>
              </w:rPr>
            </w:pPr>
            <w:r w:rsidRPr="001A2F0F">
              <w:rPr>
                <w:rFonts w:ascii="Times New Roman" w:hAnsi="Times New Roman" w:cs="Times New Roman"/>
                <w:sz w:val="18"/>
                <w:szCs w:val="18"/>
              </w:rPr>
              <w:t>Земельные участки:</w:t>
            </w:r>
          </w:p>
          <w:p w:rsidR="00D8110D" w:rsidRPr="001A2F0F" w:rsidRDefault="00D8110D" w:rsidP="00D8110D">
            <w:pPr>
              <w:jc w:val="both"/>
              <w:rPr>
                <w:rFonts w:ascii="Times New Roman" w:hAnsi="Times New Roman" w:cs="Times New Roman"/>
                <w:sz w:val="18"/>
                <w:szCs w:val="18"/>
              </w:rPr>
            </w:pPr>
            <w:r w:rsidRPr="001A2F0F">
              <w:rPr>
                <w:rFonts w:ascii="Times New Roman" w:hAnsi="Times New Roman" w:cs="Times New Roman"/>
                <w:sz w:val="18"/>
                <w:szCs w:val="18"/>
              </w:rPr>
              <w:t xml:space="preserve">-земельный участок 21218 </w:t>
            </w:r>
            <w:proofErr w:type="spellStart"/>
            <w:r w:rsidRPr="001A2F0F">
              <w:rPr>
                <w:rFonts w:ascii="Times New Roman" w:hAnsi="Times New Roman" w:cs="Times New Roman"/>
                <w:sz w:val="18"/>
                <w:szCs w:val="18"/>
              </w:rPr>
              <w:t>кв.м</w:t>
            </w:r>
            <w:proofErr w:type="spellEnd"/>
            <w:r w:rsidRPr="001A2F0F">
              <w:rPr>
                <w:rFonts w:ascii="Times New Roman" w:hAnsi="Times New Roman" w:cs="Times New Roman"/>
                <w:sz w:val="18"/>
                <w:szCs w:val="18"/>
              </w:rPr>
              <w:t>. на праве собственности;</w:t>
            </w:r>
          </w:p>
          <w:p w:rsidR="00D8110D" w:rsidRPr="001A2F0F" w:rsidRDefault="00D8110D" w:rsidP="00D8110D">
            <w:pPr>
              <w:jc w:val="both"/>
              <w:rPr>
                <w:rFonts w:ascii="Times New Roman" w:hAnsi="Times New Roman" w:cs="Times New Roman"/>
                <w:sz w:val="18"/>
                <w:szCs w:val="18"/>
              </w:rPr>
            </w:pPr>
            <w:r w:rsidRPr="001A2F0F">
              <w:rPr>
                <w:rFonts w:ascii="Times New Roman" w:hAnsi="Times New Roman" w:cs="Times New Roman"/>
                <w:sz w:val="18"/>
                <w:szCs w:val="18"/>
              </w:rPr>
              <w:t xml:space="preserve">-земельный участок 7475 </w:t>
            </w:r>
            <w:proofErr w:type="spellStart"/>
            <w:r w:rsidRPr="001A2F0F">
              <w:rPr>
                <w:rFonts w:ascii="Times New Roman" w:hAnsi="Times New Roman" w:cs="Times New Roman"/>
                <w:sz w:val="18"/>
                <w:szCs w:val="18"/>
              </w:rPr>
              <w:t>кв.м</w:t>
            </w:r>
            <w:proofErr w:type="spellEnd"/>
            <w:r w:rsidRPr="001A2F0F">
              <w:rPr>
                <w:rFonts w:ascii="Times New Roman" w:hAnsi="Times New Roman" w:cs="Times New Roman"/>
                <w:sz w:val="18"/>
                <w:szCs w:val="18"/>
              </w:rPr>
              <w:t>. на праве собственности;</w:t>
            </w:r>
          </w:p>
          <w:p w:rsidR="00D8110D" w:rsidRPr="001A2F0F" w:rsidRDefault="00D8110D" w:rsidP="00D8110D">
            <w:pPr>
              <w:jc w:val="both"/>
              <w:rPr>
                <w:rFonts w:ascii="Times New Roman" w:hAnsi="Times New Roman" w:cs="Times New Roman"/>
                <w:sz w:val="18"/>
                <w:szCs w:val="18"/>
              </w:rPr>
            </w:pPr>
            <w:r w:rsidRPr="001A2F0F">
              <w:rPr>
                <w:rFonts w:ascii="Times New Roman" w:hAnsi="Times New Roman" w:cs="Times New Roman"/>
                <w:sz w:val="18"/>
                <w:szCs w:val="18"/>
              </w:rPr>
              <w:t xml:space="preserve">-земельный участок 9329 </w:t>
            </w:r>
            <w:proofErr w:type="spellStart"/>
            <w:r w:rsidRPr="001A2F0F">
              <w:rPr>
                <w:rFonts w:ascii="Times New Roman" w:hAnsi="Times New Roman" w:cs="Times New Roman"/>
                <w:sz w:val="18"/>
                <w:szCs w:val="18"/>
              </w:rPr>
              <w:t>кв.м</w:t>
            </w:r>
            <w:proofErr w:type="spellEnd"/>
            <w:r w:rsidRPr="001A2F0F">
              <w:rPr>
                <w:rFonts w:ascii="Times New Roman" w:hAnsi="Times New Roman" w:cs="Times New Roman"/>
                <w:sz w:val="18"/>
                <w:szCs w:val="18"/>
              </w:rPr>
              <w:t>. в целях капитального строительства использовать невозможно, т.к. часть территориальной зоны в которую входит данный участок не соответствует Генеральному плану ПКГО.</w:t>
            </w:r>
          </w:p>
          <w:p w:rsidR="00D8110D" w:rsidRPr="001A2F0F" w:rsidRDefault="00D8110D" w:rsidP="00D8110D">
            <w:pPr>
              <w:jc w:val="both"/>
              <w:rPr>
                <w:rFonts w:ascii="Times New Roman" w:hAnsi="Times New Roman" w:cs="Times New Roman"/>
                <w:sz w:val="18"/>
                <w:szCs w:val="18"/>
              </w:rPr>
            </w:pPr>
            <w:r w:rsidRPr="001A2F0F">
              <w:rPr>
                <w:rFonts w:ascii="Times New Roman" w:hAnsi="Times New Roman" w:cs="Times New Roman"/>
                <w:sz w:val="18"/>
                <w:szCs w:val="18"/>
              </w:rPr>
              <w:t>В связи с внесёнными изменениями в Правила землепользования и застройки ПКГО в настоящее время строительство капитального здания сельскохозяйственного рынка на земельном участке с кадастровым номером 41:01:00100113:367 невозможно.</w:t>
            </w:r>
          </w:p>
          <w:p w:rsidR="00D8110D" w:rsidRPr="001A2F0F" w:rsidRDefault="00D8110D" w:rsidP="00D8110D">
            <w:pPr>
              <w:jc w:val="both"/>
              <w:rPr>
                <w:rFonts w:ascii="Times New Roman" w:hAnsi="Times New Roman" w:cs="Times New Roman"/>
                <w:sz w:val="18"/>
                <w:szCs w:val="18"/>
              </w:rPr>
            </w:pPr>
            <w:r w:rsidRPr="001A2F0F">
              <w:rPr>
                <w:rFonts w:ascii="Times New Roman" w:hAnsi="Times New Roman" w:cs="Times New Roman"/>
                <w:sz w:val="18"/>
                <w:szCs w:val="18"/>
              </w:rPr>
              <w:t xml:space="preserve">Управление архитектуры, градостроительства и земельных отношений ПКГО приказом №139/16 от 17.05.2016 года отменило разрешение на строительство, выданное АО «Молокозавод Петропавловский». В настоящее время Управлением подготовлено техническое задание на актуализацию Генерального плана ПКГО, предложения Общества об изменении границ территориальной зоны р2 (зона городских парков, бульваров, скверов, набережных) и установлении территориальной зоны ц4(зона общественно-делового центра местного значения) применительно к земельному участку с кадастровым номером 41:01:00100113:367, расположенному по проспекту Победы  будут учтены при подготовке постановления администрации ПКГО о внесении изменений в Генеральный план. </w:t>
            </w:r>
          </w:p>
          <w:p w:rsidR="00D8110D" w:rsidRPr="001A2F0F" w:rsidRDefault="00D8110D" w:rsidP="00D8110D">
            <w:pPr>
              <w:jc w:val="both"/>
              <w:rPr>
                <w:rFonts w:ascii="Times New Roman" w:hAnsi="Times New Roman" w:cs="Times New Roman"/>
                <w:sz w:val="18"/>
                <w:szCs w:val="18"/>
              </w:rPr>
            </w:pPr>
            <w:r w:rsidRPr="001A2F0F">
              <w:rPr>
                <w:rFonts w:ascii="Times New Roman" w:hAnsi="Times New Roman" w:cs="Times New Roman"/>
                <w:sz w:val="18"/>
                <w:szCs w:val="18"/>
              </w:rPr>
              <w:t>21.02.2017 АО «Молокозавод Петропавловский» получил статус резидента свободного порта Владивосток, Соглашение № СПВ-129/17 об осуществлении деятельности резидента Свободного порта Владивосток от 16.02.2017. В соответствии с пп.33 п.2 статьи 39-6 и пп.18 п.8 статьи 39-8 Земельного кодекса РФ для резидентов СПВ существуют административные преференции на предоставление земельных участков, находящихся в муниципальной собственности без участия в торгах.</w:t>
            </w:r>
          </w:p>
          <w:p w:rsidR="00D8110D" w:rsidRPr="001A2F0F" w:rsidRDefault="00D8110D" w:rsidP="00D8110D">
            <w:pPr>
              <w:jc w:val="both"/>
              <w:rPr>
                <w:rFonts w:ascii="Times New Roman" w:hAnsi="Times New Roman" w:cs="Times New Roman"/>
                <w:sz w:val="18"/>
                <w:szCs w:val="18"/>
              </w:rPr>
            </w:pPr>
            <w:r w:rsidRPr="001A2F0F">
              <w:rPr>
                <w:rFonts w:ascii="Times New Roman" w:hAnsi="Times New Roman" w:cs="Times New Roman"/>
                <w:sz w:val="18"/>
                <w:szCs w:val="18"/>
              </w:rPr>
              <w:t>Совместно с Администрацией ПКГО разработана Дорожная карта по реализации проекта «Капитальное строительство сельскохозяйственного рынка». Ведется работа по внесению изменений в Дорожную карту с части сроков исполнения мероприятий.</w:t>
            </w:r>
          </w:p>
          <w:p w:rsidR="00D8110D" w:rsidRPr="001A2F0F" w:rsidRDefault="00D8110D" w:rsidP="00D8110D">
            <w:pPr>
              <w:jc w:val="both"/>
              <w:rPr>
                <w:rFonts w:ascii="Times New Roman" w:hAnsi="Times New Roman" w:cs="Times New Roman"/>
                <w:sz w:val="18"/>
                <w:szCs w:val="18"/>
              </w:rPr>
            </w:pPr>
            <w:r w:rsidRPr="001A2F0F">
              <w:rPr>
                <w:rFonts w:ascii="Times New Roman" w:hAnsi="Times New Roman" w:cs="Times New Roman"/>
                <w:sz w:val="18"/>
                <w:szCs w:val="18"/>
              </w:rPr>
              <w:t xml:space="preserve">Генеральный план ПКГО с изменениями утвержден. </w:t>
            </w:r>
          </w:p>
          <w:p w:rsidR="00D8110D" w:rsidRPr="001A2F0F" w:rsidRDefault="00D8110D" w:rsidP="00D8110D">
            <w:pPr>
              <w:jc w:val="both"/>
              <w:rPr>
                <w:rFonts w:ascii="Times New Roman" w:hAnsi="Times New Roman" w:cs="Times New Roman"/>
                <w:sz w:val="18"/>
                <w:szCs w:val="18"/>
              </w:rPr>
            </w:pPr>
            <w:r w:rsidRPr="001A2F0F">
              <w:rPr>
                <w:rFonts w:ascii="Times New Roman" w:hAnsi="Times New Roman" w:cs="Times New Roman"/>
                <w:sz w:val="18"/>
                <w:szCs w:val="18"/>
              </w:rPr>
              <w:t>В настоящее время администрация ПКГО и АО «Молокозавод Петропавловский» проводит работу по актуализации бизнес-плана.</w:t>
            </w:r>
          </w:p>
          <w:p w:rsidR="007D2289" w:rsidRPr="001A2F0F" w:rsidRDefault="00D8110D" w:rsidP="00D8110D">
            <w:pPr>
              <w:jc w:val="both"/>
              <w:rPr>
                <w:rFonts w:ascii="Times New Roman" w:hAnsi="Times New Roman" w:cs="Times New Roman"/>
                <w:sz w:val="18"/>
                <w:szCs w:val="18"/>
              </w:rPr>
            </w:pPr>
            <w:r w:rsidRPr="001A2F0F">
              <w:rPr>
                <w:rFonts w:ascii="Times New Roman" w:hAnsi="Times New Roman" w:cs="Times New Roman"/>
                <w:sz w:val="18"/>
                <w:szCs w:val="18"/>
              </w:rPr>
              <w:t>Реализация проекта продолжается.</w:t>
            </w:r>
          </w:p>
        </w:tc>
      </w:tr>
      <w:tr w:rsidR="00104AEF" w:rsidRPr="001A2F0F" w:rsidTr="005D2ADD">
        <w:trPr>
          <w:trHeight w:val="376"/>
        </w:trPr>
        <w:tc>
          <w:tcPr>
            <w:tcW w:w="1972" w:type="dxa"/>
          </w:tcPr>
          <w:p w:rsidR="007D2289" w:rsidRPr="001A2F0F" w:rsidRDefault="002A2886" w:rsidP="005F1301">
            <w:pPr>
              <w:tabs>
                <w:tab w:val="left" w:pos="1134"/>
              </w:tabs>
              <w:jc w:val="both"/>
              <w:rPr>
                <w:rFonts w:ascii="Times New Roman" w:hAnsi="Times New Roman" w:cs="Times New Roman"/>
                <w:sz w:val="20"/>
                <w:szCs w:val="20"/>
              </w:rPr>
            </w:pPr>
            <w:r w:rsidRPr="001A2F0F">
              <w:rPr>
                <w:rFonts w:ascii="Times New Roman" w:hAnsi="Times New Roman" w:cs="Times New Roman"/>
                <w:sz w:val="20"/>
                <w:szCs w:val="20"/>
              </w:rPr>
              <w:t>24) формирует и ведет реестр розничных рынков на территории Камчатского края;</w:t>
            </w:r>
          </w:p>
        </w:tc>
        <w:tc>
          <w:tcPr>
            <w:tcW w:w="8684" w:type="dxa"/>
          </w:tcPr>
          <w:p w:rsidR="002A7E4D" w:rsidRPr="001A2F0F" w:rsidRDefault="002A7E4D" w:rsidP="002A7E4D">
            <w:pPr>
              <w:pStyle w:val="ConsPlusNormal"/>
              <w:ind w:firstLine="0"/>
              <w:jc w:val="both"/>
              <w:rPr>
                <w:rFonts w:ascii="Times New Roman" w:hAnsi="Times New Roman" w:cs="Times New Roman"/>
                <w:sz w:val="18"/>
                <w:szCs w:val="18"/>
              </w:rPr>
            </w:pPr>
            <w:r w:rsidRPr="001A2F0F">
              <w:rPr>
                <w:rFonts w:ascii="Times New Roman" w:hAnsi="Times New Roman" w:cs="Times New Roman"/>
                <w:sz w:val="18"/>
                <w:szCs w:val="18"/>
              </w:rPr>
              <w:t>С вступлением с 01.01.2013 в силу статьи 24 Федерального закона № 271-ФЗ «О розничных рынках и внесении изменений в Трудовой кодекс Российской Федерации», предусматривающей для организации деятельности по продаже товаров на рынках использование исключительно капитальных зданий, строений и сооружений, на территории Камчатского крае произошло резкое сокращение розничных рынков.</w:t>
            </w:r>
          </w:p>
          <w:tbl>
            <w:tblPr>
              <w:tblStyle w:val="a3"/>
              <w:tblW w:w="0" w:type="auto"/>
              <w:tblLook w:val="04A0" w:firstRow="1" w:lastRow="0" w:firstColumn="1" w:lastColumn="0" w:noHBand="0" w:noVBand="1"/>
            </w:tblPr>
            <w:tblGrid>
              <w:gridCol w:w="1058"/>
              <w:gridCol w:w="919"/>
              <w:gridCol w:w="1055"/>
              <w:gridCol w:w="894"/>
              <w:gridCol w:w="974"/>
              <w:gridCol w:w="894"/>
              <w:gridCol w:w="888"/>
              <w:gridCol w:w="888"/>
              <w:gridCol w:w="888"/>
            </w:tblGrid>
            <w:tr w:rsidR="002A7E4D" w:rsidRPr="001A2F0F" w:rsidTr="00B00227">
              <w:tc>
                <w:tcPr>
                  <w:tcW w:w="1398" w:type="dxa"/>
                  <w:vAlign w:val="center"/>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2012</w:t>
                  </w:r>
                </w:p>
              </w:tc>
              <w:tc>
                <w:tcPr>
                  <w:tcW w:w="1161" w:type="dxa"/>
                  <w:vAlign w:val="center"/>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2013</w:t>
                  </w:r>
                </w:p>
              </w:tc>
              <w:tc>
                <w:tcPr>
                  <w:tcW w:w="1392" w:type="dxa"/>
                  <w:vAlign w:val="center"/>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2014</w:t>
                  </w:r>
                </w:p>
              </w:tc>
              <w:tc>
                <w:tcPr>
                  <w:tcW w:w="1118" w:type="dxa"/>
                  <w:vAlign w:val="center"/>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2015</w:t>
                  </w:r>
                </w:p>
              </w:tc>
              <w:tc>
                <w:tcPr>
                  <w:tcW w:w="1255" w:type="dxa"/>
                  <w:vAlign w:val="center"/>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2016</w:t>
                  </w:r>
                </w:p>
              </w:tc>
              <w:tc>
                <w:tcPr>
                  <w:tcW w:w="1118" w:type="dxa"/>
                  <w:vAlign w:val="center"/>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2017</w:t>
                  </w:r>
                </w:p>
              </w:tc>
              <w:tc>
                <w:tcPr>
                  <w:tcW w:w="1107" w:type="dxa"/>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2018</w:t>
                  </w:r>
                </w:p>
              </w:tc>
              <w:tc>
                <w:tcPr>
                  <w:tcW w:w="1107" w:type="dxa"/>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2019</w:t>
                  </w:r>
                </w:p>
              </w:tc>
              <w:tc>
                <w:tcPr>
                  <w:tcW w:w="1107" w:type="dxa"/>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2020</w:t>
                  </w:r>
                </w:p>
              </w:tc>
            </w:tr>
            <w:tr w:rsidR="002A7E4D" w:rsidRPr="001A2F0F" w:rsidTr="00B00227">
              <w:tc>
                <w:tcPr>
                  <w:tcW w:w="1398" w:type="dxa"/>
                  <w:vAlign w:val="center"/>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8</w:t>
                  </w:r>
                </w:p>
              </w:tc>
              <w:tc>
                <w:tcPr>
                  <w:tcW w:w="1161" w:type="dxa"/>
                  <w:vAlign w:val="center"/>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5</w:t>
                  </w:r>
                </w:p>
              </w:tc>
              <w:tc>
                <w:tcPr>
                  <w:tcW w:w="1392" w:type="dxa"/>
                  <w:vAlign w:val="center"/>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3</w:t>
                  </w:r>
                </w:p>
              </w:tc>
              <w:tc>
                <w:tcPr>
                  <w:tcW w:w="1118" w:type="dxa"/>
                  <w:vAlign w:val="center"/>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3</w:t>
                  </w:r>
                </w:p>
              </w:tc>
              <w:tc>
                <w:tcPr>
                  <w:tcW w:w="1255" w:type="dxa"/>
                  <w:vAlign w:val="center"/>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3</w:t>
                  </w:r>
                </w:p>
              </w:tc>
              <w:tc>
                <w:tcPr>
                  <w:tcW w:w="1118" w:type="dxa"/>
                  <w:vAlign w:val="center"/>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3</w:t>
                  </w:r>
                </w:p>
              </w:tc>
              <w:tc>
                <w:tcPr>
                  <w:tcW w:w="1107" w:type="dxa"/>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4</w:t>
                  </w:r>
                </w:p>
              </w:tc>
              <w:tc>
                <w:tcPr>
                  <w:tcW w:w="1107" w:type="dxa"/>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4</w:t>
                  </w:r>
                </w:p>
              </w:tc>
              <w:tc>
                <w:tcPr>
                  <w:tcW w:w="1107" w:type="dxa"/>
                </w:tcPr>
                <w:p w:rsidR="002A7E4D" w:rsidRPr="001A2F0F" w:rsidRDefault="002A7E4D" w:rsidP="002A7E4D">
                  <w:pPr>
                    <w:pStyle w:val="ConsPlusNormal"/>
                    <w:ind w:firstLine="0"/>
                    <w:jc w:val="center"/>
                    <w:rPr>
                      <w:rFonts w:ascii="Times New Roman" w:hAnsi="Times New Roman" w:cs="Times New Roman"/>
                      <w:sz w:val="18"/>
                      <w:szCs w:val="18"/>
                    </w:rPr>
                  </w:pPr>
                  <w:r w:rsidRPr="001A2F0F">
                    <w:rPr>
                      <w:rFonts w:ascii="Times New Roman" w:hAnsi="Times New Roman" w:cs="Times New Roman"/>
                      <w:sz w:val="18"/>
                      <w:szCs w:val="18"/>
                    </w:rPr>
                    <w:t>4</w:t>
                  </w:r>
                </w:p>
              </w:tc>
            </w:tr>
          </w:tbl>
          <w:p w:rsidR="002A7E4D" w:rsidRPr="001A2F0F" w:rsidRDefault="002A7E4D" w:rsidP="002A7E4D">
            <w:pPr>
              <w:jc w:val="both"/>
              <w:rPr>
                <w:rFonts w:ascii="Times New Roman" w:hAnsi="Times New Roman" w:cs="Times New Roman"/>
                <w:sz w:val="18"/>
                <w:szCs w:val="18"/>
              </w:rPr>
            </w:pPr>
            <w:r w:rsidRPr="001A2F0F">
              <w:rPr>
                <w:rFonts w:ascii="Times New Roman" w:hAnsi="Times New Roman" w:cs="Times New Roman"/>
                <w:sz w:val="18"/>
                <w:szCs w:val="18"/>
              </w:rPr>
              <w:t xml:space="preserve">В 2020 году на территории Камчатского края осуществляли деятельность 4 универсальных розничных рынка, расположенных в Петропавловск-Камчатском городском округе и </w:t>
            </w:r>
            <w:proofErr w:type="spellStart"/>
            <w:r w:rsidRPr="001A2F0F">
              <w:rPr>
                <w:rFonts w:ascii="Times New Roman" w:hAnsi="Times New Roman" w:cs="Times New Roman"/>
                <w:sz w:val="18"/>
                <w:szCs w:val="18"/>
              </w:rPr>
              <w:t>Елизовском</w:t>
            </w:r>
            <w:proofErr w:type="spellEnd"/>
            <w:r w:rsidRPr="001A2F0F">
              <w:rPr>
                <w:rFonts w:ascii="Times New Roman" w:hAnsi="Times New Roman" w:cs="Times New Roman"/>
                <w:sz w:val="18"/>
                <w:szCs w:val="18"/>
              </w:rPr>
              <w:t xml:space="preserve"> городском поселении, из которых 3 имеют разрешение на организацию розничного рынка с осуществлением деятельности по продаже товаров (выполнению работ, оказанию услуг).</w:t>
            </w:r>
          </w:p>
          <w:p w:rsidR="007D2289" w:rsidRPr="001A2F0F" w:rsidRDefault="002A7E4D" w:rsidP="002A7E4D">
            <w:pPr>
              <w:pStyle w:val="ConsPlusNormal"/>
              <w:ind w:firstLine="0"/>
              <w:jc w:val="both"/>
              <w:rPr>
                <w:rFonts w:ascii="Times New Roman" w:hAnsi="Times New Roman"/>
                <w:sz w:val="18"/>
                <w:szCs w:val="18"/>
              </w:rPr>
            </w:pPr>
            <w:r w:rsidRPr="001A2F0F">
              <w:rPr>
                <w:rFonts w:ascii="Times New Roman" w:hAnsi="Times New Roman" w:cs="Times New Roman"/>
                <w:sz w:val="18"/>
                <w:szCs w:val="18"/>
              </w:rPr>
              <w:t xml:space="preserve">В 2018 году в краевом центре по проспекту </w:t>
            </w:r>
            <w:proofErr w:type="spellStart"/>
            <w:r w:rsidRPr="001A2F0F">
              <w:rPr>
                <w:rFonts w:ascii="Times New Roman" w:hAnsi="Times New Roman" w:cs="Times New Roman"/>
                <w:sz w:val="18"/>
                <w:szCs w:val="18"/>
              </w:rPr>
              <w:t>Таранца</w:t>
            </w:r>
            <w:proofErr w:type="spellEnd"/>
            <w:r w:rsidRPr="001A2F0F">
              <w:rPr>
                <w:rFonts w:ascii="Times New Roman" w:hAnsi="Times New Roman" w:cs="Times New Roman"/>
                <w:sz w:val="18"/>
                <w:szCs w:val="18"/>
              </w:rPr>
              <w:t xml:space="preserve"> А.И., д. 4 введен в эксплуатацию новый современный рыночный комплекс общей площадью 4158,3 кв. м.</w:t>
            </w:r>
          </w:p>
        </w:tc>
      </w:tr>
      <w:tr w:rsidR="00104AEF" w:rsidRPr="001A2F0F" w:rsidTr="005D2ADD">
        <w:trPr>
          <w:trHeight w:val="758"/>
        </w:trPr>
        <w:tc>
          <w:tcPr>
            <w:tcW w:w="1972" w:type="dxa"/>
          </w:tcPr>
          <w:p w:rsidR="007D2289" w:rsidRPr="001A2F0F" w:rsidRDefault="002A2886" w:rsidP="00D90BDB">
            <w:pPr>
              <w:pStyle w:val="a7"/>
              <w:tabs>
                <w:tab w:val="left" w:pos="176"/>
                <w:tab w:val="left" w:pos="318"/>
              </w:tabs>
              <w:spacing w:before="0" w:beforeAutospacing="0" w:after="0" w:afterAutospacing="0"/>
              <w:jc w:val="both"/>
              <w:rPr>
                <w:sz w:val="20"/>
                <w:szCs w:val="20"/>
              </w:rPr>
            </w:pPr>
            <w:r w:rsidRPr="001A2F0F">
              <w:rPr>
                <w:sz w:val="20"/>
                <w:szCs w:val="20"/>
              </w:rPr>
              <w:t>25) устанавливает требования к торговым местам на розничных рынках;</w:t>
            </w:r>
          </w:p>
        </w:tc>
        <w:tc>
          <w:tcPr>
            <w:tcW w:w="8684" w:type="dxa"/>
          </w:tcPr>
          <w:p w:rsidR="002A7E4D" w:rsidRPr="001A2F0F" w:rsidRDefault="002A7E4D" w:rsidP="002A7E4D">
            <w:pPr>
              <w:shd w:val="clear" w:color="auto" w:fill="FFFFFF"/>
              <w:jc w:val="both"/>
              <w:rPr>
                <w:rFonts w:ascii="Times New Roman" w:hAnsi="Times New Roman" w:cs="Times New Roman"/>
                <w:sz w:val="18"/>
                <w:szCs w:val="18"/>
              </w:rPr>
            </w:pPr>
            <w:r w:rsidRPr="001A2F0F">
              <w:rPr>
                <w:rFonts w:ascii="Times New Roman" w:hAnsi="Times New Roman" w:cs="Times New Roman"/>
                <w:sz w:val="18"/>
                <w:szCs w:val="18"/>
              </w:rPr>
              <w:t>Порядок заключения договора о предоставлении торгового места на розничном рынке на территории Камчатского края и упрощенный порядок предоставления торговых мест на сельскохозяйственных рынках, сельскохозяйственных кооперативных рынках на территории Камчатского края установлены постановлением Правительства Камчатского края от 08.08.2008 № 242-П.</w:t>
            </w:r>
          </w:p>
          <w:p w:rsidR="002A7E4D" w:rsidRPr="001A2F0F" w:rsidRDefault="002A7E4D" w:rsidP="002A7E4D">
            <w:pPr>
              <w:pStyle w:val="ConsPlusNormal"/>
              <w:ind w:firstLine="0"/>
              <w:jc w:val="both"/>
              <w:rPr>
                <w:rFonts w:ascii="Times New Roman" w:hAnsi="Times New Roman" w:cs="Times New Roman"/>
                <w:sz w:val="18"/>
                <w:szCs w:val="18"/>
              </w:rPr>
            </w:pPr>
            <w:r w:rsidRPr="001A2F0F">
              <w:rPr>
                <w:rFonts w:ascii="Times New Roman" w:hAnsi="Times New Roman" w:cs="Times New Roman"/>
                <w:sz w:val="18"/>
                <w:szCs w:val="18"/>
              </w:rPr>
              <w:t xml:space="preserve">Основные требования к торговым местам: </w:t>
            </w:r>
          </w:p>
          <w:p w:rsidR="002A7E4D" w:rsidRPr="001A2F0F" w:rsidRDefault="002A7E4D" w:rsidP="002A7E4D">
            <w:pPr>
              <w:pStyle w:val="ConsPlusNormal"/>
              <w:ind w:firstLine="0"/>
              <w:jc w:val="both"/>
              <w:rPr>
                <w:rFonts w:ascii="Times New Roman" w:hAnsi="Times New Roman" w:cs="Times New Roman"/>
                <w:sz w:val="18"/>
                <w:szCs w:val="18"/>
              </w:rPr>
            </w:pPr>
            <w:r w:rsidRPr="001A2F0F">
              <w:rPr>
                <w:rFonts w:ascii="Times New Roman" w:hAnsi="Times New Roman" w:cs="Times New Roman"/>
                <w:sz w:val="18"/>
                <w:szCs w:val="18"/>
              </w:rPr>
              <w:t>- должны иметь единую нумерацию в соответствии со схемой размещения торговых мест, указание номера торгового места обязательно при заключении договора о предоставлении торгового места. Информация о количестве и расположении торговых мест на рынке размещается на информационном стенде на территории рынка;</w:t>
            </w:r>
          </w:p>
          <w:p w:rsidR="002A7E4D" w:rsidRPr="001A2F0F" w:rsidRDefault="002A7E4D" w:rsidP="002A7E4D">
            <w:pPr>
              <w:jc w:val="both"/>
              <w:rPr>
                <w:rFonts w:ascii="Times New Roman" w:hAnsi="Times New Roman" w:cs="Times New Roman"/>
                <w:sz w:val="18"/>
                <w:szCs w:val="18"/>
              </w:rPr>
            </w:pPr>
            <w:bookmarkStart w:id="1" w:name="sub_11"/>
            <w:r w:rsidRPr="001A2F0F">
              <w:rPr>
                <w:rFonts w:ascii="Times New Roman" w:hAnsi="Times New Roman" w:cs="Times New Roman"/>
                <w:sz w:val="18"/>
                <w:szCs w:val="18"/>
              </w:rPr>
              <w:t>- должны располагаться с учетом зонирования, обеспечив раздельную реализацию сырых продуктов, а также раздельную реализацию продовольственных и непродовольственных групп товаров;</w:t>
            </w:r>
          </w:p>
          <w:p w:rsidR="002A7E4D" w:rsidRPr="001A2F0F" w:rsidRDefault="002A7E4D" w:rsidP="002A7E4D">
            <w:pPr>
              <w:jc w:val="both"/>
              <w:rPr>
                <w:rFonts w:ascii="Times New Roman" w:hAnsi="Times New Roman" w:cs="Times New Roman"/>
                <w:sz w:val="18"/>
                <w:szCs w:val="18"/>
              </w:rPr>
            </w:pPr>
            <w:bookmarkStart w:id="2" w:name="sub_12"/>
            <w:bookmarkEnd w:id="1"/>
            <w:r w:rsidRPr="001A2F0F">
              <w:rPr>
                <w:rFonts w:ascii="Times New Roman" w:hAnsi="Times New Roman" w:cs="Times New Roman"/>
                <w:sz w:val="18"/>
                <w:szCs w:val="18"/>
              </w:rPr>
              <w:t xml:space="preserve">- должны соблюдаться правила товарного соседства </w:t>
            </w:r>
            <w:r w:rsidRPr="001A2F0F">
              <w:rPr>
                <w:rFonts w:ascii="Times New Roman" w:eastAsia="Times New Roman" w:hAnsi="Times New Roman" w:cs="Times New Roman"/>
                <w:sz w:val="18"/>
                <w:szCs w:val="18"/>
                <w:lang w:eastAsia="ru-RU"/>
              </w:rPr>
              <w:t>–</w:t>
            </w:r>
            <w:r w:rsidRPr="001A2F0F">
              <w:rPr>
                <w:rFonts w:ascii="Times New Roman" w:hAnsi="Times New Roman" w:cs="Times New Roman"/>
                <w:sz w:val="18"/>
                <w:szCs w:val="18"/>
              </w:rPr>
              <w:t xml:space="preserve"> не допускается совместная реализации сырых продуктов и полуфабрикатов вместе с готовыми пищевыми продуктами на одном торговом месте;</w:t>
            </w:r>
          </w:p>
          <w:p w:rsidR="002A7E4D" w:rsidRPr="001A2F0F" w:rsidRDefault="002A7E4D" w:rsidP="002A7E4D">
            <w:pPr>
              <w:jc w:val="both"/>
              <w:rPr>
                <w:rFonts w:ascii="Times New Roman" w:hAnsi="Times New Roman" w:cs="Times New Roman"/>
                <w:sz w:val="18"/>
                <w:szCs w:val="18"/>
              </w:rPr>
            </w:pPr>
            <w:r w:rsidRPr="001A2F0F">
              <w:rPr>
                <w:rFonts w:ascii="Times New Roman" w:hAnsi="Times New Roman" w:cs="Times New Roman"/>
                <w:sz w:val="18"/>
                <w:szCs w:val="18"/>
              </w:rPr>
              <w:t xml:space="preserve">- должны быть обеспечены охлаждающим оборудованием (прилавками, витринами, шкафами) </w:t>
            </w:r>
            <w:bookmarkStart w:id="3" w:name="sub_15"/>
            <w:bookmarkEnd w:id="2"/>
            <w:r w:rsidRPr="001A2F0F">
              <w:rPr>
                <w:rFonts w:ascii="Times New Roman" w:hAnsi="Times New Roman" w:cs="Times New Roman"/>
                <w:sz w:val="18"/>
                <w:szCs w:val="18"/>
              </w:rPr>
              <w:t xml:space="preserve">при реализации пищевых продуктов (мясные, в т. ч. колбасные, рыбные, молочные, кремовые кондитерские продукты). </w:t>
            </w:r>
            <w:bookmarkEnd w:id="3"/>
            <w:r w:rsidRPr="001A2F0F">
              <w:rPr>
                <w:rFonts w:ascii="Times New Roman" w:hAnsi="Times New Roman" w:cs="Times New Roman"/>
                <w:sz w:val="18"/>
                <w:szCs w:val="18"/>
              </w:rPr>
              <w:t xml:space="preserve"> При </w:t>
            </w:r>
            <w:r w:rsidRPr="001A2F0F">
              <w:rPr>
                <w:rFonts w:ascii="Times New Roman" w:hAnsi="Times New Roman" w:cs="Times New Roman"/>
                <w:sz w:val="18"/>
                <w:szCs w:val="18"/>
              </w:rPr>
              <w:lastRenderedPageBreak/>
              <w:t>продаже товаров с автотранспортных средств, торговые места на специально оборудованных и размеченных площадках.</w:t>
            </w:r>
          </w:p>
          <w:p w:rsidR="007D2289" w:rsidRPr="001A2F0F" w:rsidRDefault="002A7E4D" w:rsidP="002A7E4D">
            <w:pPr>
              <w:shd w:val="clear" w:color="auto" w:fill="FFFFFF"/>
              <w:jc w:val="both"/>
              <w:rPr>
                <w:rFonts w:ascii="Times New Roman" w:hAnsi="Times New Roman" w:cs="Times New Roman"/>
                <w:sz w:val="18"/>
                <w:szCs w:val="18"/>
              </w:rPr>
            </w:pPr>
            <w:r w:rsidRPr="001A2F0F">
              <w:rPr>
                <w:rFonts w:ascii="Times New Roman" w:hAnsi="Times New Roman"/>
                <w:sz w:val="18"/>
                <w:szCs w:val="18"/>
              </w:rPr>
              <w:t xml:space="preserve">В соответствии с Законом Камчатского края от 26.05.2008 № 66 «Об организации деятельности розничных рынков на территории Камчатского края»  установление </w:t>
            </w:r>
            <w:r w:rsidRPr="001A2F0F">
              <w:rPr>
                <w:rFonts w:ascii="Times New Roman" w:eastAsia="Calibri" w:hAnsi="Times New Roman" w:cs="Times New Roman"/>
                <w:sz w:val="18"/>
                <w:szCs w:val="18"/>
              </w:rPr>
              <w:t>основных требований предъявляемых к торговому месту, оборудованному для осуществления деятельности по продаже товаров (выполнению работ, оказанию услуг) на розничных рынках относятся к полномочиям исполнительного органа государственной власти Камчатского края, осуществляющего функции по выработке и реализации региональной политике в сфере  социально-экономического развития Камчатского края.</w:t>
            </w:r>
          </w:p>
        </w:tc>
      </w:tr>
      <w:tr w:rsidR="00104AEF" w:rsidRPr="001A2F0F" w:rsidTr="005D2ADD">
        <w:tc>
          <w:tcPr>
            <w:tcW w:w="1972" w:type="dxa"/>
          </w:tcPr>
          <w:p w:rsidR="007D2289" w:rsidRPr="001A2F0F" w:rsidRDefault="002A2886" w:rsidP="005F1301">
            <w:pPr>
              <w:tabs>
                <w:tab w:val="left" w:pos="1134"/>
              </w:tabs>
              <w:jc w:val="both"/>
              <w:rPr>
                <w:rFonts w:ascii="Times New Roman" w:hAnsi="Times New Roman" w:cs="Times New Roman"/>
                <w:sz w:val="20"/>
                <w:szCs w:val="20"/>
              </w:rPr>
            </w:pPr>
            <w:r w:rsidRPr="001A2F0F">
              <w:rPr>
                <w:rFonts w:ascii="Times New Roman" w:hAnsi="Times New Roman" w:cs="Times New Roman"/>
                <w:sz w:val="20"/>
                <w:szCs w:val="20"/>
              </w:rPr>
              <w:lastRenderedPageBreak/>
              <w:t>26) устанавливает основные требования к предельной (минимальной и (или) максимальной) площади розничного рынка, характеристике расположенных на розничном рынке зданий, строений, сооружений и находящихся в них помещений, а также минимальным расстояниям между ними, характеристике и предельной (минимальной и (или) максимальной) площади торговых мест, складских, подсобных и иных помещений;</w:t>
            </w:r>
          </w:p>
        </w:tc>
        <w:tc>
          <w:tcPr>
            <w:tcW w:w="8684" w:type="dxa"/>
          </w:tcPr>
          <w:p w:rsidR="00EA5F0E" w:rsidRPr="001A2F0F" w:rsidRDefault="00EA5F0E" w:rsidP="00EA5F0E">
            <w:pPr>
              <w:pStyle w:val="ConsPlusNormal"/>
              <w:ind w:firstLine="0"/>
              <w:jc w:val="both"/>
              <w:rPr>
                <w:rFonts w:ascii="Times New Roman" w:hAnsi="Times New Roman" w:cs="Times New Roman"/>
                <w:sz w:val="18"/>
                <w:szCs w:val="18"/>
              </w:rPr>
            </w:pPr>
            <w:r w:rsidRPr="001A2F0F">
              <w:rPr>
                <w:rFonts w:ascii="Times New Roman" w:hAnsi="Times New Roman" w:cs="Times New Roman"/>
                <w:sz w:val="18"/>
              </w:rPr>
              <w:t>Приказом Министерства сельского хозяйства и торговли Камчатского края от 11.08.2008 № 105 «Об установлении основных требований к площадям розничного рынка, торговым, складским, подсобным и иным помещениям» установлены следующие основные требования:</w:t>
            </w:r>
          </w:p>
          <w:p w:rsidR="00EA5F0E" w:rsidRPr="001A2F0F" w:rsidRDefault="00EA5F0E" w:rsidP="00EA5F0E">
            <w:pPr>
              <w:jc w:val="both"/>
              <w:rPr>
                <w:rFonts w:ascii="Times New Roman" w:hAnsi="Times New Roman" w:cs="Times New Roman"/>
                <w:sz w:val="18"/>
                <w:szCs w:val="20"/>
              </w:rPr>
            </w:pPr>
            <w:r w:rsidRPr="001A2F0F">
              <w:rPr>
                <w:rFonts w:ascii="Times New Roman" w:hAnsi="Times New Roman" w:cs="Times New Roman"/>
                <w:sz w:val="18"/>
                <w:szCs w:val="20"/>
              </w:rPr>
              <w:t>1) предельная (минимальная и (или) максимальная) площадь розничного рынка (далее – рынок):</w:t>
            </w:r>
          </w:p>
          <w:p w:rsidR="00EA5F0E" w:rsidRPr="001A2F0F" w:rsidRDefault="00EA5F0E" w:rsidP="00EA5F0E">
            <w:pPr>
              <w:jc w:val="both"/>
              <w:rPr>
                <w:rFonts w:ascii="Times New Roman" w:hAnsi="Times New Roman" w:cs="Times New Roman"/>
                <w:sz w:val="18"/>
                <w:szCs w:val="20"/>
              </w:rPr>
            </w:pPr>
            <w:r w:rsidRPr="001A2F0F">
              <w:rPr>
                <w:rFonts w:ascii="Times New Roman" w:hAnsi="Times New Roman" w:cs="Times New Roman"/>
                <w:sz w:val="18"/>
                <w:szCs w:val="20"/>
              </w:rPr>
              <w:t>а) максимальная – 14 квадратных метров площади рынка на 1 квадратный метр площади торговых мест;</w:t>
            </w:r>
          </w:p>
          <w:p w:rsidR="00EA5F0E" w:rsidRPr="001A2F0F" w:rsidRDefault="00EA5F0E" w:rsidP="00EA5F0E">
            <w:pPr>
              <w:jc w:val="both"/>
              <w:rPr>
                <w:rFonts w:ascii="Times New Roman" w:hAnsi="Times New Roman" w:cs="Times New Roman"/>
                <w:sz w:val="18"/>
                <w:szCs w:val="20"/>
              </w:rPr>
            </w:pPr>
            <w:r w:rsidRPr="001A2F0F">
              <w:rPr>
                <w:rFonts w:ascii="Times New Roman" w:hAnsi="Times New Roman" w:cs="Times New Roman"/>
                <w:sz w:val="18"/>
                <w:szCs w:val="20"/>
              </w:rPr>
              <w:t>б) минимальная – в пределах 1,5 квадратных метров площади рынка на 1 квадратный метр площади торговых мест;</w:t>
            </w:r>
          </w:p>
          <w:p w:rsidR="00EA5F0E" w:rsidRPr="001A2F0F" w:rsidRDefault="00EA5F0E" w:rsidP="00EA5F0E">
            <w:pPr>
              <w:jc w:val="both"/>
              <w:rPr>
                <w:rFonts w:ascii="Times New Roman" w:hAnsi="Times New Roman" w:cs="Times New Roman"/>
                <w:sz w:val="18"/>
                <w:szCs w:val="20"/>
              </w:rPr>
            </w:pPr>
            <w:r w:rsidRPr="001A2F0F">
              <w:rPr>
                <w:rFonts w:ascii="Times New Roman" w:hAnsi="Times New Roman" w:cs="Times New Roman"/>
                <w:sz w:val="18"/>
                <w:szCs w:val="20"/>
              </w:rPr>
              <w:t>2) предельная (минимальная и (или) максимальная) площадь торговых мест, складских, подсобных и иных помещений:</w:t>
            </w:r>
          </w:p>
          <w:p w:rsidR="00EA5F0E" w:rsidRPr="001A2F0F" w:rsidRDefault="00EA5F0E" w:rsidP="00EA5F0E">
            <w:pPr>
              <w:jc w:val="both"/>
              <w:rPr>
                <w:rFonts w:ascii="Times New Roman" w:hAnsi="Times New Roman" w:cs="Times New Roman"/>
                <w:sz w:val="18"/>
                <w:szCs w:val="20"/>
              </w:rPr>
            </w:pPr>
            <w:r w:rsidRPr="001A2F0F">
              <w:rPr>
                <w:rFonts w:ascii="Times New Roman" w:hAnsi="Times New Roman" w:cs="Times New Roman"/>
                <w:sz w:val="18"/>
                <w:szCs w:val="20"/>
              </w:rPr>
              <w:t>а) минимальная площадь торгового места – 1 квадратный метр;</w:t>
            </w:r>
          </w:p>
          <w:p w:rsidR="00EA5F0E" w:rsidRPr="001A2F0F" w:rsidRDefault="00EA5F0E" w:rsidP="00EA5F0E">
            <w:pPr>
              <w:jc w:val="both"/>
              <w:rPr>
                <w:rFonts w:ascii="Times New Roman" w:hAnsi="Times New Roman" w:cs="Times New Roman"/>
                <w:sz w:val="18"/>
                <w:szCs w:val="20"/>
              </w:rPr>
            </w:pPr>
            <w:r w:rsidRPr="001A2F0F">
              <w:rPr>
                <w:rFonts w:ascii="Times New Roman" w:hAnsi="Times New Roman" w:cs="Times New Roman"/>
                <w:sz w:val="18"/>
                <w:szCs w:val="20"/>
              </w:rPr>
              <w:t>б) площади складских, подсобных и иных помещений устанавливаются в соответствии со строительными нормами и правилами СНиП 2.09.04 – 87* «Административные и бытовые здания», при этом максимальная площадь складских, подсобных и иных помещений не должна превышать 50 процентов общей площади рынка;</w:t>
            </w:r>
          </w:p>
          <w:p w:rsidR="00EA5F0E" w:rsidRPr="001A2F0F" w:rsidRDefault="00EA5F0E" w:rsidP="00EA5F0E">
            <w:pPr>
              <w:jc w:val="both"/>
              <w:rPr>
                <w:rFonts w:ascii="Times New Roman" w:hAnsi="Times New Roman" w:cs="Times New Roman"/>
                <w:sz w:val="18"/>
                <w:szCs w:val="20"/>
              </w:rPr>
            </w:pPr>
            <w:r w:rsidRPr="001A2F0F">
              <w:rPr>
                <w:rFonts w:ascii="Times New Roman" w:hAnsi="Times New Roman" w:cs="Times New Roman"/>
                <w:sz w:val="18"/>
                <w:szCs w:val="20"/>
              </w:rPr>
              <w:t>3) минимальное расстояние между расположенными на рынке зданиями, строениями, сооружениями и находящимися в них помещениями устанавливаются в соответствии со строительными нормами и правилами СНиП 2.07.01 – 89* «Градостроительство. Планировка и застройка городских и сельских поселений»;</w:t>
            </w:r>
          </w:p>
          <w:p w:rsidR="007D2289" w:rsidRPr="001A2F0F" w:rsidRDefault="00EA5F0E" w:rsidP="00EA5F0E">
            <w:pPr>
              <w:pStyle w:val="ConsPlusNormal"/>
              <w:ind w:firstLine="0"/>
              <w:jc w:val="both"/>
              <w:rPr>
                <w:rFonts w:ascii="Times New Roman" w:hAnsi="Times New Roman" w:cs="Times New Roman"/>
                <w:sz w:val="18"/>
              </w:rPr>
            </w:pPr>
            <w:r w:rsidRPr="001A2F0F">
              <w:rPr>
                <w:rFonts w:ascii="Times New Roman" w:hAnsi="Times New Roman" w:cs="Times New Roman"/>
                <w:sz w:val="18"/>
              </w:rPr>
              <w:t>4) характеристика к расположенным на рынке зданиям, строениям, сооружениям и находящимся в них помещениям, а также к торговым местам, складским, подсобным и иным помещениям устанавливается управляющей рынком компанией по согласованию с органом местного самоуправления муниципального образования, на территории которого расположен розничный рынок.</w:t>
            </w:r>
          </w:p>
        </w:tc>
      </w:tr>
      <w:tr w:rsidR="00104AEF" w:rsidRPr="001A2F0F" w:rsidTr="005D2ADD">
        <w:tc>
          <w:tcPr>
            <w:tcW w:w="1972" w:type="dxa"/>
          </w:tcPr>
          <w:p w:rsidR="007D2289" w:rsidRPr="001A2F0F" w:rsidRDefault="002A2886" w:rsidP="005F1301">
            <w:pPr>
              <w:tabs>
                <w:tab w:val="left" w:pos="1134"/>
              </w:tabs>
              <w:jc w:val="both"/>
              <w:rPr>
                <w:rFonts w:ascii="Times New Roman" w:hAnsi="Times New Roman" w:cs="Times New Roman"/>
                <w:sz w:val="20"/>
                <w:szCs w:val="20"/>
              </w:rPr>
            </w:pPr>
            <w:r w:rsidRPr="001A2F0F">
              <w:rPr>
                <w:rFonts w:ascii="Times New Roman" w:hAnsi="Times New Roman" w:cs="Times New Roman"/>
                <w:sz w:val="20"/>
                <w:szCs w:val="20"/>
              </w:rPr>
              <w:t>27) содействует развитию межрегиональных связей в сфере обеспечения потребительского рынка Камчатского края продовольственными и непродовольственными товарами, участию торговых и производственных предприятий в торгово-промышленных региональных и международных выставках и ярмарках;</w:t>
            </w:r>
          </w:p>
        </w:tc>
        <w:tc>
          <w:tcPr>
            <w:tcW w:w="8684" w:type="dxa"/>
          </w:tcPr>
          <w:p w:rsidR="002F5445" w:rsidRPr="001A2F0F" w:rsidRDefault="002F5445" w:rsidP="002F5445">
            <w:pPr>
              <w:pStyle w:val="a7"/>
              <w:shd w:val="clear" w:color="auto" w:fill="FFFFFF"/>
              <w:spacing w:before="0" w:beforeAutospacing="0" w:after="0" w:afterAutospacing="0"/>
              <w:jc w:val="both"/>
              <w:rPr>
                <w:sz w:val="18"/>
                <w:szCs w:val="18"/>
              </w:rPr>
            </w:pPr>
            <w:r w:rsidRPr="001A2F0F">
              <w:rPr>
                <w:sz w:val="18"/>
                <w:szCs w:val="18"/>
              </w:rPr>
              <w:t xml:space="preserve">Согласно поручений </w:t>
            </w:r>
            <w:proofErr w:type="spellStart"/>
            <w:r w:rsidRPr="001A2F0F">
              <w:rPr>
                <w:sz w:val="18"/>
                <w:szCs w:val="18"/>
              </w:rPr>
              <w:t>Минпромторга</w:t>
            </w:r>
            <w:proofErr w:type="spellEnd"/>
            <w:r w:rsidRPr="001A2F0F">
              <w:rPr>
                <w:sz w:val="18"/>
                <w:szCs w:val="18"/>
              </w:rPr>
              <w:t xml:space="preserve"> РФ проведена работа с муниципальными образованиями в Камчатском крае по привлечению представителей предпринимательской деятельности к участию во всероссийском конкурсе «Торговля России 2020», главной задачей которого являлось выявление и популяризация достижений и лучших практик </w:t>
            </w:r>
            <w:proofErr w:type="spellStart"/>
            <w:r w:rsidRPr="001A2F0F">
              <w:rPr>
                <w:sz w:val="18"/>
                <w:szCs w:val="18"/>
              </w:rPr>
              <w:t>многоформатной</w:t>
            </w:r>
            <w:proofErr w:type="spellEnd"/>
            <w:r w:rsidRPr="001A2F0F">
              <w:rPr>
                <w:sz w:val="18"/>
                <w:szCs w:val="18"/>
              </w:rPr>
              <w:t xml:space="preserve"> торговли в России, ежегодным отраслевом мероприятии - Неделя Российского Ритейла, где  рассматривались вопросы по формированию основных направлений развития сферы розничной торговли, определялись подходы государства к развитию ритейла, решались вопросы развития отрасли», формируются основные направления развития сферы розничной торговли.</w:t>
            </w:r>
          </w:p>
          <w:p w:rsidR="002F5445" w:rsidRPr="001A2F0F" w:rsidRDefault="002F5445" w:rsidP="002F5445">
            <w:pPr>
              <w:pStyle w:val="font8"/>
              <w:spacing w:before="0" w:beforeAutospacing="0" w:after="0" w:afterAutospacing="0"/>
              <w:jc w:val="both"/>
              <w:textAlignment w:val="baseline"/>
              <w:rPr>
                <w:sz w:val="18"/>
                <w:szCs w:val="18"/>
              </w:rPr>
            </w:pPr>
            <w:r w:rsidRPr="001A2F0F">
              <w:rPr>
                <w:sz w:val="18"/>
                <w:szCs w:val="18"/>
              </w:rPr>
              <w:t>До представителей торгового и производственного звена, органов исполнительной власти Камчатского края, курирующих промышленные отрасли региона, доведены предложения:</w:t>
            </w:r>
          </w:p>
          <w:p w:rsidR="002F5445" w:rsidRPr="001A2F0F" w:rsidRDefault="002F5445" w:rsidP="002F5445">
            <w:pPr>
              <w:pStyle w:val="font8"/>
              <w:spacing w:before="0" w:beforeAutospacing="0" w:after="0" w:afterAutospacing="0"/>
              <w:jc w:val="both"/>
              <w:textAlignment w:val="baseline"/>
              <w:rPr>
                <w:sz w:val="18"/>
                <w:szCs w:val="18"/>
              </w:rPr>
            </w:pPr>
            <w:r w:rsidRPr="001A2F0F">
              <w:rPr>
                <w:sz w:val="18"/>
                <w:szCs w:val="18"/>
              </w:rPr>
              <w:t>- Центрального института труда о запросе по кандидатам для размещения на «Доске Почета наставников России»;</w:t>
            </w:r>
          </w:p>
          <w:p w:rsidR="002F5445" w:rsidRPr="001A2F0F" w:rsidRDefault="002F5445" w:rsidP="002F5445">
            <w:pPr>
              <w:pStyle w:val="font8"/>
              <w:spacing w:before="0" w:beforeAutospacing="0" w:after="0" w:afterAutospacing="0"/>
              <w:jc w:val="both"/>
              <w:textAlignment w:val="baseline"/>
              <w:rPr>
                <w:sz w:val="18"/>
                <w:szCs w:val="18"/>
              </w:rPr>
            </w:pPr>
            <w:r w:rsidRPr="001A2F0F">
              <w:rPr>
                <w:sz w:val="18"/>
                <w:szCs w:val="18"/>
              </w:rPr>
              <w:t xml:space="preserve">- </w:t>
            </w:r>
            <w:r w:rsidRPr="001A2F0F">
              <w:rPr>
                <w:sz w:val="18"/>
                <w:szCs w:val="18"/>
                <w:lang w:val="en-US"/>
              </w:rPr>
              <w:t>IV</w:t>
            </w:r>
            <w:r w:rsidRPr="001A2F0F">
              <w:rPr>
                <w:sz w:val="18"/>
                <w:szCs w:val="18"/>
              </w:rPr>
              <w:t xml:space="preserve"> Регионального чемпионата «Молодые профессионалы (</w:t>
            </w:r>
            <w:proofErr w:type="spellStart"/>
            <w:r w:rsidRPr="001A2F0F">
              <w:rPr>
                <w:sz w:val="18"/>
                <w:szCs w:val="18"/>
                <w:lang w:val="en-US"/>
              </w:rPr>
              <w:t>Worldskills</w:t>
            </w:r>
            <w:proofErr w:type="spellEnd"/>
            <w:r w:rsidRPr="001A2F0F">
              <w:rPr>
                <w:sz w:val="18"/>
                <w:szCs w:val="18"/>
              </w:rPr>
              <w:t xml:space="preserve"> </w:t>
            </w:r>
            <w:r w:rsidRPr="001A2F0F">
              <w:rPr>
                <w:sz w:val="18"/>
                <w:szCs w:val="18"/>
                <w:lang w:val="en-US"/>
              </w:rPr>
              <w:t>Russia</w:t>
            </w:r>
            <w:r w:rsidRPr="001A2F0F">
              <w:rPr>
                <w:sz w:val="18"/>
                <w:szCs w:val="18"/>
              </w:rPr>
              <w:t>) в Камчатском крае;</w:t>
            </w:r>
          </w:p>
          <w:p w:rsidR="002F5445" w:rsidRPr="001A2F0F" w:rsidRDefault="002F5445" w:rsidP="002F5445">
            <w:pPr>
              <w:pStyle w:val="font8"/>
              <w:spacing w:before="0" w:beforeAutospacing="0" w:after="0" w:afterAutospacing="0"/>
              <w:jc w:val="both"/>
              <w:textAlignment w:val="baseline"/>
              <w:rPr>
                <w:sz w:val="18"/>
                <w:szCs w:val="18"/>
              </w:rPr>
            </w:pPr>
            <w:r w:rsidRPr="001A2F0F">
              <w:rPr>
                <w:sz w:val="18"/>
                <w:szCs w:val="18"/>
              </w:rPr>
              <w:t xml:space="preserve">- 6-ого Форума новой модной индустрии </w:t>
            </w:r>
            <w:r w:rsidRPr="001A2F0F">
              <w:rPr>
                <w:sz w:val="18"/>
                <w:szCs w:val="18"/>
                <w:lang w:val="en-US"/>
              </w:rPr>
              <w:t>BEINOPEN</w:t>
            </w:r>
            <w:r w:rsidRPr="001A2F0F">
              <w:rPr>
                <w:sz w:val="18"/>
                <w:szCs w:val="18"/>
              </w:rPr>
              <w:t>;</w:t>
            </w:r>
          </w:p>
          <w:p w:rsidR="002F5445" w:rsidRPr="001A2F0F" w:rsidRDefault="002F5445" w:rsidP="002F5445">
            <w:pPr>
              <w:pStyle w:val="font8"/>
              <w:spacing w:before="0" w:beforeAutospacing="0" w:after="0" w:afterAutospacing="0"/>
              <w:jc w:val="both"/>
              <w:textAlignment w:val="baseline"/>
              <w:rPr>
                <w:sz w:val="18"/>
                <w:szCs w:val="18"/>
              </w:rPr>
            </w:pPr>
            <w:r w:rsidRPr="001A2F0F">
              <w:rPr>
                <w:sz w:val="18"/>
                <w:szCs w:val="18"/>
              </w:rPr>
              <w:t>- Общероссийской «Ассамблеи женщин – руководителей» с конкурсами: «VIP-персона Российского Бизнеса», «Заслуженные Директор Российской Федерации», «Предприятие - Лидер. XXI век», «Лучший Руководитель Года», «Женщина-Лидер. XXI век», «Молодой директор России»;</w:t>
            </w:r>
          </w:p>
          <w:p w:rsidR="002F5445" w:rsidRPr="001A2F0F" w:rsidRDefault="002F5445" w:rsidP="002F5445">
            <w:pPr>
              <w:pStyle w:val="font8"/>
              <w:spacing w:before="0" w:beforeAutospacing="0" w:after="0" w:afterAutospacing="0"/>
              <w:jc w:val="both"/>
              <w:textAlignment w:val="baseline"/>
              <w:rPr>
                <w:sz w:val="18"/>
                <w:szCs w:val="18"/>
              </w:rPr>
            </w:pPr>
            <w:r w:rsidRPr="001A2F0F">
              <w:rPr>
                <w:sz w:val="18"/>
                <w:szCs w:val="18"/>
              </w:rPr>
              <w:t xml:space="preserve">- 29-ой выставки продуктов питания </w:t>
            </w:r>
            <w:proofErr w:type="spellStart"/>
            <w:r w:rsidRPr="001A2F0F">
              <w:rPr>
                <w:sz w:val="18"/>
                <w:szCs w:val="18"/>
                <w:lang w:val="en-US"/>
              </w:rPr>
              <w:t>WorldFood</w:t>
            </w:r>
            <w:proofErr w:type="spellEnd"/>
            <w:r w:rsidRPr="001A2F0F">
              <w:rPr>
                <w:sz w:val="18"/>
                <w:szCs w:val="18"/>
              </w:rPr>
              <w:t xml:space="preserve"> </w:t>
            </w:r>
            <w:proofErr w:type="spellStart"/>
            <w:r w:rsidRPr="001A2F0F">
              <w:rPr>
                <w:sz w:val="18"/>
                <w:szCs w:val="18"/>
                <w:lang w:val="en-US"/>
              </w:rPr>
              <w:t>Moskow</w:t>
            </w:r>
            <w:proofErr w:type="spellEnd"/>
            <w:r w:rsidRPr="001A2F0F">
              <w:rPr>
                <w:sz w:val="18"/>
                <w:szCs w:val="18"/>
              </w:rPr>
              <w:t xml:space="preserve"> 2020;</w:t>
            </w:r>
          </w:p>
          <w:p w:rsidR="007D2289" w:rsidRPr="001A2F0F" w:rsidRDefault="002F5445" w:rsidP="002F5445">
            <w:pPr>
              <w:pStyle w:val="ConsPlusNormal"/>
              <w:ind w:firstLine="0"/>
              <w:jc w:val="both"/>
              <w:rPr>
                <w:rFonts w:ascii="Times New Roman" w:hAnsi="Times New Roman" w:cs="Times New Roman"/>
                <w:sz w:val="18"/>
                <w:szCs w:val="18"/>
              </w:rPr>
            </w:pPr>
            <w:r w:rsidRPr="001A2F0F">
              <w:rPr>
                <w:rFonts w:ascii="Times New Roman" w:hAnsi="Times New Roman" w:cs="Times New Roman"/>
                <w:sz w:val="18"/>
                <w:szCs w:val="18"/>
              </w:rPr>
              <w:t>В рамках международного сотрудничества организована работа по информированию местных представителей производственного и торгового звена о поступающих предложениях о сотрудничестве с крупнейшими предприятиями Республики Беларусь</w:t>
            </w:r>
            <w:r w:rsidRPr="001A2F0F">
              <w:rPr>
                <w:sz w:val="18"/>
                <w:szCs w:val="18"/>
              </w:rPr>
              <w:t>.</w:t>
            </w:r>
          </w:p>
        </w:tc>
      </w:tr>
      <w:tr w:rsidR="00104AEF" w:rsidRPr="001A2F0F" w:rsidTr="005D2ADD">
        <w:tc>
          <w:tcPr>
            <w:tcW w:w="1972" w:type="dxa"/>
          </w:tcPr>
          <w:p w:rsidR="007D2289" w:rsidRPr="001A2F0F" w:rsidRDefault="002A2886" w:rsidP="005F1301">
            <w:pPr>
              <w:tabs>
                <w:tab w:val="left" w:pos="1134"/>
              </w:tabs>
              <w:jc w:val="both"/>
              <w:rPr>
                <w:rFonts w:ascii="Times New Roman" w:hAnsi="Times New Roman" w:cs="Times New Roman"/>
                <w:sz w:val="20"/>
                <w:szCs w:val="20"/>
              </w:rPr>
            </w:pPr>
            <w:r w:rsidRPr="001A2F0F">
              <w:rPr>
                <w:rFonts w:ascii="Times New Roman" w:hAnsi="Times New Roman" w:cs="Times New Roman"/>
                <w:sz w:val="20"/>
                <w:szCs w:val="20"/>
              </w:rPr>
              <w:t xml:space="preserve">28) осуществляет мониторинг состояния товарных запасов продовольственных </w:t>
            </w:r>
            <w:r w:rsidRPr="001A2F0F">
              <w:rPr>
                <w:rFonts w:ascii="Times New Roman" w:hAnsi="Times New Roman" w:cs="Times New Roman"/>
                <w:sz w:val="20"/>
                <w:szCs w:val="20"/>
              </w:rPr>
              <w:lastRenderedPageBreak/>
              <w:t>товаров в муниципальных районах в Камчатском крае с ограниченными сроками навигации;</w:t>
            </w:r>
          </w:p>
        </w:tc>
        <w:tc>
          <w:tcPr>
            <w:tcW w:w="8684" w:type="dxa"/>
          </w:tcPr>
          <w:p w:rsidR="00A933C5" w:rsidRPr="001A2F0F" w:rsidRDefault="00A933C5" w:rsidP="00A933C5">
            <w:pPr>
              <w:tabs>
                <w:tab w:val="left" w:pos="1134"/>
              </w:tabs>
              <w:jc w:val="both"/>
              <w:rPr>
                <w:rFonts w:ascii="Times New Roman" w:hAnsi="Times New Roman" w:cs="Times New Roman"/>
                <w:sz w:val="18"/>
                <w:szCs w:val="18"/>
              </w:rPr>
            </w:pPr>
            <w:r w:rsidRPr="001A2F0F">
              <w:rPr>
                <w:rFonts w:ascii="Times New Roman" w:hAnsi="Times New Roman" w:cs="Times New Roman"/>
                <w:sz w:val="18"/>
                <w:szCs w:val="18"/>
              </w:rPr>
              <w:lastRenderedPageBreak/>
              <w:t xml:space="preserve">Министерством еженедельно проводится мониторинг состояния товарных запасов продовольственных товаров в муниципальных районах в Камчатском крае с ограниченными сроками навигации. Мониторинг обеспеченности основными продовольственными товарами населения отдаленных и труднодоступных районов в разрезе сельских поселений осуществляется в постоянном взаимодействии с главами муниципальных образований и хозяйствующими субъектами, занимающимися поставками и реализацией продуктов питания. Информация об обеспеченности продовольствием населения отдаленных и </w:t>
            </w:r>
            <w:r w:rsidRPr="001A2F0F">
              <w:rPr>
                <w:rFonts w:ascii="Times New Roman" w:hAnsi="Times New Roman" w:cs="Times New Roman"/>
                <w:sz w:val="18"/>
                <w:szCs w:val="18"/>
              </w:rPr>
              <w:lastRenderedPageBreak/>
              <w:t>труднодоступных районов на регулярной основе еженедельно предоставляется в Аппарат полномочного представителя Президента Российской Федерации в Дальневосточном федеральном округе, Главному федеральному инспектору по Камчатскому краю Аппарата полномочного представителя Президента Российской Федерации в Дальневосточном федеральном округе, Прокуратуру Камчатского края, главное контрольное управление Правительства Камчатского края.</w:t>
            </w:r>
          </w:p>
          <w:p w:rsidR="00A933C5" w:rsidRPr="001A2F0F" w:rsidRDefault="00A933C5" w:rsidP="00A933C5">
            <w:pPr>
              <w:jc w:val="both"/>
              <w:rPr>
                <w:rFonts w:ascii="Times New Roman" w:hAnsi="Times New Roman" w:cs="Times New Roman"/>
                <w:sz w:val="18"/>
                <w:szCs w:val="18"/>
              </w:rPr>
            </w:pPr>
            <w:r w:rsidRPr="001A2F0F">
              <w:rPr>
                <w:rFonts w:ascii="Times New Roman" w:hAnsi="Times New Roman" w:cs="Times New Roman"/>
                <w:sz w:val="18"/>
                <w:szCs w:val="18"/>
              </w:rPr>
              <w:t>Согласно данным мониторинга по состоянию на 23.12.2020 года объем товарных запасов основных продуктов питания в торговой сети отдаленных и труднодоступных районов Камчатского края по сравнению с предыдущим годом снизился на 416 тонн или 21 % и составил 1561 тонну.</w:t>
            </w:r>
          </w:p>
          <w:p w:rsidR="00A933C5" w:rsidRPr="001A2F0F" w:rsidRDefault="00A933C5" w:rsidP="00A933C5">
            <w:pPr>
              <w:jc w:val="both"/>
              <w:rPr>
                <w:rFonts w:ascii="Times New Roman" w:hAnsi="Times New Roman" w:cs="Times New Roman"/>
                <w:sz w:val="18"/>
                <w:szCs w:val="18"/>
              </w:rPr>
            </w:pPr>
            <w:r w:rsidRPr="001A2F0F">
              <w:rPr>
                <w:rFonts w:ascii="Times New Roman" w:hAnsi="Times New Roman" w:cs="Times New Roman"/>
                <w:sz w:val="18"/>
                <w:szCs w:val="18"/>
              </w:rPr>
              <w:t>Динамика изменения товарных запасов основных продуктов питания в отдаленных районах Камчатского края за 2016– 2020 годы представлена в таблице:</w:t>
            </w:r>
          </w:p>
          <w:tbl>
            <w:tblPr>
              <w:tblStyle w:val="a3"/>
              <w:tblW w:w="0" w:type="auto"/>
              <w:tblLook w:val="04A0" w:firstRow="1" w:lastRow="0" w:firstColumn="1" w:lastColumn="0" w:noHBand="0" w:noVBand="1"/>
            </w:tblPr>
            <w:tblGrid>
              <w:gridCol w:w="1667"/>
              <w:gridCol w:w="1085"/>
              <w:gridCol w:w="711"/>
              <w:gridCol w:w="697"/>
              <w:gridCol w:w="711"/>
              <w:gridCol w:w="703"/>
              <w:gridCol w:w="711"/>
              <w:gridCol w:w="736"/>
              <w:gridCol w:w="731"/>
              <w:gridCol w:w="706"/>
            </w:tblGrid>
            <w:tr w:rsidR="00A933C5" w:rsidRPr="001A2F0F" w:rsidTr="00B00227">
              <w:tc>
                <w:tcPr>
                  <w:tcW w:w="2482" w:type="dxa"/>
                  <w:vMerge w:val="restart"/>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Наименование районов</w:t>
                  </w:r>
                </w:p>
              </w:tc>
              <w:tc>
                <w:tcPr>
                  <w:tcW w:w="131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30.12.2016 г.</w:t>
                  </w:r>
                </w:p>
              </w:tc>
              <w:tc>
                <w:tcPr>
                  <w:tcW w:w="1701" w:type="dxa"/>
                  <w:gridSpan w:val="2"/>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на 28.12.2017 г.</w:t>
                  </w:r>
                </w:p>
              </w:tc>
              <w:tc>
                <w:tcPr>
                  <w:tcW w:w="1559" w:type="dxa"/>
                  <w:gridSpan w:val="2"/>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на 26.12.2018 г.</w:t>
                  </w:r>
                </w:p>
              </w:tc>
              <w:tc>
                <w:tcPr>
                  <w:tcW w:w="1887" w:type="dxa"/>
                  <w:gridSpan w:val="2"/>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на 26.12.2019</w:t>
                  </w:r>
                </w:p>
              </w:tc>
              <w:tc>
                <w:tcPr>
                  <w:tcW w:w="1843" w:type="dxa"/>
                  <w:gridSpan w:val="2"/>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на 23.12.2020</w:t>
                  </w:r>
                </w:p>
              </w:tc>
            </w:tr>
            <w:tr w:rsidR="00A933C5" w:rsidRPr="001A2F0F" w:rsidTr="00B00227">
              <w:tc>
                <w:tcPr>
                  <w:tcW w:w="2482" w:type="dxa"/>
                  <w:vMerge/>
                </w:tcPr>
                <w:p w:rsidR="00A933C5" w:rsidRPr="001A2F0F" w:rsidRDefault="00A933C5" w:rsidP="00A933C5">
                  <w:pPr>
                    <w:jc w:val="both"/>
                    <w:rPr>
                      <w:rFonts w:ascii="Times New Roman" w:hAnsi="Times New Roman" w:cs="Times New Roman"/>
                      <w:sz w:val="18"/>
                      <w:szCs w:val="18"/>
                    </w:rPr>
                  </w:pPr>
                </w:p>
              </w:tc>
              <w:tc>
                <w:tcPr>
                  <w:tcW w:w="131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тонн</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тонн</w:t>
                  </w:r>
                </w:p>
              </w:tc>
              <w:tc>
                <w:tcPr>
                  <w:tcW w:w="99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изм. к 2016 (%)</w:t>
                  </w:r>
                </w:p>
              </w:tc>
              <w:tc>
                <w:tcPr>
                  <w:tcW w:w="54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тонн</w:t>
                  </w:r>
                </w:p>
              </w:tc>
              <w:tc>
                <w:tcPr>
                  <w:tcW w:w="1015"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изм. к 2017 (%)</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тонн</w:t>
                  </w:r>
                </w:p>
              </w:tc>
              <w:tc>
                <w:tcPr>
                  <w:tcW w:w="1176"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изм. к 2018 (%)</w:t>
                  </w:r>
                </w:p>
              </w:tc>
              <w:tc>
                <w:tcPr>
                  <w:tcW w:w="809"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тонн</w:t>
                  </w:r>
                </w:p>
              </w:tc>
              <w:tc>
                <w:tcPr>
                  <w:tcW w:w="103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изм. к 2019 (%)</w:t>
                  </w:r>
                </w:p>
              </w:tc>
            </w:tr>
            <w:tr w:rsidR="00A933C5" w:rsidRPr="001A2F0F" w:rsidTr="00B00227">
              <w:tc>
                <w:tcPr>
                  <w:tcW w:w="2482" w:type="dxa"/>
                </w:tcPr>
                <w:p w:rsidR="00A933C5" w:rsidRPr="001A2F0F" w:rsidRDefault="00A933C5" w:rsidP="00A933C5">
                  <w:pPr>
                    <w:jc w:val="both"/>
                    <w:rPr>
                      <w:rFonts w:ascii="Times New Roman" w:hAnsi="Times New Roman" w:cs="Times New Roman"/>
                      <w:sz w:val="18"/>
                      <w:szCs w:val="18"/>
                    </w:rPr>
                  </w:pPr>
                  <w:r w:rsidRPr="001A2F0F">
                    <w:rPr>
                      <w:rFonts w:ascii="Times New Roman" w:hAnsi="Times New Roman" w:cs="Times New Roman"/>
                      <w:sz w:val="18"/>
                      <w:szCs w:val="18"/>
                    </w:rPr>
                    <w:t>Всего, в том числе</w:t>
                  </w:r>
                </w:p>
              </w:tc>
              <w:tc>
                <w:tcPr>
                  <w:tcW w:w="131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1150,0</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1529,0</w:t>
                  </w:r>
                </w:p>
              </w:tc>
              <w:tc>
                <w:tcPr>
                  <w:tcW w:w="99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133,0</w:t>
                  </w:r>
                </w:p>
              </w:tc>
              <w:tc>
                <w:tcPr>
                  <w:tcW w:w="54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1644,0</w:t>
                  </w:r>
                </w:p>
              </w:tc>
              <w:tc>
                <w:tcPr>
                  <w:tcW w:w="1015"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107,5 %</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1977,0</w:t>
                  </w:r>
                </w:p>
              </w:tc>
              <w:tc>
                <w:tcPr>
                  <w:tcW w:w="1176"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120,3</w:t>
                  </w:r>
                </w:p>
              </w:tc>
              <w:tc>
                <w:tcPr>
                  <w:tcW w:w="809"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1561,0</w:t>
                  </w:r>
                </w:p>
              </w:tc>
              <w:tc>
                <w:tcPr>
                  <w:tcW w:w="103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78,9</w:t>
                  </w:r>
                </w:p>
              </w:tc>
            </w:tr>
            <w:tr w:rsidR="00A933C5" w:rsidRPr="001A2F0F" w:rsidTr="00B00227">
              <w:tc>
                <w:tcPr>
                  <w:tcW w:w="2482" w:type="dxa"/>
                </w:tcPr>
                <w:p w:rsidR="00A933C5" w:rsidRPr="001A2F0F" w:rsidRDefault="00A933C5" w:rsidP="00A933C5">
                  <w:pPr>
                    <w:jc w:val="both"/>
                    <w:rPr>
                      <w:rFonts w:ascii="Times New Roman" w:hAnsi="Times New Roman" w:cs="Times New Roman"/>
                      <w:sz w:val="18"/>
                      <w:szCs w:val="18"/>
                    </w:rPr>
                  </w:pPr>
                  <w:r w:rsidRPr="001A2F0F">
                    <w:rPr>
                      <w:rFonts w:ascii="Times New Roman" w:hAnsi="Times New Roman" w:cs="Times New Roman"/>
                      <w:sz w:val="18"/>
                      <w:szCs w:val="18"/>
                    </w:rPr>
                    <w:t>1.Тигильский м. р., из них:</w:t>
                  </w:r>
                </w:p>
              </w:tc>
              <w:tc>
                <w:tcPr>
                  <w:tcW w:w="131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242,0</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538,0</w:t>
                  </w:r>
                </w:p>
              </w:tc>
              <w:tc>
                <w:tcPr>
                  <w:tcW w:w="99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в 2,2 р.</w:t>
                  </w:r>
                </w:p>
              </w:tc>
              <w:tc>
                <w:tcPr>
                  <w:tcW w:w="54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425,0</w:t>
                  </w:r>
                </w:p>
              </w:tc>
              <w:tc>
                <w:tcPr>
                  <w:tcW w:w="1015"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79,0 %</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478,0</w:t>
                  </w:r>
                </w:p>
              </w:tc>
              <w:tc>
                <w:tcPr>
                  <w:tcW w:w="1176"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112,5</w:t>
                  </w:r>
                </w:p>
              </w:tc>
              <w:tc>
                <w:tcPr>
                  <w:tcW w:w="809"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413,0</w:t>
                  </w:r>
                </w:p>
              </w:tc>
              <w:tc>
                <w:tcPr>
                  <w:tcW w:w="103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86,4</w:t>
                  </w:r>
                </w:p>
              </w:tc>
            </w:tr>
            <w:tr w:rsidR="00A933C5" w:rsidRPr="001A2F0F" w:rsidTr="00B00227">
              <w:tc>
                <w:tcPr>
                  <w:tcW w:w="2482" w:type="dxa"/>
                </w:tcPr>
                <w:p w:rsidR="00A933C5" w:rsidRPr="001A2F0F" w:rsidRDefault="00A933C5" w:rsidP="00A933C5">
                  <w:pPr>
                    <w:jc w:val="both"/>
                    <w:rPr>
                      <w:rFonts w:ascii="Times New Roman" w:hAnsi="Times New Roman" w:cs="Times New Roman"/>
                      <w:sz w:val="18"/>
                      <w:szCs w:val="18"/>
                    </w:rPr>
                  </w:pPr>
                  <w:r w:rsidRPr="001A2F0F">
                    <w:rPr>
                      <w:rFonts w:ascii="Times New Roman" w:hAnsi="Times New Roman" w:cs="Times New Roman"/>
                      <w:sz w:val="18"/>
                      <w:szCs w:val="18"/>
                    </w:rPr>
                    <w:t>1.1 г. о. «посёлок Палана»</w:t>
                  </w:r>
                </w:p>
              </w:tc>
              <w:tc>
                <w:tcPr>
                  <w:tcW w:w="131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51,74</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284,0</w:t>
                  </w:r>
                </w:p>
              </w:tc>
              <w:tc>
                <w:tcPr>
                  <w:tcW w:w="99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в 5,5 р.</w:t>
                  </w:r>
                </w:p>
              </w:tc>
              <w:tc>
                <w:tcPr>
                  <w:tcW w:w="54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183,8</w:t>
                  </w:r>
                </w:p>
              </w:tc>
              <w:tc>
                <w:tcPr>
                  <w:tcW w:w="1015"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65,0 %</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241,5</w:t>
                  </w:r>
                </w:p>
              </w:tc>
              <w:tc>
                <w:tcPr>
                  <w:tcW w:w="1176"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131,4</w:t>
                  </w:r>
                </w:p>
              </w:tc>
              <w:tc>
                <w:tcPr>
                  <w:tcW w:w="809"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151,8</w:t>
                  </w:r>
                </w:p>
              </w:tc>
              <w:tc>
                <w:tcPr>
                  <w:tcW w:w="103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62,8</w:t>
                  </w:r>
                </w:p>
              </w:tc>
            </w:tr>
            <w:tr w:rsidR="00A933C5" w:rsidRPr="001A2F0F" w:rsidTr="00B00227">
              <w:tc>
                <w:tcPr>
                  <w:tcW w:w="2482" w:type="dxa"/>
                </w:tcPr>
                <w:p w:rsidR="00A933C5" w:rsidRPr="001A2F0F" w:rsidRDefault="00A933C5" w:rsidP="00A933C5">
                  <w:pPr>
                    <w:jc w:val="both"/>
                    <w:rPr>
                      <w:rFonts w:ascii="Times New Roman" w:hAnsi="Times New Roman" w:cs="Times New Roman"/>
                      <w:sz w:val="18"/>
                      <w:szCs w:val="18"/>
                    </w:rPr>
                  </w:pPr>
                  <w:r w:rsidRPr="001A2F0F">
                    <w:rPr>
                      <w:rFonts w:ascii="Times New Roman" w:hAnsi="Times New Roman" w:cs="Times New Roman"/>
                      <w:sz w:val="18"/>
                      <w:szCs w:val="18"/>
                    </w:rPr>
                    <w:t>2.Пенжинский м. р.</w:t>
                  </w:r>
                </w:p>
              </w:tc>
              <w:tc>
                <w:tcPr>
                  <w:tcW w:w="131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78,0</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94,0</w:t>
                  </w:r>
                </w:p>
              </w:tc>
              <w:tc>
                <w:tcPr>
                  <w:tcW w:w="99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120,5</w:t>
                  </w:r>
                </w:p>
              </w:tc>
              <w:tc>
                <w:tcPr>
                  <w:tcW w:w="54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244,0</w:t>
                  </w:r>
                </w:p>
              </w:tc>
              <w:tc>
                <w:tcPr>
                  <w:tcW w:w="1015"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в 2,6 раза</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495,0</w:t>
                  </w:r>
                </w:p>
              </w:tc>
              <w:tc>
                <w:tcPr>
                  <w:tcW w:w="1176"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в 2,02 раза</w:t>
                  </w:r>
                </w:p>
              </w:tc>
              <w:tc>
                <w:tcPr>
                  <w:tcW w:w="809"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187,0</w:t>
                  </w:r>
                </w:p>
              </w:tc>
              <w:tc>
                <w:tcPr>
                  <w:tcW w:w="103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в 3,77 раза</w:t>
                  </w:r>
                </w:p>
              </w:tc>
            </w:tr>
            <w:tr w:rsidR="00A933C5" w:rsidRPr="001A2F0F" w:rsidTr="00B00227">
              <w:tc>
                <w:tcPr>
                  <w:tcW w:w="2482" w:type="dxa"/>
                </w:tcPr>
                <w:p w:rsidR="00A933C5" w:rsidRPr="001A2F0F" w:rsidRDefault="00A933C5" w:rsidP="00A933C5">
                  <w:pPr>
                    <w:jc w:val="both"/>
                    <w:rPr>
                      <w:rFonts w:ascii="Times New Roman" w:hAnsi="Times New Roman" w:cs="Times New Roman"/>
                      <w:sz w:val="18"/>
                      <w:szCs w:val="18"/>
                    </w:rPr>
                  </w:pPr>
                  <w:r w:rsidRPr="001A2F0F">
                    <w:rPr>
                      <w:rFonts w:ascii="Times New Roman" w:hAnsi="Times New Roman" w:cs="Times New Roman"/>
                      <w:sz w:val="18"/>
                      <w:szCs w:val="18"/>
                    </w:rPr>
                    <w:t>3.Карагинский м. р.</w:t>
                  </w:r>
                </w:p>
              </w:tc>
              <w:tc>
                <w:tcPr>
                  <w:tcW w:w="131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386,0</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668,0</w:t>
                  </w:r>
                </w:p>
              </w:tc>
              <w:tc>
                <w:tcPr>
                  <w:tcW w:w="99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в и1,7 раза</w:t>
                  </w:r>
                </w:p>
              </w:tc>
              <w:tc>
                <w:tcPr>
                  <w:tcW w:w="54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682,0</w:t>
                  </w:r>
                </w:p>
              </w:tc>
              <w:tc>
                <w:tcPr>
                  <w:tcW w:w="1015"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102,1</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661,0</w:t>
                  </w:r>
                </w:p>
              </w:tc>
              <w:tc>
                <w:tcPr>
                  <w:tcW w:w="1176"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96,9</w:t>
                  </w:r>
                </w:p>
              </w:tc>
              <w:tc>
                <w:tcPr>
                  <w:tcW w:w="809"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538,0</w:t>
                  </w:r>
                </w:p>
              </w:tc>
              <w:tc>
                <w:tcPr>
                  <w:tcW w:w="103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81,3</w:t>
                  </w:r>
                </w:p>
              </w:tc>
            </w:tr>
            <w:tr w:rsidR="00A933C5" w:rsidRPr="001A2F0F" w:rsidTr="00B00227">
              <w:tc>
                <w:tcPr>
                  <w:tcW w:w="2482" w:type="dxa"/>
                </w:tcPr>
                <w:p w:rsidR="00A933C5" w:rsidRPr="001A2F0F" w:rsidRDefault="00A933C5" w:rsidP="00A933C5">
                  <w:pPr>
                    <w:jc w:val="both"/>
                    <w:rPr>
                      <w:rFonts w:ascii="Times New Roman" w:hAnsi="Times New Roman" w:cs="Times New Roman"/>
                      <w:sz w:val="18"/>
                      <w:szCs w:val="18"/>
                    </w:rPr>
                  </w:pPr>
                  <w:r w:rsidRPr="001A2F0F">
                    <w:rPr>
                      <w:rFonts w:ascii="Times New Roman" w:hAnsi="Times New Roman" w:cs="Times New Roman"/>
                      <w:sz w:val="18"/>
                      <w:szCs w:val="18"/>
                    </w:rPr>
                    <w:t>4.Олюторский м. р.</w:t>
                  </w:r>
                </w:p>
              </w:tc>
              <w:tc>
                <w:tcPr>
                  <w:tcW w:w="131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394,0</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189,0</w:t>
                  </w:r>
                </w:p>
              </w:tc>
              <w:tc>
                <w:tcPr>
                  <w:tcW w:w="99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48,0</w:t>
                  </w:r>
                </w:p>
              </w:tc>
              <w:tc>
                <w:tcPr>
                  <w:tcW w:w="54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197,0</w:t>
                  </w:r>
                </w:p>
              </w:tc>
              <w:tc>
                <w:tcPr>
                  <w:tcW w:w="1015"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104,2</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236,0</w:t>
                  </w:r>
                </w:p>
              </w:tc>
              <w:tc>
                <w:tcPr>
                  <w:tcW w:w="1176"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119,3</w:t>
                  </w:r>
                </w:p>
              </w:tc>
              <w:tc>
                <w:tcPr>
                  <w:tcW w:w="809"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336,0</w:t>
                  </w:r>
                </w:p>
              </w:tc>
              <w:tc>
                <w:tcPr>
                  <w:tcW w:w="103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142,3</w:t>
                  </w:r>
                </w:p>
              </w:tc>
            </w:tr>
            <w:tr w:rsidR="00A933C5" w:rsidRPr="001A2F0F" w:rsidTr="00B00227">
              <w:tc>
                <w:tcPr>
                  <w:tcW w:w="2482" w:type="dxa"/>
                </w:tcPr>
                <w:p w:rsidR="00A933C5" w:rsidRPr="001A2F0F" w:rsidRDefault="00A933C5" w:rsidP="00A933C5">
                  <w:pPr>
                    <w:jc w:val="both"/>
                    <w:rPr>
                      <w:rFonts w:ascii="Times New Roman" w:hAnsi="Times New Roman" w:cs="Times New Roman"/>
                      <w:sz w:val="18"/>
                      <w:szCs w:val="18"/>
                    </w:rPr>
                  </w:pPr>
                  <w:r w:rsidRPr="001A2F0F">
                    <w:rPr>
                      <w:rFonts w:ascii="Times New Roman" w:hAnsi="Times New Roman" w:cs="Times New Roman"/>
                      <w:sz w:val="18"/>
                      <w:szCs w:val="18"/>
                    </w:rPr>
                    <w:t>5.Алеутский м. р.</w:t>
                  </w:r>
                </w:p>
              </w:tc>
              <w:tc>
                <w:tcPr>
                  <w:tcW w:w="131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15,0</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10,0</w:t>
                  </w:r>
                </w:p>
              </w:tc>
              <w:tc>
                <w:tcPr>
                  <w:tcW w:w="99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66,6</w:t>
                  </w:r>
                </w:p>
              </w:tc>
              <w:tc>
                <w:tcPr>
                  <w:tcW w:w="54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19,0</w:t>
                  </w:r>
                </w:p>
              </w:tc>
              <w:tc>
                <w:tcPr>
                  <w:tcW w:w="1015"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в 1,9 раза</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17,0</w:t>
                  </w:r>
                </w:p>
              </w:tc>
              <w:tc>
                <w:tcPr>
                  <w:tcW w:w="1176"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94,7</w:t>
                  </w:r>
                </w:p>
              </w:tc>
              <w:tc>
                <w:tcPr>
                  <w:tcW w:w="809"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10,0</w:t>
                  </w:r>
                </w:p>
              </w:tc>
              <w:tc>
                <w:tcPr>
                  <w:tcW w:w="103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58,8</w:t>
                  </w:r>
                </w:p>
              </w:tc>
            </w:tr>
            <w:tr w:rsidR="00A933C5" w:rsidRPr="001A2F0F" w:rsidTr="00B00227">
              <w:tc>
                <w:tcPr>
                  <w:tcW w:w="2482" w:type="dxa"/>
                </w:tcPr>
                <w:p w:rsidR="00A933C5" w:rsidRPr="001A2F0F" w:rsidRDefault="00A933C5" w:rsidP="00A933C5">
                  <w:pPr>
                    <w:jc w:val="both"/>
                    <w:rPr>
                      <w:rFonts w:ascii="Times New Roman" w:hAnsi="Times New Roman" w:cs="Times New Roman"/>
                      <w:sz w:val="18"/>
                      <w:szCs w:val="18"/>
                    </w:rPr>
                  </w:pPr>
                  <w:r w:rsidRPr="001A2F0F">
                    <w:rPr>
                      <w:rFonts w:ascii="Times New Roman" w:hAnsi="Times New Roman" w:cs="Times New Roman"/>
                      <w:sz w:val="18"/>
                      <w:szCs w:val="18"/>
                    </w:rPr>
                    <w:t>6.Соболевскйий м. р.</w:t>
                  </w:r>
                </w:p>
              </w:tc>
              <w:tc>
                <w:tcPr>
                  <w:tcW w:w="131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38,0</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30,0</w:t>
                  </w:r>
                </w:p>
              </w:tc>
              <w:tc>
                <w:tcPr>
                  <w:tcW w:w="990"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78,9</w:t>
                  </w:r>
                </w:p>
              </w:tc>
              <w:tc>
                <w:tcPr>
                  <w:tcW w:w="54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77,0</w:t>
                  </w:r>
                </w:p>
              </w:tc>
              <w:tc>
                <w:tcPr>
                  <w:tcW w:w="1015"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в 2,6 раза</w:t>
                  </w:r>
                </w:p>
              </w:tc>
              <w:tc>
                <w:tcPr>
                  <w:tcW w:w="711"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90,0</w:t>
                  </w:r>
                </w:p>
              </w:tc>
              <w:tc>
                <w:tcPr>
                  <w:tcW w:w="1176"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116,9</w:t>
                  </w:r>
                </w:p>
              </w:tc>
              <w:tc>
                <w:tcPr>
                  <w:tcW w:w="809"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77,0</w:t>
                  </w:r>
                </w:p>
              </w:tc>
              <w:tc>
                <w:tcPr>
                  <w:tcW w:w="1034" w:type="dxa"/>
                </w:tcPr>
                <w:p w:rsidR="00A933C5" w:rsidRPr="001A2F0F" w:rsidRDefault="00A933C5" w:rsidP="00A933C5">
                  <w:pPr>
                    <w:jc w:val="center"/>
                    <w:rPr>
                      <w:rFonts w:ascii="Times New Roman" w:hAnsi="Times New Roman" w:cs="Times New Roman"/>
                      <w:sz w:val="18"/>
                      <w:szCs w:val="18"/>
                    </w:rPr>
                  </w:pPr>
                  <w:r w:rsidRPr="001A2F0F">
                    <w:rPr>
                      <w:rFonts w:ascii="Times New Roman" w:hAnsi="Times New Roman" w:cs="Times New Roman"/>
                      <w:sz w:val="18"/>
                      <w:szCs w:val="18"/>
                    </w:rPr>
                    <w:t>85,5</w:t>
                  </w:r>
                </w:p>
              </w:tc>
            </w:tr>
          </w:tbl>
          <w:p w:rsidR="00A933C5" w:rsidRPr="001A2F0F" w:rsidRDefault="00A933C5" w:rsidP="00A933C5">
            <w:pPr>
              <w:jc w:val="both"/>
              <w:rPr>
                <w:rFonts w:ascii="Times New Roman" w:hAnsi="Times New Roman" w:cs="Times New Roman"/>
                <w:bCs/>
                <w:sz w:val="18"/>
                <w:szCs w:val="18"/>
              </w:rPr>
            </w:pPr>
            <w:r w:rsidRPr="001A2F0F">
              <w:rPr>
                <w:rFonts w:ascii="Times New Roman" w:hAnsi="Times New Roman" w:cs="Times New Roman"/>
                <w:sz w:val="18"/>
                <w:szCs w:val="18"/>
              </w:rPr>
              <w:t>В рамках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29.11.2013 № 523-П, согласно постановлению Правительства Камчатского края от 30.10.2017 № 449-П «Об утверждении Порядка предоставления субсидий из краевого бюджета юридическим лицам и индивидуальным предпринимателям Камчатского края на возмещение части затрат на уплату процентов по кредитам, привлеченным в российских кредитных организациях» в 2020 году предусмотрено в</w:t>
            </w:r>
            <w:r w:rsidRPr="001A2F0F">
              <w:rPr>
                <w:rFonts w:ascii="Times New Roman" w:hAnsi="Times New Roman" w:cs="Times New Roman"/>
                <w:bCs/>
                <w:sz w:val="18"/>
                <w:szCs w:val="18"/>
              </w:rPr>
              <w:t>озмещение части затрат на уплату процентов по кредитам, привлеченным в российских кредитных организациях, в целях осуществления завоза отдельных видов социально значимых продовольственных товаров первой необходимости в труднодоступные и отдаленные районы Камчатского края с ограниченными сроками завоза грузов (продукции) в размере 3000,0 тыс. рублей.</w:t>
            </w:r>
          </w:p>
          <w:p w:rsidR="007D2289" w:rsidRPr="001A2F0F" w:rsidRDefault="00A933C5" w:rsidP="00A933C5">
            <w:pPr>
              <w:tabs>
                <w:tab w:val="left" w:pos="1134"/>
              </w:tabs>
              <w:jc w:val="both"/>
              <w:rPr>
                <w:rFonts w:ascii="Times New Roman" w:eastAsia="Calibri" w:hAnsi="Times New Roman" w:cs="Times New Roman"/>
                <w:sz w:val="18"/>
                <w:szCs w:val="18"/>
              </w:rPr>
            </w:pPr>
            <w:r w:rsidRPr="001A2F0F">
              <w:rPr>
                <w:rFonts w:ascii="Times New Roman" w:hAnsi="Times New Roman" w:cs="Times New Roman"/>
                <w:bCs/>
                <w:sz w:val="18"/>
                <w:szCs w:val="18"/>
              </w:rPr>
              <w:t xml:space="preserve">В целях расширения круга </w:t>
            </w:r>
            <w:r w:rsidRPr="001A2F0F">
              <w:rPr>
                <w:rFonts w:ascii="Times New Roman" w:hAnsi="Times New Roman" w:cs="Times New Roman"/>
                <w:sz w:val="18"/>
                <w:szCs w:val="18"/>
              </w:rPr>
              <w:t>субъектов малого и среднего предпринимательства</w:t>
            </w:r>
            <w:r w:rsidRPr="001A2F0F">
              <w:rPr>
                <w:rFonts w:ascii="Times New Roman" w:hAnsi="Times New Roman" w:cs="Times New Roman"/>
                <w:bCs/>
                <w:sz w:val="18"/>
                <w:szCs w:val="18"/>
              </w:rPr>
              <w:t xml:space="preserve"> торгового звена, получающих предусмотренные субсидии, и </w:t>
            </w:r>
            <w:r w:rsidRPr="001A2F0F">
              <w:rPr>
                <w:rFonts w:ascii="Times New Roman" w:hAnsi="Times New Roman" w:cs="Times New Roman"/>
                <w:sz w:val="18"/>
                <w:szCs w:val="18"/>
              </w:rPr>
              <w:t>создания благоприятных условий для обеспечения населения труднодоступных и отдаленных районов Камчатского края социально значимыми продовольственными товарами</w:t>
            </w:r>
            <w:r w:rsidRPr="001A2F0F">
              <w:rPr>
                <w:rFonts w:ascii="Times New Roman" w:hAnsi="Times New Roman" w:cs="Times New Roman"/>
                <w:bCs/>
                <w:sz w:val="18"/>
                <w:szCs w:val="18"/>
              </w:rPr>
              <w:t xml:space="preserve"> </w:t>
            </w:r>
            <w:r w:rsidRPr="001A2F0F">
              <w:rPr>
                <w:rFonts w:ascii="Times New Roman" w:hAnsi="Times New Roman" w:cs="Times New Roman"/>
                <w:sz w:val="18"/>
                <w:szCs w:val="18"/>
              </w:rPr>
              <w:t>Министерством в постоянном режиме проводится информационная работа по вопросам государственной поддержки предпринимательства.</w:t>
            </w:r>
          </w:p>
        </w:tc>
      </w:tr>
      <w:tr w:rsidR="00104AEF" w:rsidRPr="001A2F0F" w:rsidTr="005D2ADD">
        <w:tc>
          <w:tcPr>
            <w:tcW w:w="1972" w:type="dxa"/>
          </w:tcPr>
          <w:p w:rsidR="007D2289" w:rsidRPr="001A2F0F" w:rsidRDefault="002A2886" w:rsidP="005F1301">
            <w:pPr>
              <w:jc w:val="both"/>
              <w:rPr>
                <w:rFonts w:ascii="Times New Roman" w:hAnsi="Times New Roman" w:cs="Times New Roman"/>
                <w:sz w:val="20"/>
                <w:szCs w:val="20"/>
              </w:rPr>
            </w:pPr>
            <w:r w:rsidRPr="001A2F0F">
              <w:rPr>
                <w:rFonts w:ascii="Times New Roman" w:hAnsi="Times New Roman" w:cs="Times New Roman"/>
                <w:sz w:val="20"/>
                <w:szCs w:val="20"/>
              </w:rPr>
              <w:lastRenderedPageBreak/>
              <w:t xml:space="preserve">29) выдает лицензии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регистрирует выданные лицензии, лицензии, действие которых </w:t>
            </w:r>
            <w:r w:rsidRPr="001A2F0F">
              <w:rPr>
                <w:rFonts w:ascii="Times New Roman" w:hAnsi="Times New Roman" w:cs="Times New Roman"/>
                <w:sz w:val="20"/>
                <w:szCs w:val="20"/>
              </w:rPr>
              <w:lastRenderedPageBreak/>
              <w:t>приостановлено, и аннулированные лицензии;</w:t>
            </w:r>
          </w:p>
        </w:tc>
        <w:tc>
          <w:tcPr>
            <w:tcW w:w="8684" w:type="dxa"/>
          </w:tcPr>
          <w:p w:rsidR="006F5B15" w:rsidRPr="001A2F0F" w:rsidRDefault="006F5B15" w:rsidP="006F5B15">
            <w:pPr>
              <w:jc w:val="both"/>
              <w:rPr>
                <w:rFonts w:ascii="Times New Roman" w:hAnsi="Times New Roman" w:cs="Times New Roman"/>
                <w:sz w:val="18"/>
                <w:szCs w:val="18"/>
              </w:rPr>
            </w:pPr>
          </w:p>
          <w:tbl>
            <w:tblPr>
              <w:tblStyle w:val="a3"/>
              <w:tblW w:w="9894" w:type="dxa"/>
              <w:jc w:val="center"/>
              <w:tblLook w:val="04A0" w:firstRow="1" w:lastRow="0" w:firstColumn="1" w:lastColumn="0" w:noHBand="0" w:noVBand="1"/>
            </w:tblPr>
            <w:tblGrid>
              <w:gridCol w:w="2049"/>
              <w:gridCol w:w="688"/>
              <w:gridCol w:w="706"/>
              <w:gridCol w:w="707"/>
              <w:gridCol w:w="759"/>
              <w:gridCol w:w="732"/>
              <w:gridCol w:w="709"/>
              <w:gridCol w:w="714"/>
              <w:gridCol w:w="703"/>
              <w:gridCol w:w="709"/>
              <w:gridCol w:w="709"/>
              <w:gridCol w:w="709"/>
            </w:tblGrid>
            <w:tr w:rsidR="006F5B15" w:rsidRPr="001A2F0F" w:rsidTr="00B00227">
              <w:trPr>
                <w:jc w:val="center"/>
              </w:trPr>
              <w:tc>
                <w:tcPr>
                  <w:tcW w:w="2049" w:type="dxa"/>
                  <w:vAlign w:val="center"/>
                </w:tcPr>
                <w:p w:rsidR="006F5B15" w:rsidRPr="001A2F0F" w:rsidRDefault="006F5B15" w:rsidP="006F5B15">
                  <w:pPr>
                    <w:jc w:val="center"/>
                    <w:rPr>
                      <w:rFonts w:ascii="Times New Roman" w:hAnsi="Times New Roman" w:cs="Times New Roman"/>
                      <w:sz w:val="16"/>
                      <w:szCs w:val="16"/>
                    </w:rPr>
                  </w:pPr>
                </w:p>
              </w:tc>
              <w:tc>
                <w:tcPr>
                  <w:tcW w:w="688" w:type="dxa"/>
                  <w:vAlign w:val="center"/>
                </w:tcPr>
                <w:p w:rsidR="006F5B15" w:rsidRPr="001A2F0F" w:rsidRDefault="006F5B15" w:rsidP="006F5B15">
                  <w:pPr>
                    <w:ind w:left="-119"/>
                    <w:jc w:val="center"/>
                    <w:rPr>
                      <w:rFonts w:ascii="Times New Roman" w:hAnsi="Times New Roman" w:cs="Times New Roman"/>
                      <w:sz w:val="16"/>
                      <w:szCs w:val="16"/>
                    </w:rPr>
                  </w:pPr>
                  <w:r w:rsidRPr="001A2F0F">
                    <w:rPr>
                      <w:rFonts w:ascii="Times New Roman" w:hAnsi="Times New Roman" w:cs="Times New Roman"/>
                      <w:sz w:val="16"/>
                      <w:szCs w:val="16"/>
                    </w:rPr>
                    <w:t>2015 год</w:t>
                  </w:r>
                </w:p>
              </w:tc>
              <w:tc>
                <w:tcPr>
                  <w:tcW w:w="706" w:type="dxa"/>
                  <w:vAlign w:val="center"/>
                </w:tcPr>
                <w:p w:rsidR="006F5B15" w:rsidRPr="001A2F0F" w:rsidRDefault="006F5B15" w:rsidP="006F5B15">
                  <w:pPr>
                    <w:ind w:left="-119"/>
                    <w:jc w:val="center"/>
                    <w:rPr>
                      <w:rFonts w:ascii="Times New Roman" w:hAnsi="Times New Roman" w:cs="Times New Roman"/>
                      <w:sz w:val="16"/>
                      <w:szCs w:val="16"/>
                    </w:rPr>
                  </w:pPr>
                  <w:r w:rsidRPr="001A2F0F">
                    <w:rPr>
                      <w:rFonts w:ascii="Times New Roman" w:hAnsi="Times New Roman" w:cs="Times New Roman"/>
                      <w:sz w:val="16"/>
                      <w:szCs w:val="16"/>
                    </w:rPr>
                    <w:t>2016 год</w:t>
                  </w:r>
                </w:p>
              </w:tc>
              <w:tc>
                <w:tcPr>
                  <w:tcW w:w="707" w:type="dxa"/>
                  <w:vAlign w:val="center"/>
                </w:tcPr>
                <w:p w:rsidR="006F5B15" w:rsidRPr="001A2F0F" w:rsidRDefault="006F5B15" w:rsidP="006F5B15">
                  <w:pPr>
                    <w:ind w:left="-119"/>
                    <w:jc w:val="center"/>
                    <w:rPr>
                      <w:rFonts w:ascii="Times New Roman" w:hAnsi="Times New Roman" w:cs="Times New Roman"/>
                      <w:sz w:val="16"/>
                      <w:szCs w:val="16"/>
                    </w:rPr>
                  </w:pPr>
                  <w:r w:rsidRPr="001A2F0F">
                    <w:rPr>
                      <w:rFonts w:ascii="Times New Roman" w:hAnsi="Times New Roman" w:cs="Times New Roman"/>
                      <w:sz w:val="16"/>
                      <w:szCs w:val="16"/>
                    </w:rPr>
                    <w:t>% к 2015 г.</w:t>
                  </w:r>
                </w:p>
              </w:tc>
              <w:tc>
                <w:tcPr>
                  <w:tcW w:w="759" w:type="dxa"/>
                  <w:vAlign w:val="center"/>
                </w:tcPr>
                <w:p w:rsidR="006F5B15" w:rsidRPr="001A2F0F" w:rsidRDefault="006F5B15" w:rsidP="006F5B15">
                  <w:pPr>
                    <w:ind w:left="-119"/>
                    <w:jc w:val="center"/>
                    <w:rPr>
                      <w:rFonts w:ascii="Times New Roman" w:hAnsi="Times New Roman" w:cs="Times New Roman"/>
                      <w:sz w:val="16"/>
                      <w:szCs w:val="16"/>
                    </w:rPr>
                  </w:pPr>
                  <w:r w:rsidRPr="001A2F0F">
                    <w:rPr>
                      <w:rFonts w:ascii="Times New Roman" w:hAnsi="Times New Roman" w:cs="Times New Roman"/>
                      <w:sz w:val="16"/>
                      <w:szCs w:val="16"/>
                    </w:rPr>
                    <w:t>2017 год</w:t>
                  </w:r>
                </w:p>
              </w:tc>
              <w:tc>
                <w:tcPr>
                  <w:tcW w:w="732" w:type="dxa"/>
                  <w:vAlign w:val="center"/>
                </w:tcPr>
                <w:p w:rsidR="006F5B15" w:rsidRPr="001A2F0F" w:rsidRDefault="006F5B15" w:rsidP="006F5B15">
                  <w:pPr>
                    <w:ind w:left="-119"/>
                    <w:jc w:val="center"/>
                    <w:rPr>
                      <w:rFonts w:ascii="Times New Roman" w:hAnsi="Times New Roman" w:cs="Times New Roman"/>
                      <w:sz w:val="16"/>
                      <w:szCs w:val="16"/>
                    </w:rPr>
                  </w:pPr>
                  <w:r w:rsidRPr="001A2F0F">
                    <w:rPr>
                      <w:rFonts w:ascii="Times New Roman" w:hAnsi="Times New Roman" w:cs="Times New Roman"/>
                      <w:sz w:val="16"/>
                      <w:szCs w:val="16"/>
                    </w:rPr>
                    <w:t>% к 2016 г.</w:t>
                  </w:r>
                </w:p>
              </w:tc>
              <w:tc>
                <w:tcPr>
                  <w:tcW w:w="709" w:type="dxa"/>
                  <w:vAlign w:val="center"/>
                </w:tcPr>
                <w:p w:rsidR="006F5B15" w:rsidRPr="001A2F0F" w:rsidRDefault="006F5B15" w:rsidP="006F5B15">
                  <w:pPr>
                    <w:ind w:left="-119" w:firstLine="75"/>
                    <w:jc w:val="center"/>
                    <w:rPr>
                      <w:rFonts w:ascii="Times New Roman" w:hAnsi="Times New Roman" w:cs="Times New Roman"/>
                      <w:sz w:val="16"/>
                      <w:szCs w:val="16"/>
                    </w:rPr>
                  </w:pPr>
                  <w:r w:rsidRPr="001A2F0F">
                    <w:rPr>
                      <w:rFonts w:ascii="Times New Roman" w:hAnsi="Times New Roman" w:cs="Times New Roman"/>
                      <w:sz w:val="16"/>
                      <w:szCs w:val="16"/>
                    </w:rPr>
                    <w:t>2018 год</w:t>
                  </w:r>
                </w:p>
              </w:tc>
              <w:tc>
                <w:tcPr>
                  <w:tcW w:w="714" w:type="dxa"/>
                  <w:vAlign w:val="center"/>
                </w:tcPr>
                <w:p w:rsidR="006F5B15" w:rsidRPr="001A2F0F" w:rsidRDefault="006F5B15" w:rsidP="006F5B15">
                  <w:pPr>
                    <w:ind w:left="-119" w:firstLine="75"/>
                    <w:jc w:val="center"/>
                    <w:rPr>
                      <w:rFonts w:ascii="Times New Roman" w:hAnsi="Times New Roman" w:cs="Times New Roman"/>
                      <w:sz w:val="16"/>
                      <w:szCs w:val="16"/>
                    </w:rPr>
                  </w:pPr>
                  <w:r w:rsidRPr="001A2F0F">
                    <w:rPr>
                      <w:rFonts w:ascii="Times New Roman" w:hAnsi="Times New Roman" w:cs="Times New Roman"/>
                      <w:sz w:val="16"/>
                      <w:szCs w:val="16"/>
                    </w:rPr>
                    <w:t>% к 2017 г.</w:t>
                  </w:r>
                </w:p>
              </w:tc>
              <w:tc>
                <w:tcPr>
                  <w:tcW w:w="703" w:type="dxa"/>
                  <w:vAlign w:val="center"/>
                </w:tcPr>
                <w:p w:rsidR="006F5B15" w:rsidRPr="001A2F0F" w:rsidRDefault="006F5B15" w:rsidP="006F5B15">
                  <w:pPr>
                    <w:ind w:left="-119"/>
                    <w:jc w:val="center"/>
                    <w:rPr>
                      <w:rFonts w:ascii="Times New Roman" w:hAnsi="Times New Roman" w:cs="Times New Roman"/>
                      <w:sz w:val="16"/>
                      <w:szCs w:val="16"/>
                    </w:rPr>
                  </w:pPr>
                  <w:r w:rsidRPr="001A2F0F">
                    <w:rPr>
                      <w:rFonts w:ascii="Times New Roman" w:hAnsi="Times New Roman" w:cs="Times New Roman"/>
                      <w:sz w:val="16"/>
                      <w:szCs w:val="16"/>
                    </w:rPr>
                    <w:t>2019 год</w:t>
                  </w:r>
                </w:p>
              </w:tc>
              <w:tc>
                <w:tcPr>
                  <w:tcW w:w="709" w:type="dxa"/>
                  <w:vAlign w:val="center"/>
                </w:tcPr>
                <w:p w:rsidR="006F5B15" w:rsidRPr="001A2F0F" w:rsidRDefault="006F5B15" w:rsidP="006F5B15">
                  <w:pPr>
                    <w:ind w:left="-119" w:firstLine="75"/>
                    <w:jc w:val="center"/>
                    <w:rPr>
                      <w:rFonts w:ascii="Times New Roman" w:hAnsi="Times New Roman" w:cs="Times New Roman"/>
                      <w:sz w:val="16"/>
                      <w:szCs w:val="16"/>
                    </w:rPr>
                  </w:pPr>
                  <w:r w:rsidRPr="001A2F0F">
                    <w:rPr>
                      <w:rFonts w:ascii="Times New Roman" w:hAnsi="Times New Roman" w:cs="Times New Roman"/>
                      <w:sz w:val="16"/>
                      <w:szCs w:val="16"/>
                    </w:rPr>
                    <w:t>% к 2018 г.</w:t>
                  </w:r>
                </w:p>
              </w:tc>
              <w:tc>
                <w:tcPr>
                  <w:tcW w:w="709" w:type="dxa"/>
                  <w:vAlign w:val="center"/>
                </w:tcPr>
                <w:p w:rsidR="006F5B15" w:rsidRPr="001A2F0F" w:rsidRDefault="006F5B15" w:rsidP="006F5B15">
                  <w:pPr>
                    <w:ind w:left="-119" w:firstLine="75"/>
                    <w:jc w:val="center"/>
                    <w:rPr>
                      <w:rFonts w:ascii="Times New Roman" w:hAnsi="Times New Roman" w:cs="Times New Roman"/>
                      <w:sz w:val="16"/>
                      <w:szCs w:val="16"/>
                    </w:rPr>
                  </w:pPr>
                  <w:r w:rsidRPr="001A2F0F">
                    <w:rPr>
                      <w:rFonts w:ascii="Times New Roman" w:hAnsi="Times New Roman" w:cs="Times New Roman"/>
                      <w:sz w:val="16"/>
                      <w:szCs w:val="16"/>
                    </w:rPr>
                    <w:t>2020 год</w:t>
                  </w:r>
                </w:p>
              </w:tc>
              <w:tc>
                <w:tcPr>
                  <w:tcW w:w="709" w:type="dxa"/>
                  <w:vAlign w:val="center"/>
                </w:tcPr>
                <w:p w:rsidR="006F5B15" w:rsidRPr="001A2F0F" w:rsidRDefault="006F5B15" w:rsidP="006F5B15">
                  <w:pPr>
                    <w:ind w:left="-119" w:firstLine="75"/>
                    <w:jc w:val="center"/>
                    <w:rPr>
                      <w:rFonts w:ascii="Times New Roman" w:hAnsi="Times New Roman" w:cs="Times New Roman"/>
                      <w:sz w:val="16"/>
                      <w:szCs w:val="16"/>
                    </w:rPr>
                  </w:pPr>
                  <w:r w:rsidRPr="001A2F0F">
                    <w:rPr>
                      <w:rFonts w:ascii="Times New Roman" w:hAnsi="Times New Roman" w:cs="Times New Roman"/>
                      <w:sz w:val="16"/>
                      <w:szCs w:val="16"/>
                    </w:rPr>
                    <w:t>% к 2019 г.</w:t>
                  </w:r>
                </w:p>
              </w:tc>
            </w:tr>
            <w:tr w:rsidR="006F5B15" w:rsidRPr="001A2F0F" w:rsidTr="00B00227">
              <w:trPr>
                <w:jc w:val="center"/>
              </w:trPr>
              <w:tc>
                <w:tcPr>
                  <w:tcW w:w="204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Кол-во рассмотренных заявлений,</w:t>
                  </w:r>
                </w:p>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в т. ч.</w:t>
                  </w:r>
                </w:p>
              </w:tc>
              <w:tc>
                <w:tcPr>
                  <w:tcW w:w="688"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225</w:t>
                  </w:r>
                </w:p>
              </w:tc>
              <w:tc>
                <w:tcPr>
                  <w:tcW w:w="706"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322</w:t>
                  </w:r>
                </w:p>
              </w:tc>
              <w:tc>
                <w:tcPr>
                  <w:tcW w:w="707"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143,1</w:t>
                  </w:r>
                </w:p>
              </w:tc>
              <w:tc>
                <w:tcPr>
                  <w:tcW w:w="75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281</w:t>
                  </w:r>
                </w:p>
              </w:tc>
              <w:tc>
                <w:tcPr>
                  <w:tcW w:w="732"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87,3</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261</w:t>
                  </w:r>
                </w:p>
              </w:tc>
              <w:tc>
                <w:tcPr>
                  <w:tcW w:w="714"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92,8</w:t>
                  </w:r>
                </w:p>
              </w:tc>
              <w:tc>
                <w:tcPr>
                  <w:tcW w:w="703"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286</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109,6</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110</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38,4</w:t>
                  </w:r>
                </w:p>
              </w:tc>
            </w:tr>
            <w:tr w:rsidR="006F5B15" w:rsidRPr="001A2F0F" w:rsidTr="00B00227">
              <w:trPr>
                <w:jc w:val="center"/>
              </w:trPr>
              <w:tc>
                <w:tcPr>
                  <w:tcW w:w="204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о выдаче лицензии</w:t>
                  </w:r>
                </w:p>
              </w:tc>
              <w:tc>
                <w:tcPr>
                  <w:tcW w:w="688"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68</w:t>
                  </w:r>
                </w:p>
              </w:tc>
              <w:tc>
                <w:tcPr>
                  <w:tcW w:w="706"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89</w:t>
                  </w:r>
                </w:p>
              </w:tc>
              <w:tc>
                <w:tcPr>
                  <w:tcW w:w="707"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130,9</w:t>
                  </w:r>
                </w:p>
              </w:tc>
              <w:tc>
                <w:tcPr>
                  <w:tcW w:w="75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76</w:t>
                  </w:r>
                </w:p>
              </w:tc>
              <w:tc>
                <w:tcPr>
                  <w:tcW w:w="732"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85,4</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72</w:t>
                  </w:r>
                </w:p>
              </w:tc>
              <w:tc>
                <w:tcPr>
                  <w:tcW w:w="714"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94,7</w:t>
                  </w:r>
                </w:p>
              </w:tc>
              <w:tc>
                <w:tcPr>
                  <w:tcW w:w="703"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90</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125,0</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39</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43,3</w:t>
                  </w:r>
                </w:p>
              </w:tc>
            </w:tr>
            <w:tr w:rsidR="006F5B15" w:rsidRPr="001A2F0F" w:rsidTr="00B00227">
              <w:trPr>
                <w:jc w:val="center"/>
              </w:trPr>
              <w:tc>
                <w:tcPr>
                  <w:tcW w:w="204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о продлении срока действия лицензии</w:t>
                  </w:r>
                </w:p>
              </w:tc>
              <w:tc>
                <w:tcPr>
                  <w:tcW w:w="688"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96</w:t>
                  </w:r>
                </w:p>
              </w:tc>
              <w:tc>
                <w:tcPr>
                  <w:tcW w:w="706"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150</w:t>
                  </w:r>
                </w:p>
              </w:tc>
              <w:tc>
                <w:tcPr>
                  <w:tcW w:w="707"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156,3</w:t>
                  </w:r>
                </w:p>
              </w:tc>
              <w:tc>
                <w:tcPr>
                  <w:tcW w:w="75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143</w:t>
                  </w:r>
                </w:p>
              </w:tc>
              <w:tc>
                <w:tcPr>
                  <w:tcW w:w="732"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95,3</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138</w:t>
                  </w:r>
                </w:p>
              </w:tc>
              <w:tc>
                <w:tcPr>
                  <w:tcW w:w="714"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96,5</w:t>
                  </w:r>
                </w:p>
              </w:tc>
              <w:tc>
                <w:tcPr>
                  <w:tcW w:w="703"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136</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98,6</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23</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16,9</w:t>
                  </w:r>
                </w:p>
              </w:tc>
            </w:tr>
            <w:tr w:rsidR="006F5B15" w:rsidRPr="001A2F0F" w:rsidTr="00B00227">
              <w:trPr>
                <w:jc w:val="center"/>
              </w:trPr>
              <w:tc>
                <w:tcPr>
                  <w:tcW w:w="204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о переоформлении лицензии</w:t>
                  </w:r>
                </w:p>
              </w:tc>
              <w:tc>
                <w:tcPr>
                  <w:tcW w:w="688"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49</w:t>
                  </w:r>
                </w:p>
              </w:tc>
              <w:tc>
                <w:tcPr>
                  <w:tcW w:w="706"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60</w:t>
                  </w:r>
                </w:p>
              </w:tc>
              <w:tc>
                <w:tcPr>
                  <w:tcW w:w="707"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122,4</w:t>
                  </w:r>
                </w:p>
              </w:tc>
              <w:tc>
                <w:tcPr>
                  <w:tcW w:w="75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56</w:t>
                  </w:r>
                </w:p>
              </w:tc>
              <w:tc>
                <w:tcPr>
                  <w:tcW w:w="732"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93,3</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47</w:t>
                  </w:r>
                </w:p>
              </w:tc>
              <w:tc>
                <w:tcPr>
                  <w:tcW w:w="714"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83,9</w:t>
                  </w:r>
                </w:p>
              </w:tc>
              <w:tc>
                <w:tcPr>
                  <w:tcW w:w="703"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49</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104,3</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39</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79,5</w:t>
                  </w:r>
                </w:p>
              </w:tc>
            </w:tr>
            <w:tr w:rsidR="006F5B15" w:rsidRPr="001A2F0F" w:rsidTr="00B00227">
              <w:trPr>
                <w:jc w:val="center"/>
              </w:trPr>
              <w:tc>
                <w:tcPr>
                  <w:tcW w:w="204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о прекращении действия лицензии</w:t>
                  </w:r>
                </w:p>
              </w:tc>
              <w:tc>
                <w:tcPr>
                  <w:tcW w:w="688"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12</w:t>
                  </w:r>
                </w:p>
              </w:tc>
              <w:tc>
                <w:tcPr>
                  <w:tcW w:w="706"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23</w:t>
                  </w:r>
                </w:p>
              </w:tc>
              <w:tc>
                <w:tcPr>
                  <w:tcW w:w="707"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191,7</w:t>
                  </w:r>
                </w:p>
              </w:tc>
              <w:tc>
                <w:tcPr>
                  <w:tcW w:w="75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6</w:t>
                  </w:r>
                </w:p>
              </w:tc>
              <w:tc>
                <w:tcPr>
                  <w:tcW w:w="732"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26,1</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4</w:t>
                  </w:r>
                </w:p>
              </w:tc>
              <w:tc>
                <w:tcPr>
                  <w:tcW w:w="714"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66,7</w:t>
                  </w:r>
                </w:p>
              </w:tc>
              <w:tc>
                <w:tcPr>
                  <w:tcW w:w="703"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11</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275,0</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9</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81,8</w:t>
                  </w:r>
                </w:p>
              </w:tc>
            </w:tr>
            <w:tr w:rsidR="006F5B15" w:rsidRPr="001A2F0F" w:rsidTr="00B00227">
              <w:trPr>
                <w:jc w:val="center"/>
              </w:trPr>
              <w:tc>
                <w:tcPr>
                  <w:tcW w:w="204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Кол-во отказов в выдаче лицензии</w:t>
                  </w:r>
                </w:p>
              </w:tc>
              <w:tc>
                <w:tcPr>
                  <w:tcW w:w="688"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12</w:t>
                  </w:r>
                </w:p>
              </w:tc>
              <w:tc>
                <w:tcPr>
                  <w:tcW w:w="706"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17</w:t>
                  </w:r>
                </w:p>
              </w:tc>
              <w:tc>
                <w:tcPr>
                  <w:tcW w:w="707"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141,7</w:t>
                  </w:r>
                </w:p>
              </w:tc>
              <w:tc>
                <w:tcPr>
                  <w:tcW w:w="75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9</w:t>
                  </w:r>
                </w:p>
              </w:tc>
              <w:tc>
                <w:tcPr>
                  <w:tcW w:w="732"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52,9</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10</w:t>
                  </w:r>
                </w:p>
              </w:tc>
              <w:tc>
                <w:tcPr>
                  <w:tcW w:w="714"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111,1</w:t>
                  </w:r>
                </w:p>
              </w:tc>
              <w:tc>
                <w:tcPr>
                  <w:tcW w:w="703"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8</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80,0</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5</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62,5</w:t>
                  </w:r>
                </w:p>
              </w:tc>
            </w:tr>
            <w:tr w:rsidR="006F5B15" w:rsidRPr="001A2F0F" w:rsidTr="00B00227">
              <w:trPr>
                <w:jc w:val="center"/>
              </w:trPr>
              <w:tc>
                <w:tcPr>
                  <w:tcW w:w="204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Кол-во выездных проверок</w:t>
                  </w:r>
                </w:p>
              </w:tc>
              <w:tc>
                <w:tcPr>
                  <w:tcW w:w="688"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149</w:t>
                  </w:r>
                </w:p>
              </w:tc>
              <w:tc>
                <w:tcPr>
                  <w:tcW w:w="706"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195</w:t>
                  </w:r>
                </w:p>
              </w:tc>
              <w:tc>
                <w:tcPr>
                  <w:tcW w:w="707"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130,9</w:t>
                  </w:r>
                </w:p>
              </w:tc>
              <w:tc>
                <w:tcPr>
                  <w:tcW w:w="75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188</w:t>
                  </w:r>
                </w:p>
              </w:tc>
              <w:tc>
                <w:tcPr>
                  <w:tcW w:w="732"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96,4</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167</w:t>
                  </w:r>
                </w:p>
              </w:tc>
              <w:tc>
                <w:tcPr>
                  <w:tcW w:w="714"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88,8</w:t>
                  </w:r>
                </w:p>
              </w:tc>
              <w:tc>
                <w:tcPr>
                  <w:tcW w:w="703"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165</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98,8</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14</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8,4</w:t>
                  </w:r>
                </w:p>
              </w:tc>
            </w:tr>
            <w:tr w:rsidR="006F5B15" w:rsidRPr="001A2F0F" w:rsidTr="00B00227">
              <w:trPr>
                <w:jc w:val="center"/>
              </w:trPr>
              <w:tc>
                <w:tcPr>
                  <w:tcW w:w="204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Сумма поступившей госпошлины (млн. руб.)</w:t>
                  </w:r>
                </w:p>
              </w:tc>
              <w:tc>
                <w:tcPr>
                  <w:tcW w:w="688"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17,3</w:t>
                  </w:r>
                </w:p>
              </w:tc>
              <w:tc>
                <w:tcPr>
                  <w:tcW w:w="706"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31,0</w:t>
                  </w:r>
                </w:p>
              </w:tc>
              <w:tc>
                <w:tcPr>
                  <w:tcW w:w="707"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179,2</w:t>
                  </w:r>
                </w:p>
              </w:tc>
              <w:tc>
                <w:tcPr>
                  <w:tcW w:w="75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24,1</w:t>
                  </w:r>
                </w:p>
              </w:tc>
              <w:tc>
                <w:tcPr>
                  <w:tcW w:w="732"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77,7</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23,3</w:t>
                  </w:r>
                </w:p>
              </w:tc>
              <w:tc>
                <w:tcPr>
                  <w:tcW w:w="714"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96,7</w:t>
                  </w:r>
                </w:p>
              </w:tc>
              <w:tc>
                <w:tcPr>
                  <w:tcW w:w="703"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23,8</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102,1</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5,6</w:t>
                  </w:r>
                </w:p>
              </w:tc>
              <w:tc>
                <w:tcPr>
                  <w:tcW w:w="709" w:type="dxa"/>
                  <w:vAlign w:val="center"/>
                </w:tcPr>
                <w:p w:rsidR="006F5B15" w:rsidRPr="001A2F0F" w:rsidRDefault="006F5B15" w:rsidP="006F5B15">
                  <w:pPr>
                    <w:jc w:val="center"/>
                    <w:rPr>
                      <w:rFonts w:ascii="Times New Roman" w:hAnsi="Times New Roman" w:cs="Times New Roman"/>
                      <w:sz w:val="16"/>
                      <w:szCs w:val="16"/>
                    </w:rPr>
                  </w:pPr>
                  <w:r w:rsidRPr="001A2F0F">
                    <w:rPr>
                      <w:rFonts w:ascii="Times New Roman" w:hAnsi="Times New Roman" w:cs="Times New Roman"/>
                      <w:sz w:val="16"/>
                      <w:szCs w:val="16"/>
                    </w:rPr>
                    <w:t>23,5</w:t>
                  </w:r>
                </w:p>
              </w:tc>
            </w:tr>
          </w:tbl>
          <w:p w:rsidR="006F5B15" w:rsidRPr="001A2F0F" w:rsidRDefault="006F5B15" w:rsidP="006F5B15">
            <w:pPr>
              <w:jc w:val="both"/>
              <w:rPr>
                <w:rFonts w:ascii="Times New Roman" w:hAnsi="Times New Roman" w:cs="Times New Roman"/>
                <w:sz w:val="18"/>
                <w:szCs w:val="20"/>
              </w:rPr>
            </w:pPr>
            <w:r w:rsidRPr="001A2F0F">
              <w:rPr>
                <w:rFonts w:ascii="Times New Roman" w:hAnsi="Times New Roman" w:cs="Times New Roman"/>
                <w:sz w:val="18"/>
                <w:szCs w:val="20"/>
              </w:rPr>
              <w:t>На основании постановления Правительства Российской Федерации от 03.04.2020 № 440 «О продлении действия разрешений и иных особенностях в отношении разрешительной деятельности в 2020 году» в 2020 году продлены сроки действия 177 лицензий на розничную продажу алкогольной продукции без оказания услуги «Лицензирование розничной продажи алкогольной продукции».</w:t>
            </w:r>
          </w:p>
          <w:p w:rsidR="006F5B15" w:rsidRPr="001A2F0F" w:rsidRDefault="006F5B15" w:rsidP="006F5B15">
            <w:pPr>
              <w:jc w:val="both"/>
              <w:rPr>
                <w:rFonts w:ascii="Times New Roman" w:hAnsi="Times New Roman" w:cs="Times New Roman"/>
                <w:sz w:val="18"/>
                <w:szCs w:val="20"/>
              </w:rPr>
            </w:pPr>
            <w:r w:rsidRPr="001A2F0F">
              <w:rPr>
                <w:rFonts w:ascii="Times New Roman" w:hAnsi="Times New Roman" w:cs="Times New Roman"/>
                <w:sz w:val="18"/>
                <w:szCs w:val="20"/>
              </w:rPr>
              <w:lastRenderedPageBreak/>
              <w:t xml:space="preserve">По состоянию на 31.12.2020 года торговая деятельность осуществляется в 570 объектах, из них 560 (98,0%) подключены к ЕГАИС, в 10 (2,0 %) торговых объектах не фиксируются сведения о розничной продаже алкогольной продукции, включая объекты, расположенные в населенных пунктах, в которых отсутствует точка доступа к информационно-телекоммуникационной сети «Интернет» и организации имеющие действующую лицензию на розничную продажу алкогольной продукции, но не осуществляющие деятельность. </w:t>
            </w:r>
          </w:p>
          <w:p w:rsidR="006F5B15" w:rsidRPr="001A2F0F" w:rsidRDefault="006F5B15" w:rsidP="006F5B15">
            <w:pPr>
              <w:jc w:val="both"/>
              <w:rPr>
                <w:rFonts w:ascii="Times New Roman" w:hAnsi="Times New Roman" w:cs="Times New Roman"/>
                <w:sz w:val="18"/>
                <w:szCs w:val="20"/>
              </w:rPr>
            </w:pPr>
            <w:r w:rsidRPr="001A2F0F">
              <w:rPr>
                <w:rFonts w:ascii="Times New Roman" w:hAnsi="Times New Roman" w:cs="Times New Roman"/>
                <w:sz w:val="18"/>
                <w:szCs w:val="20"/>
              </w:rPr>
              <w:t xml:space="preserve">Специалисты Министерства приняли участие в 16 видеоконференциях, организованных Федеральной службой по регулированию алкогольного рынка. </w:t>
            </w:r>
          </w:p>
          <w:p w:rsidR="007D2289" w:rsidRPr="001A2F0F" w:rsidRDefault="006F5B15" w:rsidP="006F5B15">
            <w:pPr>
              <w:jc w:val="both"/>
              <w:rPr>
                <w:rFonts w:ascii="Times New Roman" w:hAnsi="Times New Roman" w:cs="Times New Roman"/>
                <w:sz w:val="18"/>
                <w:szCs w:val="18"/>
              </w:rPr>
            </w:pPr>
            <w:r w:rsidRPr="001A2F0F">
              <w:rPr>
                <w:rFonts w:ascii="Times New Roman" w:hAnsi="Times New Roman" w:cs="Times New Roman"/>
                <w:sz w:val="18"/>
                <w:szCs w:val="20"/>
              </w:rPr>
              <w:t>Министерством проведено 2 общественных мероприятия «Типичные нарушения обязательных требований в сфере оборота алкогольной продукции и правоприменительная практика», которые состоялись 10.06.2020 и 28.10.2020.</w:t>
            </w:r>
          </w:p>
        </w:tc>
      </w:tr>
      <w:tr w:rsidR="00104AEF" w:rsidRPr="001A2F0F" w:rsidTr="005D2ADD">
        <w:tc>
          <w:tcPr>
            <w:tcW w:w="1972" w:type="dxa"/>
          </w:tcPr>
          <w:p w:rsidR="007D2289" w:rsidRPr="001A2F0F" w:rsidRDefault="002A2886" w:rsidP="00333B83">
            <w:pPr>
              <w:tabs>
                <w:tab w:val="left" w:pos="1134"/>
              </w:tabs>
              <w:jc w:val="both"/>
              <w:rPr>
                <w:rFonts w:ascii="Times New Roman" w:hAnsi="Times New Roman" w:cs="Times New Roman"/>
                <w:sz w:val="20"/>
                <w:szCs w:val="20"/>
              </w:rPr>
            </w:pPr>
            <w:r w:rsidRPr="001A2F0F">
              <w:rPr>
                <w:rFonts w:ascii="Times New Roman" w:hAnsi="Times New Roman" w:cs="Times New Roman"/>
                <w:sz w:val="20"/>
                <w:szCs w:val="20"/>
              </w:rPr>
              <w:lastRenderedPageBreak/>
              <w:t>30) осуществляет региональный государственный контроль (надзор) в области розничной продажи алкогольной и спиртосодержащей продукции на территории Камчатского края;</w:t>
            </w:r>
          </w:p>
        </w:tc>
        <w:tc>
          <w:tcPr>
            <w:tcW w:w="8684" w:type="dxa"/>
          </w:tcPr>
          <w:p w:rsidR="00AB7B02" w:rsidRPr="001A2F0F" w:rsidRDefault="00AB7B02" w:rsidP="00AB7B02">
            <w:pPr>
              <w:jc w:val="both"/>
              <w:rPr>
                <w:rFonts w:ascii="Times New Roman" w:hAnsi="Times New Roman" w:cs="Times New Roman"/>
                <w:sz w:val="18"/>
                <w:szCs w:val="18"/>
              </w:rPr>
            </w:pPr>
            <w:r w:rsidRPr="001A2F0F">
              <w:rPr>
                <w:rFonts w:ascii="Times New Roman" w:eastAsia="Times New Roman" w:hAnsi="Times New Roman" w:cs="Times New Roman"/>
                <w:sz w:val="18"/>
                <w:szCs w:val="18"/>
                <w:lang w:eastAsia="ru-RU"/>
              </w:rPr>
              <w:t>Региональный государственный контроль (надзор) в области розничной продажи алкогольной и спиртосодержащей продукции</w:t>
            </w:r>
            <w:r w:rsidRPr="001A2F0F">
              <w:rPr>
                <w:rFonts w:ascii="Times New Roman" w:hAnsi="Times New Roman" w:cs="Times New Roman"/>
                <w:sz w:val="18"/>
                <w:szCs w:val="18"/>
              </w:rPr>
              <w:t xml:space="preserve"> включает в себя:</w:t>
            </w:r>
          </w:p>
          <w:p w:rsidR="00AB7B02" w:rsidRPr="001A2F0F" w:rsidRDefault="00AB7B02" w:rsidP="00AB7B02">
            <w:pPr>
              <w:jc w:val="both"/>
              <w:rPr>
                <w:rFonts w:ascii="Times New Roman" w:hAnsi="Times New Roman" w:cs="Times New Roman"/>
                <w:sz w:val="18"/>
                <w:szCs w:val="18"/>
              </w:rPr>
            </w:pPr>
            <w:r w:rsidRPr="001A2F0F">
              <w:rPr>
                <w:rFonts w:ascii="Times New Roman" w:hAnsi="Times New Roman" w:cs="Times New Roman"/>
                <w:sz w:val="18"/>
                <w:szCs w:val="18"/>
              </w:rPr>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AB7B02" w:rsidRPr="001A2F0F" w:rsidRDefault="00AB7B02" w:rsidP="00AB7B02">
            <w:pPr>
              <w:jc w:val="both"/>
              <w:rPr>
                <w:rFonts w:ascii="Times New Roman" w:hAnsi="Times New Roman" w:cs="Times New Roman"/>
                <w:sz w:val="18"/>
                <w:szCs w:val="18"/>
              </w:rPr>
            </w:pPr>
            <w:r w:rsidRPr="001A2F0F">
              <w:rPr>
                <w:rFonts w:ascii="Times New Roman" w:hAnsi="Times New Roman" w:cs="Times New Roman"/>
                <w:sz w:val="18"/>
                <w:szCs w:val="18"/>
              </w:rPr>
              <w:t>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статьей 16 Федерального закона № 171-ФЗ,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AB7B02" w:rsidRPr="001A2F0F" w:rsidRDefault="00AB7B02" w:rsidP="00AB7B02">
            <w:pPr>
              <w:jc w:val="both"/>
              <w:rPr>
                <w:rFonts w:ascii="Times New Roman" w:hAnsi="Times New Roman" w:cs="Times New Roman"/>
                <w:sz w:val="18"/>
                <w:szCs w:val="18"/>
              </w:rPr>
            </w:pPr>
            <w:r w:rsidRPr="001A2F0F">
              <w:rPr>
                <w:rFonts w:ascii="Times New Roman" w:hAnsi="Times New Roman" w:cs="Times New Roman"/>
                <w:sz w:val="18"/>
                <w:szCs w:val="18"/>
              </w:rPr>
              <w:t xml:space="preserve">3) 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 </w:t>
            </w:r>
          </w:p>
          <w:p w:rsidR="00AB7B02" w:rsidRPr="001A2F0F" w:rsidRDefault="00AB7B02" w:rsidP="00AB7B02">
            <w:pPr>
              <w:jc w:val="both"/>
              <w:rPr>
                <w:rFonts w:ascii="Times New Roman" w:hAnsi="Times New Roman" w:cs="Times New Roman"/>
                <w:sz w:val="18"/>
                <w:szCs w:val="18"/>
              </w:rPr>
            </w:pPr>
            <w:r w:rsidRPr="001A2F0F">
              <w:rPr>
                <w:rFonts w:ascii="Times New Roman" w:hAnsi="Times New Roman" w:cs="Times New Roman"/>
                <w:sz w:val="18"/>
                <w:szCs w:val="18"/>
              </w:rPr>
              <w:t xml:space="preserve">В рамках исполнения распоряжения Правительства Камчатского края от 15.02.2017 № 66-РП «Об утверждении «Дорожных карт» по внедрению целевых моделей регулирования и </w:t>
            </w:r>
            <w:proofErr w:type="spellStart"/>
            <w:r w:rsidRPr="001A2F0F">
              <w:rPr>
                <w:rFonts w:ascii="Times New Roman" w:hAnsi="Times New Roman" w:cs="Times New Roman"/>
                <w:sz w:val="18"/>
                <w:szCs w:val="18"/>
              </w:rPr>
              <w:t>правоприменения</w:t>
            </w:r>
            <w:proofErr w:type="spellEnd"/>
            <w:r w:rsidRPr="001A2F0F">
              <w:rPr>
                <w:rFonts w:ascii="Times New Roman" w:hAnsi="Times New Roman" w:cs="Times New Roman"/>
                <w:sz w:val="18"/>
                <w:szCs w:val="18"/>
              </w:rPr>
              <w:t xml:space="preserve"> по приоритетным направлениям улучшения инвестиционного климата в Камчатском крае разработаны приказы Министерства экономического развития и торговли Камчатского края:</w:t>
            </w:r>
          </w:p>
          <w:p w:rsidR="00AB7B02" w:rsidRPr="001A2F0F" w:rsidRDefault="00AB7B02" w:rsidP="00AB7B02">
            <w:pPr>
              <w:jc w:val="both"/>
              <w:rPr>
                <w:rFonts w:ascii="Times New Roman" w:hAnsi="Times New Roman" w:cs="Times New Roman"/>
                <w:sz w:val="18"/>
                <w:szCs w:val="18"/>
              </w:rPr>
            </w:pPr>
            <w:r w:rsidRPr="001A2F0F">
              <w:rPr>
                <w:rFonts w:ascii="Times New Roman" w:hAnsi="Times New Roman" w:cs="Times New Roman"/>
                <w:sz w:val="18"/>
                <w:szCs w:val="18"/>
              </w:rPr>
              <w:t>- от 08.12.2020 № 252-Т "Об утверждении графика проведения публичных мероприятий для хозяйствующих субъектов, осуществляющих деятельность в сфере розничной продажи алкогольной продукции, на 2021 год";</w:t>
            </w:r>
          </w:p>
          <w:p w:rsidR="00AB7B02" w:rsidRPr="001A2F0F" w:rsidRDefault="00AB7B02" w:rsidP="00AB7B02">
            <w:pPr>
              <w:jc w:val="both"/>
              <w:rPr>
                <w:rFonts w:ascii="Times New Roman" w:hAnsi="Times New Roman" w:cs="Times New Roman"/>
                <w:sz w:val="18"/>
                <w:szCs w:val="18"/>
              </w:rPr>
            </w:pPr>
            <w:r w:rsidRPr="001A2F0F">
              <w:rPr>
                <w:rFonts w:ascii="Times New Roman" w:hAnsi="Times New Roman" w:cs="Times New Roman"/>
                <w:sz w:val="18"/>
                <w:szCs w:val="18"/>
              </w:rPr>
              <w:t xml:space="preserve">Разработана ведомственная программа профилактики нарушений в сфере оборота алкогольной продукции, предусматривающая проведение публичных мероприятий по вопросам применения руководств по соблюдению обязательных требований, практики </w:t>
            </w:r>
            <w:proofErr w:type="spellStart"/>
            <w:r w:rsidRPr="001A2F0F">
              <w:rPr>
                <w:rFonts w:ascii="Times New Roman" w:hAnsi="Times New Roman" w:cs="Times New Roman"/>
                <w:sz w:val="18"/>
                <w:szCs w:val="18"/>
              </w:rPr>
              <w:t>правоприменения</w:t>
            </w:r>
            <w:proofErr w:type="spellEnd"/>
            <w:r w:rsidRPr="001A2F0F">
              <w:rPr>
                <w:rFonts w:ascii="Times New Roman" w:hAnsi="Times New Roman" w:cs="Times New Roman"/>
                <w:sz w:val="18"/>
                <w:szCs w:val="18"/>
              </w:rPr>
              <w:t>, выявления и устранения причин и условий, способствующих нарушениям обязательных требований.</w:t>
            </w:r>
          </w:p>
          <w:p w:rsidR="00AB7B02" w:rsidRPr="001A2F0F" w:rsidRDefault="00AB7B02" w:rsidP="00AB7B02">
            <w:pPr>
              <w:jc w:val="both"/>
              <w:rPr>
                <w:rFonts w:ascii="Times New Roman" w:hAnsi="Times New Roman" w:cs="Times New Roman"/>
                <w:sz w:val="18"/>
                <w:szCs w:val="18"/>
              </w:rPr>
            </w:pPr>
            <w:r w:rsidRPr="001A2F0F">
              <w:rPr>
                <w:rFonts w:ascii="Times New Roman" w:hAnsi="Times New Roman" w:cs="Times New Roman"/>
                <w:sz w:val="18"/>
                <w:szCs w:val="18"/>
              </w:rPr>
              <w:t>В целях профилактики правонарушений также проведены контрольные мероприятия без взаимодействия с подконтрольными субъектами, по результатам которых вынесено 1 предостережение о недопустимости нарушений обязательных требований.</w:t>
            </w:r>
          </w:p>
          <w:p w:rsidR="00AB7B02" w:rsidRPr="001A2F0F" w:rsidRDefault="00AB7B02" w:rsidP="00AB7B02">
            <w:pPr>
              <w:rPr>
                <w:rFonts w:ascii="Times New Roman" w:hAnsi="Times New Roman" w:cs="Times New Roman"/>
                <w:sz w:val="18"/>
                <w:szCs w:val="18"/>
              </w:rPr>
            </w:pPr>
            <w:r w:rsidRPr="001A2F0F">
              <w:rPr>
                <w:rFonts w:ascii="Times New Roman" w:hAnsi="Times New Roman" w:cs="Times New Roman"/>
                <w:sz w:val="18"/>
                <w:szCs w:val="18"/>
              </w:rPr>
              <w:t>Правонарушения, выявленные в ходе реализации контрольных мероприятий указаны в п. 32 (возбуждено 92 административных дел, рассмотрено 89)</w:t>
            </w:r>
          </w:p>
          <w:p w:rsidR="00AB7B02" w:rsidRPr="001A2F0F" w:rsidRDefault="00AB7B02" w:rsidP="00AB7B02">
            <w:pPr>
              <w:rPr>
                <w:rFonts w:ascii="Times New Roman" w:hAnsi="Times New Roman" w:cs="Times New Roman"/>
                <w:sz w:val="18"/>
                <w:szCs w:val="18"/>
              </w:rPr>
            </w:pPr>
            <w:r w:rsidRPr="001A2F0F">
              <w:rPr>
                <w:rFonts w:ascii="Times New Roman" w:hAnsi="Times New Roman" w:cs="Times New Roman"/>
                <w:sz w:val="18"/>
                <w:szCs w:val="18"/>
              </w:rPr>
              <w:t>Проверки, проведенные в связи с обращением о выдаче лицензии, указаны в п. 29 (14 выездных).</w:t>
            </w:r>
          </w:p>
          <w:p w:rsidR="00AB7B02" w:rsidRPr="001A2F0F" w:rsidRDefault="00AB7B02" w:rsidP="00AB7B02">
            <w:pPr>
              <w:jc w:val="both"/>
              <w:rPr>
                <w:rFonts w:ascii="Times New Roman" w:hAnsi="Times New Roman" w:cs="Times New Roman"/>
                <w:sz w:val="18"/>
                <w:szCs w:val="20"/>
              </w:rPr>
            </w:pPr>
            <w:r w:rsidRPr="001A2F0F">
              <w:rPr>
                <w:rFonts w:ascii="Times New Roman" w:hAnsi="Times New Roman" w:cs="Times New Roman"/>
                <w:sz w:val="18"/>
                <w:szCs w:val="20"/>
              </w:rPr>
              <w:t>Действующие на территории Камчатского края ограничения в сфере розничной продажи алкогольной продукции приносят свои положительные результаты:</w:t>
            </w:r>
          </w:p>
          <w:p w:rsidR="00AB7B02" w:rsidRPr="001A2F0F" w:rsidRDefault="00AB7B02" w:rsidP="00AB7B02">
            <w:pPr>
              <w:jc w:val="center"/>
              <w:rPr>
                <w:rFonts w:ascii="Times New Roman" w:hAnsi="Times New Roman" w:cs="Times New Roman"/>
                <w:b/>
                <w:sz w:val="18"/>
                <w:szCs w:val="20"/>
              </w:rPr>
            </w:pPr>
            <w:r w:rsidRPr="001A2F0F">
              <w:rPr>
                <w:rFonts w:ascii="Times New Roman" w:hAnsi="Times New Roman" w:cs="Times New Roman"/>
                <w:b/>
                <w:sz w:val="18"/>
                <w:szCs w:val="20"/>
              </w:rPr>
              <w:t>Уровень потребления алкогольных напитков и пива на душу населения в пересчете на содержание чистого алкоголя в литрах</w:t>
            </w:r>
          </w:p>
          <w:tbl>
            <w:tblPr>
              <w:tblStyle w:val="a3"/>
              <w:tblW w:w="0" w:type="auto"/>
              <w:tblLook w:val="04A0" w:firstRow="1" w:lastRow="0" w:firstColumn="1" w:lastColumn="0" w:noHBand="0" w:noVBand="1"/>
            </w:tblPr>
            <w:tblGrid>
              <w:gridCol w:w="1163"/>
              <w:gridCol w:w="992"/>
              <w:gridCol w:w="1276"/>
              <w:gridCol w:w="1134"/>
              <w:gridCol w:w="1275"/>
            </w:tblGrid>
            <w:tr w:rsidR="00AB7B02" w:rsidRPr="001A2F0F" w:rsidTr="00B00227">
              <w:tc>
                <w:tcPr>
                  <w:tcW w:w="1163"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2014 г.</w:t>
                  </w:r>
                </w:p>
              </w:tc>
              <w:tc>
                <w:tcPr>
                  <w:tcW w:w="992"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2015 г.</w:t>
                  </w:r>
                </w:p>
              </w:tc>
              <w:tc>
                <w:tcPr>
                  <w:tcW w:w="1276"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в % к 2014 г.</w:t>
                  </w:r>
                </w:p>
              </w:tc>
              <w:tc>
                <w:tcPr>
                  <w:tcW w:w="1134"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2016 г.</w:t>
                  </w:r>
                </w:p>
              </w:tc>
              <w:tc>
                <w:tcPr>
                  <w:tcW w:w="1275"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в % к 2015 г.</w:t>
                  </w:r>
                </w:p>
              </w:tc>
            </w:tr>
            <w:tr w:rsidR="00AB7B02" w:rsidRPr="001A2F0F" w:rsidTr="00B00227">
              <w:tc>
                <w:tcPr>
                  <w:tcW w:w="1163"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11,0</w:t>
                  </w:r>
                </w:p>
              </w:tc>
              <w:tc>
                <w:tcPr>
                  <w:tcW w:w="992"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10,5</w:t>
                  </w:r>
                </w:p>
              </w:tc>
              <w:tc>
                <w:tcPr>
                  <w:tcW w:w="1276"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95,5</w:t>
                  </w:r>
                </w:p>
              </w:tc>
              <w:tc>
                <w:tcPr>
                  <w:tcW w:w="1134"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10,2</w:t>
                  </w:r>
                </w:p>
              </w:tc>
              <w:tc>
                <w:tcPr>
                  <w:tcW w:w="1275"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96,7</w:t>
                  </w:r>
                </w:p>
              </w:tc>
            </w:tr>
          </w:tbl>
          <w:p w:rsidR="00AB7B02" w:rsidRPr="001A2F0F" w:rsidRDefault="00AB7B02" w:rsidP="00AB7B02">
            <w:pPr>
              <w:jc w:val="both"/>
              <w:rPr>
                <w:rFonts w:ascii="Times New Roman" w:hAnsi="Times New Roman" w:cs="Times New Roman"/>
                <w:sz w:val="18"/>
                <w:szCs w:val="20"/>
              </w:rPr>
            </w:pPr>
          </w:p>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С 2017 года данный показатель не содержится в Федеральном плане статистических работ, но при этом исходя из данных отчета ЕГАИС имеется возможность рассчитать его</w:t>
            </w:r>
          </w:p>
          <w:tbl>
            <w:tblPr>
              <w:tblStyle w:val="a3"/>
              <w:tblW w:w="0" w:type="auto"/>
              <w:tblLook w:val="04A0" w:firstRow="1" w:lastRow="0" w:firstColumn="1" w:lastColumn="0" w:noHBand="0" w:noVBand="1"/>
            </w:tblPr>
            <w:tblGrid>
              <w:gridCol w:w="1152"/>
              <w:gridCol w:w="985"/>
              <w:gridCol w:w="1265"/>
              <w:gridCol w:w="1264"/>
              <w:gridCol w:w="1264"/>
              <w:gridCol w:w="1264"/>
              <w:gridCol w:w="1264"/>
            </w:tblGrid>
            <w:tr w:rsidR="00AB7B02" w:rsidRPr="001A2F0F" w:rsidTr="00B00227">
              <w:tc>
                <w:tcPr>
                  <w:tcW w:w="1163"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2017 г.</w:t>
                  </w:r>
                </w:p>
              </w:tc>
              <w:tc>
                <w:tcPr>
                  <w:tcW w:w="992"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2018 г.</w:t>
                  </w:r>
                </w:p>
              </w:tc>
              <w:tc>
                <w:tcPr>
                  <w:tcW w:w="1276"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в % к 2017 г.</w:t>
                  </w:r>
                </w:p>
              </w:tc>
              <w:tc>
                <w:tcPr>
                  <w:tcW w:w="1276"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2019 г.</w:t>
                  </w:r>
                </w:p>
              </w:tc>
              <w:tc>
                <w:tcPr>
                  <w:tcW w:w="1276"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в % к 2018 г.</w:t>
                  </w:r>
                </w:p>
              </w:tc>
              <w:tc>
                <w:tcPr>
                  <w:tcW w:w="1276"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2020 г.</w:t>
                  </w:r>
                </w:p>
              </w:tc>
              <w:tc>
                <w:tcPr>
                  <w:tcW w:w="1276"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в % к 2019 г.</w:t>
                  </w:r>
                </w:p>
              </w:tc>
            </w:tr>
            <w:tr w:rsidR="00AB7B02" w:rsidRPr="001A2F0F" w:rsidTr="00B00227">
              <w:tc>
                <w:tcPr>
                  <w:tcW w:w="1163"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8,39</w:t>
                  </w:r>
                </w:p>
              </w:tc>
              <w:tc>
                <w:tcPr>
                  <w:tcW w:w="992"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9,91</w:t>
                  </w:r>
                </w:p>
              </w:tc>
              <w:tc>
                <w:tcPr>
                  <w:tcW w:w="1276"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118,1</w:t>
                  </w:r>
                </w:p>
              </w:tc>
              <w:tc>
                <w:tcPr>
                  <w:tcW w:w="1276"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8,44</w:t>
                  </w:r>
                </w:p>
              </w:tc>
              <w:tc>
                <w:tcPr>
                  <w:tcW w:w="1276"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85,2</w:t>
                  </w:r>
                </w:p>
              </w:tc>
              <w:tc>
                <w:tcPr>
                  <w:tcW w:w="1276" w:type="dxa"/>
                  <w:shd w:val="clear" w:color="auto" w:fill="FFFFFF" w:themeFill="background1"/>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8,8</w:t>
                  </w:r>
                </w:p>
              </w:tc>
              <w:tc>
                <w:tcPr>
                  <w:tcW w:w="1276" w:type="dxa"/>
                  <w:shd w:val="clear" w:color="auto" w:fill="FFFFFF" w:themeFill="background1"/>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95,9</w:t>
                  </w:r>
                </w:p>
              </w:tc>
            </w:tr>
          </w:tbl>
          <w:p w:rsidR="00AB7B02" w:rsidRPr="001A2F0F" w:rsidRDefault="00AB7B02" w:rsidP="00AB7B02">
            <w:pPr>
              <w:jc w:val="both"/>
              <w:rPr>
                <w:rFonts w:ascii="Times New Roman" w:hAnsi="Times New Roman" w:cs="Times New Roman"/>
                <w:sz w:val="18"/>
                <w:szCs w:val="18"/>
              </w:rPr>
            </w:pPr>
            <w:r w:rsidRPr="001A2F0F">
              <w:rPr>
                <w:rFonts w:ascii="Times New Roman" w:hAnsi="Times New Roman" w:cs="Times New Roman"/>
                <w:sz w:val="18"/>
                <w:szCs w:val="18"/>
              </w:rPr>
              <w:t>Учитывая,</w:t>
            </w:r>
            <w:r w:rsidRPr="001A2F0F">
              <w:rPr>
                <w:sz w:val="18"/>
                <w:szCs w:val="18"/>
              </w:rPr>
              <w:t xml:space="preserve"> </w:t>
            </w:r>
            <w:r w:rsidRPr="001A2F0F">
              <w:rPr>
                <w:rFonts w:ascii="Times New Roman" w:hAnsi="Times New Roman" w:cs="Times New Roman"/>
                <w:sz w:val="18"/>
                <w:szCs w:val="18"/>
              </w:rPr>
              <w:t xml:space="preserve">что пиво и пивные напитки, а также алкогольная продукция реализованные предприятиями общественного питания в системе ЕГАИС списывается путем формирования актов списания в ручном режиме и как показала практика </w:t>
            </w:r>
            <w:proofErr w:type="spellStart"/>
            <w:r w:rsidRPr="001A2F0F">
              <w:rPr>
                <w:rFonts w:ascii="Times New Roman" w:hAnsi="Times New Roman" w:cs="Times New Roman"/>
                <w:sz w:val="18"/>
                <w:szCs w:val="18"/>
              </w:rPr>
              <w:t>хозсубъекты</w:t>
            </w:r>
            <w:proofErr w:type="spellEnd"/>
            <w:r w:rsidRPr="001A2F0F">
              <w:rPr>
                <w:rFonts w:ascii="Times New Roman" w:hAnsi="Times New Roman" w:cs="Times New Roman"/>
                <w:sz w:val="18"/>
                <w:szCs w:val="18"/>
              </w:rPr>
              <w:t xml:space="preserve"> списывают данную продукцию несвоевременно, то данная статистика не отражает реальной ситуации, так как продукция, реализованная в декабре 2020 году может быть списана в январе 2021 года.</w:t>
            </w:r>
          </w:p>
          <w:p w:rsidR="00AB7B02" w:rsidRPr="001A2F0F" w:rsidRDefault="00AB7B02" w:rsidP="00AB7B02">
            <w:pPr>
              <w:jc w:val="both"/>
              <w:rPr>
                <w:rFonts w:ascii="Times New Roman" w:hAnsi="Times New Roman" w:cs="Times New Roman"/>
                <w:sz w:val="18"/>
                <w:szCs w:val="18"/>
              </w:rPr>
            </w:pPr>
            <w:r w:rsidRPr="001A2F0F">
              <w:rPr>
                <w:rFonts w:ascii="Times New Roman" w:hAnsi="Times New Roman" w:cs="Times New Roman"/>
                <w:sz w:val="18"/>
                <w:szCs w:val="18"/>
              </w:rPr>
              <w:t xml:space="preserve">Согласно письму Федеральной службы по регулированию алкогольного рынка от 22.10.2019 №16860/12 </w:t>
            </w:r>
            <w:proofErr w:type="spellStart"/>
            <w:r w:rsidRPr="001A2F0F">
              <w:rPr>
                <w:rFonts w:ascii="Times New Roman" w:hAnsi="Times New Roman" w:cs="Times New Roman"/>
                <w:sz w:val="18"/>
                <w:szCs w:val="18"/>
              </w:rPr>
              <w:t>Минэкономразвитию</w:t>
            </w:r>
            <w:proofErr w:type="spellEnd"/>
            <w:r w:rsidRPr="001A2F0F">
              <w:rPr>
                <w:rFonts w:ascii="Times New Roman" w:hAnsi="Times New Roman" w:cs="Times New Roman"/>
                <w:sz w:val="18"/>
                <w:szCs w:val="18"/>
              </w:rPr>
              <w:t xml:space="preserve"> России и Росстату поручено актуализировать федеральный План статистических работ в части включения официальной статистической информации, необходимой для мониторинга достижения показателей федеральных проектов. Проектом распоряжения предусматривается включение в План показатель «Розничные продажи алкогольной продукции на душу населения (в литрах этанола)». Предполагается, что данный показатель будет рассчитываться в разрезе Российской Федерации в целом, а также по субъектам, и размещаться ежегодно в срок до 21 августа.</w:t>
            </w:r>
          </w:p>
          <w:p w:rsidR="00AB7B02" w:rsidRPr="001A2F0F" w:rsidRDefault="00AB7B02" w:rsidP="00AB7B02">
            <w:pPr>
              <w:jc w:val="both"/>
              <w:rPr>
                <w:rFonts w:ascii="Times New Roman" w:hAnsi="Times New Roman" w:cs="Times New Roman"/>
                <w:sz w:val="18"/>
                <w:szCs w:val="20"/>
              </w:rPr>
            </w:pPr>
          </w:p>
          <w:tbl>
            <w:tblPr>
              <w:tblStyle w:val="a3"/>
              <w:tblW w:w="8268" w:type="dxa"/>
              <w:tblLook w:val="04A0" w:firstRow="1" w:lastRow="0" w:firstColumn="1" w:lastColumn="0" w:noHBand="0" w:noVBand="1"/>
            </w:tblPr>
            <w:tblGrid>
              <w:gridCol w:w="2316"/>
              <w:gridCol w:w="540"/>
              <w:gridCol w:w="542"/>
              <w:gridCol w:w="542"/>
              <w:gridCol w:w="569"/>
              <w:gridCol w:w="542"/>
              <w:gridCol w:w="711"/>
              <w:gridCol w:w="926"/>
              <w:gridCol w:w="654"/>
              <w:gridCol w:w="926"/>
            </w:tblGrid>
            <w:tr w:rsidR="001A2F0F" w:rsidRPr="001A2F0F" w:rsidTr="001A2F0F">
              <w:tc>
                <w:tcPr>
                  <w:tcW w:w="2316" w:type="dxa"/>
                  <w:tcBorders>
                    <w:top w:val="single" w:sz="4" w:space="0" w:color="auto"/>
                    <w:left w:val="single" w:sz="4" w:space="0" w:color="auto"/>
                    <w:bottom w:val="single" w:sz="4" w:space="0" w:color="auto"/>
                    <w:right w:val="single" w:sz="4" w:space="0" w:color="auto"/>
                  </w:tcBorders>
                  <w:vAlign w:val="center"/>
                </w:tcPr>
                <w:p w:rsidR="00AB7B02" w:rsidRPr="001A2F0F" w:rsidRDefault="00AB7B02" w:rsidP="00AB7B02">
                  <w:pPr>
                    <w:jc w:val="center"/>
                    <w:rPr>
                      <w:rFonts w:ascii="Times New Roman" w:hAnsi="Times New Roman" w:cs="Times New Roman"/>
                      <w:b/>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6"/>
                      <w:szCs w:val="16"/>
                    </w:rPr>
                  </w:pPr>
                  <w:r w:rsidRPr="001A2F0F">
                    <w:rPr>
                      <w:rFonts w:ascii="Times New Roman" w:hAnsi="Times New Roman" w:cs="Times New Roman"/>
                      <w:sz w:val="16"/>
                      <w:szCs w:val="16"/>
                    </w:rPr>
                    <w:t>2014 год</w:t>
                  </w:r>
                </w:p>
              </w:tc>
              <w:tc>
                <w:tcPr>
                  <w:tcW w:w="542"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6"/>
                      <w:szCs w:val="16"/>
                    </w:rPr>
                  </w:pPr>
                  <w:r w:rsidRPr="001A2F0F">
                    <w:rPr>
                      <w:rFonts w:ascii="Times New Roman" w:hAnsi="Times New Roman" w:cs="Times New Roman"/>
                      <w:sz w:val="16"/>
                      <w:szCs w:val="16"/>
                    </w:rPr>
                    <w:t>2015 год</w:t>
                  </w:r>
                </w:p>
              </w:tc>
              <w:tc>
                <w:tcPr>
                  <w:tcW w:w="542"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6"/>
                      <w:szCs w:val="16"/>
                    </w:rPr>
                  </w:pPr>
                  <w:r w:rsidRPr="001A2F0F">
                    <w:rPr>
                      <w:rFonts w:ascii="Times New Roman" w:hAnsi="Times New Roman" w:cs="Times New Roman"/>
                      <w:sz w:val="16"/>
                      <w:szCs w:val="16"/>
                    </w:rPr>
                    <w:t>2016 год</w:t>
                  </w:r>
                </w:p>
              </w:tc>
              <w:tc>
                <w:tcPr>
                  <w:tcW w:w="569"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6"/>
                      <w:szCs w:val="16"/>
                    </w:rPr>
                  </w:pPr>
                  <w:r w:rsidRPr="001A2F0F">
                    <w:rPr>
                      <w:rFonts w:ascii="Times New Roman" w:hAnsi="Times New Roman" w:cs="Times New Roman"/>
                      <w:sz w:val="16"/>
                      <w:szCs w:val="16"/>
                    </w:rPr>
                    <w:t>2017 год</w:t>
                  </w:r>
                </w:p>
              </w:tc>
              <w:tc>
                <w:tcPr>
                  <w:tcW w:w="542"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6"/>
                      <w:szCs w:val="16"/>
                    </w:rPr>
                  </w:pPr>
                  <w:r w:rsidRPr="001A2F0F">
                    <w:rPr>
                      <w:rFonts w:ascii="Times New Roman" w:hAnsi="Times New Roman" w:cs="Times New Roman"/>
                      <w:sz w:val="16"/>
                      <w:szCs w:val="16"/>
                    </w:rPr>
                    <w:t>2018</w:t>
                  </w:r>
                </w:p>
                <w:p w:rsidR="00AB7B02" w:rsidRPr="001A2F0F" w:rsidRDefault="00AB7B02" w:rsidP="00AB7B02">
                  <w:pPr>
                    <w:jc w:val="center"/>
                    <w:rPr>
                      <w:rFonts w:ascii="Times New Roman" w:hAnsi="Times New Roman" w:cs="Times New Roman"/>
                      <w:sz w:val="16"/>
                      <w:szCs w:val="16"/>
                    </w:rPr>
                  </w:pPr>
                  <w:r w:rsidRPr="001A2F0F">
                    <w:rPr>
                      <w:rFonts w:ascii="Times New Roman" w:hAnsi="Times New Roman" w:cs="Times New Roman"/>
                      <w:sz w:val="16"/>
                      <w:szCs w:val="16"/>
                    </w:rPr>
                    <w:t>год</w:t>
                  </w:r>
                </w:p>
              </w:tc>
              <w:tc>
                <w:tcPr>
                  <w:tcW w:w="711" w:type="dxa"/>
                  <w:tcBorders>
                    <w:top w:val="single" w:sz="4" w:space="0" w:color="auto"/>
                    <w:left w:val="single" w:sz="4" w:space="0" w:color="auto"/>
                    <w:bottom w:val="single" w:sz="4" w:space="0" w:color="auto"/>
                    <w:right w:val="single" w:sz="4" w:space="0" w:color="auto"/>
                  </w:tcBorders>
                  <w:vAlign w:val="center"/>
                </w:tcPr>
                <w:p w:rsidR="00AB7B02" w:rsidRPr="001A2F0F" w:rsidRDefault="00AB7B02" w:rsidP="00AB7B02">
                  <w:pPr>
                    <w:jc w:val="center"/>
                    <w:rPr>
                      <w:rFonts w:ascii="Times New Roman" w:hAnsi="Times New Roman" w:cs="Times New Roman"/>
                      <w:sz w:val="16"/>
                      <w:szCs w:val="16"/>
                    </w:rPr>
                  </w:pPr>
                  <w:r w:rsidRPr="001A2F0F">
                    <w:rPr>
                      <w:rFonts w:ascii="Times New Roman" w:hAnsi="Times New Roman" w:cs="Times New Roman"/>
                      <w:sz w:val="16"/>
                      <w:szCs w:val="16"/>
                    </w:rPr>
                    <w:t>в % к 2017</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B02" w:rsidRPr="001A2F0F" w:rsidRDefault="00AB7B02" w:rsidP="00AB7B02">
                  <w:pPr>
                    <w:jc w:val="center"/>
                    <w:rPr>
                      <w:rFonts w:ascii="Times New Roman" w:hAnsi="Times New Roman" w:cs="Times New Roman"/>
                      <w:sz w:val="16"/>
                      <w:szCs w:val="16"/>
                    </w:rPr>
                  </w:pPr>
                  <w:r w:rsidRPr="001A2F0F">
                    <w:rPr>
                      <w:rFonts w:ascii="Times New Roman" w:hAnsi="Times New Roman" w:cs="Times New Roman"/>
                      <w:sz w:val="16"/>
                      <w:szCs w:val="16"/>
                    </w:rPr>
                    <w:t>полугодие 2019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tcPr>
                <w:p w:rsidR="00AB7B02" w:rsidRPr="001A2F0F" w:rsidRDefault="00AB7B02" w:rsidP="00AB7B02">
                  <w:pPr>
                    <w:jc w:val="center"/>
                    <w:rPr>
                      <w:rFonts w:ascii="Times New Roman" w:hAnsi="Times New Roman" w:cs="Times New Roman"/>
                      <w:sz w:val="16"/>
                      <w:szCs w:val="16"/>
                    </w:rPr>
                  </w:pPr>
                  <w:r w:rsidRPr="001A2F0F">
                    <w:rPr>
                      <w:rFonts w:ascii="Times New Roman" w:hAnsi="Times New Roman" w:cs="Times New Roman"/>
                      <w:sz w:val="16"/>
                      <w:szCs w:val="16"/>
                    </w:rPr>
                    <w:t>в % к 2019</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tcPr>
                <w:p w:rsidR="00AB7B02" w:rsidRPr="001A2F0F" w:rsidRDefault="00AB7B02" w:rsidP="00AB7B02">
                  <w:pPr>
                    <w:jc w:val="center"/>
                    <w:rPr>
                      <w:rFonts w:ascii="Times New Roman" w:hAnsi="Times New Roman" w:cs="Times New Roman"/>
                      <w:sz w:val="16"/>
                      <w:szCs w:val="16"/>
                    </w:rPr>
                  </w:pPr>
                  <w:r w:rsidRPr="001A2F0F">
                    <w:rPr>
                      <w:rFonts w:ascii="Times New Roman" w:hAnsi="Times New Roman" w:cs="Times New Roman"/>
                      <w:sz w:val="16"/>
                      <w:szCs w:val="16"/>
                    </w:rPr>
                    <w:t>полугодие</w:t>
                  </w:r>
                </w:p>
                <w:p w:rsidR="00AB7B02" w:rsidRPr="001A2F0F" w:rsidRDefault="00AB7B02" w:rsidP="00AB7B02">
                  <w:pPr>
                    <w:jc w:val="center"/>
                    <w:rPr>
                      <w:rFonts w:ascii="Times New Roman" w:hAnsi="Times New Roman" w:cs="Times New Roman"/>
                      <w:sz w:val="16"/>
                      <w:szCs w:val="16"/>
                    </w:rPr>
                  </w:pPr>
                  <w:r w:rsidRPr="001A2F0F">
                    <w:rPr>
                      <w:rFonts w:ascii="Times New Roman" w:hAnsi="Times New Roman" w:cs="Times New Roman"/>
                      <w:sz w:val="16"/>
                      <w:szCs w:val="16"/>
                    </w:rPr>
                    <w:t xml:space="preserve">2020 </w:t>
                  </w:r>
                </w:p>
              </w:tc>
            </w:tr>
            <w:tr w:rsidR="001A2F0F" w:rsidRPr="001A2F0F" w:rsidTr="001A2F0F">
              <w:tc>
                <w:tcPr>
                  <w:tcW w:w="2316" w:type="dxa"/>
                  <w:tcBorders>
                    <w:top w:val="single" w:sz="4" w:space="0" w:color="auto"/>
                    <w:left w:val="single" w:sz="4" w:space="0" w:color="auto"/>
                    <w:bottom w:val="single" w:sz="4" w:space="0" w:color="auto"/>
                    <w:right w:val="single" w:sz="4" w:space="0" w:color="auto"/>
                  </w:tcBorders>
                  <w:hideMark/>
                </w:tcPr>
                <w:p w:rsidR="00AB7B02" w:rsidRPr="001A2F0F" w:rsidRDefault="00AB7B02" w:rsidP="00AB7B02">
                  <w:pPr>
                    <w:rPr>
                      <w:rFonts w:ascii="Times New Roman" w:hAnsi="Times New Roman" w:cs="Times New Roman"/>
                      <w:sz w:val="16"/>
                      <w:szCs w:val="16"/>
                    </w:rPr>
                  </w:pPr>
                  <w:r w:rsidRPr="001A2F0F">
                    <w:rPr>
                      <w:rFonts w:ascii="Times New Roman" w:hAnsi="Times New Roman" w:cs="Times New Roman"/>
                      <w:sz w:val="16"/>
                      <w:szCs w:val="16"/>
                    </w:rPr>
                    <w:t xml:space="preserve">Количество несовершеннолетних, </w:t>
                  </w:r>
                  <w:r w:rsidRPr="001A2F0F">
                    <w:rPr>
                      <w:rFonts w:ascii="Times New Roman" w:hAnsi="Times New Roman" w:cs="Times New Roman"/>
                      <w:sz w:val="16"/>
                      <w:szCs w:val="16"/>
                    </w:rPr>
                    <w:lastRenderedPageBreak/>
                    <w:t>привлеченных к административной ответственности за употребление спиртных напитков и нахождение в общественных местах в состоянии алкогольного опьянения</w:t>
                  </w:r>
                </w:p>
              </w:tc>
              <w:tc>
                <w:tcPr>
                  <w:tcW w:w="540"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lastRenderedPageBreak/>
                    <w:t>279</w:t>
                  </w:r>
                </w:p>
              </w:tc>
              <w:tc>
                <w:tcPr>
                  <w:tcW w:w="542"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371</w:t>
                  </w:r>
                </w:p>
              </w:tc>
              <w:tc>
                <w:tcPr>
                  <w:tcW w:w="542"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152</w:t>
                  </w:r>
                </w:p>
              </w:tc>
              <w:tc>
                <w:tcPr>
                  <w:tcW w:w="569"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127</w:t>
                  </w:r>
                </w:p>
              </w:tc>
              <w:tc>
                <w:tcPr>
                  <w:tcW w:w="542"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107</w:t>
                  </w:r>
                </w:p>
              </w:tc>
              <w:tc>
                <w:tcPr>
                  <w:tcW w:w="711" w:type="dxa"/>
                  <w:tcBorders>
                    <w:top w:val="single" w:sz="4" w:space="0" w:color="auto"/>
                    <w:left w:val="single" w:sz="4" w:space="0" w:color="auto"/>
                    <w:bottom w:val="single" w:sz="4" w:space="0" w:color="auto"/>
                    <w:right w:val="single" w:sz="4" w:space="0" w:color="auto"/>
                  </w:tcBorders>
                  <w:vAlign w:val="center"/>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84,3</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72</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B02" w:rsidRPr="001A2F0F" w:rsidRDefault="00AB7B02" w:rsidP="00AB7B02">
                  <w:pPr>
                    <w:jc w:val="center"/>
                    <w:rPr>
                      <w:rFonts w:ascii="Times New Roman" w:hAnsi="Times New Roman" w:cs="Times New Roman"/>
                      <w:sz w:val="18"/>
                      <w:szCs w:val="18"/>
                    </w:rPr>
                  </w:pP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50</w:t>
                  </w:r>
                </w:p>
              </w:tc>
            </w:tr>
            <w:tr w:rsidR="001A2F0F" w:rsidRPr="001A2F0F" w:rsidTr="001A2F0F">
              <w:tc>
                <w:tcPr>
                  <w:tcW w:w="2316" w:type="dxa"/>
                  <w:tcBorders>
                    <w:top w:val="single" w:sz="4" w:space="0" w:color="auto"/>
                    <w:left w:val="single" w:sz="4" w:space="0" w:color="auto"/>
                    <w:bottom w:val="single" w:sz="4" w:space="0" w:color="auto"/>
                    <w:right w:val="single" w:sz="4" w:space="0" w:color="auto"/>
                  </w:tcBorders>
                  <w:hideMark/>
                </w:tcPr>
                <w:p w:rsidR="00AB7B02" w:rsidRPr="001A2F0F" w:rsidRDefault="00AB7B02" w:rsidP="00AB7B02">
                  <w:pPr>
                    <w:rPr>
                      <w:rFonts w:ascii="Times New Roman" w:hAnsi="Times New Roman" w:cs="Times New Roman"/>
                      <w:sz w:val="16"/>
                      <w:szCs w:val="16"/>
                    </w:rPr>
                  </w:pPr>
                  <w:r w:rsidRPr="001A2F0F">
                    <w:rPr>
                      <w:rFonts w:ascii="Times New Roman" w:hAnsi="Times New Roman" w:cs="Times New Roman"/>
                      <w:sz w:val="16"/>
                      <w:szCs w:val="16"/>
                    </w:rPr>
                    <w:t>Число преступлений, совершенных несовершеннолетними в состоянии алкогольного опьянения</w:t>
                  </w:r>
                </w:p>
              </w:tc>
              <w:tc>
                <w:tcPr>
                  <w:tcW w:w="540"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23</w:t>
                  </w:r>
                </w:p>
              </w:tc>
              <w:tc>
                <w:tcPr>
                  <w:tcW w:w="542"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41</w:t>
                  </w:r>
                </w:p>
              </w:tc>
              <w:tc>
                <w:tcPr>
                  <w:tcW w:w="542"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34</w:t>
                  </w:r>
                </w:p>
              </w:tc>
              <w:tc>
                <w:tcPr>
                  <w:tcW w:w="569"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15</w:t>
                  </w:r>
                </w:p>
              </w:tc>
              <w:tc>
                <w:tcPr>
                  <w:tcW w:w="542"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17</w:t>
                  </w:r>
                </w:p>
              </w:tc>
              <w:tc>
                <w:tcPr>
                  <w:tcW w:w="711" w:type="dxa"/>
                  <w:tcBorders>
                    <w:top w:val="single" w:sz="4" w:space="0" w:color="auto"/>
                    <w:left w:val="single" w:sz="4" w:space="0" w:color="auto"/>
                    <w:bottom w:val="single" w:sz="4" w:space="0" w:color="auto"/>
                    <w:right w:val="single" w:sz="4" w:space="0" w:color="auto"/>
                  </w:tcBorders>
                  <w:vAlign w:val="center"/>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113,33</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4</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B02" w:rsidRPr="001A2F0F" w:rsidRDefault="00AB7B02" w:rsidP="00AB7B02">
                  <w:pPr>
                    <w:jc w:val="center"/>
                    <w:rPr>
                      <w:rFonts w:ascii="Times New Roman" w:hAnsi="Times New Roman" w:cs="Times New Roman"/>
                      <w:sz w:val="18"/>
                      <w:szCs w:val="18"/>
                    </w:rPr>
                  </w:pP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6</w:t>
                  </w:r>
                </w:p>
              </w:tc>
            </w:tr>
            <w:tr w:rsidR="001A2F0F" w:rsidRPr="001A2F0F" w:rsidTr="001A2F0F">
              <w:tc>
                <w:tcPr>
                  <w:tcW w:w="2316" w:type="dxa"/>
                  <w:tcBorders>
                    <w:top w:val="single" w:sz="4" w:space="0" w:color="auto"/>
                    <w:left w:val="single" w:sz="4" w:space="0" w:color="auto"/>
                    <w:bottom w:val="single" w:sz="4" w:space="0" w:color="auto"/>
                    <w:right w:val="single" w:sz="4" w:space="0" w:color="auto"/>
                  </w:tcBorders>
                  <w:hideMark/>
                </w:tcPr>
                <w:p w:rsidR="00AB7B02" w:rsidRPr="001A2F0F" w:rsidRDefault="00AB7B02" w:rsidP="00AB7B02">
                  <w:pPr>
                    <w:rPr>
                      <w:rFonts w:ascii="Times New Roman" w:hAnsi="Times New Roman" w:cs="Times New Roman"/>
                      <w:sz w:val="16"/>
                      <w:szCs w:val="16"/>
                    </w:rPr>
                  </w:pPr>
                  <w:r w:rsidRPr="001A2F0F">
                    <w:rPr>
                      <w:rFonts w:ascii="Times New Roman" w:hAnsi="Times New Roman" w:cs="Times New Roman"/>
                      <w:sz w:val="16"/>
                      <w:szCs w:val="16"/>
                    </w:rPr>
                    <w:t>Количество несовершеннолетних, состоящих на учете в органах МВД России Камчатского края за употребление спиртных напитков</w:t>
                  </w:r>
                </w:p>
              </w:tc>
              <w:tc>
                <w:tcPr>
                  <w:tcW w:w="540"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179</w:t>
                  </w:r>
                </w:p>
              </w:tc>
              <w:tc>
                <w:tcPr>
                  <w:tcW w:w="542"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137</w:t>
                  </w:r>
                </w:p>
              </w:tc>
              <w:tc>
                <w:tcPr>
                  <w:tcW w:w="542"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81</w:t>
                  </w:r>
                </w:p>
              </w:tc>
              <w:tc>
                <w:tcPr>
                  <w:tcW w:w="569"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79</w:t>
                  </w:r>
                </w:p>
              </w:tc>
              <w:tc>
                <w:tcPr>
                  <w:tcW w:w="542"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101</w:t>
                  </w:r>
                </w:p>
              </w:tc>
              <w:tc>
                <w:tcPr>
                  <w:tcW w:w="711" w:type="dxa"/>
                  <w:tcBorders>
                    <w:top w:val="single" w:sz="4" w:space="0" w:color="auto"/>
                    <w:left w:val="single" w:sz="4" w:space="0" w:color="auto"/>
                    <w:bottom w:val="single" w:sz="4" w:space="0" w:color="auto"/>
                    <w:right w:val="single" w:sz="4" w:space="0" w:color="auto"/>
                  </w:tcBorders>
                  <w:vAlign w:val="center"/>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127,9</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109</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B02" w:rsidRPr="001A2F0F" w:rsidRDefault="00AB7B02" w:rsidP="00AB7B02">
                  <w:pPr>
                    <w:jc w:val="center"/>
                    <w:rPr>
                      <w:rFonts w:ascii="Times New Roman" w:hAnsi="Times New Roman" w:cs="Times New Roman"/>
                      <w:sz w:val="18"/>
                      <w:szCs w:val="18"/>
                    </w:rPr>
                  </w:pP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102</w:t>
                  </w:r>
                </w:p>
              </w:tc>
            </w:tr>
            <w:tr w:rsidR="001A2F0F" w:rsidRPr="001A2F0F" w:rsidTr="001A2F0F">
              <w:tc>
                <w:tcPr>
                  <w:tcW w:w="2316" w:type="dxa"/>
                  <w:tcBorders>
                    <w:top w:val="single" w:sz="4" w:space="0" w:color="auto"/>
                    <w:left w:val="single" w:sz="4" w:space="0" w:color="auto"/>
                    <w:bottom w:val="single" w:sz="4" w:space="0" w:color="auto"/>
                    <w:right w:val="single" w:sz="4" w:space="0" w:color="auto"/>
                  </w:tcBorders>
                  <w:hideMark/>
                </w:tcPr>
                <w:p w:rsidR="00AB7B02" w:rsidRPr="001A2F0F" w:rsidRDefault="00AB7B02" w:rsidP="00AB7B02">
                  <w:pPr>
                    <w:rPr>
                      <w:rFonts w:ascii="Times New Roman" w:hAnsi="Times New Roman" w:cs="Times New Roman"/>
                      <w:sz w:val="16"/>
                      <w:szCs w:val="16"/>
                    </w:rPr>
                  </w:pPr>
                  <w:r w:rsidRPr="001A2F0F">
                    <w:rPr>
                      <w:rFonts w:ascii="Times New Roman" w:hAnsi="Times New Roman" w:cs="Times New Roman"/>
                      <w:sz w:val="16"/>
                      <w:szCs w:val="16"/>
                    </w:rPr>
                    <w:t>Количество ДТП с участием водителей, находившихся в состоянии алкогольного опьянения</w:t>
                  </w:r>
                </w:p>
              </w:tc>
              <w:tc>
                <w:tcPr>
                  <w:tcW w:w="540" w:type="dxa"/>
                  <w:tcBorders>
                    <w:top w:val="single" w:sz="4" w:space="0" w:color="auto"/>
                    <w:left w:val="single" w:sz="4" w:space="0" w:color="auto"/>
                    <w:bottom w:val="single" w:sz="4" w:space="0" w:color="auto"/>
                    <w:right w:val="single" w:sz="4" w:space="0" w:color="auto"/>
                  </w:tcBorders>
                  <w:vAlign w:val="center"/>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76</w:t>
                  </w:r>
                </w:p>
              </w:tc>
              <w:tc>
                <w:tcPr>
                  <w:tcW w:w="542"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69</w:t>
                  </w:r>
                </w:p>
              </w:tc>
              <w:tc>
                <w:tcPr>
                  <w:tcW w:w="542"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82</w:t>
                  </w:r>
                </w:p>
              </w:tc>
              <w:tc>
                <w:tcPr>
                  <w:tcW w:w="569"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86</w:t>
                  </w:r>
                </w:p>
              </w:tc>
              <w:tc>
                <w:tcPr>
                  <w:tcW w:w="542" w:type="dxa"/>
                  <w:tcBorders>
                    <w:top w:val="single" w:sz="4" w:space="0" w:color="auto"/>
                    <w:left w:val="single" w:sz="4" w:space="0" w:color="auto"/>
                    <w:bottom w:val="single" w:sz="4" w:space="0" w:color="auto"/>
                    <w:right w:val="single" w:sz="4" w:space="0" w:color="auto"/>
                  </w:tcBorders>
                  <w:vAlign w:val="center"/>
                  <w:hideMark/>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86</w:t>
                  </w:r>
                </w:p>
              </w:tc>
              <w:tc>
                <w:tcPr>
                  <w:tcW w:w="711" w:type="dxa"/>
                  <w:tcBorders>
                    <w:top w:val="single" w:sz="4" w:space="0" w:color="auto"/>
                    <w:left w:val="single" w:sz="4" w:space="0" w:color="auto"/>
                    <w:bottom w:val="single" w:sz="4" w:space="0" w:color="auto"/>
                    <w:right w:val="single" w:sz="4" w:space="0" w:color="auto"/>
                  </w:tcBorders>
                  <w:vAlign w:val="center"/>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100</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30</w:t>
                  </w:r>
                </w:p>
              </w:tc>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B02" w:rsidRPr="001A2F0F" w:rsidRDefault="00AB7B02" w:rsidP="00AB7B02">
                  <w:pPr>
                    <w:jc w:val="center"/>
                    <w:rPr>
                      <w:rFonts w:ascii="Times New Roman" w:hAnsi="Times New Roman" w:cs="Times New Roman"/>
                      <w:sz w:val="18"/>
                      <w:szCs w:val="18"/>
                    </w:rPr>
                  </w:pP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B7B02" w:rsidRPr="001A2F0F" w:rsidRDefault="00AB7B02" w:rsidP="00AB7B02">
                  <w:pPr>
                    <w:jc w:val="center"/>
                    <w:rPr>
                      <w:rFonts w:ascii="Times New Roman" w:hAnsi="Times New Roman" w:cs="Times New Roman"/>
                      <w:sz w:val="18"/>
                      <w:szCs w:val="18"/>
                    </w:rPr>
                  </w:pPr>
                  <w:r w:rsidRPr="001A2F0F">
                    <w:rPr>
                      <w:rFonts w:ascii="Times New Roman" w:hAnsi="Times New Roman" w:cs="Times New Roman"/>
                      <w:sz w:val="18"/>
                      <w:szCs w:val="18"/>
                    </w:rPr>
                    <w:t>111</w:t>
                  </w:r>
                </w:p>
              </w:tc>
            </w:tr>
          </w:tbl>
          <w:p w:rsidR="00AB7B02" w:rsidRPr="001A2F0F" w:rsidRDefault="00AB7B02" w:rsidP="00AB7B02">
            <w:pPr>
              <w:jc w:val="both"/>
              <w:rPr>
                <w:rFonts w:ascii="Times New Roman" w:hAnsi="Times New Roman" w:cs="Times New Roman"/>
                <w:sz w:val="18"/>
                <w:szCs w:val="20"/>
              </w:rPr>
            </w:pPr>
          </w:p>
          <w:p w:rsidR="00AB7B02" w:rsidRPr="001A2F0F" w:rsidRDefault="00AB7B02" w:rsidP="00AB7B02">
            <w:pPr>
              <w:autoSpaceDE w:val="0"/>
              <w:autoSpaceDN w:val="0"/>
              <w:adjustRightInd w:val="0"/>
              <w:jc w:val="center"/>
              <w:rPr>
                <w:rFonts w:ascii="Times New Roman" w:hAnsi="Times New Roman"/>
                <w:sz w:val="18"/>
                <w:szCs w:val="20"/>
              </w:rPr>
            </w:pPr>
            <w:r w:rsidRPr="001A2F0F">
              <w:rPr>
                <w:rFonts w:ascii="Times New Roman" w:hAnsi="Times New Roman"/>
                <w:sz w:val="18"/>
                <w:szCs w:val="20"/>
              </w:rPr>
              <w:t>Рейтинг трезвости субъектов РФ Камчатский край занимает</w:t>
            </w:r>
          </w:p>
          <w:tbl>
            <w:tblPr>
              <w:tblStyle w:val="a3"/>
              <w:tblW w:w="0" w:type="auto"/>
              <w:tblLook w:val="04A0" w:firstRow="1" w:lastRow="0" w:firstColumn="1" w:lastColumn="0" w:noHBand="0" w:noVBand="1"/>
            </w:tblPr>
            <w:tblGrid>
              <w:gridCol w:w="1325"/>
              <w:gridCol w:w="1276"/>
              <w:gridCol w:w="971"/>
              <w:gridCol w:w="709"/>
              <w:gridCol w:w="709"/>
              <w:gridCol w:w="709"/>
            </w:tblGrid>
            <w:tr w:rsidR="00AB7B02" w:rsidRPr="001A2F0F" w:rsidTr="00B00227">
              <w:tc>
                <w:tcPr>
                  <w:tcW w:w="1325" w:type="dxa"/>
                </w:tcPr>
                <w:p w:rsidR="00AB7B02" w:rsidRPr="001A2F0F" w:rsidRDefault="00AB7B02" w:rsidP="00AB7B02">
                  <w:pPr>
                    <w:autoSpaceDE w:val="0"/>
                    <w:autoSpaceDN w:val="0"/>
                    <w:adjustRightInd w:val="0"/>
                    <w:jc w:val="center"/>
                    <w:rPr>
                      <w:rFonts w:ascii="Times New Roman" w:hAnsi="Times New Roman"/>
                      <w:sz w:val="18"/>
                      <w:szCs w:val="20"/>
                    </w:rPr>
                  </w:pPr>
                  <w:r w:rsidRPr="001A2F0F">
                    <w:rPr>
                      <w:rFonts w:ascii="Times New Roman" w:hAnsi="Times New Roman"/>
                      <w:sz w:val="18"/>
                      <w:szCs w:val="20"/>
                    </w:rPr>
                    <w:t>2015</w:t>
                  </w:r>
                </w:p>
              </w:tc>
              <w:tc>
                <w:tcPr>
                  <w:tcW w:w="1276" w:type="dxa"/>
                </w:tcPr>
                <w:p w:rsidR="00AB7B02" w:rsidRPr="001A2F0F" w:rsidRDefault="00AB7B02" w:rsidP="00AB7B02">
                  <w:pPr>
                    <w:autoSpaceDE w:val="0"/>
                    <w:autoSpaceDN w:val="0"/>
                    <w:adjustRightInd w:val="0"/>
                    <w:jc w:val="center"/>
                    <w:rPr>
                      <w:rFonts w:ascii="Times New Roman" w:hAnsi="Times New Roman"/>
                      <w:sz w:val="18"/>
                      <w:szCs w:val="20"/>
                    </w:rPr>
                  </w:pPr>
                  <w:r w:rsidRPr="001A2F0F">
                    <w:rPr>
                      <w:rFonts w:ascii="Times New Roman" w:hAnsi="Times New Roman"/>
                      <w:sz w:val="18"/>
                      <w:szCs w:val="20"/>
                    </w:rPr>
                    <w:t>2016</w:t>
                  </w:r>
                </w:p>
              </w:tc>
              <w:tc>
                <w:tcPr>
                  <w:tcW w:w="971" w:type="dxa"/>
                </w:tcPr>
                <w:p w:rsidR="00AB7B02" w:rsidRPr="001A2F0F" w:rsidRDefault="00AB7B02" w:rsidP="00AB7B02">
                  <w:pPr>
                    <w:autoSpaceDE w:val="0"/>
                    <w:autoSpaceDN w:val="0"/>
                    <w:adjustRightInd w:val="0"/>
                    <w:jc w:val="center"/>
                    <w:rPr>
                      <w:rFonts w:ascii="Times New Roman" w:hAnsi="Times New Roman"/>
                      <w:sz w:val="18"/>
                      <w:szCs w:val="20"/>
                    </w:rPr>
                  </w:pPr>
                  <w:r w:rsidRPr="001A2F0F">
                    <w:rPr>
                      <w:rFonts w:ascii="Times New Roman" w:hAnsi="Times New Roman"/>
                      <w:sz w:val="18"/>
                      <w:szCs w:val="20"/>
                    </w:rPr>
                    <w:t>2017</w:t>
                  </w:r>
                </w:p>
              </w:tc>
              <w:tc>
                <w:tcPr>
                  <w:tcW w:w="709" w:type="dxa"/>
                </w:tcPr>
                <w:p w:rsidR="00AB7B02" w:rsidRPr="001A2F0F" w:rsidRDefault="00AB7B02" w:rsidP="00AB7B02">
                  <w:pPr>
                    <w:autoSpaceDE w:val="0"/>
                    <w:autoSpaceDN w:val="0"/>
                    <w:adjustRightInd w:val="0"/>
                    <w:jc w:val="center"/>
                    <w:rPr>
                      <w:rFonts w:ascii="Times New Roman" w:hAnsi="Times New Roman"/>
                      <w:sz w:val="18"/>
                      <w:szCs w:val="20"/>
                    </w:rPr>
                  </w:pPr>
                  <w:r w:rsidRPr="001A2F0F">
                    <w:rPr>
                      <w:rFonts w:ascii="Times New Roman" w:hAnsi="Times New Roman"/>
                      <w:sz w:val="18"/>
                      <w:szCs w:val="20"/>
                    </w:rPr>
                    <w:t>2018</w:t>
                  </w:r>
                </w:p>
              </w:tc>
              <w:tc>
                <w:tcPr>
                  <w:tcW w:w="709" w:type="dxa"/>
                </w:tcPr>
                <w:p w:rsidR="00AB7B02" w:rsidRPr="001A2F0F" w:rsidRDefault="00AB7B02" w:rsidP="00AB7B02">
                  <w:pPr>
                    <w:autoSpaceDE w:val="0"/>
                    <w:autoSpaceDN w:val="0"/>
                    <w:adjustRightInd w:val="0"/>
                    <w:jc w:val="center"/>
                    <w:rPr>
                      <w:rFonts w:ascii="Times New Roman" w:hAnsi="Times New Roman"/>
                      <w:sz w:val="18"/>
                      <w:szCs w:val="20"/>
                    </w:rPr>
                  </w:pPr>
                  <w:r w:rsidRPr="001A2F0F">
                    <w:rPr>
                      <w:rFonts w:ascii="Times New Roman" w:hAnsi="Times New Roman"/>
                      <w:sz w:val="18"/>
                      <w:szCs w:val="20"/>
                    </w:rPr>
                    <w:t>2019</w:t>
                  </w:r>
                </w:p>
              </w:tc>
              <w:tc>
                <w:tcPr>
                  <w:tcW w:w="709" w:type="dxa"/>
                </w:tcPr>
                <w:p w:rsidR="00AB7B02" w:rsidRPr="001A2F0F" w:rsidRDefault="00AB7B02" w:rsidP="00AB7B02">
                  <w:pPr>
                    <w:autoSpaceDE w:val="0"/>
                    <w:autoSpaceDN w:val="0"/>
                    <w:adjustRightInd w:val="0"/>
                    <w:jc w:val="center"/>
                    <w:rPr>
                      <w:rFonts w:ascii="Times New Roman" w:hAnsi="Times New Roman"/>
                      <w:sz w:val="18"/>
                      <w:szCs w:val="20"/>
                    </w:rPr>
                  </w:pPr>
                  <w:r w:rsidRPr="001A2F0F">
                    <w:rPr>
                      <w:rFonts w:ascii="Times New Roman" w:hAnsi="Times New Roman"/>
                      <w:sz w:val="18"/>
                      <w:szCs w:val="20"/>
                    </w:rPr>
                    <w:t>2020</w:t>
                  </w:r>
                </w:p>
              </w:tc>
            </w:tr>
            <w:tr w:rsidR="00AB7B02" w:rsidRPr="001A2F0F" w:rsidTr="00B00227">
              <w:tc>
                <w:tcPr>
                  <w:tcW w:w="1325" w:type="dxa"/>
                </w:tcPr>
                <w:p w:rsidR="00AB7B02" w:rsidRPr="001A2F0F" w:rsidRDefault="00AB7B02" w:rsidP="00AB7B02">
                  <w:pPr>
                    <w:autoSpaceDE w:val="0"/>
                    <w:autoSpaceDN w:val="0"/>
                    <w:adjustRightInd w:val="0"/>
                    <w:jc w:val="center"/>
                    <w:rPr>
                      <w:rFonts w:ascii="Times New Roman" w:hAnsi="Times New Roman"/>
                      <w:sz w:val="18"/>
                      <w:szCs w:val="20"/>
                    </w:rPr>
                  </w:pPr>
                  <w:r w:rsidRPr="001A2F0F">
                    <w:rPr>
                      <w:rFonts w:ascii="Times New Roman" w:hAnsi="Times New Roman"/>
                      <w:sz w:val="18"/>
                      <w:szCs w:val="20"/>
                    </w:rPr>
                    <w:t>81</w:t>
                  </w:r>
                </w:p>
              </w:tc>
              <w:tc>
                <w:tcPr>
                  <w:tcW w:w="1276" w:type="dxa"/>
                </w:tcPr>
                <w:p w:rsidR="00AB7B02" w:rsidRPr="001A2F0F" w:rsidRDefault="00AB7B02" w:rsidP="00AB7B02">
                  <w:pPr>
                    <w:autoSpaceDE w:val="0"/>
                    <w:autoSpaceDN w:val="0"/>
                    <w:adjustRightInd w:val="0"/>
                    <w:jc w:val="center"/>
                    <w:rPr>
                      <w:rFonts w:ascii="Times New Roman" w:hAnsi="Times New Roman"/>
                      <w:sz w:val="18"/>
                      <w:szCs w:val="20"/>
                    </w:rPr>
                  </w:pPr>
                  <w:r w:rsidRPr="001A2F0F">
                    <w:rPr>
                      <w:rFonts w:ascii="Times New Roman" w:hAnsi="Times New Roman"/>
                      <w:sz w:val="18"/>
                      <w:szCs w:val="20"/>
                    </w:rPr>
                    <w:t>76</w:t>
                  </w:r>
                </w:p>
              </w:tc>
              <w:tc>
                <w:tcPr>
                  <w:tcW w:w="971" w:type="dxa"/>
                </w:tcPr>
                <w:p w:rsidR="00AB7B02" w:rsidRPr="001A2F0F" w:rsidRDefault="00AB7B02" w:rsidP="00AB7B02">
                  <w:pPr>
                    <w:autoSpaceDE w:val="0"/>
                    <w:autoSpaceDN w:val="0"/>
                    <w:adjustRightInd w:val="0"/>
                    <w:jc w:val="center"/>
                    <w:rPr>
                      <w:rFonts w:ascii="Times New Roman" w:hAnsi="Times New Roman"/>
                      <w:sz w:val="18"/>
                      <w:szCs w:val="20"/>
                    </w:rPr>
                  </w:pPr>
                  <w:r w:rsidRPr="001A2F0F">
                    <w:rPr>
                      <w:rFonts w:ascii="Times New Roman" w:hAnsi="Times New Roman"/>
                      <w:sz w:val="18"/>
                      <w:szCs w:val="20"/>
                    </w:rPr>
                    <w:t>66</w:t>
                  </w:r>
                </w:p>
              </w:tc>
              <w:tc>
                <w:tcPr>
                  <w:tcW w:w="709" w:type="dxa"/>
                </w:tcPr>
                <w:p w:rsidR="00AB7B02" w:rsidRPr="001A2F0F" w:rsidRDefault="00AB7B02" w:rsidP="00AB7B02">
                  <w:pPr>
                    <w:autoSpaceDE w:val="0"/>
                    <w:autoSpaceDN w:val="0"/>
                    <w:adjustRightInd w:val="0"/>
                    <w:jc w:val="center"/>
                    <w:rPr>
                      <w:rFonts w:ascii="Times New Roman" w:hAnsi="Times New Roman"/>
                      <w:sz w:val="18"/>
                      <w:szCs w:val="20"/>
                    </w:rPr>
                  </w:pPr>
                  <w:r w:rsidRPr="001A2F0F">
                    <w:rPr>
                      <w:rFonts w:ascii="Times New Roman" w:hAnsi="Times New Roman"/>
                      <w:sz w:val="18"/>
                      <w:szCs w:val="20"/>
                    </w:rPr>
                    <w:t>79</w:t>
                  </w:r>
                </w:p>
              </w:tc>
              <w:tc>
                <w:tcPr>
                  <w:tcW w:w="709" w:type="dxa"/>
                </w:tcPr>
                <w:p w:rsidR="00AB7B02" w:rsidRPr="001A2F0F" w:rsidRDefault="00AB7B02" w:rsidP="00AB7B02">
                  <w:pPr>
                    <w:autoSpaceDE w:val="0"/>
                    <w:autoSpaceDN w:val="0"/>
                    <w:adjustRightInd w:val="0"/>
                    <w:jc w:val="center"/>
                    <w:rPr>
                      <w:rFonts w:ascii="Times New Roman" w:hAnsi="Times New Roman"/>
                      <w:sz w:val="18"/>
                      <w:szCs w:val="20"/>
                    </w:rPr>
                  </w:pPr>
                  <w:r w:rsidRPr="001A2F0F">
                    <w:rPr>
                      <w:rFonts w:ascii="Times New Roman" w:hAnsi="Times New Roman"/>
                      <w:sz w:val="18"/>
                      <w:szCs w:val="20"/>
                    </w:rPr>
                    <w:t>78</w:t>
                  </w:r>
                </w:p>
              </w:tc>
              <w:tc>
                <w:tcPr>
                  <w:tcW w:w="709" w:type="dxa"/>
                </w:tcPr>
                <w:p w:rsidR="00AB7B02" w:rsidRPr="001A2F0F" w:rsidRDefault="00AB7B02" w:rsidP="00AB7B02">
                  <w:pPr>
                    <w:autoSpaceDE w:val="0"/>
                    <w:autoSpaceDN w:val="0"/>
                    <w:adjustRightInd w:val="0"/>
                    <w:jc w:val="center"/>
                    <w:rPr>
                      <w:rFonts w:ascii="Times New Roman" w:hAnsi="Times New Roman"/>
                      <w:sz w:val="18"/>
                      <w:szCs w:val="20"/>
                    </w:rPr>
                  </w:pPr>
                  <w:r w:rsidRPr="001A2F0F">
                    <w:rPr>
                      <w:rFonts w:ascii="Times New Roman" w:hAnsi="Times New Roman"/>
                      <w:sz w:val="18"/>
                      <w:szCs w:val="20"/>
                    </w:rPr>
                    <w:t>78</w:t>
                  </w:r>
                </w:p>
              </w:tc>
            </w:tr>
          </w:tbl>
          <w:p w:rsidR="00AB7B02" w:rsidRPr="001A2F0F" w:rsidRDefault="00AB7B02" w:rsidP="00AB7B02">
            <w:pPr>
              <w:jc w:val="both"/>
              <w:rPr>
                <w:rFonts w:ascii="Times New Roman" w:hAnsi="Times New Roman" w:cs="Times New Roman"/>
                <w:sz w:val="18"/>
                <w:szCs w:val="20"/>
              </w:rPr>
            </w:pPr>
            <w:r w:rsidRPr="001A2F0F">
              <w:rPr>
                <w:rFonts w:ascii="Times New Roman" w:hAnsi="Times New Roman" w:cs="Times New Roman"/>
                <w:sz w:val="18"/>
                <w:szCs w:val="20"/>
              </w:rPr>
              <w:t>Федеральный проект «Трезвая Россия» и ВГТРК осуществили совместное экспертно-аналитическое исследование, итогом которого стал независимый доклад «Рейтинга трезвости регионов – 2020».</w:t>
            </w:r>
          </w:p>
          <w:p w:rsidR="00AB7B02" w:rsidRPr="001A2F0F" w:rsidRDefault="00AB7B02" w:rsidP="00AB7B02">
            <w:pPr>
              <w:jc w:val="both"/>
              <w:rPr>
                <w:rFonts w:ascii="Times New Roman" w:hAnsi="Times New Roman" w:cs="Times New Roman"/>
                <w:sz w:val="18"/>
                <w:szCs w:val="20"/>
              </w:rPr>
            </w:pPr>
            <w:r w:rsidRPr="001A2F0F">
              <w:rPr>
                <w:rFonts w:ascii="Times New Roman" w:hAnsi="Times New Roman" w:cs="Times New Roman"/>
                <w:sz w:val="18"/>
                <w:szCs w:val="20"/>
              </w:rPr>
              <w:t>Уникальность «Рейтинга трезвости регионов – 2020» заключается в том, что он объединяет разрозненные статистические показатели различных ведомств в единую систему. Согласно данному рейтингу Камчатский край занимает 78 место. Самыми пьющими регионами оказались Республика Коми (85), Чукотский автономный округ (84), Удмуртская республика (83), Сахалинская область (82).</w:t>
            </w:r>
          </w:p>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 xml:space="preserve">Согласно анализу состояния регионального рынка розничных продаж, проводимому </w:t>
            </w:r>
            <w:proofErr w:type="spellStart"/>
            <w:r w:rsidRPr="001A2F0F">
              <w:rPr>
                <w:rFonts w:ascii="Times New Roman" w:hAnsi="Times New Roman" w:cs="Times New Roman"/>
                <w:sz w:val="18"/>
                <w:szCs w:val="20"/>
              </w:rPr>
              <w:t>Росалкогольрегулированием</w:t>
            </w:r>
            <w:proofErr w:type="spellEnd"/>
            <w:r w:rsidRPr="001A2F0F">
              <w:rPr>
                <w:rFonts w:ascii="Times New Roman" w:hAnsi="Times New Roman" w:cs="Times New Roman"/>
                <w:sz w:val="18"/>
                <w:szCs w:val="20"/>
              </w:rPr>
              <w:t xml:space="preserve"> с 2017 года, Камчатский край занимает:</w:t>
            </w:r>
          </w:p>
          <w:p w:rsidR="00AB7B02" w:rsidRPr="001A2F0F" w:rsidRDefault="00AB7B02" w:rsidP="00AB7B02">
            <w:pPr>
              <w:jc w:val="both"/>
              <w:rPr>
                <w:rFonts w:ascii="Times New Roman" w:hAnsi="Times New Roman" w:cs="Times New Roman"/>
                <w:sz w:val="18"/>
                <w:szCs w:val="20"/>
              </w:rPr>
            </w:pPr>
          </w:p>
          <w:tbl>
            <w:tblPr>
              <w:tblStyle w:val="a3"/>
              <w:tblW w:w="0" w:type="auto"/>
              <w:tblLook w:val="04A0" w:firstRow="1" w:lastRow="0" w:firstColumn="1" w:lastColumn="0" w:noHBand="0" w:noVBand="1"/>
            </w:tblPr>
            <w:tblGrid>
              <w:gridCol w:w="1728"/>
              <w:gridCol w:w="1585"/>
              <w:gridCol w:w="1689"/>
              <w:gridCol w:w="1690"/>
              <w:gridCol w:w="1766"/>
            </w:tblGrid>
            <w:tr w:rsidR="00AB7B02" w:rsidRPr="001A2F0F" w:rsidTr="00B00227">
              <w:tc>
                <w:tcPr>
                  <w:tcW w:w="2246" w:type="dxa"/>
                </w:tcPr>
                <w:p w:rsidR="00AB7B02" w:rsidRPr="001A2F0F" w:rsidRDefault="00AB7B02" w:rsidP="00AB7B02">
                  <w:pPr>
                    <w:jc w:val="both"/>
                    <w:rPr>
                      <w:rFonts w:ascii="Times New Roman" w:hAnsi="Times New Roman" w:cs="Times New Roman"/>
                      <w:sz w:val="18"/>
                      <w:szCs w:val="20"/>
                    </w:rPr>
                  </w:pPr>
                </w:p>
              </w:tc>
              <w:tc>
                <w:tcPr>
                  <w:tcW w:w="1936"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2017 год,</w:t>
                  </w:r>
                </w:p>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позиции</w:t>
                  </w:r>
                </w:p>
              </w:tc>
              <w:tc>
                <w:tcPr>
                  <w:tcW w:w="2091"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2018 год,</w:t>
                  </w:r>
                </w:p>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позиции</w:t>
                  </w:r>
                </w:p>
              </w:tc>
              <w:tc>
                <w:tcPr>
                  <w:tcW w:w="2092"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 xml:space="preserve">2019 год, </w:t>
                  </w:r>
                </w:p>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позиции</w:t>
                  </w:r>
                </w:p>
              </w:tc>
              <w:tc>
                <w:tcPr>
                  <w:tcW w:w="2092"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 xml:space="preserve">2020 год, </w:t>
                  </w:r>
                </w:p>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позиции</w:t>
                  </w:r>
                </w:p>
              </w:tc>
            </w:tr>
            <w:tr w:rsidR="00AB7B02" w:rsidRPr="001A2F0F" w:rsidTr="00B00227">
              <w:tc>
                <w:tcPr>
                  <w:tcW w:w="2246" w:type="dxa"/>
                </w:tcPr>
                <w:p w:rsidR="00AB7B02" w:rsidRPr="001A2F0F" w:rsidRDefault="00AB7B02" w:rsidP="00AB7B02">
                  <w:pPr>
                    <w:jc w:val="both"/>
                    <w:rPr>
                      <w:rFonts w:ascii="Times New Roman" w:hAnsi="Times New Roman" w:cs="Times New Roman"/>
                      <w:sz w:val="18"/>
                      <w:szCs w:val="20"/>
                    </w:rPr>
                  </w:pPr>
                  <w:r w:rsidRPr="001A2F0F">
                    <w:rPr>
                      <w:rFonts w:ascii="Times New Roman" w:hAnsi="Times New Roman" w:cs="Times New Roman"/>
                      <w:sz w:val="18"/>
                      <w:szCs w:val="20"/>
                    </w:rPr>
                    <w:t>среди ДФО</w:t>
                  </w:r>
                </w:p>
              </w:tc>
              <w:tc>
                <w:tcPr>
                  <w:tcW w:w="1936"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3</w:t>
                  </w:r>
                </w:p>
              </w:tc>
              <w:tc>
                <w:tcPr>
                  <w:tcW w:w="2091"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2</w:t>
                  </w:r>
                </w:p>
              </w:tc>
              <w:tc>
                <w:tcPr>
                  <w:tcW w:w="2092"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2</w:t>
                  </w:r>
                </w:p>
              </w:tc>
              <w:tc>
                <w:tcPr>
                  <w:tcW w:w="2092" w:type="dxa"/>
                </w:tcPr>
                <w:p w:rsidR="00AB7B02" w:rsidRPr="001A2F0F" w:rsidRDefault="00AB7B02" w:rsidP="00AB7B02">
                  <w:pPr>
                    <w:jc w:val="center"/>
                    <w:rPr>
                      <w:rFonts w:ascii="Times New Roman" w:hAnsi="Times New Roman" w:cs="Times New Roman"/>
                      <w:sz w:val="18"/>
                      <w:szCs w:val="20"/>
                    </w:rPr>
                  </w:pPr>
                  <w:r w:rsidRPr="001A2F0F">
                    <w:rPr>
                      <w:rFonts w:ascii="Times New Roman" w:hAnsi="Times New Roman" w:cs="Times New Roman"/>
                      <w:sz w:val="18"/>
                      <w:szCs w:val="20"/>
                    </w:rPr>
                    <w:t>Данный показатель не оценивался в виду пандемии</w:t>
                  </w:r>
                </w:p>
              </w:tc>
            </w:tr>
          </w:tbl>
          <w:p w:rsidR="007D2289" w:rsidRPr="001A2F0F" w:rsidRDefault="007D2289" w:rsidP="008C2E08">
            <w:pPr>
              <w:jc w:val="both"/>
              <w:rPr>
                <w:rFonts w:ascii="Times New Roman" w:hAnsi="Times New Roman" w:cs="Times New Roman"/>
                <w:sz w:val="18"/>
                <w:szCs w:val="18"/>
              </w:rPr>
            </w:pPr>
          </w:p>
        </w:tc>
      </w:tr>
      <w:tr w:rsidR="00104AEF" w:rsidRPr="001A2F0F" w:rsidTr="005D2ADD">
        <w:tc>
          <w:tcPr>
            <w:tcW w:w="1972" w:type="dxa"/>
          </w:tcPr>
          <w:p w:rsidR="007D2289" w:rsidRPr="001A2F0F" w:rsidRDefault="002A2886" w:rsidP="001E043F">
            <w:pPr>
              <w:tabs>
                <w:tab w:val="left" w:pos="1134"/>
              </w:tabs>
              <w:jc w:val="both"/>
              <w:rPr>
                <w:rFonts w:ascii="Times New Roman" w:hAnsi="Times New Roman" w:cs="Times New Roman"/>
                <w:sz w:val="20"/>
                <w:szCs w:val="20"/>
              </w:rPr>
            </w:pPr>
            <w:r w:rsidRPr="001A2F0F">
              <w:rPr>
                <w:rFonts w:ascii="Times New Roman" w:hAnsi="Times New Roman" w:cs="Times New Roman"/>
                <w:sz w:val="20"/>
                <w:szCs w:val="20"/>
              </w:rPr>
              <w:lastRenderedPageBreak/>
              <w:t>31) принимает декларации об объеме розничной продажи алкогольной и спиртосодержащей продукции;</w:t>
            </w:r>
          </w:p>
        </w:tc>
        <w:tc>
          <w:tcPr>
            <w:tcW w:w="8684" w:type="dxa"/>
          </w:tcPr>
          <w:p w:rsidR="00AB7B02" w:rsidRPr="001A2F0F" w:rsidRDefault="00AB7B02" w:rsidP="00AB7B02">
            <w:pPr>
              <w:jc w:val="both"/>
              <w:rPr>
                <w:rFonts w:ascii="Times New Roman" w:hAnsi="Times New Roman" w:cs="Times New Roman"/>
                <w:sz w:val="20"/>
                <w:szCs w:val="20"/>
              </w:rPr>
            </w:pPr>
            <w:r w:rsidRPr="001A2F0F">
              <w:rPr>
                <w:rFonts w:ascii="Times New Roman" w:hAnsi="Times New Roman"/>
                <w:sz w:val="20"/>
                <w:szCs w:val="20"/>
              </w:rPr>
              <w:t xml:space="preserve">Принято деклараций об объеме розничной продажи алкогольной (за исключением пива и пивных напитков, сидра, </w:t>
            </w:r>
            <w:proofErr w:type="spellStart"/>
            <w:r w:rsidRPr="001A2F0F">
              <w:rPr>
                <w:rFonts w:ascii="Times New Roman" w:hAnsi="Times New Roman"/>
                <w:sz w:val="20"/>
                <w:szCs w:val="20"/>
              </w:rPr>
              <w:t>пуаре</w:t>
            </w:r>
            <w:proofErr w:type="spellEnd"/>
            <w:r w:rsidRPr="001A2F0F">
              <w:rPr>
                <w:rFonts w:ascii="Times New Roman" w:hAnsi="Times New Roman"/>
                <w:sz w:val="20"/>
                <w:szCs w:val="20"/>
              </w:rPr>
              <w:t xml:space="preserve"> и медовухи) и спиртосодержащей продукции   и декларации об объеме розничной продажи пива и пивных напитков, сидра, </w:t>
            </w:r>
            <w:proofErr w:type="spellStart"/>
            <w:r w:rsidRPr="001A2F0F">
              <w:rPr>
                <w:rFonts w:ascii="Times New Roman" w:hAnsi="Times New Roman"/>
                <w:sz w:val="20"/>
                <w:szCs w:val="20"/>
              </w:rPr>
              <w:t>пуаре</w:t>
            </w:r>
            <w:proofErr w:type="spellEnd"/>
            <w:r w:rsidRPr="001A2F0F">
              <w:rPr>
                <w:rFonts w:ascii="Times New Roman" w:hAnsi="Times New Roman"/>
                <w:sz w:val="20"/>
                <w:szCs w:val="20"/>
              </w:rPr>
              <w:t xml:space="preserve"> и медовухи:</w:t>
            </w:r>
          </w:p>
          <w:p w:rsidR="00AB7B02" w:rsidRPr="001A2F0F" w:rsidRDefault="00AB7B02" w:rsidP="00AB7B02">
            <w:pPr>
              <w:pStyle w:val="ConsPlusNormal"/>
              <w:ind w:firstLine="46"/>
              <w:jc w:val="both"/>
              <w:rPr>
                <w:rFonts w:ascii="Times New Roman" w:hAnsi="Times New Roman"/>
              </w:rPr>
            </w:pPr>
          </w:p>
          <w:tbl>
            <w:tblPr>
              <w:tblStyle w:val="a3"/>
              <w:tblW w:w="0" w:type="auto"/>
              <w:tblLook w:val="04A0" w:firstRow="1" w:lastRow="0" w:firstColumn="1" w:lastColumn="0" w:noHBand="0" w:noVBand="1"/>
            </w:tblPr>
            <w:tblGrid>
              <w:gridCol w:w="1400"/>
              <w:gridCol w:w="989"/>
              <w:gridCol w:w="1014"/>
              <w:gridCol w:w="1100"/>
              <w:gridCol w:w="1084"/>
              <w:gridCol w:w="1000"/>
              <w:gridCol w:w="939"/>
              <w:gridCol w:w="932"/>
            </w:tblGrid>
            <w:tr w:rsidR="00AB7B02" w:rsidRPr="001A2F0F" w:rsidTr="00B00227">
              <w:tc>
                <w:tcPr>
                  <w:tcW w:w="1464" w:type="dxa"/>
                </w:tcPr>
                <w:p w:rsidR="00AB7B02" w:rsidRPr="001A2F0F" w:rsidRDefault="00AB7B02" w:rsidP="00AB7B02">
                  <w:pPr>
                    <w:pStyle w:val="ConsPlusNormal"/>
                    <w:ind w:firstLine="0"/>
                    <w:jc w:val="center"/>
                    <w:rPr>
                      <w:rFonts w:ascii="Times New Roman" w:hAnsi="Times New Roman"/>
                    </w:rPr>
                  </w:pPr>
                </w:p>
              </w:tc>
              <w:tc>
                <w:tcPr>
                  <w:tcW w:w="1094" w:type="dxa"/>
                </w:tcPr>
                <w:p w:rsidR="00AB7B02" w:rsidRPr="001A2F0F" w:rsidRDefault="00AB7B02" w:rsidP="00AB7B02">
                  <w:pPr>
                    <w:pStyle w:val="ConsPlusNormal"/>
                    <w:ind w:firstLine="0"/>
                    <w:jc w:val="center"/>
                    <w:rPr>
                      <w:rFonts w:ascii="Times New Roman" w:hAnsi="Times New Roman"/>
                    </w:rPr>
                  </w:pPr>
                  <w:r w:rsidRPr="001A2F0F">
                    <w:rPr>
                      <w:rFonts w:ascii="Times New Roman" w:hAnsi="Times New Roman"/>
                    </w:rPr>
                    <w:t>2014</w:t>
                  </w:r>
                </w:p>
              </w:tc>
              <w:tc>
                <w:tcPr>
                  <w:tcW w:w="1126" w:type="dxa"/>
                </w:tcPr>
                <w:p w:rsidR="00AB7B02" w:rsidRPr="001A2F0F" w:rsidRDefault="00AB7B02" w:rsidP="00AB7B02">
                  <w:pPr>
                    <w:pStyle w:val="ConsPlusNormal"/>
                    <w:ind w:firstLine="0"/>
                    <w:jc w:val="center"/>
                    <w:rPr>
                      <w:rFonts w:ascii="Times New Roman" w:hAnsi="Times New Roman"/>
                    </w:rPr>
                  </w:pPr>
                  <w:r w:rsidRPr="001A2F0F">
                    <w:rPr>
                      <w:rFonts w:ascii="Times New Roman" w:hAnsi="Times New Roman"/>
                    </w:rPr>
                    <w:t>2015</w:t>
                  </w:r>
                </w:p>
              </w:tc>
              <w:tc>
                <w:tcPr>
                  <w:tcW w:w="1240" w:type="dxa"/>
                </w:tcPr>
                <w:p w:rsidR="00AB7B02" w:rsidRPr="001A2F0F" w:rsidRDefault="00AB7B02" w:rsidP="00AB7B02">
                  <w:pPr>
                    <w:pStyle w:val="ConsPlusNormal"/>
                    <w:ind w:firstLine="0"/>
                    <w:jc w:val="center"/>
                    <w:rPr>
                      <w:rFonts w:ascii="Times New Roman" w:hAnsi="Times New Roman"/>
                    </w:rPr>
                  </w:pPr>
                  <w:r w:rsidRPr="001A2F0F">
                    <w:rPr>
                      <w:rFonts w:ascii="Times New Roman" w:hAnsi="Times New Roman"/>
                    </w:rPr>
                    <w:t>2016</w:t>
                  </w:r>
                </w:p>
              </w:tc>
              <w:tc>
                <w:tcPr>
                  <w:tcW w:w="1219" w:type="dxa"/>
                </w:tcPr>
                <w:p w:rsidR="00AB7B02" w:rsidRPr="001A2F0F" w:rsidRDefault="00AB7B02" w:rsidP="00AB7B02">
                  <w:pPr>
                    <w:pStyle w:val="ConsPlusNormal"/>
                    <w:ind w:firstLine="0"/>
                    <w:jc w:val="center"/>
                    <w:rPr>
                      <w:rFonts w:ascii="Times New Roman" w:hAnsi="Times New Roman"/>
                    </w:rPr>
                  </w:pPr>
                  <w:r w:rsidRPr="001A2F0F">
                    <w:rPr>
                      <w:rFonts w:ascii="Times New Roman" w:hAnsi="Times New Roman"/>
                    </w:rPr>
                    <w:t>2017</w:t>
                  </w:r>
                </w:p>
              </w:tc>
              <w:tc>
                <w:tcPr>
                  <w:tcW w:w="1124" w:type="dxa"/>
                </w:tcPr>
                <w:p w:rsidR="00AB7B02" w:rsidRPr="001A2F0F" w:rsidRDefault="00AB7B02" w:rsidP="00AB7B02">
                  <w:pPr>
                    <w:pStyle w:val="ConsPlusNormal"/>
                    <w:ind w:firstLine="0"/>
                    <w:jc w:val="center"/>
                    <w:rPr>
                      <w:rFonts w:ascii="Times New Roman" w:hAnsi="Times New Roman"/>
                    </w:rPr>
                  </w:pPr>
                  <w:r w:rsidRPr="001A2F0F">
                    <w:rPr>
                      <w:rFonts w:ascii="Times New Roman" w:hAnsi="Times New Roman"/>
                    </w:rPr>
                    <w:t>2018</w:t>
                  </w:r>
                </w:p>
              </w:tc>
              <w:tc>
                <w:tcPr>
                  <w:tcW w:w="1044" w:type="dxa"/>
                </w:tcPr>
                <w:p w:rsidR="00AB7B02" w:rsidRPr="001A2F0F" w:rsidRDefault="00AB7B02" w:rsidP="00AB7B02">
                  <w:pPr>
                    <w:pStyle w:val="ConsPlusNormal"/>
                    <w:ind w:firstLine="0"/>
                    <w:jc w:val="center"/>
                    <w:rPr>
                      <w:rFonts w:ascii="Times New Roman" w:hAnsi="Times New Roman"/>
                    </w:rPr>
                  </w:pPr>
                  <w:r w:rsidRPr="001A2F0F">
                    <w:rPr>
                      <w:rFonts w:ascii="Times New Roman" w:hAnsi="Times New Roman"/>
                    </w:rPr>
                    <w:t>2019</w:t>
                  </w:r>
                </w:p>
              </w:tc>
              <w:tc>
                <w:tcPr>
                  <w:tcW w:w="1034" w:type="dxa"/>
                </w:tcPr>
                <w:p w:rsidR="00AB7B02" w:rsidRPr="001A2F0F" w:rsidRDefault="00AB7B02" w:rsidP="00AB7B02">
                  <w:pPr>
                    <w:pStyle w:val="ConsPlusNormal"/>
                    <w:ind w:firstLine="0"/>
                    <w:jc w:val="center"/>
                    <w:rPr>
                      <w:rFonts w:ascii="Times New Roman" w:hAnsi="Times New Roman"/>
                    </w:rPr>
                  </w:pPr>
                  <w:r w:rsidRPr="001A2F0F">
                    <w:rPr>
                      <w:rFonts w:ascii="Times New Roman" w:hAnsi="Times New Roman"/>
                    </w:rPr>
                    <w:t>2020</w:t>
                  </w:r>
                </w:p>
              </w:tc>
            </w:tr>
            <w:tr w:rsidR="00AB7B02" w:rsidRPr="001A2F0F" w:rsidTr="00B00227">
              <w:tc>
                <w:tcPr>
                  <w:tcW w:w="1464" w:type="dxa"/>
                </w:tcPr>
                <w:p w:rsidR="00AB7B02" w:rsidRPr="001A2F0F" w:rsidRDefault="00AB7B02" w:rsidP="00AB7B02">
                  <w:pPr>
                    <w:pStyle w:val="ConsPlusNormal"/>
                    <w:ind w:firstLine="0"/>
                    <w:jc w:val="center"/>
                    <w:rPr>
                      <w:rFonts w:ascii="Times New Roman" w:hAnsi="Times New Roman"/>
                    </w:rPr>
                  </w:pPr>
                  <w:r w:rsidRPr="001A2F0F">
                    <w:rPr>
                      <w:rFonts w:ascii="Times New Roman" w:hAnsi="Times New Roman"/>
                    </w:rPr>
                    <w:t>кол-во деклараций</w:t>
                  </w:r>
                </w:p>
              </w:tc>
              <w:tc>
                <w:tcPr>
                  <w:tcW w:w="1094" w:type="dxa"/>
                  <w:vAlign w:val="center"/>
                </w:tcPr>
                <w:p w:rsidR="00AB7B02" w:rsidRPr="001A2F0F" w:rsidRDefault="00AB7B02" w:rsidP="00AB7B02">
                  <w:pPr>
                    <w:pStyle w:val="ConsPlusNormal"/>
                    <w:ind w:firstLine="0"/>
                    <w:jc w:val="center"/>
                    <w:rPr>
                      <w:rFonts w:ascii="Times New Roman" w:hAnsi="Times New Roman"/>
                    </w:rPr>
                  </w:pPr>
                  <w:r w:rsidRPr="001A2F0F">
                    <w:rPr>
                      <w:rFonts w:ascii="Times New Roman" w:hAnsi="Times New Roman"/>
                    </w:rPr>
                    <w:t>3 876</w:t>
                  </w:r>
                </w:p>
              </w:tc>
              <w:tc>
                <w:tcPr>
                  <w:tcW w:w="1126" w:type="dxa"/>
                  <w:vAlign w:val="center"/>
                </w:tcPr>
                <w:p w:rsidR="00AB7B02" w:rsidRPr="001A2F0F" w:rsidRDefault="00AB7B02" w:rsidP="00AB7B02">
                  <w:pPr>
                    <w:pStyle w:val="ConsPlusNormal"/>
                    <w:ind w:firstLine="0"/>
                    <w:jc w:val="center"/>
                    <w:rPr>
                      <w:rFonts w:ascii="Times New Roman" w:hAnsi="Times New Roman"/>
                    </w:rPr>
                  </w:pPr>
                  <w:r w:rsidRPr="001A2F0F">
                    <w:rPr>
                      <w:rFonts w:ascii="Times New Roman" w:hAnsi="Times New Roman"/>
                    </w:rPr>
                    <w:t>3 998</w:t>
                  </w:r>
                </w:p>
              </w:tc>
              <w:tc>
                <w:tcPr>
                  <w:tcW w:w="1240" w:type="dxa"/>
                  <w:vAlign w:val="center"/>
                </w:tcPr>
                <w:p w:rsidR="00AB7B02" w:rsidRPr="001A2F0F" w:rsidRDefault="00AB7B02" w:rsidP="00AB7B02">
                  <w:pPr>
                    <w:pStyle w:val="ConsPlusNormal"/>
                    <w:ind w:firstLine="0"/>
                    <w:jc w:val="center"/>
                    <w:rPr>
                      <w:rFonts w:ascii="Times New Roman" w:hAnsi="Times New Roman"/>
                    </w:rPr>
                  </w:pPr>
                  <w:r w:rsidRPr="001A2F0F">
                    <w:rPr>
                      <w:rFonts w:ascii="Times New Roman" w:hAnsi="Times New Roman"/>
                    </w:rPr>
                    <w:t>3 922</w:t>
                  </w:r>
                </w:p>
              </w:tc>
              <w:tc>
                <w:tcPr>
                  <w:tcW w:w="1219" w:type="dxa"/>
                  <w:vAlign w:val="center"/>
                </w:tcPr>
                <w:p w:rsidR="00AB7B02" w:rsidRPr="001A2F0F" w:rsidRDefault="00AB7B02" w:rsidP="00AB7B02">
                  <w:pPr>
                    <w:pStyle w:val="ConsPlusNormal"/>
                    <w:ind w:firstLine="0"/>
                    <w:jc w:val="center"/>
                    <w:rPr>
                      <w:rFonts w:ascii="Times New Roman" w:hAnsi="Times New Roman"/>
                    </w:rPr>
                  </w:pPr>
                  <w:r w:rsidRPr="001A2F0F">
                    <w:rPr>
                      <w:rFonts w:ascii="Times New Roman" w:hAnsi="Times New Roman"/>
                    </w:rPr>
                    <w:t>4 081</w:t>
                  </w:r>
                </w:p>
              </w:tc>
              <w:tc>
                <w:tcPr>
                  <w:tcW w:w="1124" w:type="dxa"/>
                  <w:vAlign w:val="center"/>
                </w:tcPr>
                <w:p w:rsidR="00AB7B02" w:rsidRPr="001A2F0F" w:rsidRDefault="00AB7B02" w:rsidP="00AB7B02">
                  <w:pPr>
                    <w:pStyle w:val="ConsPlusNormal"/>
                    <w:ind w:firstLine="0"/>
                    <w:jc w:val="center"/>
                    <w:rPr>
                      <w:rFonts w:ascii="Times New Roman" w:hAnsi="Times New Roman"/>
                    </w:rPr>
                  </w:pPr>
                  <w:r w:rsidRPr="001A2F0F">
                    <w:rPr>
                      <w:rFonts w:ascii="Times New Roman" w:hAnsi="Times New Roman"/>
                    </w:rPr>
                    <w:t>3030</w:t>
                  </w:r>
                </w:p>
              </w:tc>
              <w:tc>
                <w:tcPr>
                  <w:tcW w:w="1044" w:type="dxa"/>
                  <w:vAlign w:val="center"/>
                </w:tcPr>
                <w:p w:rsidR="00AB7B02" w:rsidRPr="001A2F0F" w:rsidRDefault="00AB7B02" w:rsidP="00AB7B02">
                  <w:pPr>
                    <w:pStyle w:val="ConsPlusNormal"/>
                    <w:ind w:firstLine="0"/>
                    <w:jc w:val="center"/>
                    <w:rPr>
                      <w:rFonts w:ascii="Times New Roman" w:hAnsi="Times New Roman"/>
                    </w:rPr>
                  </w:pPr>
                  <w:r w:rsidRPr="001A2F0F">
                    <w:rPr>
                      <w:rFonts w:ascii="Times New Roman" w:hAnsi="Times New Roman"/>
                    </w:rPr>
                    <w:t>2980</w:t>
                  </w:r>
                </w:p>
              </w:tc>
              <w:tc>
                <w:tcPr>
                  <w:tcW w:w="1034" w:type="dxa"/>
                  <w:vAlign w:val="center"/>
                </w:tcPr>
                <w:p w:rsidR="00AB7B02" w:rsidRPr="001A2F0F" w:rsidRDefault="00AB7B02" w:rsidP="00AB7B02">
                  <w:pPr>
                    <w:pStyle w:val="ConsPlusNormal"/>
                    <w:ind w:firstLine="0"/>
                    <w:jc w:val="center"/>
                    <w:rPr>
                      <w:rFonts w:ascii="Times New Roman" w:hAnsi="Times New Roman"/>
                    </w:rPr>
                  </w:pPr>
                  <w:r w:rsidRPr="001A2F0F">
                    <w:rPr>
                      <w:rFonts w:ascii="Times New Roman" w:hAnsi="Times New Roman"/>
                    </w:rPr>
                    <w:t>2835</w:t>
                  </w:r>
                </w:p>
              </w:tc>
            </w:tr>
          </w:tbl>
          <w:p w:rsidR="007D2289" w:rsidRPr="001A2F0F" w:rsidRDefault="007D2289" w:rsidP="001E043F">
            <w:pPr>
              <w:jc w:val="both"/>
              <w:rPr>
                <w:rFonts w:ascii="Times New Roman" w:hAnsi="Times New Roman" w:cs="Times New Roman"/>
                <w:sz w:val="18"/>
                <w:szCs w:val="18"/>
              </w:rPr>
            </w:pPr>
          </w:p>
        </w:tc>
      </w:tr>
      <w:tr w:rsidR="00104AEF" w:rsidRPr="001A2F0F" w:rsidTr="005D2ADD">
        <w:tc>
          <w:tcPr>
            <w:tcW w:w="1972" w:type="dxa"/>
          </w:tcPr>
          <w:p w:rsidR="007D2289" w:rsidRPr="001A2F0F" w:rsidRDefault="002A2886" w:rsidP="008C27FE">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t xml:space="preserve">32) рассматривает дела об административных правонарушениях в области производства и оборота этилового спирта, алкогольной и спиртосодержащей продукции в части розничной продажи алкогольной продукции в соответствии с законодательством Российской Федерации об </w:t>
            </w:r>
            <w:r w:rsidRPr="001A2F0F">
              <w:rPr>
                <w:rFonts w:ascii="Times New Roman" w:hAnsi="Times New Roman" w:cs="Times New Roman"/>
              </w:rPr>
              <w:lastRenderedPageBreak/>
              <w:t>административных правонарушениях;</w:t>
            </w:r>
          </w:p>
        </w:tc>
        <w:tc>
          <w:tcPr>
            <w:tcW w:w="8684" w:type="dxa"/>
          </w:tcPr>
          <w:p w:rsidR="00AB7B02" w:rsidRPr="001A2F0F" w:rsidRDefault="00AB7B02" w:rsidP="00AB7B02">
            <w:pPr>
              <w:jc w:val="both"/>
              <w:rPr>
                <w:rFonts w:ascii="Times New Roman" w:hAnsi="Times New Roman" w:cs="Times New Roman"/>
                <w:sz w:val="18"/>
                <w:szCs w:val="18"/>
              </w:rPr>
            </w:pPr>
            <w:r w:rsidRPr="001A2F0F">
              <w:rPr>
                <w:rFonts w:ascii="Times New Roman" w:hAnsi="Times New Roman" w:cs="Times New Roman"/>
                <w:sz w:val="18"/>
              </w:rPr>
              <w:lastRenderedPageBreak/>
              <w:t xml:space="preserve">В </w:t>
            </w:r>
            <w:r w:rsidRPr="001A2F0F">
              <w:rPr>
                <w:rFonts w:ascii="Times New Roman" w:eastAsia="Calibri" w:hAnsi="Times New Roman" w:cs="Times New Roman"/>
                <w:sz w:val="18"/>
              </w:rPr>
              <w:t>области производства и оборота этилового спирта, алкогольной и спиртосодержащей продукции выявлены правонарушения по статьям 14.16, 14.17, 15.12, 15.13, 19.5, 20.25 Кодекса Российской Федерации об административных правонарушениях в Камчатском крае:</w:t>
            </w:r>
          </w:p>
          <w:p w:rsidR="00AB7B02" w:rsidRPr="001A2F0F" w:rsidRDefault="00AB7B02" w:rsidP="00AB7B02">
            <w:pPr>
              <w:pStyle w:val="ConsPlusNormal"/>
              <w:ind w:firstLine="0"/>
              <w:jc w:val="both"/>
              <w:rPr>
                <w:rFonts w:ascii="Times New Roman" w:eastAsia="Calibri" w:hAnsi="Times New Roman" w:cs="Times New Roman"/>
                <w:sz w:val="18"/>
              </w:rPr>
            </w:pPr>
          </w:p>
          <w:tbl>
            <w:tblPr>
              <w:tblStyle w:val="a3"/>
              <w:tblW w:w="0" w:type="auto"/>
              <w:tblLook w:val="04A0" w:firstRow="1" w:lastRow="0" w:firstColumn="1" w:lastColumn="0" w:noHBand="0" w:noVBand="1"/>
            </w:tblPr>
            <w:tblGrid>
              <w:gridCol w:w="690"/>
              <w:gridCol w:w="1708"/>
              <w:gridCol w:w="903"/>
              <w:gridCol w:w="926"/>
              <w:gridCol w:w="877"/>
              <w:gridCol w:w="855"/>
              <w:gridCol w:w="833"/>
              <w:gridCol w:w="833"/>
              <w:gridCol w:w="833"/>
            </w:tblGrid>
            <w:tr w:rsidR="00AB7B02" w:rsidRPr="001A2F0F" w:rsidTr="00B00227">
              <w:tc>
                <w:tcPr>
                  <w:tcW w:w="750" w:type="dxa"/>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 п/п</w:t>
                  </w:r>
                </w:p>
              </w:tc>
              <w:tc>
                <w:tcPr>
                  <w:tcW w:w="1779" w:type="dxa"/>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 xml:space="preserve">Наименование </w:t>
                  </w:r>
                </w:p>
              </w:tc>
              <w:tc>
                <w:tcPr>
                  <w:tcW w:w="991" w:type="dxa"/>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2014 год</w:t>
                  </w:r>
                </w:p>
              </w:tc>
              <w:tc>
                <w:tcPr>
                  <w:tcW w:w="1019" w:type="dxa"/>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2015 год</w:t>
                  </w:r>
                </w:p>
              </w:tc>
              <w:tc>
                <w:tcPr>
                  <w:tcW w:w="958" w:type="dxa"/>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2016 год</w:t>
                  </w:r>
                </w:p>
              </w:tc>
              <w:tc>
                <w:tcPr>
                  <w:tcW w:w="930" w:type="dxa"/>
                  <w:shd w:val="clear" w:color="auto" w:fill="auto"/>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2017 год</w:t>
                  </w:r>
                </w:p>
              </w:tc>
              <w:tc>
                <w:tcPr>
                  <w:tcW w:w="902" w:type="dxa"/>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2018</w:t>
                  </w:r>
                </w:p>
              </w:tc>
              <w:tc>
                <w:tcPr>
                  <w:tcW w:w="902" w:type="dxa"/>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2019</w:t>
                  </w:r>
                </w:p>
              </w:tc>
              <w:tc>
                <w:tcPr>
                  <w:tcW w:w="902" w:type="dxa"/>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2020</w:t>
                  </w:r>
                </w:p>
              </w:tc>
            </w:tr>
            <w:tr w:rsidR="00AB7B02" w:rsidRPr="001A2F0F" w:rsidTr="00B00227">
              <w:tc>
                <w:tcPr>
                  <w:tcW w:w="750" w:type="dxa"/>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1</w:t>
                  </w:r>
                </w:p>
              </w:tc>
              <w:tc>
                <w:tcPr>
                  <w:tcW w:w="1779" w:type="dxa"/>
                </w:tcPr>
                <w:p w:rsidR="00AB7B02" w:rsidRPr="001A2F0F" w:rsidRDefault="00AB7B02" w:rsidP="00AB7B02">
                  <w:pPr>
                    <w:pStyle w:val="ConsPlusNormal"/>
                    <w:ind w:firstLine="0"/>
                    <w:jc w:val="both"/>
                    <w:rPr>
                      <w:rFonts w:ascii="Times New Roman" w:hAnsi="Times New Roman" w:cs="Times New Roman"/>
                      <w:sz w:val="18"/>
                    </w:rPr>
                  </w:pPr>
                  <w:r w:rsidRPr="001A2F0F">
                    <w:rPr>
                      <w:rFonts w:ascii="Times New Roman" w:hAnsi="Times New Roman" w:cs="Times New Roman"/>
                      <w:sz w:val="18"/>
                    </w:rPr>
                    <w:t>возбуждено АД</w:t>
                  </w:r>
                </w:p>
              </w:tc>
              <w:tc>
                <w:tcPr>
                  <w:tcW w:w="991"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85</w:t>
                  </w:r>
                </w:p>
              </w:tc>
              <w:tc>
                <w:tcPr>
                  <w:tcW w:w="1019"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223</w:t>
                  </w:r>
                </w:p>
              </w:tc>
              <w:tc>
                <w:tcPr>
                  <w:tcW w:w="958"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209</w:t>
                  </w:r>
                </w:p>
              </w:tc>
              <w:tc>
                <w:tcPr>
                  <w:tcW w:w="930" w:type="dxa"/>
                  <w:shd w:val="clear" w:color="auto" w:fill="auto"/>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202</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160</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187</w:t>
                  </w:r>
                </w:p>
              </w:tc>
              <w:tc>
                <w:tcPr>
                  <w:tcW w:w="902" w:type="dxa"/>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92</w:t>
                  </w:r>
                </w:p>
              </w:tc>
            </w:tr>
            <w:tr w:rsidR="00AB7B02" w:rsidRPr="001A2F0F" w:rsidTr="00B00227">
              <w:tc>
                <w:tcPr>
                  <w:tcW w:w="750" w:type="dxa"/>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w:t>
                  </w:r>
                </w:p>
              </w:tc>
              <w:tc>
                <w:tcPr>
                  <w:tcW w:w="1779" w:type="dxa"/>
                </w:tcPr>
                <w:p w:rsidR="00AB7B02" w:rsidRPr="001A2F0F" w:rsidRDefault="00AB7B02" w:rsidP="00AB7B02">
                  <w:pPr>
                    <w:pStyle w:val="ConsPlusNormal"/>
                    <w:ind w:firstLine="0"/>
                    <w:jc w:val="both"/>
                    <w:rPr>
                      <w:rFonts w:ascii="Times New Roman" w:hAnsi="Times New Roman" w:cs="Times New Roman"/>
                      <w:sz w:val="18"/>
                    </w:rPr>
                  </w:pPr>
                  <w:r w:rsidRPr="001A2F0F">
                    <w:rPr>
                      <w:rFonts w:ascii="Times New Roman" w:hAnsi="Times New Roman" w:cs="Times New Roman"/>
                      <w:sz w:val="18"/>
                    </w:rPr>
                    <w:t>составлено протоколов</w:t>
                  </w:r>
                </w:p>
              </w:tc>
              <w:tc>
                <w:tcPr>
                  <w:tcW w:w="991"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124</w:t>
                  </w:r>
                </w:p>
              </w:tc>
              <w:tc>
                <w:tcPr>
                  <w:tcW w:w="1019"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217</w:t>
                  </w:r>
                </w:p>
              </w:tc>
              <w:tc>
                <w:tcPr>
                  <w:tcW w:w="958"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201</w:t>
                  </w:r>
                </w:p>
              </w:tc>
              <w:tc>
                <w:tcPr>
                  <w:tcW w:w="930" w:type="dxa"/>
                  <w:shd w:val="clear" w:color="auto" w:fill="auto"/>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203</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152</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169</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71</w:t>
                  </w:r>
                </w:p>
              </w:tc>
            </w:tr>
            <w:tr w:rsidR="00AB7B02" w:rsidRPr="001A2F0F" w:rsidTr="00B00227">
              <w:tc>
                <w:tcPr>
                  <w:tcW w:w="750" w:type="dxa"/>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3</w:t>
                  </w:r>
                </w:p>
              </w:tc>
              <w:tc>
                <w:tcPr>
                  <w:tcW w:w="1779" w:type="dxa"/>
                </w:tcPr>
                <w:p w:rsidR="00AB7B02" w:rsidRPr="001A2F0F" w:rsidRDefault="00AB7B02" w:rsidP="00AB7B02">
                  <w:pPr>
                    <w:pStyle w:val="ConsPlusNormal"/>
                    <w:ind w:firstLine="0"/>
                    <w:jc w:val="both"/>
                    <w:rPr>
                      <w:rFonts w:ascii="Times New Roman" w:hAnsi="Times New Roman" w:cs="Times New Roman"/>
                      <w:sz w:val="18"/>
                    </w:rPr>
                  </w:pPr>
                  <w:r w:rsidRPr="001A2F0F">
                    <w:rPr>
                      <w:rFonts w:ascii="Times New Roman" w:hAnsi="Times New Roman" w:cs="Times New Roman"/>
                      <w:sz w:val="18"/>
                    </w:rPr>
                    <w:t>рассмотрено Министерством</w:t>
                  </w:r>
                </w:p>
              </w:tc>
              <w:tc>
                <w:tcPr>
                  <w:tcW w:w="991"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105</w:t>
                  </w:r>
                </w:p>
              </w:tc>
              <w:tc>
                <w:tcPr>
                  <w:tcW w:w="1019"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164</w:t>
                  </w:r>
                </w:p>
              </w:tc>
              <w:tc>
                <w:tcPr>
                  <w:tcW w:w="958"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150</w:t>
                  </w:r>
                </w:p>
              </w:tc>
              <w:tc>
                <w:tcPr>
                  <w:tcW w:w="930" w:type="dxa"/>
                  <w:shd w:val="clear" w:color="auto" w:fill="auto"/>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149</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130</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156</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89</w:t>
                  </w:r>
                </w:p>
              </w:tc>
            </w:tr>
            <w:tr w:rsidR="00AB7B02" w:rsidRPr="001A2F0F" w:rsidTr="00B00227">
              <w:tc>
                <w:tcPr>
                  <w:tcW w:w="750" w:type="dxa"/>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4</w:t>
                  </w:r>
                </w:p>
              </w:tc>
              <w:tc>
                <w:tcPr>
                  <w:tcW w:w="1779" w:type="dxa"/>
                </w:tcPr>
                <w:p w:rsidR="00AB7B02" w:rsidRPr="001A2F0F" w:rsidRDefault="00AB7B02" w:rsidP="00AB7B02">
                  <w:pPr>
                    <w:pStyle w:val="ConsPlusNormal"/>
                    <w:ind w:firstLine="0"/>
                    <w:jc w:val="both"/>
                    <w:rPr>
                      <w:rFonts w:ascii="Times New Roman" w:hAnsi="Times New Roman" w:cs="Times New Roman"/>
                      <w:sz w:val="18"/>
                    </w:rPr>
                  </w:pPr>
                  <w:r w:rsidRPr="001A2F0F">
                    <w:rPr>
                      <w:rFonts w:ascii="Times New Roman" w:hAnsi="Times New Roman" w:cs="Times New Roman"/>
                      <w:sz w:val="18"/>
                    </w:rPr>
                    <w:t>передано на рассмотрение в суд</w:t>
                  </w:r>
                </w:p>
              </w:tc>
              <w:tc>
                <w:tcPr>
                  <w:tcW w:w="991"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8</w:t>
                  </w:r>
                </w:p>
              </w:tc>
              <w:tc>
                <w:tcPr>
                  <w:tcW w:w="1019"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55</w:t>
                  </w:r>
                </w:p>
              </w:tc>
              <w:tc>
                <w:tcPr>
                  <w:tcW w:w="958"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51</w:t>
                  </w:r>
                </w:p>
              </w:tc>
              <w:tc>
                <w:tcPr>
                  <w:tcW w:w="930" w:type="dxa"/>
                  <w:shd w:val="clear" w:color="auto" w:fill="auto"/>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52</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33</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22</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9</w:t>
                  </w:r>
                </w:p>
              </w:tc>
            </w:tr>
            <w:tr w:rsidR="00AB7B02" w:rsidRPr="001A2F0F" w:rsidTr="00B00227">
              <w:tc>
                <w:tcPr>
                  <w:tcW w:w="750" w:type="dxa"/>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5</w:t>
                  </w:r>
                </w:p>
              </w:tc>
              <w:tc>
                <w:tcPr>
                  <w:tcW w:w="1779" w:type="dxa"/>
                </w:tcPr>
                <w:p w:rsidR="00AB7B02" w:rsidRPr="001A2F0F" w:rsidRDefault="00AB7B02" w:rsidP="00AB7B02">
                  <w:pPr>
                    <w:pStyle w:val="ConsPlusNormal"/>
                    <w:ind w:firstLine="0"/>
                    <w:jc w:val="both"/>
                    <w:rPr>
                      <w:rFonts w:ascii="Times New Roman" w:hAnsi="Times New Roman" w:cs="Times New Roman"/>
                      <w:sz w:val="18"/>
                    </w:rPr>
                  </w:pPr>
                  <w:r w:rsidRPr="001A2F0F">
                    <w:rPr>
                      <w:rFonts w:ascii="Times New Roman" w:hAnsi="Times New Roman" w:cs="Times New Roman"/>
                      <w:sz w:val="18"/>
                    </w:rPr>
                    <w:t>сумма вынесенных штрафов, млн. руб.</w:t>
                  </w:r>
                </w:p>
              </w:tc>
              <w:tc>
                <w:tcPr>
                  <w:tcW w:w="991"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3,1</w:t>
                  </w:r>
                </w:p>
              </w:tc>
              <w:tc>
                <w:tcPr>
                  <w:tcW w:w="1019"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4,8</w:t>
                  </w:r>
                </w:p>
              </w:tc>
              <w:tc>
                <w:tcPr>
                  <w:tcW w:w="958"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3,5</w:t>
                  </w:r>
                </w:p>
              </w:tc>
              <w:tc>
                <w:tcPr>
                  <w:tcW w:w="930" w:type="dxa"/>
                  <w:shd w:val="clear" w:color="auto" w:fill="auto"/>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2,3</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3,6</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3</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4,8</w:t>
                  </w:r>
                </w:p>
              </w:tc>
            </w:tr>
            <w:tr w:rsidR="00AB7B02" w:rsidRPr="001A2F0F" w:rsidTr="00B00227">
              <w:tc>
                <w:tcPr>
                  <w:tcW w:w="750" w:type="dxa"/>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6</w:t>
                  </w:r>
                </w:p>
              </w:tc>
              <w:tc>
                <w:tcPr>
                  <w:tcW w:w="1779" w:type="dxa"/>
                </w:tcPr>
                <w:p w:rsidR="00AB7B02" w:rsidRPr="001A2F0F" w:rsidRDefault="00AB7B02" w:rsidP="00AB7B02">
                  <w:pPr>
                    <w:pStyle w:val="ConsPlusNormal"/>
                    <w:ind w:firstLine="0"/>
                    <w:jc w:val="both"/>
                    <w:rPr>
                      <w:rFonts w:ascii="Times New Roman" w:hAnsi="Times New Roman" w:cs="Times New Roman"/>
                      <w:sz w:val="18"/>
                    </w:rPr>
                  </w:pPr>
                  <w:r w:rsidRPr="001A2F0F">
                    <w:rPr>
                      <w:rFonts w:ascii="Times New Roman" w:hAnsi="Times New Roman" w:cs="Times New Roman"/>
                      <w:sz w:val="18"/>
                    </w:rPr>
                    <w:t xml:space="preserve">сумма оплаченных штрафов, </w:t>
                  </w:r>
                </w:p>
                <w:p w:rsidR="00AB7B02" w:rsidRPr="001A2F0F" w:rsidRDefault="00AB7B02" w:rsidP="00AB7B02">
                  <w:pPr>
                    <w:pStyle w:val="ConsPlusNormal"/>
                    <w:ind w:firstLine="0"/>
                    <w:jc w:val="both"/>
                    <w:rPr>
                      <w:rFonts w:ascii="Times New Roman" w:hAnsi="Times New Roman" w:cs="Times New Roman"/>
                      <w:sz w:val="18"/>
                    </w:rPr>
                  </w:pPr>
                  <w:r w:rsidRPr="001A2F0F">
                    <w:rPr>
                      <w:rFonts w:ascii="Times New Roman" w:hAnsi="Times New Roman" w:cs="Times New Roman"/>
                      <w:sz w:val="18"/>
                    </w:rPr>
                    <w:t>млн. руб.</w:t>
                  </w:r>
                </w:p>
              </w:tc>
              <w:tc>
                <w:tcPr>
                  <w:tcW w:w="991"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1,5</w:t>
                  </w:r>
                </w:p>
              </w:tc>
              <w:tc>
                <w:tcPr>
                  <w:tcW w:w="1019"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3,7</w:t>
                  </w:r>
                </w:p>
              </w:tc>
              <w:tc>
                <w:tcPr>
                  <w:tcW w:w="958"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2,8</w:t>
                  </w:r>
                </w:p>
              </w:tc>
              <w:tc>
                <w:tcPr>
                  <w:tcW w:w="930" w:type="dxa"/>
                  <w:shd w:val="clear" w:color="auto" w:fill="auto"/>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1,2</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2,5</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1,9</w:t>
                  </w:r>
                </w:p>
              </w:tc>
              <w:tc>
                <w:tcPr>
                  <w:tcW w:w="902" w:type="dxa"/>
                  <w:vAlign w:val="center"/>
                </w:tcPr>
                <w:p w:rsidR="00AB7B02" w:rsidRPr="001A2F0F" w:rsidRDefault="00AB7B02" w:rsidP="00AB7B02">
                  <w:pPr>
                    <w:pStyle w:val="ConsPlusNormal"/>
                    <w:ind w:firstLine="0"/>
                    <w:jc w:val="center"/>
                    <w:rPr>
                      <w:rFonts w:ascii="Times New Roman" w:hAnsi="Times New Roman" w:cs="Times New Roman"/>
                      <w:sz w:val="18"/>
                    </w:rPr>
                  </w:pPr>
                  <w:r w:rsidRPr="001A2F0F">
                    <w:rPr>
                      <w:rFonts w:ascii="Times New Roman" w:hAnsi="Times New Roman" w:cs="Times New Roman"/>
                      <w:sz w:val="18"/>
                    </w:rPr>
                    <w:t>1,5</w:t>
                  </w:r>
                </w:p>
              </w:tc>
            </w:tr>
          </w:tbl>
          <w:p w:rsidR="00AB7B02" w:rsidRPr="001A2F0F" w:rsidRDefault="00AB7B02" w:rsidP="00AB7B02">
            <w:pPr>
              <w:pStyle w:val="ConsPlusNormal"/>
              <w:ind w:firstLine="0"/>
              <w:jc w:val="both"/>
              <w:rPr>
                <w:sz w:val="18"/>
              </w:rPr>
            </w:pPr>
          </w:p>
          <w:p w:rsidR="00AB7B02" w:rsidRPr="001A2F0F" w:rsidRDefault="00AB7B02" w:rsidP="00AB7B02">
            <w:pPr>
              <w:pStyle w:val="ConsPlusNormal"/>
              <w:ind w:firstLine="0"/>
              <w:jc w:val="both"/>
              <w:rPr>
                <w:rFonts w:ascii="Times New Roman" w:hAnsi="Times New Roman" w:cs="Times New Roman"/>
                <w:sz w:val="18"/>
              </w:rPr>
            </w:pPr>
            <w:r w:rsidRPr="001A2F0F">
              <w:rPr>
                <w:rFonts w:ascii="Times New Roman" w:hAnsi="Times New Roman" w:cs="Times New Roman"/>
                <w:sz w:val="18"/>
              </w:rPr>
              <w:t xml:space="preserve">В связи с распространением новой </w:t>
            </w:r>
            <w:proofErr w:type="spellStart"/>
            <w:r w:rsidRPr="001A2F0F">
              <w:rPr>
                <w:rFonts w:ascii="Times New Roman" w:hAnsi="Times New Roman" w:cs="Times New Roman"/>
                <w:sz w:val="18"/>
              </w:rPr>
              <w:t>коронавирусной</w:t>
            </w:r>
            <w:proofErr w:type="spellEnd"/>
            <w:r w:rsidRPr="001A2F0F">
              <w:rPr>
                <w:rFonts w:ascii="Times New Roman" w:hAnsi="Times New Roman" w:cs="Times New Roman"/>
                <w:sz w:val="18"/>
              </w:rPr>
              <w:t xml:space="preserve"> инфекции (COVID-19) в 2020 году на территории региона распоряжением Губернатора Камчатского края от 12.03.2020 № 267-Р введен на территории Камчатского края </w:t>
            </w:r>
            <w:r w:rsidRPr="001A2F0F">
              <w:rPr>
                <w:rFonts w:ascii="Times New Roman" w:hAnsi="Times New Roman" w:cs="Times New Roman"/>
                <w:sz w:val="18"/>
              </w:rPr>
              <w:lastRenderedPageBreak/>
              <w:t xml:space="preserve">режем повышенного готовности для органов управления и сил Камчатской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 и установлены обязательные требования для соблюдения организациями и индивидуальными предпринимателями правил поведения, обязательных для исполнения в связи с введением на территории Камчатского края режима повышенной готовности, утвержденные постановлением Губернатора Камчатского края от 10.04.2020 № 50 «О мерах по недопущению распространения новой </w:t>
            </w:r>
            <w:proofErr w:type="spellStart"/>
            <w:r w:rsidRPr="001A2F0F">
              <w:rPr>
                <w:rFonts w:ascii="Times New Roman" w:hAnsi="Times New Roman" w:cs="Times New Roman"/>
                <w:sz w:val="18"/>
              </w:rPr>
              <w:t>коронавирусной</w:t>
            </w:r>
            <w:proofErr w:type="spellEnd"/>
            <w:r w:rsidRPr="001A2F0F">
              <w:rPr>
                <w:rFonts w:ascii="Times New Roman" w:hAnsi="Times New Roman" w:cs="Times New Roman"/>
                <w:sz w:val="18"/>
              </w:rPr>
              <w:t xml:space="preserve"> инфекции (COVID-19) на территории Камчатского края».</w:t>
            </w:r>
          </w:p>
          <w:p w:rsidR="007D2289" w:rsidRPr="001A2F0F" w:rsidRDefault="00AB7B02" w:rsidP="00F04758">
            <w:pPr>
              <w:pStyle w:val="ConsPlusNormal"/>
              <w:ind w:firstLine="0"/>
              <w:jc w:val="both"/>
              <w:rPr>
                <w:rFonts w:ascii="Times New Roman" w:hAnsi="Times New Roman" w:cs="Times New Roman"/>
                <w:sz w:val="18"/>
              </w:rPr>
            </w:pPr>
            <w:r w:rsidRPr="001A2F0F">
              <w:rPr>
                <w:rFonts w:ascii="Times New Roman" w:hAnsi="Times New Roman" w:cs="Times New Roman"/>
                <w:sz w:val="18"/>
              </w:rPr>
              <w:t xml:space="preserve">С целью установления контроля за исполнением обязательных требований организациями и индивидуальными предпринимателями постановлением Губернатора Камчатского края от 21.04.2020 № 58 утвержден перечень должностных лиц исполнительных органов государственной власти Камчатского края, уполномоченных составлять протоколы об административных правонарушениях, предусмотренных статьей 20.6.1 </w:t>
            </w:r>
            <w:r w:rsidRPr="001A2F0F">
              <w:rPr>
                <w:rFonts w:ascii="Times New Roman" w:eastAsia="Calibri" w:hAnsi="Times New Roman" w:cs="Times New Roman"/>
                <w:sz w:val="18"/>
              </w:rPr>
              <w:t xml:space="preserve">Кодекса Российской Федерации об административных правонарушениях, в связи с чем за период с 27.05.2020 по 31.12.2020 год должностными лицами Министерства проведено 2142 разъяснительные беседы, 1827 проверок. По результатам проведенных проверок составлено 66 протоколов по статье 20.6.1 Кодекса Российской Федерации об административных правонарушениях в отношении юридических лиц </w:t>
            </w:r>
            <w:r w:rsidRPr="001A2F0F">
              <w:rPr>
                <w:rFonts w:ascii="Times New Roman" w:hAnsi="Times New Roman" w:cs="Times New Roman"/>
                <w:sz w:val="18"/>
              </w:rPr>
              <w:t xml:space="preserve">и индивидуальных </w:t>
            </w:r>
            <w:proofErr w:type="gramStart"/>
            <w:r w:rsidRPr="001A2F0F">
              <w:rPr>
                <w:rFonts w:ascii="Times New Roman" w:hAnsi="Times New Roman" w:cs="Times New Roman"/>
                <w:sz w:val="18"/>
              </w:rPr>
              <w:t>предпринимателей</w:t>
            </w:r>
            <w:r w:rsidR="00F04758" w:rsidRPr="001A2F0F">
              <w:rPr>
                <w:rFonts w:ascii="Times New Roman" w:hAnsi="Times New Roman" w:cs="Times New Roman"/>
                <w:sz w:val="18"/>
              </w:rPr>
              <w:t>.</w:t>
            </w:r>
            <w:r w:rsidRPr="001A2F0F">
              <w:rPr>
                <w:rFonts w:ascii="Times New Roman" w:eastAsia="Calibri" w:hAnsi="Times New Roman" w:cs="Times New Roman"/>
                <w:sz w:val="18"/>
              </w:rPr>
              <w:t xml:space="preserve">  </w:t>
            </w:r>
            <w:r w:rsidRPr="001A2F0F">
              <w:rPr>
                <w:rFonts w:ascii="Times New Roman" w:hAnsi="Times New Roman" w:cs="Times New Roman"/>
                <w:sz w:val="18"/>
              </w:rPr>
              <w:t xml:space="preserve"> </w:t>
            </w:r>
            <w:proofErr w:type="gramEnd"/>
            <w:r w:rsidRPr="001A2F0F">
              <w:rPr>
                <w:rFonts w:ascii="Times New Roman" w:hAnsi="Times New Roman" w:cs="Times New Roman"/>
                <w:sz w:val="18"/>
              </w:rPr>
              <w:t xml:space="preserve">  </w:t>
            </w:r>
          </w:p>
        </w:tc>
      </w:tr>
      <w:tr w:rsidR="00104AEF" w:rsidRPr="001A2F0F" w:rsidTr="005D2ADD">
        <w:tc>
          <w:tcPr>
            <w:tcW w:w="1972" w:type="dxa"/>
          </w:tcPr>
          <w:p w:rsidR="007D2289" w:rsidRPr="001A2F0F" w:rsidRDefault="002A2886" w:rsidP="005F1301">
            <w:pPr>
              <w:pStyle w:val="ConsPlusNormal"/>
              <w:ind w:firstLine="0"/>
              <w:jc w:val="both"/>
              <w:rPr>
                <w:rFonts w:ascii="Times New Roman" w:hAnsi="Times New Roman" w:cs="Times New Roman"/>
              </w:rPr>
            </w:pPr>
            <w:r w:rsidRPr="001A2F0F">
              <w:rPr>
                <w:rFonts w:ascii="Times New Roman" w:hAnsi="Times New Roman" w:cs="Times New Roman"/>
              </w:rPr>
              <w:lastRenderedPageBreak/>
              <w:t>33) организует проведение ежегодного мониторинга качества предоставления государственных и муниципальных услуг на территории Камчатского края;</w:t>
            </w:r>
          </w:p>
        </w:tc>
        <w:tc>
          <w:tcPr>
            <w:tcW w:w="8684" w:type="dxa"/>
          </w:tcPr>
          <w:p w:rsidR="00F04758" w:rsidRPr="001A2F0F" w:rsidRDefault="00F04758" w:rsidP="00F04758">
            <w:pPr>
              <w:jc w:val="both"/>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20"/>
                <w:lang w:eastAsia="ru-RU"/>
              </w:rPr>
              <w:t>Оценка качества предоставления услуг на базе МФЦ согласно сведениям автоматизированной информационной системы «Информационно-аналитическая система мониторинга качества государственных услуг»</w:t>
            </w:r>
          </w:p>
          <w:tbl>
            <w:tblPr>
              <w:tblW w:w="7721" w:type="dxa"/>
              <w:tblLook w:val="04A0" w:firstRow="1" w:lastRow="0" w:firstColumn="1" w:lastColumn="0" w:noHBand="0" w:noVBand="1"/>
            </w:tblPr>
            <w:tblGrid>
              <w:gridCol w:w="1335"/>
              <w:gridCol w:w="992"/>
              <w:gridCol w:w="726"/>
              <w:gridCol w:w="576"/>
              <w:gridCol w:w="851"/>
              <w:gridCol w:w="576"/>
              <w:gridCol w:w="797"/>
              <w:gridCol w:w="576"/>
              <w:gridCol w:w="796"/>
              <w:gridCol w:w="496"/>
            </w:tblGrid>
            <w:tr w:rsidR="00F04758" w:rsidRPr="001A2F0F" w:rsidTr="00E45388">
              <w:trPr>
                <w:trHeight w:val="300"/>
              </w:trPr>
              <w:tc>
                <w:tcPr>
                  <w:tcW w:w="1336" w:type="dxa"/>
                  <w:tcBorders>
                    <w:top w:val="single" w:sz="4" w:space="0" w:color="auto"/>
                    <w:left w:val="single" w:sz="4" w:space="0" w:color="auto"/>
                    <w:bottom w:val="single" w:sz="4" w:space="0" w:color="auto"/>
                    <w:right w:val="single" w:sz="4" w:space="0" w:color="auto"/>
                  </w:tcBorders>
                  <w:shd w:val="clear" w:color="auto" w:fill="auto"/>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Показатель</w:t>
                  </w:r>
                </w:p>
              </w:tc>
              <w:tc>
                <w:tcPr>
                  <w:tcW w:w="992" w:type="dxa"/>
                  <w:tcBorders>
                    <w:top w:val="single" w:sz="4" w:space="0" w:color="auto"/>
                    <w:left w:val="nil"/>
                    <w:bottom w:val="single" w:sz="4" w:space="0" w:color="auto"/>
                    <w:right w:val="single" w:sz="4" w:space="0" w:color="auto"/>
                  </w:tcBorders>
                  <w:shd w:val="clear" w:color="auto" w:fill="auto"/>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Ед. изм.</w:t>
                  </w:r>
                </w:p>
              </w:tc>
              <w:tc>
                <w:tcPr>
                  <w:tcW w:w="1302" w:type="dxa"/>
                  <w:gridSpan w:val="2"/>
                  <w:tcBorders>
                    <w:top w:val="single" w:sz="4" w:space="0" w:color="auto"/>
                    <w:left w:val="nil"/>
                    <w:bottom w:val="single" w:sz="4" w:space="0" w:color="auto"/>
                    <w:right w:val="single" w:sz="4" w:space="0" w:color="auto"/>
                  </w:tcBorders>
                  <w:shd w:val="clear" w:color="auto" w:fill="auto"/>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2017 год</w:t>
                  </w:r>
                </w:p>
              </w:tc>
              <w:tc>
                <w:tcPr>
                  <w:tcW w:w="1427" w:type="dxa"/>
                  <w:gridSpan w:val="2"/>
                  <w:tcBorders>
                    <w:top w:val="single" w:sz="4" w:space="0" w:color="auto"/>
                    <w:left w:val="nil"/>
                    <w:bottom w:val="single" w:sz="4" w:space="0" w:color="auto"/>
                    <w:right w:val="single" w:sz="4" w:space="0" w:color="auto"/>
                  </w:tcBorders>
                  <w:shd w:val="clear" w:color="auto" w:fill="auto"/>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2018 год</w:t>
                  </w:r>
                </w:p>
              </w:tc>
              <w:tc>
                <w:tcPr>
                  <w:tcW w:w="1364" w:type="dxa"/>
                  <w:gridSpan w:val="2"/>
                  <w:tcBorders>
                    <w:top w:val="single" w:sz="4" w:space="0" w:color="auto"/>
                    <w:left w:val="nil"/>
                    <w:bottom w:val="single" w:sz="4" w:space="0" w:color="auto"/>
                    <w:right w:val="single" w:sz="4" w:space="0" w:color="auto"/>
                  </w:tcBorders>
                  <w:shd w:val="clear" w:color="auto" w:fill="auto"/>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2019 год</w:t>
                  </w:r>
                </w:p>
              </w:tc>
              <w:tc>
                <w:tcPr>
                  <w:tcW w:w="1300" w:type="dxa"/>
                  <w:gridSpan w:val="2"/>
                  <w:tcBorders>
                    <w:top w:val="single" w:sz="4" w:space="0" w:color="auto"/>
                    <w:left w:val="nil"/>
                    <w:bottom w:val="single" w:sz="4" w:space="0" w:color="auto"/>
                    <w:right w:val="single" w:sz="4" w:space="0" w:color="auto"/>
                  </w:tcBorders>
                  <w:shd w:val="clear" w:color="auto" w:fill="FFFF00"/>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2020 год</w:t>
                  </w:r>
                </w:p>
              </w:tc>
            </w:tr>
            <w:tr w:rsidR="00F04758" w:rsidRPr="001A2F0F" w:rsidTr="00E45388">
              <w:trPr>
                <w:trHeight w:val="585"/>
              </w:trPr>
              <w:tc>
                <w:tcPr>
                  <w:tcW w:w="1336" w:type="dxa"/>
                  <w:tcBorders>
                    <w:top w:val="nil"/>
                    <w:left w:val="single" w:sz="4" w:space="0" w:color="auto"/>
                    <w:bottom w:val="single" w:sz="4" w:space="0" w:color="auto"/>
                    <w:right w:val="single" w:sz="4" w:space="0" w:color="auto"/>
                  </w:tcBorders>
                  <w:shd w:val="clear" w:color="auto" w:fill="auto"/>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Всего оценок, полученных от граждан</w:t>
                  </w:r>
                </w:p>
              </w:tc>
              <w:tc>
                <w:tcPr>
                  <w:tcW w:w="992" w:type="dxa"/>
                  <w:tcBorders>
                    <w:top w:val="nil"/>
                    <w:left w:val="nil"/>
                    <w:bottom w:val="single" w:sz="4" w:space="0" w:color="auto"/>
                    <w:right w:val="single" w:sz="4" w:space="0" w:color="auto"/>
                  </w:tcBorders>
                  <w:shd w:val="clear" w:color="auto" w:fill="auto"/>
                  <w:noWrap/>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ед.</w:t>
                  </w:r>
                </w:p>
              </w:tc>
              <w:tc>
                <w:tcPr>
                  <w:tcW w:w="1302" w:type="dxa"/>
                  <w:gridSpan w:val="2"/>
                  <w:tcBorders>
                    <w:top w:val="single" w:sz="4" w:space="0" w:color="auto"/>
                    <w:left w:val="nil"/>
                    <w:bottom w:val="single" w:sz="4" w:space="0" w:color="auto"/>
                    <w:right w:val="single" w:sz="4" w:space="0" w:color="auto"/>
                  </w:tcBorders>
                  <w:shd w:val="clear" w:color="auto" w:fill="auto"/>
                  <w:noWrap/>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86 520</w:t>
                  </w:r>
                </w:p>
              </w:tc>
              <w:tc>
                <w:tcPr>
                  <w:tcW w:w="1427" w:type="dxa"/>
                  <w:gridSpan w:val="2"/>
                  <w:tcBorders>
                    <w:top w:val="single" w:sz="4" w:space="0" w:color="auto"/>
                    <w:left w:val="nil"/>
                    <w:bottom w:val="single" w:sz="4" w:space="0" w:color="auto"/>
                    <w:right w:val="single" w:sz="4" w:space="0" w:color="auto"/>
                  </w:tcBorders>
                  <w:shd w:val="clear" w:color="auto" w:fill="auto"/>
                  <w:noWrap/>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133 396</w:t>
                  </w:r>
                </w:p>
              </w:tc>
              <w:tc>
                <w:tcPr>
                  <w:tcW w:w="1364" w:type="dxa"/>
                  <w:gridSpan w:val="2"/>
                  <w:tcBorders>
                    <w:top w:val="single" w:sz="4" w:space="0" w:color="auto"/>
                    <w:left w:val="nil"/>
                    <w:bottom w:val="single" w:sz="4" w:space="0" w:color="auto"/>
                    <w:right w:val="single" w:sz="4" w:space="0" w:color="auto"/>
                  </w:tcBorders>
                  <w:noWrap/>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185 604</w:t>
                  </w:r>
                </w:p>
              </w:tc>
              <w:tc>
                <w:tcPr>
                  <w:tcW w:w="1300" w:type="dxa"/>
                  <w:gridSpan w:val="2"/>
                  <w:tcBorders>
                    <w:top w:val="single" w:sz="4" w:space="0" w:color="auto"/>
                    <w:left w:val="nil"/>
                    <w:bottom w:val="single" w:sz="4" w:space="0" w:color="auto"/>
                    <w:right w:val="single" w:sz="4" w:space="0" w:color="auto"/>
                  </w:tcBorders>
                  <w:shd w:val="clear" w:color="auto" w:fill="FFFF00"/>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183 893</w:t>
                  </w:r>
                </w:p>
              </w:tc>
            </w:tr>
            <w:tr w:rsidR="00F04758" w:rsidRPr="001A2F0F" w:rsidTr="00E45388">
              <w:trPr>
                <w:trHeight w:val="551"/>
              </w:trPr>
              <w:tc>
                <w:tcPr>
                  <w:tcW w:w="1336" w:type="dxa"/>
                  <w:tcBorders>
                    <w:top w:val="nil"/>
                    <w:left w:val="single" w:sz="4" w:space="0" w:color="auto"/>
                    <w:bottom w:val="single" w:sz="4" w:space="0" w:color="auto"/>
                    <w:right w:val="single" w:sz="4" w:space="0" w:color="auto"/>
                  </w:tcBorders>
                  <w:shd w:val="clear" w:color="auto" w:fill="auto"/>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 xml:space="preserve">в </w:t>
                  </w:r>
                  <w:proofErr w:type="spellStart"/>
                  <w:r w:rsidRPr="001A2F0F">
                    <w:rPr>
                      <w:rFonts w:ascii="Times New Roman" w:eastAsia="Times New Roman" w:hAnsi="Times New Roman" w:cs="Times New Roman"/>
                      <w:sz w:val="16"/>
                      <w:szCs w:val="16"/>
                      <w:lang w:eastAsia="ru-RU"/>
                    </w:rPr>
                    <w:t>т.ч</w:t>
                  </w:r>
                  <w:proofErr w:type="spellEnd"/>
                  <w:r w:rsidRPr="001A2F0F">
                    <w:rPr>
                      <w:rFonts w:ascii="Times New Roman" w:eastAsia="Times New Roman" w:hAnsi="Times New Roman" w:cs="Times New Roman"/>
                      <w:sz w:val="16"/>
                      <w:szCs w:val="16"/>
                      <w:lang w:eastAsia="ru-RU"/>
                    </w:rPr>
                    <w:t>., количество положительных оценок (оценки 4 и 5)</w:t>
                  </w:r>
                </w:p>
              </w:tc>
              <w:tc>
                <w:tcPr>
                  <w:tcW w:w="992" w:type="dxa"/>
                  <w:tcBorders>
                    <w:top w:val="nil"/>
                    <w:left w:val="nil"/>
                    <w:bottom w:val="single" w:sz="4" w:space="0" w:color="auto"/>
                    <w:right w:val="single" w:sz="4" w:space="0" w:color="auto"/>
                  </w:tcBorders>
                  <w:shd w:val="clear" w:color="auto" w:fill="auto"/>
                  <w:noWrap/>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ед. | %</w:t>
                  </w:r>
                </w:p>
              </w:tc>
              <w:tc>
                <w:tcPr>
                  <w:tcW w:w="726" w:type="dxa"/>
                  <w:tcBorders>
                    <w:top w:val="nil"/>
                    <w:left w:val="nil"/>
                    <w:bottom w:val="single" w:sz="4" w:space="0" w:color="auto"/>
                    <w:right w:val="single" w:sz="4" w:space="0" w:color="auto"/>
                  </w:tcBorders>
                  <w:shd w:val="clear" w:color="auto" w:fill="auto"/>
                  <w:noWrap/>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83 152</w:t>
                  </w:r>
                </w:p>
              </w:tc>
              <w:tc>
                <w:tcPr>
                  <w:tcW w:w="576" w:type="dxa"/>
                  <w:tcBorders>
                    <w:top w:val="nil"/>
                    <w:left w:val="nil"/>
                    <w:bottom w:val="single" w:sz="4" w:space="0" w:color="auto"/>
                    <w:right w:val="single" w:sz="4" w:space="0" w:color="auto"/>
                  </w:tcBorders>
                  <w:shd w:val="clear" w:color="auto" w:fill="auto"/>
                  <w:noWrap/>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96,11</w:t>
                  </w:r>
                </w:p>
              </w:tc>
              <w:tc>
                <w:tcPr>
                  <w:tcW w:w="851" w:type="dxa"/>
                  <w:tcBorders>
                    <w:top w:val="nil"/>
                    <w:left w:val="nil"/>
                    <w:bottom w:val="single" w:sz="4" w:space="0" w:color="auto"/>
                    <w:right w:val="single" w:sz="4" w:space="0" w:color="auto"/>
                  </w:tcBorders>
                  <w:shd w:val="clear" w:color="auto" w:fill="auto"/>
                  <w:noWrap/>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128 216</w:t>
                  </w:r>
                </w:p>
              </w:tc>
              <w:tc>
                <w:tcPr>
                  <w:tcW w:w="576" w:type="dxa"/>
                  <w:tcBorders>
                    <w:top w:val="nil"/>
                    <w:left w:val="nil"/>
                    <w:bottom w:val="single" w:sz="4" w:space="0" w:color="auto"/>
                    <w:right w:val="single" w:sz="4" w:space="0" w:color="auto"/>
                  </w:tcBorders>
                  <w:shd w:val="clear" w:color="auto" w:fill="auto"/>
                  <w:noWrap/>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96,12</w:t>
                  </w:r>
                </w:p>
              </w:tc>
              <w:tc>
                <w:tcPr>
                  <w:tcW w:w="797" w:type="dxa"/>
                  <w:tcBorders>
                    <w:top w:val="nil"/>
                    <w:left w:val="nil"/>
                    <w:bottom w:val="single" w:sz="4" w:space="0" w:color="auto"/>
                    <w:right w:val="single" w:sz="4" w:space="0" w:color="auto"/>
                  </w:tcBorders>
                  <w:noWrap/>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179 970</w:t>
                  </w:r>
                </w:p>
              </w:tc>
              <w:tc>
                <w:tcPr>
                  <w:tcW w:w="567" w:type="dxa"/>
                  <w:tcBorders>
                    <w:top w:val="nil"/>
                    <w:left w:val="nil"/>
                    <w:bottom w:val="single" w:sz="4" w:space="0" w:color="auto"/>
                    <w:right w:val="single" w:sz="4" w:space="0" w:color="auto"/>
                  </w:tcBorders>
                  <w:noWrap/>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96,96</w:t>
                  </w:r>
                </w:p>
              </w:tc>
              <w:tc>
                <w:tcPr>
                  <w:tcW w:w="804" w:type="dxa"/>
                  <w:tcBorders>
                    <w:top w:val="nil"/>
                    <w:left w:val="nil"/>
                    <w:bottom w:val="single" w:sz="4" w:space="0" w:color="auto"/>
                    <w:right w:val="single" w:sz="4" w:space="0" w:color="auto"/>
                  </w:tcBorders>
                  <w:shd w:val="clear" w:color="auto" w:fill="FFFF00"/>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179 256</w:t>
                  </w:r>
                </w:p>
              </w:tc>
              <w:tc>
                <w:tcPr>
                  <w:tcW w:w="496" w:type="dxa"/>
                  <w:tcBorders>
                    <w:top w:val="nil"/>
                    <w:left w:val="nil"/>
                    <w:bottom w:val="single" w:sz="4" w:space="0" w:color="auto"/>
                    <w:right w:val="single" w:sz="4" w:space="0" w:color="auto"/>
                  </w:tcBorders>
                  <w:shd w:val="clear" w:color="auto" w:fill="FFFF00"/>
                  <w:vAlign w:val="center"/>
                </w:tcPr>
                <w:p w:rsidR="00F04758" w:rsidRPr="001A2F0F" w:rsidRDefault="00F04758" w:rsidP="00F0475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95,4</w:t>
                  </w:r>
                </w:p>
              </w:tc>
            </w:tr>
          </w:tbl>
          <w:p w:rsidR="007D2289" w:rsidRPr="001A2F0F" w:rsidRDefault="007D2289" w:rsidP="005E66C5">
            <w:pPr>
              <w:jc w:val="both"/>
              <w:rPr>
                <w:rFonts w:ascii="Times New Roman" w:eastAsia="Times New Roman" w:hAnsi="Times New Roman" w:cs="Times New Roman"/>
                <w:sz w:val="18"/>
                <w:szCs w:val="20"/>
                <w:lang w:eastAsia="ru-RU"/>
              </w:rPr>
            </w:pPr>
          </w:p>
        </w:tc>
      </w:tr>
      <w:tr w:rsidR="00104AEF" w:rsidRPr="001A2F0F" w:rsidTr="005D2ADD">
        <w:tc>
          <w:tcPr>
            <w:tcW w:w="1972" w:type="dxa"/>
          </w:tcPr>
          <w:p w:rsidR="007D2289" w:rsidRPr="001A2F0F" w:rsidRDefault="002A2886" w:rsidP="005F1301">
            <w:pPr>
              <w:tabs>
                <w:tab w:val="left" w:pos="1134"/>
              </w:tabs>
              <w:autoSpaceDE w:val="0"/>
              <w:autoSpaceDN w:val="0"/>
              <w:adjustRightInd w:val="0"/>
              <w:jc w:val="both"/>
              <w:rPr>
                <w:rFonts w:ascii="Times New Roman" w:hAnsi="Times New Roman" w:cs="Times New Roman"/>
                <w:sz w:val="20"/>
                <w:szCs w:val="20"/>
              </w:rPr>
            </w:pPr>
            <w:r w:rsidRPr="001A2F0F">
              <w:rPr>
                <w:rFonts w:ascii="Times New Roman" w:hAnsi="Times New Roman" w:cs="Times New Roman"/>
                <w:sz w:val="20"/>
                <w:szCs w:val="20"/>
              </w:rPr>
              <w:t>34) участвует в реализации комплекса мер, обеспечивающих повышение качества предоставления государственных и муниципальных услуг на территории Камчатского края;</w:t>
            </w:r>
          </w:p>
        </w:tc>
        <w:tc>
          <w:tcPr>
            <w:tcW w:w="8684" w:type="dxa"/>
          </w:tcPr>
          <w:p w:rsidR="00E45388" w:rsidRPr="001A2F0F" w:rsidRDefault="00E45388" w:rsidP="00E45388">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Подготовлено и проведено заседание Комиссии по обеспечению повышения качества и доступности предоставления государственных и муниципальных услуг в Камчатском крае, в том числе с использованием информационно-телекоммуникационных технологий (14.12.2020 № Пр-01-163).</w:t>
            </w:r>
          </w:p>
          <w:p w:rsidR="00E45388" w:rsidRPr="001A2F0F" w:rsidRDefault="00E45388" w:rsidP="00E45388">
            <w:pPr>
              <w:shd w:val="clear" w:color="auto" w:fill="FFFF00"/>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Подготовлен доклад о проблемах перевода государственных услуг в электронный вид.</w:t>
            </w:r>
          </w:p>
          <w:p w:rsidR="00E45388" w:rsidRPr="001A2F0F" w:rsidRDefault="00E45388" w:rsidP="00E45388">
            <w:pPr>
              <w:shd w:val="clear" w:color="auto" w:fill="FFFF00"/>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В целях обеспечения перевода государственных услуг в электронный вид, а также повышения доступности государственных услуг в Камчатском крае утвержден план-график (распоряжение Правительства Камчатского края от 22.09.2020 № 401-РП).</w:t>
            </w:r>
          </w:p>
          <w:p w:rsidR="00E45388" w:rsidRPr="001A2F0F" w:rsidRDefault="00E45388" w:rsidP="00E45388">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По результатам мониторинга качества предоставления государственных и муниципальных услуг в электронной форме, опубликованным Министерством экономического развития Российской Федерации в 2021 году Камчатский край занял </w:t>
            </w:r>
            <w:r w:rsidRPr="001A2F0F">
              <w:rPr>
                <w:rFonts w:ascii="Times New Roman" w:eastAsia="Times New Roman" w:hAnsi="Times New Roman" w:cs="Times New Roman"/>
                <w:sz w:val="18"/>
                <w:szCs w:val="18"/>
                <w:shd w:val="clear" w:color="auto" w:fill="FFFF00"/>
                <w:lang w:eastAsia="ru-RU"/>
              </w:rPr>
              <w:t>9 место (76,2 балла)</w:t>
            </w:r>
          </w:p>
          <w:tbl>
            <w:tblPr>
              <w:tblW w:w="6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960"/>
              <w:gridCol w:w="960"/>
              <w:gridCol w:w="960"/>
              <w:gridCol w:w="960"/>
              <w:gridCol w:w="960"/>
            </w:tblGrid>
            <w:tr w:rsidR="00E45388" w:rsidRPr="001A2F0F" w:rsidTr="00E45388">
              <w:trPr>
                <w:trHeight w:val="60"/>
              </w:trPr>
              <w:tc>
                <w:tcPr>
                  <w:tcW w:w="1300" w:type="dxa"/>
                  <w:shd w:val="clear" w:color="auto" w:fill="auto"/>
                  <w:noWrap/>
                  <w:vAlign w:val="bottom"/>
                  <w:hideMark/>
                </w:tcPr>
                <w:p w:rsidR="00E45388" w:rsidRPr="001A2F0F" w:rsidRDefault="00E45388" w:rsidP="00E45388">
                  <w:pPr>
                    <w:spacing w:after="0" w:line="240" w:lineRule="auto"/>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Год</w:t>
                  </w:r>
                </w:p>
              </w:tc>
              <w:tc>
                <w:tcPr>
                  <w:tcW w:w="960" w:type="dxa"/>
                  <w:shd w:val="clear" w:color="auto" w:fill="auto"/>
                  <w:noWrap/>
                  <w:vAlign w:val="bottom"/>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2016</w:t>
                  </w:r>
                </w:p>
              </w:tc>
              <w:tc>
                <w:tcPr>
                  <w:tcW w:w="960" w:type="dxa"/>
                  <w:shd w:val="clear" w:color="auto" w:fill="auto"/>
                  <w:noWrap/>
                  <w:vAlign w:val="bottom"/>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2017</w:t>
                  </w:r>
                </w:p>
              </w:tc>
              <w:tc>
                <w:tcPr>
                  <w:tcW w:w="960" w:type="dxa"/>
                  <w:shd w:val="clear" w:color="auto" w:fill="auto"/>
                  <w:noWrap/>
                  <w:vAlign w:val="bottom"/>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2018</w:t>
                  </w:r>
                </w:p>
              </w:tc>
              <w:tc>
                <w:tcPr>
                  <w:tcW w:w="960" w:type="dxa"/>
                  <w:shd w:val="clear" w:color="auto" w:fill="auto"/>
                  <w:noWrap/>
                  <w:vAlign w:val="bottom"/>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2019</w:t>
                  </w:r>
                </w:p>
              </w:tc>
              <w:tc>
                <w:tcPr>
                  <w:tcW w:w="960" w:type="dxa"/>
                  <w:shd w:val="clear" w:color="auto" w:fill="FFFF00"/>
                  <w:noWrap/>
                  <w:vAlign w:val="bottom"/>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2020</w:t>
                  </w:r>
                </w:p>
              </w:tc>
            </w:tr>
            <w:tr w:rsidR="00E45388" w:rsidRPr="001A2F0F" w:rsidTr="00E45388">
              <w:trPr>
                <w:trHeight w:val="60"/>
              </w:trPr>
              <w:tc>
                <w:tcPr>
                  <w:tcW w:w="1300" w:type="dxa"/>
                  <w:shd w:val="clear" w:color="auto" w:fill="auto"/>
                  <w:noWrap/>
                  <w:vAlign w:val="bottom"/>
                  <w:hideMark/>
                </w:tcPr>
                <w:p w:rsidR="00E45388" w:rsidRPr="001A2F0F" w:rsidRDefault="00E45388" w:rsidP="00E45388">
                  <w:pPr>
                    <w:spacing w:after="0" w:line="240" w:lineRule="auto"/>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Место</w:t>
                  </w:r>
                </w:p>
              </w:tc>
              <w:tc>
                <w:tcPr>
                  <w:tcW w:w="960" w:type="dxa"/>
                  <w:shd w:val="clear" w:color="auto" w:fill="auto"/>
                  <w:noWrap/>
                  <w:vAlign w:val="bottom"/>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84</w:t>
                  </w:r>
                </w:p>
              </w:tc>
              <w:tc>
                <w:tcPr>
                  <w:tcW w:w="960" w:type="dxa"/>
                  <w:shd w:val="clear" w:color="auto" w:fill="auto"/>
                  <w:noWrap/>
                  <w:vAlign w:val="bottom"/>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23</w:t>
                  </w:r>
                </w:p>
              </w:tc>
              <w:tc>
                <w:tcPr>
                  <w:tcW w:w="960" w:type="dxa"/>
                  <w:shd w:val="clear" w:color="auto" w:fill="auto"/>
                  <w:noWrap/>
                  <w:vAlign w:val="bottom"/>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15</w:t>
                  </w:r>
                </w:p>
              </w:tc>
              <w:tc>
                <w:tcPr>
                  <w:tcW w:w="960" w:type="dxa"/>
                  <w:shd w:val="clear" w:color="auto" w:fill="auto"/>
                  <w:noWrap/>
                  <w:vAlign w:val="bottom"/>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14</w:t>
                  </w:r>
                </w:p>
              </w:tc>
              <w:tc>
                <w:tcPr>
                  <w:tcW w:w="960" w:type="dxa"/>
                  <w:shd w:val="clear" w:color="auto" w:fill="FFFF00"/>
                  <w:noWrap/>
                  <w:vAlign w:val="bottom"/>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9</w:t>
                  </w:r>
                </w:p>
              </w:tc>
            </w:tr>
            <w:tr w:rsidR="00E45388" w:rsidRPr="001A2F0F" w:rsidTr="00E45388">
              <w:trPr>
                <w:trHeight w:val="60"/>
              </w:trPr>
              <w:tc>
                <w:tcPr>
                  <w:tcW w:w="1300" w:type="dxa"/>
                  <w:shd w:val="clear" w:color="auto" w:fill="auto"/>
                  <w:noWrap/>
                  <w:vAlign w:val="bottom"/>
                  <w:hideMark/>
                </w:tcPr>
                <w:p w:rsidR="00E45388" w:rsidRPr="001A2F0F" w:rsidRDefault="00E45388" w:rsidP="00E45388">
                  <w:pPr>
                    <w:spacing w:after="0" w:line="240" w:lineRule="auto"/>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Баллы</w:t>
                  </w:r>
                </w:p>
              </w:tc>
              <w:tc>
                <w:tcPr>
                  <w:tcW w:w="960" w:type="dxa"/>
                  <w:shd w:val="clear" w:color="auto" w:fill="auto"/>
                  <w:noWrap/>
                  <w:vAlign w:val="bottom"/>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20</w:t>
                  </w:r>
                </w:p>
              </w:tc>
              <w:tc>
                <w:tcPr>
                  <w:tcW w:w="960" w:type="dxa"/>
                  <w:shd w:val="clear" w:color="auto" w:fill="auto"/>
                  <w:noWrap/>
                  <w:vAlign w:val="bottom"/>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49,35</w:t>
                  </w:r>
                </w:p>
              </w:tc>
              <w:tc>
                <w:tcPr>
                  <w:tcW w:w="960" w:type="dxa"/>
                  <w:shd w:val="clear" w:color="auto" w:fill="auto"/>
                  <w:noWrap/>
                  <w:vAlign w:val="bottom"/>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59,4</w:t>
                  </w:r>
                </w:p>
              </w:tc>
              <w:tc>
                <w:tcPr>
                  <w:tcW w:w="960" w:type="dxa"/>
                  <w:shd w:val="clear" w:color="auto" w:fill="auto"/>
                  <w:noWrap/>
                  <w:vAlign w:val="bottom"/>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64,86</w:t>
                  </w:r>
                </w:p>
              </w:tc>
              <w:tc>
                <w:tcPr>
                  <w:tcW w:w="960" w:type="dxa"/>
                  <w:shd w:val="clear" w:color="auto" w:fill="FFFF00"/>
                  <w:noWrap/>
                  <w:vAlign w:val="bottom"/>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76,21</w:t>
                  </w:r>
                </w:p>
              </w:tc>
            </w:tr>
          </w:tbl>
          <w:p w:rsidR="007D2289" w:rsidRPr="001A2F0F" w:rsidRDefault="007D2289" w:rsidP="006E3305">
            <w:pPr>
              <w:rPr>
                <w:rFonts w:ascii="Times New Roman" w:hAnsi="Times New Roman" w:cs="Times New Roman"/>
                <w:sz w:val="18"/>
                <w:szCs w:val="18"/>
              </w:rPr>
            </w:pPr>
          </w:p>
        </w:tc>
      </w:tr>
      <w:tr w:rsidR="00104AEF" w:rsidRPr="001A2F0F" w:rsidTr="005D2ADD">
        <w:tc>
          <w:tcPr>
            <w:tcW w:w="1972" w:type="dxa"/>
          </w:tcPr>
          <w:p w:rsidR="007D2289" w:rsidRPr="001A2F0F" w:rsidRDefault="002A2886" w:rsidP="00557483">
            <w:pPr>
              <w:tabs>
                <w:tab w:val="left" w:pos="1134"/>
              </w:tabs>
              <w:autoSpaceDE w:val="0"/>
              <w:autoSpaceDN w:val="0"/>
              <w:adjustRightInd w:val="0"/>
              <w:jc w:val="both"/>
              <w:rPr>
                <w:rFonts w:ascii="Times New Roman" w:hAnsi="Times New Roman" w:cs="Times New Roman"/>
                <w:sz w:val="20"/>
                <w:szCs w:val="20"/>
              </w:rPr>
            </w:pPr>
            <w:r w:rsidRPr="001A2F0F">
              <w:rPr>
                <w:rFonts w:ascii="Times New Roman" w:hAnsi="Times New Roman" w:cs="Times New Roman"/>
                <w:sz w:val="20"/>
                <w:szCs w:val="20"/>
              </w:rPr>
              <w:t>35) осуществляет мониторинг соблюдения стандарта качества предоставления государственных и муниципальных услуг в краевом государственном казенном учреждении "Многофункциональный центр предоставления государственных и муниципальных услуг в Камчатском крае";</w:t>
            </w:r>
          </w:p>
        </w:tc>
        <w:tc>
          <w:tcPr>
            <w:tcW w:w="8684" w:type="dxa"/>
          </w:tcPr>
          <w:p w:rsidR="00E45388" w:rsidRPr="001A2F0F" w:rsidRDefault="00E45388" w:rsidP="00E45388">
            <w:pPr>
              <w:jc w:val="both"/>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20"/>
                <w:lang w:eastAsia="ru-RU"/>
              </w:rPr>
              <w:t>Проводилась проверка ежемесячных отчетов МФЦ, в том числе о премировании Руководителя МФЦ с указанием значений показателей, стандарта качества предоставления государственных и муниципальных услуг.</w:t>
            </w:r>
          </w:p>
          <w:p w:rsidR="00E45388" w:rsidRPr="001A2F0F" w:rsidRDefault="00E45388" w:rsidP="00E45388">
            <w:pPr>
              <w:jc w:val="both"/>
              <w:rPr>
                <w:rFonts w:ascii="Times New Roman" w:eastAsia="Times New Roman" w:hAnsi="Times New Roman" w:cs="Times New Roman"/>
                <w:sz w:val="18"/>
                <w:szCs w:val="20"/>
                <w:lang w:eastAsia="ru-RU"/>
              </w:rPr>
            </w:pPr>
          </w:p>
          <w:p w:rsidR="00E45388" w:rsidRPr="001A2F0F" w:rsidRDefault="00E45388" w:rsidP="00E45388">
            <w:pPr>
              <w:jc w:val="both"/>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20"/>
                <w:lang w:eastAsia="ru-RU"/>
              </w:rPr>
              <w:t>Динамика ввода в эксплуатацию филиалов и дополнительных офисов территориальной сети МФЦ Камчатского края и поступление соответствующих жалоб граждан в МФЦ:</w:t>
            </w:r>
          </w:p>
          <w:tbl>
            <w:tblPr>
              <w:tblStyle w:val="a3"/>
              <w:tblW w:w="0" w:type="auto"/>
              <w:tblLook w:val="04A0" w:firstRow="1" w:lastRow="0" w:firstColumn="1" w:lastColumn="0" w:noHBand="0" w:noVBand="1"/>
            </w:tblPr>
            <w:tblGrid>
              <w:gridCol w:w="1864"/>
              <w:gridCol w:w="656"/>
              <w:gridCol w:w="616"/>
              <w:gridCol w:w="637"/>
              <w:gridCol w:w="806"/>
              <w:gridCol w:w="850"/>
              <w:gridCol w:w="1094"/>
              <w:gridCol w:w="1198"/>
            </w:tblGrid>
            <w:tr w:rsidR="00E45388" w:rsidRPr="001A2F0F" w:rsidTr="00E45388">
              <w:tc>
                <w:tcPr>
                  <w:tcW w:w="1864" w:type="dxa"/>
                  <w:vAlign w:val="center"/>
                </w:tcPr>
                <w:p w:rsidR="00E45388" w:rsidRPr="001A2F0F" w:rsidRDefault="00E45388" w:rsidP="00E45388">
                  <w:pP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Год</w:t>
                  </w:r>
                </w:p>
              </w:tc>
              <w:tc>
                <w:tcPr>
                  <w:tcW w:w="656"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2014</w:t>
                  </w:r>
                </w:p>
              </w:tc>
              <w:tc>
                <w:tcPr>
                  <w:tcW w:w="616"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2015</w:t>
                  </w:r>
                </w:p>
              </w:tc>
              <w:tc>
                <w:tcPr>
                  <w:tcW w:w="637"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2016</w:t>
                  </w:r>
                </w:p>
              </w:tc>
              <w:tc>
                <w:tcPr>
                  <w:tcW w:w="806"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2017</w:t>
                  </w:r>
                </w:p>
              </w:tc>
              <w:tc>
                <w:tcPr>
                  <w:tcW w:w="850" w:type="dxa"/>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2018</w:t>
                  </w:r>
                </w:p>
              </w:tc>
              <w:tc>
                <w:tcPr>
                  <w:tcW w:w="1094" w:type="dxa"/>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2019</w:t>
                  </w:r>
                </w:p>
              </w:tc>
              <w:tc>
                <w:tcPr>
                  <w:tcW w:w="1198" w:type="dxa"/>
                  <w:shd w:val="clear" w:color="auto" w:fill="FFFF00"/>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2020</w:t>
                  </w:r>
                </w:p>
              </w:tc>
            </w:tr>
            <w:tr w:rsidR="00E45388" w:rsidRPr="001A2F0F" w:rsidTr="00E45388">
              <w:tc>
                <w:tcPr>
                  <w:tcW w:w="1864" w:type="dxa"/>
                </w:tcPr>
                <w:p w:rsidR="00E45388" w:rsidRPr="001A2F0F" w:rsidRDefault="00E45388" w:rsidP="00E45388">
                  <w:pP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ОФИСЫ МФЦ</w:t>
                  </w:r>
                </w:p>
              </w:tc>
              <w:tc>
                <w:tcPr>
                  <w:tcW w:w="656"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32</w:t>
                  </w:r>
                </w:p>
              </w:tc>
              <w:tc>
                <w:tcPr>
                  <w:tcW w:w="616"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32</w:t>
                  </w:r>
                </w:p>
              </w:tc>
              <w:tc>
                <w:tcPr>
                  <w:tcW w:w="637"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32</w:t>
                  </w:r>
                </w:p>
              </w:tc>
              <w:tc>
                <w:tcPr>
                  <w:tcW w:w="806"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32 (31)</w:t>
                  </w:r>
                </w:p>
              </w:tc>
              <w:tc>
                <w:tcPr>
                  <w:tcW w:w="850" w:type="dxa"/>
                  <w:vAlign w:val="center"/>
                </w:tcPr>
                <w:p w:rsidR="00E45388" w:rsidRPr="001A2F0F" w:rsidRDefault="00E45388" w:rsidP="00E45388">
                  <w:pPr>
                    <w:jc w:val="center"/>
                    <w:rPr>
                      <w:rFonts w:ascii="Times New Roman" w:hAnsi="Times New Roman" w:cs="Times New Roman"/>
                      <w:sz w:val="20"/>
                      <w:szCs w:val="20"/>
                      <w:lang w:eastAsia="ru-RU"/>
                    </w:rPr>
                  </w:pPr>
                  <w:r w:rsidRPr="001A2F0F">
                    <w:rPr>
                      <w:rFonts w:ascii="Times New Roman" w:hAnsi="Times New Roman" w:cs="Times New Roman"/>
                      <w:sz w:val="20"/>
                      <w:szCs w:val="20"/>
                      <w:lang w:eastAsia="ru-RU"/>
                    </w:rPr>
                    <w:t>31</w:t>
                  </w:r>
                </w:p>
              </w:tc>
              <w:tc>
                <w:tcPr>
                  <w:tcW w:w="1094" w:type="dxa"/>
                  <w:vAlign w:val="center"/>
                </w:tcPr>
                <w:p w:rsidR="00E45388" w:rsidRPr="001A2F0F" w:rsidRDefault="00E45388" w:rsidP="00E45388">
                  <w:pPr>
                    <w:jc w:val="center"/>
                    <w:rPr>
                      <w:rFonts w:ascii="Times New Roman" w:hAnsi="Times New Roman" w:cs="Times New Roman"/>
                      <w:sz w:val="20"/>
                      <w:szCs w:val="20"/>
                      <w:lang w:eastAsia="ru-RU"/>
                    </w:rPr>
                  </w:pPr>
                  <w:r w:rsidRPr="001A2F0F">
                    <w:rPr>
                      <w:rFonts w:ascii="Times New Roman" w:hAnsi="Times New Roman" w:cs="Times New Roman"/>
                      <w:sz w:val="20"/>
                      <w:szCs w:val="20"/>
                      <w:lang w:eastAsia="ru-RU"/>
                    </w:rPr>
                    <w:t>31</w:t>
                  </w:r>
                </w:p>
              </w:tc>
              <w:tc>
                <w:tcPr>
                  <w:tcW w:w="1198" w:type="dxa"/>
                  <w:shd w:val="clear" w:color="auto" w:fill="FFFF00"/>
                  <w:vAlign w:val="center"/>
                </w:tcPr>
                <w:p w:rsidR="00E45388" w:rsidRPr="001A2F0F" w:rsidRDefault="00E45388" w:rsidP="00E45388">
                  <w:pPr>
                    <w:jc w:val="center"/>
                    <w:rPr>
                      <w:rFonts w:ascii="Times New Roman" w:hAnsi="Times New Roman" w:cs="Times New Roman"/>
                      <w:sz w:val="20"/>
                      <w:szCs w:val="20"/>
                      <w:lang w:eastAsia="ru-RU"/>
                    </w:rPr>
                  </w:pPr>
                  <w:r w:rsidRPr="001A2F0F">
                    <w:rPr>
                      <w:rFonts w:ascii="Times New Roman" w:hAnsi="Times New Roman" w:cs="Times New Roman"/>
                      <w:sz w:val="20"/>
                      <w:szCs w:val="20"/>
                      <w:lang w:eastAsia="ru-RU"/>
                    </w:rPr>
                    <w:t>31</w:t>
                  </w:r>
                </w:p>
              </w:tc>
            </w:tr>
            <w:tr w:rsidR="00E45388" w:rsidRPr="001A2F0F" w:rsidTr="00E45388">
              <w:tc>
                <w:tcPr>
                  <w:tcW w:w="1864" w:type="dxa"/>
                </w:tcPr>
                <w:p w:rsidR="00E45388" w:rsidRPr="001A2F0F" w:rsidRDefault="00E45388" w:rsidP="00E45388">
                  <w:pP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ЖАЛОБЫ В МФЦ</w:t>
                  </w:r>
                </w:p>
              </w:tc>
              <w:tc>
                <w:tcPr>
                  <w:tcW w:w="656"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1</w:t>
                  </w:r>
                </w:p>
              </w:tc>
              <w:tc>
                <w:tcPr>
                  <w:tcW w:w="616"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7</w:t>
                  </w:r>
                </w:p>
              </w:tc>
              <w:tc>
                <w:tcPr>
                  <w:tcW w:w="637"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84</w:t>
                  </w:r>
                </w:p>
              </w:tc>
              <w:tc>
                <w:tcPr>
                  <w:tcW w:w="806"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117</w:t>
                  </w:r>
                </w:p>
              </w:tc>
              <w:tc>
                <w:tcPr>
                  <w:tcW w:w="850" w:type="dxa"/>
                  <w:vAlign w:val="center"/>
                </w:tcPr>
                <w:p w:rsidR="00E45388" w:rsidRPr="001A2F0F" w:rsidRDefault="00E45388" w:rsidP="00E45388">
                  <w:pPr>
                    <w:jc w:val="center"/>
                    <w:rPr>
                      <w:rFonts w:ascii="Times New Roman" w:hAnsi="Times New Roman" w:cs="Times New Roman"/>
                      <w:sz w:val="20"/>
                      <w:szCs w:val="20"/>
                      <w:lang w:eastAsia="ru-RU"/>
                    </w:rPr>
                  </w:pPr>
                  <w:r w:rsidRPr="001A2F0F">
                    <w:rPr>
                      <w:rFonts w:ascii="Times New Roman" w:hAnsi="Times New Roman" w:cs="Times New Roman"/>
                      <w:sz w:val="20"/>
                      <w:szCs w:val="20"/>
                      <w:lang w:eastAsia="ru-RU"/>
                    </w:rPr>
                    <w:t>115</w:t>
                  </w:r>
                </w:p>
              </w:tc>
              <w:tc>
                <w:tcPr>
                  <w:tcW w:w="1094" w:type="dxa"/>
                  <w:vAlign w:val="center"/>
                </w:tcPr>
                <w:p w:rsidR="00E45388" w:rsidRPr="001A2F0F" w:rsidRDefault="00E45388" w:rsidP="00E45388">
                  <w:pPr>
                    <w:jc w:val="center"/>
                    <w:rPr>
                      <w:rFonts w:ascii="Times New Roman" w:hAnsi="Times New Roman" w:cs="Times New Roman"/>
                      <w:sz w:val="20"/>
                      <w:szCs w:val="20"/>
                      <w:lang w:eastAsia="ru-RU"/>
                    </w:rPr>
                  </w:pPr>
                  <w:r w:rsidRPr="001A2F0F">
                    <w:rPr>
                      <w:rFonts w:ascii="Times New Roman" w:hAnsi="Times New Roman" w:cs="Times New Roman"/>
                      <w:sz w:val="20"/>
                      <w:szCs w:val="20"/>
                      <w:lang w:eastAsia="ru-RU"/>
                    </w:rPr>
                    <w:t>116</w:t>
                  </w:r>
                </w:p>
              </w:tc>
              <w:tc>
                <w:tcPr>
                  <w:tcW w:w="1198" w:type="dxa"/>
                  <w:shd w:val="clear" w:color="auto" w:fill="FFFF00"/>
                  <w:vAlign w:val="center"/>
                </w:tcPr>
                <w:p w:rsidR="00E45388" w:rsidRPr="001A2F0F" w:rsidRDefault="00E45388" w:rsidP="00E45388">
                  <w:pPr>
                    <w:jc w:val="center"/>
                    <w:rPr>
                      <w:rFonts w:ascii="Times New Roman" w:hAnsi="Times New Roman" w:cs="Times New Roman"/>
                      <w:sz w:val="20"/>
                      <w:szCs w:val="20"/>
                      <w:lang w:eastAsia="ru-RU"/>
                    </w:rPr>
                  </w:pPr>
                  <w:r w:rsidRPr="001A2F0F">
                    <w:rPr>
                      <w:rFonts w:ascii="Times New Roman" w:hAnsi="Times New Roman" w:cs="Times New Roman"/>
                      <w:sz w:val="20"/>
                      <w:szCs w:val="20"/>
                      <w:lang w:eastAsia="ru-RU"/>
                    </w:rPr>
                    <w:t>158</w:t>
                  </w:r>
                </w:p>
              </w:tc>
            </w:tr>
            <w:tr w:rsidR="00E45388" w:rsidRPr="001A2F0F" w:rsidTr="00E45388">
              <w:tc>
                <w:tcPr>
                  <w:tcW w:w="1864" w:type="dxa"/>
                </w:tcPr>
                <w:p w:rsidR="00E45388" w:rsidRPr="001A2F0F" w:rsidRDefault="00E45388" w:rsidP="00E45388">
                  <w:pP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ЖАЛОБЫ В МИНИСТЕРСТВО</w:t>
                  </w:r>
                </w:p>
              </w:tc>
              <w:tc>
                <w:tcPr>
                  <w:tcW w:w="656"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2</w:t>
                  </w:r>
                </w:p>
              </w:tc>
              <w:tc>
                <w:tcPr>
                  <w:tcW w:w="616"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5</w:t>
                  </w:r>
                </w:p>
              </w:tc>
              <w:tc>
                <w:tcPr>
                  <w:tcW w:w="637"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5</w:t>
                  </w:r>
                </w:p>
              </w:tc>
              <w:tc>
                <w:tcPr>
                  <w:tcW w:w="806"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4</w:t>
                  </w:r>
                </w:p>
              </w:tc>
              <w:tc>
                <w:tcPr>
                  <w:tcW w:w="850"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1</w:t>
                  </w:r>
                </w:p>
              </w:tc>
              <w:tc>
                <w:tcPr>
                  <w:tcW w:w="1094" w:type="dxa"/>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13</w:t>
                  </w:r>
                </w:p>
              </w:tc>
              <w:tc>
                <w:tcPr>
                  <w:tcW w:w="1198" w:type="dxa"/>
                  <w:shd w:val="clear" w:color="auto" w:fill="FFFF00"/>
                  <w:vAlign w:val="center"/>
                </w:tcPr>
                <w:p w:rsidR="00E45388" w:rsidRPr="001A2F0F" w:rsidRDefault="00E45388" w:rsidP="00E45388">
                  <w:pPr>
                    <w:jc w:val="center"/>
                    <w:rPr>
                      <w:rFonts w:ascii="Times New Roman" w:eastAsia="Times New Roman" w:hAnsi="Times New Roman" w:cs="Times New Roman"/>
                      <w:sz w:val="20"/>
                      <w:szCs w:val="24"/>
                      <w:lang w:eastAsia="ru-RU"/>
                    </w:rPr>
                  </w:pPr>
                  <w:r w:rsidRPr="001A2F0F">
                    <w:rPr>
                      <w:rFonts w:ascii="Times New Roman" w:eastAsia="Times New Roman" w:hAnsi="Times New Roman" w:cs="Times New Roman"/>
                      <w:sz w:val="20"/>
                      <w:szCs w:val="24"/>
                      <w:lang w:eastAsia="ru-RU"/>
                    </w:rPr>
                    <w:t>38</w:t>
                  </w:r>
                </w:p>
              </w:tc>
            </w:tr>
          </w:tbl>
          <w:p w:rsidR="00E45388" w:rsidRPr="001A2F0F" w:rsidRDefault="00E45388" w:rsidP="00E45388">
            <w:pPr>
              <w:rPr>
                <w:rFonts w:ascii="Times New Roman" w:eastAsia="Times New Roman" w:hAnsi="Times New Roman" w:cs="Times New Roman"/>
                <w:sz w:val="18"/>
                <w:szCs w:val="20"/>
                <w:lang w:eastAsia="ru-RU"/>
              </w:rPr>
            </w:pPr>
          </w:p>
          <w:p w:rsidR="00E45388" w:rsidRPr="001A2F0F" w:rsidRDefault="00E45388" w:rsidP="00E45388">
            <w:pPr>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20"/>
                <w:lang w:eastAsia="ru-RU"/>
              </w:rPr>
              <w:t>На базе МФЦ предоставляется 465 государственных (муниципальных) услуг.</w:t>
            </w:r>
          </w:p>
          <w:p w:rsidR="00E45388" w:rsidRPr="001A2F0F" w:rsidRDefault="00E45388" w:rsidP="00E45388">
            <w:pPr>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20"/>
                <w:lang w:eastAsia="ru-RU"/>
              </w:rPr>
              <w:t>Количество ставок в офисах МФЦ (согласно штатному расписанию): 228,5</w:t>
            </w:r>
          </w:p>
          <w:p w:rsidR="00E45388" w:rsidRPr="001A2F0F" w:rsidRDefault="00E45388" w:rsidP="00E45388">
            <w:pPr>
              <w:jc w:val="both"/>
              <w:rPr>
                <w:rFonts w:ascii="Times New Roman" w:eastAsia="Times New Roman" w:hAnsi="Times New Roman" w:cs="Times New Roman"/>
                <w:sz w:val="18"/>
                <w:szCs w:val="20"/>
                <w:lang w:eastAsia="ru-RU"/>
              </w:rPr>
            </w:pPr>
          </w:p>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709"/>
              <w:gridCol w:w="709"/>
              <w:gridCol w:w="709"/>
              <w:gridCol w:w="708"/>
              <w:gridCol w:w="709"/>
              <w:gridCol w:w="541"/>
              <w:gridCol w:w="576"/>
            </w:tblGrid>
            <w:tr w:rsidR="00E45388" w:rsidRPr="001A2F0F" w:rsidTr="00E45388">
              <w:trPr>
                <w:trHeight w:val="315"/>
              </w:trPr>
              <w:tc>
                <w:tcPr>
                  <w:tcW w:w="3019" w:type="dxa"/>
                  <w:shd w:val="clear" w:color="auto" w:fill="auto"/>
                  <w:noWrap/>
                  <w:vAlign w:val="center"/>
                  <w:hideMark/>
                </w:tcPr>
                <w:p w:rsidR="00E45388" w:rsidRPr="001A2F0F" w:rsidRDefault="00E45388" w:rsidP="00E45388">
                  <w:pPr>
                    <w:spacing w:after="0" w:line="240" w:lineRule="auto"/>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Год</w:t>
                  </w:r>
                </w:p>
              </w:tc>
              <w:tc>
                <w:tcPr>
                  <w:tcW w:w="709" w:type="dxa"/>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bCs/>
                      <w:sz w:val="16"/>
                      <w:szCs w:val="16"/>
                      <w:lang w:eastAsia="ru-RU"/>
                    </w:rPr>
                  </w:pPr>
                  <w:r w:rsidRPr="001A2F0F">
                    <w:rPr>
                      <w:rFonts w:ascii="Times New Roman" w:eastAsia="Times New Roman" w:hAnsi="Times New Roman" w:cs="Times New Roman"/>
                      <w:bCs/>
                      <w:sz w:val="16"/>
                      <w:szCs w:val="16"/>
                      <w:lang w:eastAsia="ru-RU"/>
                    </w:rPr>
                    <w:t>2014</w:t>
                  </w:r>
                </w:p>
              </w:tc>
              <w:tc>
                <w:tcPr>
                  <w:tcW w:w="709" w:type="dxa"/>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bCs/>
                      <w:sz w:val="16"/>
                      <w:szCs w:val="16"/>
                      <w:lang w:eastAsia="ru-RU"/>
                    </w:rPr>
                  </w:pPr>
                  <w:r w:rsidRPr="001A2F0F">
                    <w:rPr>
                      <w:rFonts w:ascii="Times New Roman" w:eastAsia="Times New Roman" w:hAnsi="Times New Roman" w:cs="Times New Roman"/>
                      <w:bCs/>
                      <w:sz w:val="16"/>
                      <w:szCs w:val="16"/>
                      <w:lang w:eastAsia="ru-RU"/>
                    </w:rPr>
                    <w:t>2015</w:t>
                  </w:r>
                </w:p>
              </w:tc>
              <w:tc>
                <w:tcPr>
                  <w:tcW w:w="709" w:type="dxa"/>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bCs/>
                      <w:sz w:val="16"/>
                      <w:szCs w:val="16"/>
                      <w:lang w:eastAsia="ru-RU"/>
                    </w:rPr>
                  </w:pPr>
                  <w:r w:rsidRPr="001A2F0F">
                    <w:rPr>
                      <w:rFonts w:ascii="Times New Roman" w:eastAsia="Times New Roman" w:hAnsi="Times New Roman" w:cs="Times New Roman"/>
                      <w:bCs/>
                      <w:sz w:val="16"/>
                      <w:szCs w:val="16"/>
                      <w:lang w:eastAsia="ru-RU"/>
                    </w:rPr>
                    <w:t>2016</w:t>
                  </w:r>
                </w:p>
              </w:tc>
              <w:tc>
                <w:tcPr>
                  <w:tcW w:w="708" w:type="dxa"/>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bCs/>
                      <w:sz w:val="16"/>
                      <w:szCs w:val="16"/>
                      <w:lang w:eastAsia="ru-RU"/>
                    </w:rPr>
                  </w:pPr>
                  <w:r w:rsidRPr="001A2F0F">
                    <w:rPr>
                      <w:rFonts w:ascii="Times New Roman" w:eastAsia="Times New Roman" w:hAnsi="Times New Roman" w:cs="Times New Roman"/>
                      <w:bCs/>
                      <w:sz w:val="16"/>
                      <w:szCs w:val="16"/>
                      <w:lang w:eastAsia="ru-RU"/>
                    </w:rPr>
                    <w:t>2017</w:t>
                  </w:r>
                </w:p>
              </w:tc>
              <w:tc>
                <w:tcPr>
                  <w:tcW w:w="709" w:type="dxa"/>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bCs/>
                      <w:sz w:val="16"/>
                      <w:szCs w:val="16"/>
                      <w:lang w:eastAsia="ru-RU"/>
                    </w:rPr>
                  </w:pPr>
                  <w:r w:rsidRPr="001A2F0F">
                    <w:rPr>
                      <w:rFonts w:ascii="Times New Roman" w:eastAsia="Times New Roman" w:hAnsi="Times New Roman" w:cs="Times New Roman"/>
                      <w:bCs/>
                      <w:sz w:val="16"/>
                      <w:szCs w:val="16"/>
                      <w:lang w:eastAsia="ru-RU"/>
                    </w:rPr>
                    <w:t>2018</w:t>
                  </w:r>
                </w:p>
              </w:tc>
              <w:tc>
                <w:tcPr>
                  <w:tcW w:w="541" w:type="dxa"/>
                  <w:shd w:val="clear" w:color="auto" w:fill="auto"/>
                  <w:vAlign w:val="center"/>
                  <w:hideMark/>
                </w:tcPr>
                <w:p w:rsidR="00E45388" w:rsidRPr="001A2F0F" w:rsidRDefault="00E45388" w:rsidP="00E45388">
                  <w:pPr>
                    <w:spacing w:after="0" w:line="240" w:lineRule="auto"/>
                    <w:jc w:val="center"/>
                    <w:rPr>
                      <w:rFonts w:ascii="Times New Roman" w:eastAsia="Times New Roman" w:hAnsi="Times New Roman" w:cs="Times New Roman"/>
                      <w:bCs/>
                      <w:sz w:val="16"/>
                      <w:szCs w:val="16"/>
                      <w:lang w:eastAsia="ru-RU"/>
                    </w:rPr>
                  </w:pPr>
                  <w:r w:rsidRPr="001A2F0F">
                    <w:rPr>
                      <w:rFonts w:ascii="Times New Roman" w:eastAsia="Times New Roman" w:hAnsi="Times New Roman" w:cs="Times New Roman"/>
                      <w:bCs/>
                      <w:sz w:val="16"/>
                      <w:szCs w:val="16"/>
                      <w:lang w:eastAsia="ru-RU"/>
                    </w:rPr>
                    <w:t>2019</w:t>
                  </w:r>
                </w:p>
              </w:tc>
              <w:tc>
                <w:tcPr>
                  <w:tcW w:w="576" w:type="dxa"/>
                  <w:shd w:val="clear" w:color="auto" w:fill="FFFF00"/>
                  <w:vAlign w:val="center"/>
                  <w:hideMark/>
                </w:tcPr>
                <w:p w:rsidR="00E45388" w:rsidRPr="001A2F0F" w:rsidRDefault="00E45388" w:rsidP="00E45388">
                  <w:pPr>
                    <w:spacing w:after="0" w:line="240" w:lineRule="auto"/>
                    <w:jc w:val="center"/>
                    <w:rPr>
                      <w:rFonts w:ascii="Times New Roman" w:eastAsia="Times New Roman" w:hAnsi="Times New Roman" w:cs="Times New Roman"/>
                      <w:bCs/>
                      <w:sz w:val="16"/>
                      <w:szCs w:val="16"/>
                      <w:lang w:eastAsia="ru-RU"/>
                    </w:rPr>
                  </w:pPr>
                  <w:r w:rsidRPr="001A2F0F">
                    <w:rPr>
                      <w:rFonts w:ascii="Times New Roman" w:eastAsia="Times New Roman" w:hAnsi="Times New Roman" w:cs="Times New Roman"/>
                      <w:bCs/>
                      <w:sz w:val="16"/>
                      <w:szCs w:val="16"/>
                      <w:lang w:eastAsia="ru-RU"/>
                    </w:rPr>
                    <w:t>2020</w:t>
                  </w:r>
                </w:p>
              </w:tc>
            </w:tr>
            <w:tr w:rsidR="00E45388" w:rsidRPr="001A2F0F" w:rsidTr="00E45388">
              <w:trPr>
                <w:trHeight w:val="315"/>
              </w:trPr>
              <w:tc>
                <w:tcPr>
                  <w:tcW w:w="3019" w:type="dxa"/>
                  <w:shd w:val="clear" w:color="auto" w:fill="auto"/>
                  <w:noWrap/>
                  <w:vAlign w:val="center"/>
                  <w:hideMark/>
                </w:tcPr>
                <w:p w:rsidR="00E45388" w:rsidRPr="001A2F0F" w:rsidRDefault="00E45388" w:rsidP="00E45388">
                  <w:pPr>
                    <w:spacing w:after="0" w:line="240" w:lineRule="auto"/>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Количество обращений, тыс. шт.</w:t>
                  </w:r>
                </w:p>
              </w:tc>
              <w:tc>
                <w:tcPr>
                  <w:tcW w:w="709" w:type="dxa"/>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215,2</w:t>
                  </w:r>
                </w:p>
              </w:tc>
              <w:tc>
                <w:tcPr>
                  <w:tcW w:w="709" w:type="dxa"/>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423,2</w:t>
                  </w:r>
                </w:p>
              </w:tc>
              <w:tc>
                <w:tcPr>
                  <w:tcW w:w="709" w:type="dxa"/>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528,9</w:t>
                  </w:r>
                </w:p>
              </w:tc>
              <w:tc>
                <w:tcPr>
                  <w:tcW w:w="708" w:type="dxa"/>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598,4</w:t>
                  </w:r>
                </w:p>
              </w:tc>
              <w:tc>
                <w:tcPr>
                  <w:tcW w:w="709" w:type="dxa"/>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625,1</w:t>
                  </w:r>
                </w:p>
              </w:tc>
              <w:tc>
                <w:tcPr>
                  <w:tcW w:w="541" w:type="dxa"/>
                  <w:shd w:val="clear" w:color="auto" w:fill="auto"/>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637</w:t>
                  </w:r>
                </w:p>
              </w:tc>
              <w:tc>
                <w:tcPr>
                  <w:tcW w:w="576" w:type="dxa"/>
                  <w:shd w:val="clear" w:color="auto" w:fill="FFFF00"/>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457,1</w:t>
                  </w:r>
                </w:p>
              </w:tc>
            </w:tr>
            <w:tr w:rsidR="00E45388" w:rsidRPr="001A2F0F" w:rsidTr="00E45388">
              <w:trPr>
                <w:trHeight w:val="315"/>
              </w:trPr>
              <w:tc>
                <w:tcPr>
                  <w:tcW w:w="3019" w:type="dxa"/>
                  <w:shd w:val="clear" w:color="auto" w:fill="auto"/>
                  <w:noWrap/>
                  <w:vAlign w:val="center"/>
                  <w:hideMark/>
                </w:tcPr>
                <w:p w:rsidR="00E45388" w:rsidRPr="001A2F0F" w:rsidRDefault="00E45388" w:rsidP="00E45388">
                  <w:pPr>
                    <w:spacing w:after="0" w:line="240" w:lineRule="auto"/>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Количество сотрудников МФЦ Камчатки, чел.</w:t>
                  </w:r>
                </w:p>
              </w:tc>
              <w:tc>
                <w:tcPr>
                  <w:tcW w:w="709" w:type="dxa"/>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218</w:t>
                  </w:r>
                </w:p>
              </w:tc>
              <w:tc>
                <w:tcPr>
                  <w:tcW w:w="709" w:type="dxa"/>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221</w:t>
                  </w:r>
                </w:p>
              </w:tc>
              <w:tc>
                <w:tcPr>
                  <w:tcW w:w="709" w:type="dxa"/>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223</w:t>
                  </w:r>
                </w:p>
              </w:tc>
              <w:tc>
                <w:tcPr>
                  <w:tcW w:w="708" w:type="dxa"/>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223</w:t>
                  </w:r>
                </w:p>
              </w:tc>
              <w:tc>
                <w:tcPr>
                  <w:tcW w:w="709" w:type="dxa"/>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227</w:t>
                  </w:r>
                </w:p>
              </w:tc>
              <w:tc>
                <w:tcPr>
                  <w:tcW w:w="541" w:type="dxa"/>
                  <w:shd w:val="clear" w:color="auto" w:fill="auto"/>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228</w:t>
                  </w:r>
                </w:p>
              </w:tc>
              <w:tc>
                <w:tcPr>
                  <w:tcW w:w="576" w:type="dxa"/>
                  <w:shd w:val="clear" w:color="auto" w:fill="FFFF00"/>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228</w:t>
                  </w:r>
                </w:p>
              </w:tc>
            </w:tr>
          </w:tbl>
          <w:p w:rsidR="007D2289" w:rsidRPr="001A2F0F" w:rsidRDefault="007D2289" w:rsidP="00D835FB">
            <w:pPr>
              <w:autoSpaceDE w:val="0"/>
              <w:autoSpaceDN w:val="0"/>
              <w:adjustRightInd w:val="0"/>
              <w:jc w:val="both"/>
              <w:rPr>
                <w:rFonts w:ascii="Times New Roman" w:eastAsia="Calibri" w:hAnsi="Times New Roman" w:cs="Times New Roman"/>
                <w:sz w:val="18"/>
                <w:szCs w:val="20"/>
              </w:rPr>
            </w:pPr>
          </w:p>
        </w:tc>
      </w:tr>
      <w:tr w:rsidR="00104AEF" w:rsidRPr="001A2F0F" w:rsidTr="005D2ADD">
        <w:tc>
          <w:tcPr>
            <w:tcW w:w="1972" w:type="dxa"/>
          </w:tcPr>
          <w:p w:rsidR="007D2289" w:rsidRPr="001A2F0F" w:rsidRDefault="002A2886" w:rsidP="005F1301">
            <w:pPr>
              <w:tabs>
                <w:tab w:val="left" w:pos="1134"/>
              </w:tabs>
              <w:autoSpaceDE w:val="0"/>
              <w:autoSpaceDN w:val="0"/>
              <w:adjustRightInd w:val="0"/>
              <w:jc w:val="both"/>
              <w:rPr>
                <w:rFonts w:ascii="Times New Roman" w:eastAsia="Calibri" w:hAnsi="Times New Roman" w:cs="Times New Roman"/>
                <w:sz w:val="20"/>
                <w:szCs w:val="20"/>
              </w:rPr>
            </w:pPr>
            <w:r w:rsidRPr="001A2F0F">
              <w:rPr>
                <w:rFonts w:ascii="Times New Roman" w:hAnsi="Times New Roman" w:cs="Times New Roman"/>
                <w:sz w:val="20"/>
                <w:szCs w:val="20"/>
              </w:rPr>
              <w:t xml:space="preserve">36) осуществляет мониторинг досудебного (внесудебного) обжалования решений и действий </w:t>
            </w:r>
            <w:r w:rsidRPr="001A2F0F">
              <w:rPr>
                <w:rFonts w:ascii="Times New Roman" w:hAnsi="Times New Roman" w:cs="Times New Roman"/>
                <w:sz w:val="20"/>
                <w:szCs w:val="20"/>
              </w:rPr>
              <w:lastRenderedPageBreak/>
              <w:t>(бездействия) исполнительных органов государственной власти Камчатского края, предоставляющих государственные услуги, а также государственных гражданских служащих исполнительных органов государственной власти Камчатского края, предоставляющих государственные услуги;</w:t>
            </w:r>
          </w:p>
        </w:tc>
        <w:tc>
          <w:tcPr>
            <w:tcW w:w="8684" w:type="dxa"/>
          </w:tcPr>
          <w:p w:rsidR="007D2289" w:rsidRPr="001A2F0F" w:rsidRDefault="00E45388" w:rsidP="004A07A7">
            <w:pPr>
              <w:pStyle w:val="ConsPlusNormal"/>
              <w:ind w:firstLine="0"/>
              <w:jc w:val="both"/>
              <w:rPr>
                <w:sz w:val="18"/>
              </w:rPr>
            </w:pPr>
            <w:r w:rsidRPr="001A2F0F">
              <w:rPr>
                <w:rFonts w:ascii="Times New Roman" w:hAnsi="Times New Roman" w:cs="Times New Roman"/>
                <w:sz w:val="18"/>
              </w:rPr>
              <w:lastRenderedPageBreak/>
              <w:t>По результатам мониторинга отчетов, представленных исполнительными органами государственной власти Камчатского края, 2020 году случаев досудебного (внесудебного) обжалования не зафиксировано.</w:t>
            </w:r>
          </w:p>
        </w:tc>
      </w:tr>
      <w:tr w:rsidR="00104AEF" w:rsidRPr="001A2F0F" w:rsidTr="005D2ADD">
        <w:tc>
          <w:tcPr>
            <w:tcW w:w="1972" w:type="dxa"/>
          </w:tcPr>
          <w:p w:rsidR="007D2289" w:rsidRPr="001A2F0F" w:rsidRDefault="002A2886" w:rsidP="005F1301">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t>37) проводит экспертизу проектов административных регламентов предоставления государственных услуг и проектов административных регламентов осуществления государственных функций;</w:t>
            </w:r>
          </w:p>
        </w:tc>
        <w:tc>
          <w:tcPr>
            <w:tcW w:w="8684" w:type="dxa"/>
          </w:tcPr>
          <w:p w:rsidR="00E45388" w:rsidRPr="001A2F0F" w:rsidRDefault="00E45388" w:rsidP="00E45388">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За 2020 год проведена экспертиза 57 административных регламентов.</w:t>
            </w:r>
          </w:p>
          <w:p w:rsidR="00E45388" w:rsidRPr="001A2F0F" w:rsidRDefault="00E45388" w:rsidP="00E45388">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Проведена экспертиза административных регламентов:</w:t>
            </w:r>
          </w:p>
          <w:tbl>
            <w:tblPr>
              <w:tblStyle w:val="a3"/>
              <w:tblW w:w="0" w:type="auto"/>
              <w:tblLook w:val="04A0" w:firstRow="1" w:lastRow="0" w:firstColumn="1" w:lastColumn="0" w:noHBand="0" w:noVBand="1"/>
            </w:tblPr>
            <w:tblGrid>
              <w:gridCol w:w="1125"/>
              <w:gridCol w:w="1067"/>
              <w:gridCol w:w="1077"/>
              <w:gridCol w:w="1077"/>
              <w:gridCol w:w="1162"/>
              <w:gridCol w:w="1157"/>
              <w:gridCol w:w="1056"/>
            </w:tblGrid>
            <w:tr w:rsidR="00E45388" w:rsidRPr="001A2F0F" w:rsidTr="00E45388">
              <w:tc>
                <w:tcPr>
                  <w:tcW w:w="1125" w:type="dxa"/>
                </w:tcPr>
                <w:p w:rsidR="00E45388" w:rsidRPr="001A2F0F" w:rsidRDefault="00E45388" w:rsidP="00E45388">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Год</w:t>
                  </w:r>
                </w:p>
              </w:tc>
              <w:tc>
                <w:tcPr>
                  <w:tcW w:w="1067"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2015 год</w:t>
                  </w:r>
                </w:p>
              </w:tc>
              <w:tc>
                <w:tcPr>
                  <w:tcW w:w="1077"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2016 год</w:t>
                  </w:r>
                </w:p>
              </w:tc>
              <w:tc>
                <w:tcPr>
                  <w:tcW w:w="1077"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2017 год</w:t>
                  </w:r>
                </w:p>
              </w:tc>
              <w:tc>
                <w:tcPr>
                  <w:tcW w:w="1162"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2018</w:t>
                  </w:r>
                </w:p>
              </w:tc>
              <w:tc>
                <w:tcPr>
                  <w:tcW w:w="1157"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2019 </w:t>
                  </w:r>
                </w:p>
              </w:tc>
              <w:tc>
                <w:tcPr>
                  <w:tcW w:w="1056" w:type="dxa"/>
                  <w:shd w:val="clear" w:color="auto" w:fill="FFFF00"/>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2020</w:t>
                  </w:r>
                </w:p>
              </w:tc>
            </w:tr>
            <w:tr w:rsidR="00E45388" w:rsidRPr="001A2F0F" w:rsidTr="00E45388">
              <w:tc>
                <w:tcPr>
                  <w:tcW w:w="1125" w:type="dxa"/>
                </w:tcPr>
                <w:p w:rsidR="00E45388" w:rsidRPr="001A2F0F" w:rsidRDefault="00E45388" w:rsidP="00E45388">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Количество</w:t>
                  </w:r>
                </w:p>
              </w:tc>
              <w:tc>
                <w:tcPr>
                  <w:tcW w:w="1067"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22</w:t>
                  </w:r>
                </w:p>
              </w:tc>
              <w:tc>
                <w:tcPr>
                  <w:tcW w:w="1077"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77</w:t>
                  </w:r>
                </w:p>
              </w:tc>
              <w:tc>
                <w:tcPr>
                  <w:tcW w:w="1077"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16</w:t>
                  </w:r>
                </w:p>
              </w:tc>
              <w:tc>
                <w:tcPr>
                  <w:tcW w:w="1162"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54</w:t>
                  </w:r>
                </w:p>
              </w:tc>
              <w:tc>
                <w:tcPr>
                  <w:tcW w:w="1157"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w:t>
                  </w:r>
                </w:p>
              </w:tc>
              <w:tc>
                <w:tcPr>
                  <w:tcW w:w="1056" w:type="dxa"/>
                  <w:shd w:val="clear" w:color="auto" w:fill="FFFF00"/>
                </w:tcPr>
                <w:p w:rsidR="00E45388" w:rsidRPr="001A2F0F" w:rsidRDefault="00E45388" w:rsidP="00E45388">
                  <w:pPr>
                    <w:jc w:val="center"/>
                    <w:rPr>
                      <w:rFonts w:ascii="Times New Roman" w:eastAsia="Times New Roman" w:hAnsi="Times New Roman" w:cs="Times New Roman"/>
                      <w:sz w:val="18"/>
                      <w:szCs w:val="18"/>
                      <w:lang w:val="en-US" w:eastAsia="ru-RU"/>
                    </w:rPr>
                  </w:pPr>
                  <w:r w:rsidRPr="001A2F0F">
                    <w:rPr>
                      <w:rFonts w:ascii="Times New Roman" w:eastAsia="Times New Roman" w:hAnsi="Times New Roman" w:cs="Times New Roman"/>
                      <w:sz w:val="18"/>
                      <w:szCs w:val="18"/>
                      <w:lang w:eastAsia="ru-RU"/>
                    </w:rPr>
                    <w:t>5</w:t>
                  </w:r>
                  <w:r w:rsidRPr="001A2F0F">
                    <w:rPr>
                      <w:rFonts w:ascii="Times New Roman" w:eastAsia="Times New Roman" w:hAnsi="Times New Roman" w:cs="Times New Roman"/>
                      <w:sz w:val="18"/>
                      <w:szCs w:val="18"/>
                      <w:lang w:val="en-US" w:eastAsia="ru-RU"/>
                    </w:rPr>
                    <w:t>7</w:t>
                  </w:r>
                </w:p>
              </w:tc>
            </w:tr>
          </w:tbl>
          <w:p w:rsidR="007D2289" w:rsidRPr="001A2F0F" w:rsidRDefault="007D2289" w:rsidP="00C1661B">
            <w:pPr>
              <w:jc w:val="both"/>
              <w:rPr>
                <w:rFonts w:ascii="Times New Roman" w:hAnsi="Times New Roman"/>
                <w:sz w:val="18"/>
                <w:szCs w:val="20"/>
              </w:rPr>
            </w:pPr>
          </w:p>
        </w:tc>
      </w:tr>
      <w:tr w:rsidR="00104AEF" w:rsidRPr="001A2F0F" w:rsidTr="005D2ADD">
        <w:tc>
          <w:tcPr>
            <w:tcW w:w="1972" w:type="dxa"/>
          </w:tcPr>
          <w:p w:rsidR="002A2886" w:rsidRPr="001A2F0F" w:rsidRDefault="002A2886" w:rsidP="002A2886">
            <w:pPr>
              <w:rPr>
                <w:rFonts w:ascii="Times New Roman" w:hAnsi="Times New Roman" w:cs="Times New Roman"/>
                <w:sz w:val="20"/>
                <w:szCs w:val="20"/>
              </w:rPr>
            </w:pPr>
            <w:r w:rsidRPr="001A2F0F">
              <w:rPr>
                <w:rFonts w:ascii="Times New Roman" w:hAnsi="Times New Roman" w:cs="Times New Roman"/>
                <w:sz w:val="20"/>
                <w:szCs w:val="20"/>
              </w:rPr>
              <w:t>38) осуществляет ведение информационного ресурса Реестра государственных и муниципальных услуг (функций) Камчатского края, а также информационное взаимодействие с уполномоченным федеральным органом по ведению информационного ресурса сводного реестра государственных услуг (функций);</w:t>
            </w:r>
          </w:p>
        </w:tc>
        <w:tc>
          <w:tcPr>
            <w:tcW w:w="8684" w:type="dxa"/>
          </w:tcPr>
          <w:p w:rsidR="00E45388" w:rsidRPr="001A2F0F" w:rsidRDefault="00E45388" w:rsidP="00E45388">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Количество карточек услуг, содержащие сведения о государственных и муниципальных услугах, размещенные в Реестре.</w:t>
            </w:r>
          </w:p>
          <w:tbl>
            <w:tblPr>
              <w:tblStyle w:val="a3"/>
              <w:tblW w:w="0" w:type="auto"/>
              <w:tblLook w:val="04A0" w:firstRow="1" w:lastRow="0" w:firstColumn="1" w:lastColumn="0" w:noHBand="0" w:noVBand="1"/>
            </w:tblPr>
            <w:tblGrid>
              <w:gridCol w:w="2736"/>
              <w:gridCol w:w="709"/>
              <w:gridCol w:w="850"/>
              <w:gridCol w:w="709"/>
              <w:gridCol w:w="709"/>
              <w:gridCol w:w="751"/>
              <w:gridCol w:w="1257"/>
            </w:tblGrid>
            <w:tr w:rsidR="00E45388" w:rsidRPr="001A2F0F" w:rsidTr="00E45388">
              <w:tc>
                <w:tcPr>
                  <w:tcW w:w="2736" w:type="dxa"/>
                </w:tcPr>
                <w:p w:rsidR="00E45388" w:rsidRPr="001A2F0F" w:rsidRDefault="00E45388" w:rsidP="00E45388">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Год</w:t>
                  </w:r>
                </w:p>
              </w:tc>
              <w:tc>
                <w:tcPr>
                  <w:tcW w:w="709"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2015 </w:t>
                  </w:r>
                </w:p>
              </w:tc>
              <w:tc>
                <w:tcPr>
                  <w:tcW w:w="850"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2016 </w:t>
                  </w:r>
                </w:p>
              </w:tc>
              <w:tc>
                <w:tcPr>
                  <w:tcW w:w="709"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2017 </w:t>
                  </w:r>
                </w:p>
              </w:tc>
              <w:tc>
                <w:tcPr>
                  <w:tcW w:w="709"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2018</w:t>
                  </w:r>
                </w:p>
              </w:tc>
              <w:tc>
                <w:tcPr>
                  <w:tcW w:w="751"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2019</w:t>
                  </w:r>
                </w:p>
              </w:tc>
              <w:tc>
                <w:tcPr>
                  <w:tcW w:w="1257" w:type="dxa"/>
                  <w:shd w:val="clear" w:color="auto" w:fill="FFFF00"/>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2020</w:t>
                  </w:r>
                </w:p>
              </w:tc>
            </w:tr>
            <w:tr w:rsidR="00E45388" w:rsidRPr="001A2F0F" w:rsidTr="00E45388">
              <w:tc>
                <w:tcPr>
                  <w:tcW w:w="2736" w:type="dxa"/>
                </w:tcPr>
                <w:p w:rsidR="00E45388" w:rsidRPr="001A2F0F" w:rsidRDefault="00E45388" w:rsidP="00E45388">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Количество карточек услуг</w:t>
                  </w:r>
                </w:p>
              </w:tc>
              <w:tc>
                <w:tcPr>
                  <w:tcW w:w="709"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~390</w:t>
                  </w:r>
                </w:p>
              </w:tc>
              <w:tc>
                <w:tcPr>
                  <w:tcW w:w="850"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~490</w:t>
                  </w:r>
                </w:p>
              </w:tc>
              <w:tc>
                <w:tcPr>
                  <w:tcW w:w="709"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~500</w:t>
                  </w:r>
                </w:p>
              </w:tc>
              <w:tc>
                <w:tcPr>
                  <w:tcW w:w="709"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~648</w:t>
                  </w:r>
                </w:p>
              </w:tc>
              <w:tc>
                <w:tcPr>
                  <w:tcW w:w="751"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908</w:t>
                  </w:r>
                </w:p>
              </w:tc>
              <w:tc>
                <w:tcPr>
                  <w:tcW w:w="1257" w:type="dxa"/>
                  <w:shd w:val="clear" w:color="auto" w:fill="FFFF00"/>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987</w:t>
                  </w:r>
                </w:p>
              </w:tc>
            </w:tr>
            <w:tr w:rsidR="00E45388" w:rsidRPr="001A2F0F" w:rsidTr="00E45388">
              <w:tc>
                <w:tcPr>
                  <w:tcW w:w="2736" w:type="dxa"/>
                </w:tcPr>
                <w:p w:rsidR="00E45388" w:rsidRPr="001A2F0F" w:rsidRDefault="00E45388" w:rsidP="00E45388">
                  <w:pP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В </w:t>
                  </w:r>
                  <w:proofErr w:type="spellStart"/>
                  <w:r w:rsidRPr="001A2F0F">
                    <w:rPr>
                      <w:rFonts w:ascii="Times New Roman" w:eastAsia="Times New Roman" w:hAnsi="Times New Roman" w:cs="Times New Roman"/>
                      <w:sz w:val="18"/>
                      <w:szCs w:val="18"/>
                      <w:lang w:eastAsia="ru-RU"/>
                    </w:rPr>
                    <w:t>т.ч</w:t>
                  </w:r>
                  <w:proofErr w:type="spellEnd"/>
                  <w:r w:rsidRPr="001A2F0F">
                    <w:rPr>
                      <w:rFonts w:ascii="Times New Roman" w:eastAsia="Times New Roman" w:hAnsi="Times New Roman" w:cs="Times New Roman"/>
                      <w:sz w:val="18"/>
                      <w:szCs w:val="18"/>
                      <w:lang w:eastAsia="ru-RU"/>
                    </w:rPr>
                    <w:t>. опубликовано</w:t>
                  </w:r>
                </w:p>
              </w:tc>
              <w:tc>
                <w:tcPr>
                  <w:tcW w:w="709"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w:t>
                  </w:r>
                </w:p>
              </w:tc>
              <w:tc>
                <w:tcPr>
                  <w:tcW w:w="850"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~390</w:t>
                  </w:r>
                </w:p>
              </w:tc>
              <w:tc>
                <w:tcPr>
                  <w:tcW w:w="709"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444</w:t>
                  </w:r>
                </w:p>
              </w:tc>
              <w:tc>
                <w:tcPr>
                  <w:tcW w:w="709"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339</w:t>
                  </w:r>
                </w:p>
              </w:tc>
              <w:tc>
                <w:tcPr>
                  <w:tcW w:w="751" w:type="dxa"/>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410</w:t>
                  </w:r>
                </w:p>
              </w:tc>
              <w:tc>
                <w:tcPr>
                  <w:tcW w:w="1257" w:type="dxa"/>
                  <w:shd w:val="clear" w:color="auto" w:fill="FFFF00"/>
                </w:tcPr>
                <w:p w:rsidR="00E45388" w:rsidRPr="001A2F0F" w:rsidRDefault="00E45388" w:rsidP="00E45388">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267</w:t>
                  </w:r>
                </w:p>
              </w:tc>
            </w:tr>
          </w:tbl>
          <w:p w:rsidR="00E45388" w:rsidRPr="001A2F0F" w:rsidRDefault="00E45388" w:rsidP="00E45388">
            <w:pPr>
              <w:jc w:val="both"/>
              <w:rPr>
                <w:rFonts w:ascii="Times New Roman" w:eastAsia="Times New Roman" w:hAnsi="Times New Roman" w:cs="Times New Roman"/>
                <w:sz w:val="18"/>
                <w:szCs w:val="18"/>
                <w:lang w:eastAsia="ru-RU"/>
              </w:rPr>
            </w:pPr>
          </w:p>
          <w:p w:rsidR="002A2886" w:rsidRPr="001A2F0F" w:rsidRDefault="002A2886" w:rsidP="00E45388">
            <w:pPr>
              <w:jc w:val="both"/>
              <w:rPr>
                <w:rFonts w:ascii="Times New Roman" w:hAnsi="Times New Roman" w:cs="Times New Roman"/>
                <w:sz w:val="18"/>
                <w:szCs w:val="18"/>
              </w:rPr>
            </w:pPr>
          </w:p>
        </w:tc>
      </w:tr>
      <w:tr w:rsidR="00104AEF" w:rsidRPr="001A2F0F" w:rsidTr="005D2ADD">
        <w:tc>
          <w:tcPr>
            <w:tcW w:w="1972" w:type="dxa"/>
          </w:tcPr>
          <w:p w:rsidR="002A2886" w:rsidRPr="001A2F0F" w:rsidRDefault="002A2886" w:rsidP="002A2886">
            <w:pPr>
              <w:rPr>
                <w:rFonts w:ascii="Times New Roman" w:hAnsi="Times New Roman" w:cs="Times New Roman"/>
                <w:sz w:val="20"/>
                <w:szCs w:val="20"/>
              </w:rPr>
            </w:pPr>
            <w:r w:rsidRPr="001A2F0F">
              <w:rPr>
                <w:rFonts w:ascii="Times New Roman" w:hAnsi="Times New Roman" w:cs="Times New Roman"/>
                <w:sz w:val="20"/>
                <w:szCs w:val="20"/>
              </w:rPr>
              <w:t xml:space="preserve">39) осуществляет методическое руководство и координацию работ по заполнению электронных форм Реестра государственных и муниципальных услуг (функций) </w:t>
            </w:r>
            <w:r w:rsidRPr="001A2F0F">
              <w:rPr>
                <w:rFonts w:ascii="Times New Roman" w:hAnsi="Times New Roman" w:cs="Times New Roman"/>
                <w:sz w:val="20"/>
                <w:szCs w:val="20"/>
              </w:rPr>
              <w:lastRenderedPageBreak/>
              <w:t>Камчатского края исполнительными органами государственной власти Камчатского края и органами местного самоуправления муниципальных образований в Камчатском крае;</w:t>
            </w:r>
          </w:p>
        </w:tc>
        <w:tc>
          <w:tcPr>
            <w:tcW w:w="8684" w:type="dxa"/>
          </w:tcPr>
          <w:p w:rsidR="00E45388" w:rsidRPr="001A2F0F" w:rsidRDefault="00E45388" w:rsidP="00E45388">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lastRenderedPageBreak/>
              <w:t>На постоянной основе проводится работа по консультированию ответственных лиц исполнительных органов государственной власти Камчатского края и органов местного самоуправления в Камчатском крае, уполномоченных на ведение Реестра.</w:t>
            </w:r>
          </w:p>
          <w:p w:rsidR="002A2886" w:rsidRPr="001A2F0F" w:rsidRDefault="002A2886" w:rsidP="00E45388">
            <w:pPr>
              <w:jc w:val="both"/>
              <w:rPr>
                <w:rFonts w:ascii="Times New Roman" w:eastAsia="Times New Roman" w:hAnsi="Times New Roman" w:cs="Times New Roman"/>
                <w:sz w:val="18"/>
                <w:szCs w:val="18"/>
                <w:lang w:eastAsia="ru-RU"/>
              </w:rPr>
            </w:pPr>
          </w:p>
        </w:tc>
      </w:tr>
      <w:tr w:rsidR="00104AEF" w:rsidRPr="001A2F0F" w:rsidTr="005D2ADD">
        <w:tc>
          <w:tcPr>
            <w:tcW w:w="1972" w:type="dxa"/>
          </w:tcPr>
          <w:p w:rsidR="007D2289" w:rsidRPr="001A2F0F" w:rsidRDefault="002A2886" w:rsidP="005F1301">
            <w:pPr>
              <w:pStyle w:val="a4"/>
              <w:tabs>
                <w:tab w:val="left" w:pos="1134"/>
              </w:tabs>
              <w:ind w:left="34"/>
              <w:jc w:val="both"/>
              <w:rPr>
                <w:sz w:val="20"/>
                <w:szCs w:val="20"/>
              </w:rPr>
            </w:pPr>
            <w:r w:rsidRPr="001A2F0F">
              <w:rPr>
                <w:sz w:val="20"/>
                <w:szCs w:val="20"/>
              </w:rPr>
              <w:t>40) осуществляет проверку сведений, предоставляемых исполнительными органами государственной власти Камчатского края и органами местного самоуправления муниципальных образований в Камчатском крае, на соответствие нормативным правовым актам, регулирующим предоставление государственной услуги (осуществление государственной функции), для размещения в Реестре государственных и муниципальных услуг (функций) Камчатского края и сводном реестре государственных услуг (функций), а также на полноту и правильность заполнения электронных форм Реестра государственных и муниципальных услуг (функций) Камчатского края;</w:t>
            </w:r>
          </w:p>
        </w:tc>
        <w:tc>
          <w:tcPr>
            <w:tcW w:w="8684" w:type="dxa"/>
          </w:tcPr>
          <w:p w:rsidR="007D2289" w:rsidRPr="001A2F0F" w:rsidRDefault="00E45388" w:rsidP="005D1B50">
            <w:pPr>
              <w:jc w:val="both"/>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18"/>
                <w:lang w:eastAsia="ru-RU"/>
              </w:rPr>
              <w:t>На регулярной основе проводится аудит заполняемых форм в Реестре в ходе процесса опубликования на Портале государственных и муниципальных услуг Камчатского края. В случае необходимости направляется информацию по актуализации информации в Реестре.</w:t>
            </w:r>
          </w:p>
        </w:tc>
      </w:tr>
      <w:tr w:rsidR="00104AEF" w:rsidRPr="001A2F0F" w:rsidTr="005D2ADD">
        <w:tc>
          <w:tcPr>
            <w:tcW w:w="1972" w:type="dxa"/>
          </w:tcPr>
          <w:p w:rsidR="007D2289" w:rsidRPr="001A2F0F" w:rsidRDefault="002A2886" w:rsidP="005F1301">
            <w:pPr>
              <w:pStyle w:val="a4"/>
              <w:tabs>
                <w:tab w:val="left" w:pos="1134"/>
              </w:tabs>
              <w:ind w:left="34"/>
              <w:jc w:val="both"/>
              <w:rPr>
                <w:sz w:val="20"/>
                <w:szCs w:val="20"/>
              </w:rPr>
            </w:pPr>
            <w:r w:rsidRPr="001A2F0F">
              <w:rPr>
                <w:sz w:val="20"/>
                <w:szCs w:val="20"/>
              </w:rPr>
              <w:t>41) осуществляет организационно-методическую поддержку:</w:t>
            </w:r>
          </w:p>
        </w:tc>
        <w:tc>
          <w:tcPr>
            <w:tcW w:w="8684" w:type="dxa"/>
            <w:tcBorders>
              <w:bottom w:val="single" w:sz="4" w:space="0" w:color="auto"/>
            </w:tcBorders>
          </w:tcPr>
          <w:p w:rsidR="007D2289" w:rsidRPr="001A2F0F" w:rsidRDefault="007D2289" w:rsidP="00EA6738">
            <w:pPr>
              <w:jc w:val="both"/>
              <w:rPr>
                <w:rFonts w:ascii="Times New Roman" w:eastAsia="Times New Roman" w:hAnsi="Times New Roman" w:cs="Times New Roman"/>
                <w:sz w:val="18"/>
                <w:szCs w:val="20"/>
                <w:lang w:eastAsia="ru-RU"/>
              </w:rPr>
            </w:pPr>
          </w:p>
        </w:tc>
      </w:tr>
      <w:tr w:rsidR="00104AEF" w:rsidRPr="001A2F0F" w:rsidTr="005D2ADD">
        <w:tc>
          <w:tcPr>
            <w:tcW w:w="1972" w:type="dxa"/>
          </w:tcPr>
          <w:p w:rsidR="007D2289" w:rsidRPr="001A2F0F" w:rsidRDefault="002A2886" w:rsidP="005F1301">
            <w:pPr>
              <w:tabs>
                <w:tab w:val="left" w:pos="1134"/>
              </w:tabs>
              <w:autoSpaceDE w:val="0"/>
              <w:autoSpaceDN w:val="0"/>
              <w:adjustRightInd w:val="0"/>
              <w:jc w:val="both"/>
              <w:rPr>
                <w:rFonts w:ascii="Times New Roman" w:hAnsi="Times New Roman" w:cs="Times New Roman"/>
                <w:sz w:val="20"/>
                <w:szCs w:val="20"/>
              </w:rPr>
            </w:pPr>
            <w:r w:rsidRPr="001A2F0F">
              <w:rPr>
                <w:rFonts w:ascii="Times New Roman" w:hAnsi="Times New Roman" w:cs="Times New Roman"/>
                <w:sz w:val="20"/>
                <w:szCs w:val="20"/>
              </w:rPr>
              <w:t xml:space="preserve">а) представления исполнительными органами государственной власти Камчатского </w:t>
            </w:r>
            <w:r w:rsidRPr="001A2F0F">
              <w:rPr>
                <w:rFonts w:ascii="Times New Roman" w:hAnsi="Times New Roman" w:cs="Times New Roman"/>
                <w:sz w:val="20"/>
                <w:szCs w:val="20"/>
              </w:rPr>
              <w:lastRenderedPageBreak/>
              <w:t>края и органами местного самоуправления муниципальных образований в Камчатском крае сведений и докладов по оценке эффективности их деятельности;</w:t>
            </w:r>
          </w:p>
        </w:tc>
        <w:tc>
          <w:tcPr>
            <w:tcW w:w="8684" w:type="dxa"/>
            <w:shd w:val="clear" w:color="auto" w:fill="FFFFFF" w:themeFill="background1"/>
          </w:tcPr>
          <w:p w:rsidR="007D2289" w:rsidRPr="001A2F0F" w:rsidRDefault="007D2289" w:rsidP="00FC6C6A">
            <w:pPr>
              <w:jc w:val="both"/>
              <w:rPr>
                <w:rFonts w:ascii="Times New Roman" w:eastAsia="Times New Roman" w:hAnsi="Times New Roman" w:cs="Times New Roman"/>
                <w:sz w:val="18"/>
                <w:szCs w:val="18"/>
                <w:lang w:eastAsia="ru-RU"/>
              </w:rPr>
            </w:pPr>
          </w:p>
        </w:tc>
      </w:tr>
      <w:tr w:rsidR="00E45388" w:rsidRPr="001A2F0F" w:rsidTr="005D2ADD">
        <w:tc>
          <w:tcPr>
            <w:tcW w:w="1972" w:type="dxa"/>
          </w:tcPr>
          <w:p w:rsidR="00E45388" w:rsidRPr="001A2F0F" w:rsidRDefault="00E45388" w:rsidP="005F1301">
            <w:pPr>
              <w:jc w:val="both"/>
              <w:rPr>
                <w:rFonts w:ascii="Times New Roman" w:eastAsia="Times New Roman" w:hAnsi="Times New Roman" w:cs="Times New Roman"/>
                <w:sz w:val="20"/>
                <w:szCs w:val="20"/>
                <w:lang w:eastAsia="ru-RU"/>
              </w:rPr>
            </w:pPr>
            <w:r w:rsidRPr="001A2F0F">
              <w:rPr>
                <w:rFonts w:ascii="Times New Roman" w:hAnsi="Times New Roman" w:cs="Times New Roman"/>
                <w:sz w:val="20"/>
                <w:szCs w:val="20"/>
              </w:rPr>
              <w:t>б) представления исполнительными органами государственной власти Камчатского края и органами местного самоуправления муниципальных образований в Камчатском крае сведений с использованием государственной автоматизированной информационной системы "Управление";</w:t>
            </w:r>
          </w:p>
        </w:tc>
        <w:tc>
          <w:tcPr>
            <w:tcW w:w="8684" w:type="dxa"/>
            <w:vMerge w:val="restart"/>
          </w:tcPr>
          <w:p w:rsidR="00E45388" w:rsidRPr="001A2F0F" w:rsidRDefault="00E45388" w:rsidP="00A640FC">
            <w:pPr>
              <w:autoSpaceDE w:val="0"/>
              <w:autoSpaceDN w:val="0"/>
              <w:adjustRightInd w:val="0"/>
              <w:spacing w:after="200"/>
              <w:jc w:val="both"/>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20"/>
                <w:lang w:eastAsia="ru-RU"/>
              </w:rPr>
              <w:t xml:space="preserve">Разработан и размещен на странице Министерства календарь представления сведений </w:t>
            </w:r>
            <w:proofErr w:type="gramStart"/>
            <w:r w:rsidRPr="001A2F0F">
              <w:rPr>
                <w:rFonts w:ascii="Times New Roman" w:eastAsia="Times New Roman" w:hAnsi="Times New Roman" w:cs="Times New Roman"/>
                <w:sz w:val="18"/>
                <w:szCs w:val="20"/>
                <w:lang w:eastAsia="ru-RU"/>
              </w:rPr>
              <w:t>в ГАС</w:t>
            </w:r>
            <w:proofErr w:type="gramEnd"/>
            <w:r w:rsidRPr="001A2F0F">
              <w:rPr>
                <w:rFonts w:ascii="Times New Roman" w:eastAsia="Times New Roman" w:hAnsi="Times New Roman" w:cs="Times New Roman"/>
                <w:sz w:val="18"/>
                <w:szCs w:val="20"/>
                <w:lang w:eastAsia="ru-RU"/>
              </w:rPr>
              <w:t xml:space="preserve"> «Управление» с указанием дат для каждой формы отчетности, влияющей на формирование рейтинга Камчатского края.</w:t>
            </w:r>
          </w:p>
          <w:tbl>
            <w:tblPr>
              <w:tblW w:w="5429" w:type="dxa"/>
              <w:tblLook w:val="04A0" w:firstRow="1" w:lastRow="0" w:firstColumn="1" w:lastColumn="0" w:noHBand="0" w:noVBand="1"/>
            </w:tblPr>
            <w:tblGrid>
              <w:gridCol w:w="1035"/>
              <w:gridCol w:w="1134"/>
              <w:gridCol w:w="709"/>
              <w:gridCol w:w="621"/>
              <w:gridCol w:w="654"/>
              <w:gridCol w:w="655"/>
              <w:gridCol w:w="621"/>
            </w:tblGrid>
            <w:tr w:rsidR="00E45388" w:rsidRPr="001A2F0F" w:rsidTr="00E45388">
              <w:trPr>
                <w:trHeight w:val="300"/>
              </w:trPr>
              <w:tc>
                <w:tcPr>
                  <w:tcW w:w="287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Год</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2017</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2018</w:t>
                  </w:r>
                </w:p>
              </w:tc>
              <w:tc>
                <w:tcPr>
                  <w:tcW w:w="655" w:type="dxa"/>
                  <w:tcBorders>
                    <w:top w:val="single" w:sz="4" w:space="0" w:color="auto"/>
                    <w:left w:val="nil"/>
                    <w:bottom w:val="single" w:sz="4" w:space="0" w:color="auto"/>
                    <w:right w:val="single" w:sz="4" w:space="0" w:color="auto"/>
                  </w:tcBorders>
                  <w:vAlign w:val="center"/>
                </w:tcPr>
                <w:p w:rsidR="00E45388" w:rsidRPr="001A2F0F" w:rsidRDefault="00E45388" w:rsidP="00E45388">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2019</w:t>
                  </w:r>
                </w:p>
              </w:tc>
              <w:tc>
                <w:tcPr>
                  <w:tcW w:w="621" w:type="dxa"/>
                  <w:tcBorders>
                    <w:top w:val="single" w:sz="4" w:space="0" w:color="auto"/>
                    <w:left w:val="nil"/>
                    <w:bottom w:val="single" w:sz="4" w:space="0" w:color="auto"/>
                    <w:right w:val="single" w:sz="4" w:space="0" w:color="auto"/>
                  </w:tcBorders>
                  <w:shd w:val="clear" w:color="auto" w:fill="FFFF00"/>
                  <w:vAlign w:val="center"/>
                </w:tcPr>
                <w:p w:rsidR="00E45388" w:rsidRPr="001A2F0F" w:rsidRDefault="00E45388" w:rsidP="00E45388">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2020</w:t>
                  </w:r>
                </w:p>
              </w:tc>
            </w:tr>
            <w:tr w:rsidR="00E45388" w:rsidRPr="001A2F0F" w:rsidTr="00E45388">
              <w:trPr>
                <w:trHeight w:val="450"/>
              </w:trPr>
              <w:tc>
                <w:tcPr>
                  <w:tcW w:w="10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Times New Roman" w:eastAsia="Times New Roman" w:hAnsi="Times New Roman" w:cs="Times New Roman"/>
                      <w:lang w:eastAsia="ru-RU"/>
                    </w:rPr>
                  </w:pPr>
                  <w:r w:rsidRPr="001A2F0F">
                    <w:rPr>
                      <w:rFonts w:ascii="Times New Roman" w:eastAsia="Times New Roman" w:hAnsi="Times New Roman" w:cs="Times New Roman"/>
                      <w:lang w:eastAsia="ru-RU"/>
                    </w:rPr>
                    <w:t>Рейтинг</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Сводный</w:t>
                  </w:r>
                </w:p>
              </w:tc>
              <w:tc>
                <w:tcPr>
                  <w:tcW w:w="709" w:type="dxa"/>
                  <w:tcBorders>
                    <w:top w:val="nil"/>
                    <w:left w:val="nil"/>
                    <w:bottom w:val="single" w:sz="4" w:space="0" w:color="auto"/>
                    <w:right w:val="single" w:sz="4" w:space="0" w:color="auto"/>
                  </w:tcBorders>
                  <w:shd w:val="clear" w:color="auto" w:fill="auto"/>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Место по РФ</w:t>
                  </w:r>
                </w:p>
              </w:tc>
              <w:tc>
                <w:tcPr>
                  <w:tcW w:w="621" w:type="dxa"/>
                  <w:tcBorders>
                    <w:top w:val="nil"/>
                    <w:left w:val="nil"/>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54" w:type="dxa"/>
                  <w:tcBorders>
                    <w:top w:val="nil"/>
                    <w:left w:val="nil"/>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55" w:type="dxa"/>
                  <w:tcBorders>
                    <w:top w:val="nil"/>
                    <w:left w:val="nil"/>
                    <w:bottom w:val="single" w:sz="4" w:space="0" w:color="auto"/>
                    <w:right w:val="single" w:sz="4" w:space="0" w:color="auto"/>
                  </w:tcBorders>
                  <w:vAlign w:val="center"/>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21" w:type="dxa"/>
                  <w:tcBorders>
                    <w:top w:val="nil"/>
                    <w:left w:val="nil"/>
                    <w:bottom w:val="single" w:sz="4" w:space="0" w:color="auto"/>
                    <w:right w:val="single" w:sz="4" w:space="0" w:color="auto"/>
                  </w:tcBorders>
                  <w:shd w:val="clear" w:color="auto" w:fill="FFFF00"/>
                  <w:vAlign w:val="center"/>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r>
            <w:tr w:rsidR="00E45388" w:rsidRPr="001A2F0F" w:rsidTr="00E45388">
              <w:trPr>
                <w:trHeight w:val="300"/>
              </w:trPr>
              <w:tc>
                <w:tcPr>
                  <w:tcW w:w="1035" w:type="dxa"/>
                  <w:vMerge/>
                  <w:tcBorders>
                    <w:top w:val="nil"/>
                    <w:left w:val="single" w:sz="4" w:space="0" w:color="auto"/>
                    <w:bottom w:val="single" w:sz="4" w:space="0" w:color="auto"/>
                    <w:right w:val="single" w:sz="4" w:space="0" w:color="auto"/>
                  </w:tcBorders>
                  <w:vAlign w:val="center"/>
                  <w:hideMark/>
                </w:tcPr>
                <w:p w:rsidR="00E45388" w:rsidRPr="001A2F0F" w:rsidRDefault="00E45388" w:rsidP="00E45388">
                  <w:pPr>
                    <w:spacing w:after="0" w:line="240" w:lineRule="auto"/>
                    <w:rPr>
                      <w:rFonts w:ascii="Calibri" w:eastAsia="Times New Roman" w:hAnsi="Calibri" w:cs="Calibri"/>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E45388" w:rsidRPr="001A2F0F" w:rsidRDefault="00E45388" w:rsidP="00E45388">
                  <w:pPr>
                    <w:spacing w:after="0" w:line="240" w:lineRule="auto"/>
                    <w:rPr>
                      <w:rFonts w:ascii="Times New Roman" w:eastAsia="Times New Roman" w:hAnsi="Times New Roman" w:cs="Times New Roman"/>
                      <w:sz w:val="16"/>
                      <w:szCs w:val="16"/>
                      <w:lang w:eastAsia="ru-RU"/>
                    </w:rPr>
                  </w:pPr>
                </w:p>
              </w:tc>
              <w:tc>
                <w:tcPr>
                  <w:tcW w:w="709" w:type="dxa"/>
                  <w:tcBorders>
                    <w:top w:val="nil"/>
                    <w:left w:val="nil"/>
                    <w:bottom w:val="single" w:sz="4" w:space="0" w:color="auto"/>
                    <w:right w:val="single" w:sz="4" w:space="0" w:color="auto"/>
                  </w:tcBorders>
                  <w:shd w:val="clear" w:color="auto" w:fill="auto"/>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w:t>
                  </w:r>
                </w:p>
              </w:tc>
              <w:tc>
                <w:tcPr>
                  <w:tcW w:w="621" w:type="dxa"/>
                  <w:tcBorders>
                    <w:top w:val="nil"/>
                    <w:left w:val="nil"/>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54" w:type="dxa"/>
                  <w:tcBorders>
                    <w:top w:val="nil"/>
                    <w:left w:val="nil"/>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55" w:type="dxa"/>
                  <w:tcBorders>
                    <w:top w:val="nil"/>
                    <w:left w:val="nil"/>
                    <w:bottom w:val="single" w:sz="4" w:space="0" w:color="auto"/>
                    <w:right w:val="single" w:sz="4" w:space="0" w:color="auto"/>
                  </w:tcBorders>
                  <w:vAlign w:val="center"/>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21" w:type="dxa"/>
                  <w:tcBorders>
                    <w:top w:val="nil"/>
                    <w:left w:val="nil"/>
                    <w:bottom w:val="single" w:sz="4" w:space="0" w:color="auto"/>
                    <w:right w:val="single" w:sz="4" w:space="0" w:color="auto"/>
                  </w:tcBorders>
                  <w:shd w:val="clear" w:color="auto" w:fill="FFFF00"/>
                  <w:vAlign w:val="center"/>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r>
            <w:tr w:rsidR="00E45388" w:rsidRPr="001A2F0F" w:rsidTr="00E45388">
              <w:trPr>
                <w:trHeight w:val="450"/>
              </w:trPr>
              <w:tc>
                <w:tcPr>
                  <w:tcW w:w="1035" w:type="dxa"/>
                  <w:vMerge/>
                  <w:tcBorders>
                    <w:top w:val="nil"/>
                    <w:left w:val="single" w:sz="4" w:space="0" w:color="auto"/>
                    <w:bottom w:val="single" w:sz="4" w:space="0" w:color="auto"/>
                    <w:right w:val="single" w:sz="4" w:space="0" w:color="auto"/>
                  </w:tcBorders>
                  <w:vAlign w:val="center"/>
                  <w:hideMark/>
                </w:tcPr>
                <w:p w:rsidR="00E45388" w:rsidRPr="001A2F0F" w:rsidRDefault="00E45388" w:rsidP="00E45388">
                  <w:pPr>
                    <w:spacing w:after="0" w:line="240" w:lineRule="auto"/>
                    <w:rPr>
                      <w:rFonts w:ascii="Calibri" w:eastAsia="Times New Roman" w:hAnsi="Calibri" w:cs="Calibri"/>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Показатели 806-р</w:t>
                  </w:r>
                </w:p>
              </w:tc>
              <w:tc>
                <w:tcPr>
                  <w:tcW w:w="709" w:type="dxa"/>
                  <w:tcBorders>
                    <w:top w:val="nil"/>
                    <w:left w:val="nil"/>
                    <w:bottom w:val="single" w:sz="4" w:space="0" w:color="auto"/>
                    <w:right w:val="single" w:sz="4" w:space="0" w:color="auto"/>
                  </w:tcBorders>
                  <w:shd w:val="clear" w:color="auto" w:fill="auto"/>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w:t>
                  </w:r>
                </w:p>
              </w:tc>
              <w:tc>
                <w:tcPr>
                  <w:tcW w:w="621" w:type="dxa"/>
                  <w:tcBorders>
                    <w:top w:val="nil"/>
                    <w:left w:val="nil"/>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54" w:type="dxa"/>
                  <w:tcBorders>
                    <w:top w:val="nil"/>
                    <w:left w:val="nil"/>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55" w:type="dxa"/>
                  <w:tcBorders>
                    <w:top w:val="nil"/>
                    <w:left w:val="nil"/>
                    <w:bottom w:val="single" w:sz="4" w:space="0" w:color="auto"/>
                    <w:right w:val="single" w:sz="4" w:space="0" w:color="auto"/>
                  </w:tcBorders>
                  <w:vAlign w:val="center"/>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21" w:type="dxa"/>
                  <w:tcBorders>
                    <w:top w:val="nil"/>
                    <w:left w:val="nil"/>
                    <w:bottom w:val="single" w:sz="4" w:space="0" w:color="auto"/>
                    <w:right w:val="single" w:sz="4" w:space="0" w:color="auto"/>
                  </w:tcBorders>
                  <w:shd w:val="clear" w:color="auto" w:fill="FFFF00"/>
                  <w:vAlign w:val="center"/>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r>
            <w:tr w:rsidR="00E45388" w:rsidRPr="001A2F0F" w:rsidTr="00E45388">
              <w:trPr>
                <w:trHeight w:val="300"/>
              </w:trPr>
              <w:tc>
                <w:tcPr>
                  <w:tcW w:w="1035" w:type="dxa"/>
                  <w:vMerge/>
                  <w:tcBorders>
                    <w:top w:val="nil"/>
                    <w:left w:val="single" w:sz="4" w:space="0" w:color="auto"/>
                    <w:bottom w:val="single" w:sz="4" w:space="0" w:color="auto"/>
                    <w:right w:val="single" w:sz="4" w:space="0" w:color="auto"/>
                  </w:tcBorders>
                  <w:vAlign w:val="center"/>
                  <w:hideMark/>
                </w:tcPr>
                <w:p w:rsidR="00E45388" w:rsidRPr="001A2F0F" w:rsidRDefault="00E45388" w:rsidP="00E45388">
                  <w:pPr>
                    <w:spacing w:after="0" w:line="240" w:lineRule="auto"/>
                    <w:rPr>
                      <w:rFonts w:ascii="Calibri" w:eastAsia="Times New Roman" w:hAnsi="Calibri" w:cs="Calibri"/>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Форма 1-Л</w:t>
                  </w:r>
                </w:p>
              </w:tc>
              <w:tc>
                <w:tcPr>
                  <w:tcW w:w="709" w:type="dxa"/>
                  <w:tcBorders>
                    <w:top w:val="nil"/>
                    <w:left w:val="nil"/>
                    <w:bottom w:val="single" w:sz="4" w:space="0" w:color="auto"/>
                    <w:right w:val="single" w:sz="4" w:space="0" w:color="auto"/>
                  </w:tcBorders>
                  <w:shd w:val="clear" w:color="auto" w:fill="auto"/>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w:t>
                  </w:r>
                </w:p>
              </w:tc>
              <w:tc>
                <w:tcPr>
                  <w:tcW w:w="621" w:type="dxa"/>
                  <w:tcBorders>
                    <w:top w:val="nil"/>
                    <w:left w:val="nil"/>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54" w:type="dxa"/>
                  <w:tcBorders>
                    <w:top w:val="nil"/>
                    <w:left w:val="nil"/>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55" w:type="dxa"/>
                  <w:tcBorders>
                    <w:top w:val="nil"/>
                    <w:left w:val="nil"/>
                    <w:bottom w:val="single" w:sz="4" w:space="0" w:color="auto"/>
                    <w:right w:val="single" w:sz="4" w:space="0" w:color="auto"/>
                  </w:tcBorders>
                  <w:vAlign w:val="center"/>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21" w:type="dxa"/>
                  <w:tcBorders>
                    <w:top w:val="nil"/>
                    <w:left w:val="nil"/>
                    <w:bottom w:val="single" w:sz="4" w:space="0" w:color="auto"/>
                    <w:right w:val="single" w:sz="4" w:space="0" w:color="auto"/>
                  </w:tcBorders>
                  <w:shd w:val="clear" w:color="auto" w:fill="FFFF00"/>
                  <w:vAlign w:val="center"/>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r>
            <w:tr w:rsidR="00E45388" w:rsidRPr="001A2F0F" w:rsidTr="00E45388">
              <w:trPr>
                <w:trHeight w:val="300"/>
              </w:trPr>
              <w:tc>
                <w:tcPr>
                  <w:tcW w:w="1035" w:type="dxa"/>
                  <w:vMerge/>
                  <w:tcBorders>
                    <w:top w:val="nil"/>
                    <w:left w:val="single" w:sz="4" w:space="0" w:color="auto"/>
                    <w:bottom w:val="single" w:sz="4" w:space="0" w:color="auto"/>
                    <w:right w:val="single" w:sz="4" w:space="0" w:color="auto"/>
                  </w:tcBorders>
                  <w:vAlign w:val="center"/>
                  <w:hideMark/>
                </w:tcPr>
                <w:p w:rsidR="00E45388" w:rsidRPr="001A2F0F" w:rsidRDefault="00E45388" w:rsidP="00E45388">
                  <w:pPr>
                    <w:spacing w:after="0" w:line="240" w:lineRule="auto"/>
                    <w:rPr>
                      <w:rFonts w:ascii="Calibri" w:eastAsia="Times New Roman" w:hAnsi="Calibri" w:cs="Calibri"/>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Форма 1-К*</w:t>
                  </w:r>
                </w:p>
              </w:tc>
              <w:tc>
                <w:tcPr>
                  <w:tcW w:w="709" w:type="dxa"/>
                  <w:tcBorders>
                    <w:top w:val="nil"/>
                    <w:left w:val="nil"/>
                    <w:bottom w:val="single" w:sz="4" w:space="0" w:color="auto"/>
                    <w:right w:val="single" w:sz="4" w:space="0" w:color="auto"/>
                  </w:tcBorders>
                  <w:shd w:val="clear" w:color="auto" w:fill="auto"/>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w:t>
                  </w:r>
                </w:p>
              </w:tc>
              <w:tc>
                <w:tcPr>
                  <w:tcW w:w="621" w:type="dxa"/>
                  <w:tcBorders>
                    <w:top w:val="nil"/>
                    <w:left w:val="nil"/>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54" w:type="dxa"/>
                  <w:tcBorders>
                    <w:top w:val="nil"/>
                    <w:left w:val="nil"/>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55" w:type="dxa"/>
                  <w:tcBorders>
                    <w:top w:val="nil"/>
                    <w:left w:val="nil"/>
                    <w:bottom w:val="single" w:sz="4" w:space="0" w:color="auto"/>
                    <w:right w:val="single" w:sz="4" w:space="0" w:color="auto"/>
                  </w:tcBorders>
                  <w:vAlign w:val="center"/>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21" w:type="dxa"/>
                  <w:tcBorders>
                    <w:top w:val="nil"/>
                    <w:left w:val="nil"/>
                    <w:bottom w:val="single" w:sz="4" w:space="0" w:color="auto"/>
                    <w:right w:val="single" w:sz="4" w:space="0" w:color="auto"/>
                  </w:tcBorders>
                  <w:shd w:val="clear" w:color="auto" w:fill="FFFF00"/>
                  <w:vAlign w:val="center"/>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r>
            <w:tr w:rsidR="00E45388" w:rsidRPr="001A2F0F" w:rsidTr="00E45388">
              <w:trPr>
                <w:trHeight w:val="450"/>
              </w:trPr>
              <w:tc>
                <w:tcPr>
                  <w:tcW w:w="1035" w:type="dxa"/>
                  <w:vMerge/>
                  <w:tcBorders>
                    <w:top w:val="nil"/>
                    <w:left w:val="single" w:sz="4" w:space="0" w:color="auto"/>
                    <w:bottom w:val="single" w:sz="4" w:space="0" w:color="auto"/>
                    <w:right w:val="single" w:sz="4" w:space="0" w:color="auto"/>
                  </w:tcBorders>
                  <w:vAlign w:val="center"/>
                  <w:hideMark/>
                </w:tcPr>
                <w:p w:rsidR="00E45388" w:rsidRPr="001A2F0F" w:rsidRDefault="00E45388" w:rsidP="00E45388">
                  <w:pPr>
                    <w:spacing w:after="0" w:line="240" w:lineRule="auto"/>
                    <w:rPr>
                      <w:rFonts w:ascii="Calibri" w:eastAsia="Times New Roman" w:hAnsi="Calibri" w:cs="Calibri"/>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 xml:space="preserve">Форма </w:t>
                  </w:r>
                  <w:r w:rsidRPr="001A2F0F">
                    <w:rPr>
                      <w:rFonts w:ascii="Times New Roman" w:eastAsia="Times New Roman" w:hAnsi="Times New Roman" w:cs="Times New Roman"/>
                      <w:sz w:val="16"/>
                      <w:szCs w:val="16"/>
                      <w:lang w:eastAsia="ru-RU"/>
                    </w:rPr>
                    <w:br/>
                    <w:t>1-ГУ/1-МУ</w:t>
                  </w:r>
                </w:p>
              </w:tc>
              <w:tc>
                <w:tcPr>
                  <w:tcW w:w="709" w:type="dxa"/>
                  <w:tcBorders>
                    <w:top w:val="nil"/>
                    <w:left w:val="nil"/>
                    <w:bottom w:val="single" w:sz="4" w:space="0" w:color="auto"/>
                    <w:right w:val="single" w:sz="4" w:space="0" w:color="auto"/>
                  </w:tcBorders>
                  <w:shd w:val="clear" w:color="auto" w:fill="auto"/>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w:t>
                  </w:r>
                </w:p>
              </w:tc>
              <w:tc>
                <w:tcPr>
                  <w:tcW w:w="621" w:type="dxa"/>
                  <w:tcBorders>
                    <w:top w:val="nil"/>
                    <w:left w:val="nil"/>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54" w:type="dxa"/>
                  <w:tcBorders>
                    <w:top w:val="nil"/>
                    <w:left w:val="nil"/>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55" w:type="dxa"/>
                  <w:tcBorders>
                    <w:top w:val="nil"/>
                    <w:left w:val="nil"/>
                    <w:bottom w:val="single" w:sz="4" w:space="0" w:color="auto"/>
                    <w:right w:val="single" w:sz="4" w:space="0" w:color="auto"/>
                  </w:tcBorders>
                  <w:vAlign w:val="center"/>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21" w:type="dxa"/>
                  <w:tcBorders>
                    <w:top w:val="nil"/>
                    <w:left w:val="nil"/>
                    <w:bottom w:val="single" w:sz="4" w:space="0" w:color="auto"/>
                    <w:right w:val="single" w:sz="4" w:space="0" w:color="auto"/>
                  </w:tcBorders>
                  <w:shd w:val="clear" w:color="auto" w:fill="FFFF00"/>
                  <w:vAlign w:val="center"/>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r>
            <w:tr w:rsidR="00E45388" w:rsidRPr="001A2F0F" w:rsidTr="00E45388">
              <w:trPr>
                <w:trHeight w:val="300"/>
              </w:trPr>
              <w:tc>
                <w:tcPr>
                  <w:tcW w:w="1035" w:type="dxa"/>
                  <w:vMerge/>
                  <w:tcBorders>
                    <w:top w:val="nil"/>
                    <w:left w:val="single" w:sz="4" w:space="0" w:color="auto"/>
                    <w:bottom w:val="single" w:sz="4" w:space="0" w:color="auto"/>
                    <w:right w:val="single" w:sz="4" w:space="0" w:color="auto"/>
                  </w:tcBorders>
                  <w:vAlign w:val="center"/>
                  <w:hideMark/>
                </w:tcPr>
                <w:p w:rsidR="00E45388" w:rsidRPr="001A2F0F" w:rsidRDefault="00E45388" w:rsidP="00E45388">
                  <w:pPr>
                    <w:spacing w:after="0" w:line="240" w:lineRule="auto"/>
                    <w:rPr>
                      <w:rFonts w:ascii="Calibri" w:eastAsia="Times New Roman" w:hAnsi="Calibri" w:cs="Calibri"/>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ГЛОНАСС</w:t>
                  </w:r>
                </w:p>
              </w:tc>
              <w:tc>
                <w:tcPr>
                  <w:tcW w:w="709" w:type="dxa"/>
                  <w:tcBorders>
                    <w:top w:val="nil"/>
                    <w:left w:val="nil"/>
                    <w:bottom w:val="single" w:sz="4" w:space="0" w:color="auto"/>
                    <w:right w:val="single" w:sz="4" w:space="0" w:color="auto"/>
                  </w:tcBorders>
                  <w:shd w:val="clear" w:color="auto" w:fill="auto"/>
                  <w:vAlign w:val="center"/>
                  <w:hideMark/>
                </w:tcPr>
                <w:p w:rsidR="00E45388" w:rsidRPr="001A2F0F" w:rsidRDefault="00E45388" w:rsidP="00E45388">
                  <w:pPr>
                    <w:spacing w:after="0" w:line="240" w:lineRule="auto"/>
                    <w:jc w:val="center"/>
                    <w:rPr>
                      <w:rFonts w:ascii="Times New Roman" w:eastAsia="Times New Roman" w:hAnsi="Times New Roman" w:cs="Times New Roman"/>
                      <w:sz w:val="16"/>
                      <w:szCs w:val="16"/>
                      <w:lang w:eastAsia="ru-RU"/>
                    </w:rPr>
                  </w:pPr>
                  <w:r w:rsidRPr="001A2F0F">
                    <w:rPr>
                      <w:rFonts w:ascii="Times New Roman" w:eastAsia="Times New Roman" w:hAnsi="Times New Roman" w:cs="Times New Roman"/>
                      <w:sz w:val="16"/>
                      <w:szCs w:val="16"/>
                      <w:lang w:eastAsia="ru-RU"/>
                    </w:rPr>
                    <w:t>%</w:t>
                  </w:r>
                </w:p>
              </w:tc>
              <w:tc>
                <w:tcPr>
                  <w:tcW w:w="621" w:type="dxa"/>
                  <w:tcBorders>
                    <w:top w:val="nil"/>
                    <w:left w:val="nil"/>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54" w:type="dxa"/>
                  <w:tcBorders>
                    <w:top w:val="nil"/>
                    <w:left w:val="nil"/>
                    <w:bottom w:val="single" w:sz="4" w:space="0" w:color="auto"/>
                    <w:right w:val="single" w:sz="4" w:space="0" w:color="auto"/>
                  </w:tcBorders>
                  <w:shd w:val="clear" w:color="auto" w:fill="auto"/>
                  <w:noWrap/>
                  <w:vAlign w:val="center"/>
                  <w:hideMark/>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55" w:type="dxa"/>
                  <w:tcBorders>
                    <w:top w:val="nil"/>
                    <w:left w:val="nil"/>
                    <w:bottom w:val="single" w:sz="4" w:space="0" w:color="auto"/>
                    <w:right w:val="single" w:sz="4" w:space="0" w:color="auto"/>
                  </w:tcBorders>
                  <w:vAlign w:val="center"/>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c>
                <w:tcPr>
                  <w:tcW w:w="621" w:type="dxa"/>
                  <w:tcBorders>
                    <w:top w:val="nil"/>
                    <w:left w:val="nil"/>
                    <w:bottom w:val="single" w:sz="4" w:space="0" w:color="auto"/>
                    <w:right w:val="single" w:sz="4" w:space="0" w:color="auto"/>
                  </w:tcBorders>
                  <w:shd w:val="clear" w:color="auto" w:fill="FFFF00"/>
                  <w:vAlign w:val="center"/>
                </w:tcPr>
                <w:p w:rsidR="00E45388" w:rsidRPr="001A2F0F" w:rsidRDefault="00E45388" w:rsidP="00E45388">
                  <w:pPr>
                    <w:spacing w:after="0" w:line="240" w:lineRule="auto"/>
                    <w:jc w:val="center"/>
                    <w:rPr>
                      <w:rFonts w:ascii="Symbol" w:eastAsia="Times New Roman" w:hAnsi="Symbol" w:cs="Calibri"/>
                      <w:sz w:val="18"/>
                      <w:szCs w:val="18"/>
                      <w:lang w:eastAsia="ru-RU"/>
                    </w:rPr>
                  </w:pP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r w:rsidRPr="001A2F0F">
                    <w:rPr>
                      <w:rFonts w:ascii="Symbol" w:eastAsia="Times New Roman" w:hAnsi="Symbol" w:cs="Calibri"/>
                      <w:sz w:val="18"/>
                      <w:szCs w:val="18"/>
                      <w:lang w:eastAsia="ru-RU"/>
                    </w:rPr>
                    <w:t></w:t>
                  </w:r>
                </w:p>
              </w:tc>
            </w:tr>
          </w:tbl>
          <w:p w:rsidR="00E45388" w:rsidRPr="001A2F0F" w:rsidRDefault="00E45388" w:rsidP="00A60A97">
            <w:pPr>
              <w:autoSpaceDE w:val="0"/>
              <w:autoSpaceDN w:val="0"/>
              <w:adjustRightInd w:val="0"/>
              <w:jc w:val="both"/>
              <w:rPr>
                <w:rFonts w:ascii="Times New Roman" w:eastAsia="Times New Roman" w:hAnsi="Times New Roman" w:cs="Times New Roman"/>
                <w:sz w:val="18"/>
                <w:szCs w:val="18"/>
                <w:lang w:eastAsia="ru-RU"/>
              </w:rPr>
            </w:pPr>
          </w:p>
        </w:tc>
      </w:tr>
      <w:tr w:rsidR="00E45388" w:rsidRPr="001A2F0F" w:rsidTr="005D2ADD">
        <w:tc>
          <w:tcPr>
            <w:tcW w:w="1972" w:type="dxa"/>
          </w:tcPr>
          <w:p w:rsidR="00E45388" w:rsidRPr="001A2F0F" w:rsidRDefault="00E45388" w:rsidP="005F1301">
            <w:pPr>
              <w:pStyle w:val="ConsPlusNormal"/>
              <w:ind w:firstLine="0"/>
              <w:jc w:val="both"/>
              <w:rPr>
                <w:rFonts w:ascii="Times New Roman" w:hAnsi="Times New Roman" w:cs="Times New Roman"/>
              </w:rPr>
            </w:pPr>
            <w:r w:rsidRPr="001A2F0F">
              <w:rPr>
                <w:rFonts w:ascii="Times New Roman" w:hAnsi="Times New Roman" w:cs="Times New Roman"/>
              </w:rPr>
              <w:t>в) реализации исполнительными органами государственной власти Камчатского края и органами местного самоуправления муниципальных образований в Камчатском крае межведомственного и межуровневого взаимодействия при предоставлении (осуществлении) государственных и муниципальных услуг (функций);</w:t>
            </w:r>
          </w:p>
        </w:tc>
        <w:tc>
          <w:tcPr>
            <w:tcW w:w="8684" w:type="dxa"/>
            <w:vMerge/>
          </w:tcPr>
          <w:p w:rsidR="00E45388" w:rsidRPr="001A2F0F" w:rsidRDefault="00E45388" w:rsidP="00383E23">
            <w:pPr>
              <w:jc w:val="both"/>
              <w:rPr>
                <w:rFonts w:ascii="Times New Roman" w:eastAsia="Times New Roman" w:hAnsi="Times New Roman" w:cs="Times New Roman"/>
                <w:sz w:val="18"/>
                <w:szCs w:val="18"/>
                <w:lang w:eastAsia="ru-RU"/>
              </w:rPr>
            </w:pPr>
          </w:p>
        </w:tc>
      </w:tr>
      <w:tr w:rsidR="001A2F0F" w:rsidRPr="001A2F0F" w:rsidTr="005D2ADD">
        <w:tc>
          <w:tcPr>
            <w:tcW w:w="1972" w:type="dxa"/>
          </w:tcPr>
          <w:p w:rsidR="007D2289" w:rsidRPr="001A2F0F" w:rsidRDefault="002A2886" w:rsidP="008C27FE">
            <w:pPr>
              <w:tabs>
                <w:tab w:val="left" w:pos="1134"/>
              </w:tabs>
              <w:jc w:val="both"/>
              <w:rPr>
                <w:rFonts w:ascii="Times New Roman" w:hAnsi="Times New Roman" w:cs="Times New Roman"/>
                <w:sz w:val="20"/>
                <w:szCs w:val="20"/>
              </w:rPr>
            </w:pPr>
            <w:r w:rsidRPr="001A2F0F">
              <w:rPr>
                <w:rFonts w:ascii="Times New Roman" w:hAnsi="Times New Roman" w:cs="Times New Roman"/>
                <w:sz w:val="20"/>
                <w:szCs w:val="20"/>
              </w:rPr>
              <w:t xml:space="preserve">г) перевода исполнительными органами государственной власти Камчатского края и органами местного самоуправления муниципальных образований в Камчатском крае государственных и муниципальных </w:t>
            </w:r>
            <w:r w:rsidRPr="001A2F0F">
              <w:rPr>
                <w:rFonts w:ascii="Times New Roman" w:hAnsi="Times New Roman" w:cs="Times New Roman"/>
                <w:sz w:val="20"/>
                <w:szCs w:val="20"/>
              </w:rPr>
              <w:lastRenderedPageBreak/>
              <w:t>услуг в электронный вид;</w:t>
            </w:r>
          </w:p>
        </w:tc>
        <w:tc>
          <w:tcPr>
            <w:tcW w:w="8684" w:type="dxa"/>
          </w:tcPr>
          <w:p w:rsidR="00BC5B2B" w:rsidRPr="001A2F0F" w:rsidRDefault="00E45388" w:rsidP="00A640FC">
            <w:pPr>
              <w:widowControl w:val="0"/>
              <w:autoSpaceDE w:val="0"/>
              <w:autoSpaceDN w:val="0"/>
              <w:adjustRightInd w:val="0"/>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lastRenderedPageBreak/>
              <w:t>На постоянной основе проводится работа по консультированию ответственных лиц исполнительных органов государственной власти Камчатского края и органов местного самоуправления в Камчатском крае</w:t>
            </w:r>
            <w:r w:rsidR="00A640FC" w:rsidRPr="001A2F0F">
              <w:rPr>
                <w:rFonts w:ascii="Times New Roman" w:eastAsia="Times New Roman" w:hAnsi="Times New Roman" w:cs="Times New Roman"/>
                <w:sz w:val="18"/>
                <w:szCs w:val="18"/>
                <w:lang w:eastAsia="ru-RU"/>
              </w:rPr>
              <w:t>.</w:t>
            </w:r>
          </w:p>
        </w:tc>
      </w:tr>
      <w:tr w:rsidR="001A2F0F" w:rsidRPr="001A2F0F" w:rsidTr="005D2ADD">
        <w:tc>
          <w:tcPr>
            <w:tcW w:w="1972" w:type="dxa"/>
          </w:tcPr>
          <w:p w:rsidR="007D2289" w:rsidRPr="001A2F0F" w:rsidRDefault="002A2886" w:rsidP="008C27FE">
            <w:pPr>
              <w:tabs>
                <w:tab w:val="left" w:pos="1134"/>
              </w:tabs>
              <w:jc w:val="both"/>
              <w:rPr>
                <w:rFonts w:ascii="Times New Roman" w:hAnsi="Times New Roman" w:cs="Times New Roman"/>
                <w:sz w:val="20"/>
                <w:szCs w:val="20"/>
              </w:rPr>
            </w:pPr>
            <w:r w:rsidRPr="001A2F0F">
              <w:rPr>
                <w:rFonts w:ascii="Times New Roman" w:hAnsi="Times New Roman" w:cs="Times New Roman"/>
                <w:sz w:val="20"/>
                <w:szCs w:val="20"/>
              </w:rPr>
              <w:t>д) предоставления органами местного самоуправления муниципальных образований в Камчатском крае муниципальных услуг по принципу "одного окна";</w:t>
            </w:r>
          </w:p>
        </w:tc>
        <w:tc>
          <w:tcPr>
            <w:tcW w:w="8684" w:type="dxa"/>
          </w:tcPr>
          <w:p w:rsidR="007D2289" w:rsidRPr="001A2F0F" w:rsidRDefault="00A640FC" w:rsidP="00A640FC">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На постоянной основе проводится работа по консультированию ответственных лиц органов местного самоуправления в Камчатском крае.</w:t>
            </w:r>
          </w:p>
        </w:tc>
      </w:tr>
      <w:tr w:rsidR="001A2F0F" w:rsidRPr="001A2F0F" w:rsidTr="005D2ADD">
        <w:tc>
          <w:tcPr>
            <w:tcW w:w="1972" w:type="dxa"/>
          </w:tcPr>
          <w:p w:rsidR="007D2289" w:rsidRPr="001A2F0F" w:rsidRDefault="002A2886" w:rsidP="00F52015">
            <w:pPr>
              <w:tabs>
                <w:tab w:val="left" w:pos="1134"/>
              </w:tabs>
              <w:jc w:val="both"/>
              <w:rPr>
                <w:rFonts w:ascii="Times New Roman" w:hAnsi="Times New Roman" w:cs="Times New Roman"/>
                <w:sz w:val="20"/>
                <w:szCs w:val="20"/>
              </w:rPr>
            </w:pPr>
            <w:r w:rsidRPr="001A2F0F">
              <w:rPr>
                <w:rFonts w:ascii="Times New Roman" w:hAnsi="Times New Roman" w:cs="Times New Roman"/>
                <w:sz w:val="20"/>
                <w:szCs w:val="20"/>
              </w:rPr>
              <w:t>е) исполнительных органов государственной власти Камчатского края в сфере защиты прав юридических лиц и индивидуальных предпринимателей при осуществлении государственного контроля (надзора);</w:t>
            </w:r>
          </w:p>
        </w:tc>
        <w:tc>
          <w:tcPr>
            <w:tcW w:w="8684" w:type="dxa"/>
          </w:tcPr>
          <w:p w:rsidR="007D2289" w:rsidRPr="001A2F0F" w:rsidRDefault="00A640FC" w:rsidP="00A640FC">
            <w:pPr>
              <w:jc w:val="both"/>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18"/>
                <w:lang w:eastAsia="ru-RU"/>
              </w:rPr>
              <w:t>На постоянной основе проводится работа по консультированию ответственных лиц исполнительных органов государственной власти Камчатского края, уполномоченных на осуществление государственного контроля (надзора).</w:t>
            </w:r>
          </w:p>
        </w:tc>
      </w:tr>
      <w:tr w:rsidR="001A2F0F" w:rsidRPr="001A2F0F" w:rsidTr="005D2ADD">
        <w:tc>
          <w:tcPr>
            <w:tcW w:w="1972" w:type="dxa"/>
          </w:tcPr>
          <w:p w:rsidR="007D2289" w:rsidRPr="001A2F0F" w:rsidRDefault="0011280C" w:rsidP="00F52015">
            <w:pPr>
              <w:tabs>
                <w:tab w:val="left" w:pos="1134"/>
              </w:tabs>
              <w:jc w:val="both"/>
              <w:rPr>
                <w:rFonts w:ascii="Times New Roman" w:hAnsi="Times New Roman" w:cs="Times New Roman"/>
                <w:sz w:val="20"/>
                <w:szCs w:val="20"/>
              </w:rPr>
            </w:pPr>
            <w:r w:rsidRPr="001A2F0F">
              <w:rPr>
                <w:rFonts w:ascii="Times New Roman" w:hAnsi="Times New Roman" w:cs="Times New Roman"/>
                <w:sz w:val="20"/>
                <w:szCs w:val="20"/>
              </w:rPr>
              <w:t>42) осуществляет подготовку ежегодных сводных докладов об осуществлении государственного контроля (надзора) исполнительными органами государственной власти Камчатского края и муниципального контроля органами местного самоуправления муниципальных образований в Камчатском крае;</w:t>
            </w:r>
          </w:p>
        </w:tc>
        <w:tc>
          <w:tcPr>
            <w:tcW w:w="8684" w:type="dxa"/>
          </w:tcPr>
          <w:p w:rsidR="007D2289" w:rsidRPr="001A2F0F" w:rsidRDefault="00A640FC" w:rsidP="00A640FC">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На постоянной основе проводится работа по консультированию ответственных лиц исполнительных органов государственной власти Камчатского края и органов местного самоуправления в Камчатском крае по вопросам</w:t>
            </w:r>
            <w:r w:rsidRPr="001A2F0F">
              <w:rPr>
                <w:rFonts w:ascii="Times New Roman" w:hAnsi="Times New Roman" w:cs="Times New Roman"/>
                <w:sz w:val="20"/>
                <w:szCs w:val="20"/>
              </w:rPr>
              <w:t xml:space="preserve"> подготовки ежегодных сводных докладов об осуществлении государственного контроля (надзора).</w:t>
            </w:r>
          </w:p>
        </w:tc>
      </w:tr>
      <w:tr w:rsidR="00104AEF" w:rsidRPr="001A2F0F" w:rsidTr="005D2ADD">
        <w:tc>
          <w:tcPr>
            <w:tcW w:w="1972" w:type="dxa"/>
          </w:tcPr>
          <w:p w:rsidR="007D2289" w:rsidRPr="001A2F0F" w:rsidRDefault="0011280C" w:rsidP="00333B83">
            <w:pPr>
              <w:pStyle w:val="ConsPlusNormal"/>
              <w:widowControl/>
              <w:tabs>
                <w:tab w:val="left" w:pos="284"/>
              </w:tabs>
              <w:ind w:firstLine="0"/>
              <w:jc w:val="both"/>
              <w:rPr>
                <w:rFonts w:ascii="Times New Roman" w:hAnsi="Times New Roman" w:cs="Times New Roman"/>
              </w:rPr>
            </w:pPr>
            <w:r w:rsidRPr="001A2F0F">
              <w:rPr>
                <w:rFonts w:ascii="Times New Roman" w:hAnsi="Times New Roman" w:cs="Times New Roman"/>
              </w:rPr>
              <w:t xml:space="preserve">43) осуществляет организацию информационного обеспечения осуществления государственного контроля (надзора) в Камчатском крае, в том числе путем размещения информации на странице Министерства на официальном сайте исполнительных органов государственной власти Камчатского края в сети </w:t>
            </w:r>
            <w:r w:rsidRPr="001A2F0F">
              <w:rPr>
                <w:rFonts w:ascii="Times New Roman" w:hAnsi="Times New Roman" w:cs="Times New Roman"/>
              </w:rPr>
              <w:lastRenderedPageBreak/>
              <w:t xml:space="preserve">Интернет, на </w:t>
            </w:r>
            <w:proofErr w:type="spellStart"/>
            <w:r w:rsidRPr="001A2F0F">
              <w:rPr>
                <w:rFonts w:ascii="Times New Roman" w:hAnsi="Times New Roman" w:cs="Times New Roman"/>
              </w:rPr>
              <w:t>web</w:t>
            </w:r>
            <w:proofErr w:type="spellEnd"/>
            <w:r w:rsidRPr="001A2F0F">
              <w:rPr>
                <w:rFonts w:ascii="Times New Roman" w:hAnsi="Times New Roman" w:cs="Times New Roman"/>
              </w:rPr>
              <w:t>-сайте "Контрольно-надзорная деятельность в Камчатском крае" в сети "Интернет";</w:t>
            </w:r>
          </w:p>
        </w:tc>
        <w:tc>
          <w:tcPr>
            <w:tcW w:w="8684" w:type="dxa"/>
          </w:tcPr>
          <w:p w:rsidR="00F04758" w:rsidRPr="001A2F0F" w:rsidRDefault="00F04758" w:rsidP="00F04758">
            <w:pPr>
              <w:jc w:val="both"/>
              <w:rPr>
                <w:rFonts w:ascii="Times New Roman" w:hAnsi="Times New Roman" w:cs="Times New Roman"/>
                <w:sz w:val="18"/>
                <w:szCs w:val="18"/>
              </w:rPr>
            </w:pPr>
            <w:r w:rsidRPr="001A2F0F">
              <w:rPr>
                <w:rFonts w:ascii="Times New Roman" w:hAnsi="Times New Roman" w:cs="Times New Roman"/>
                <w:sz w:val="18"/>
                <w:szCs w:val="18"/>
              </w:rPr>
              <w:lastRenderedPageBreak/>
              <w:t>Сводные доклады за 2020 год об осуществлении государственного контроля (надзора) исполнительными органами государственной власти Камчатского края и муниципального контроля органами местного самоуправления муниципальных образований в Камчатском крае подготовлены и размещены в государственной автоматизированной информационной системе «Управление». В соответствии с распоряжением Правительства Камчатского края от 19.01.2016 № 35-РП отчеты за 2020 год в разработке и будут внесены </w:t>
            </w:r>
            <w:proofErr w:type="gramStart"/>
            <w:r w:rsidRPr="001A2F0F">
              <w:rPr>
                <w:rFonts w:ascii="Times New Roman" w:hAnsi="Times New Roman" w:cs="Times New Roman"/>
                <w:sz w:val="18"/>
                <w:szCs w:val="18"/>
              </w:rPr>
              <w:t>в ГАС</w:t>
            </w:r>
            <w:proofErr w:type="gramEnd"/>
            <w:r w:rsidRPr="001A2F0F">
              <w:rPr>
                <w:rFonts w:ascii="Times New Roman" w:hAnsi="Times New Roman" w:cs="Times New Roman"/>
                <w:sz w:val="18"/>
                <w:szCs w:val="18"/>
              </w:rPr>
              <w:t xml:space="preserve"> «Управление» </w:t>
            </w:r>
            <w:r w:rsidRPr="001A2F0F">
              <w:rPr>
                <w:rFonts w:ascii="Times New Roman" w:hAnsi="Times New Roman" w:cs="Times New Roman"/>
                <w:sz w:val="18"/>
                <w:szCs w:val="18"/>
                <w:shd w:val="clear" w:color="auto" w:fill="FFFF00"/>
              </w:rPr>
              <w:t>до 15 февраля 2021 года.</w:t>
            </w:r>
          </w:p>
          <w:p w:rsidR="00F04758" w:rsidRPr="001A2F0F" w:rsidRDefault="00F04758" w:rsidP="00F04758">
            <w:pPr>
              <w:autoSpaceDE w:val="0"/>
              <w:autoSpaceDN w:val="0"/>
              <w:jc w:val="both"/>
              <w:rPr>
                <w:rFonts w:ascii="Times New Roman" w:hAnsi="Times New Roman" w:cs="Times New Roman"/>
                <w:sz w:val="18"/>
                <w:szCs w:val="18"/>
              </w:rPr>
            </w:pPr>
            <w:r w:rsidRPr="001A2F0F">
              <w:rPr>
                <w:rFonts w:ascii="Times New Roman" w:hAnsi="Times New Roman" w:cs="Times New Roman"/>
                <w:sz w:val="18"/>
                <w:szCs w:val="18"/>
              </w:rPr>
              <w:t>В соответствии и приказом Министерства от 11.01.2021 № 2-П «О внесении изменений в приложение к приказу Министерства экономического развития и торговли Камчатского края» от 05.06.2018 № 249-П «Об утверждении Перечня видов регионального государственного контроля (надзора) и исполнительных органов государственной власти Камчатского края, уполномоченных на их осуществление»» в Камчатском крае осуществляется 16 видов регионального государственного контроля (надзора).</w:t>
            </w:r>
          </w:p>
          <w:p w:rsidR="00F04758" w:rsidRPr="001A2F0F" w:rsidRDefault="00F04758" w:rsidP="00F04758">
            <w:pPr>
              <w:autoSpaceDE w:val="0"/>
              <w:autoSpaceDN w:val="0"/>
              <w:jc w:val="both"/>
              <w:rPr>
                <w:rFonts w:ascii="Times New Roman" w:hAnsi="Times New Roman" w:cs="Times New Roman"/>
                <w:sz w:val="18"/>
                <w:szCs w:val="18"/>
              </w:rPr>
            </w:pPr>
            <w:r w:rsidRPr="001A2F0F">
              <w:rPr>
                <w:rFonts w:ascii="Times New Roman" w:hAnsi="Times New Roman" w:cs="Times New Roman"/>
                <w:sz w:val="18"/>
                <w:szCs w:val="18"/>
              </w:rPr>
              <w:t xml:space="preserve">В соответствии с п. 2.1. ч.3 ст.5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 полномочиям исполнительных органов государственной власти Камчатского кря, осуществляющих региональный государственный контроль (надзор) относится в том числе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w:t>
            </w:r>
          </w:p>
          <w:p w:rsidR="00F04758" w:rsidRPr="001A2F0F" w:rsidRDefault="00F04758" w:rsidP="00F04758">
            <w:pPr>
              <w:autoSpaceDE w:val="0"/>
              <w:autoSpaceDN w:val="0"/>
              <w:jc w:val="both"/>
              <w:rPr>
                <w:rFonts w:ascii="Times New Roman" w:hAnsi="Times New Roman" w:cs="Times New Roman"/>
                <w:sz w:val="18"/>
                <w:szCs w:val="18"/>
              </w:rPr>
            </w:pPr>
            <w:r w:rsidRPr="001A2F0F">
              <w:rPr>
                <w:rFonts w:ascii="Times New Roman" w:hAnsi="Times New Roman" w:cs="Times New Roman"/>
                <w:sz w:val="18"/>
                <w:szCs w:val="18"/>
              </w:rPr>
              <w:t>Министерством сформирован Перечень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04758" w:rsidRPr="001A2F0F" w:rsidRDefault="00F04758" w:rsidP="00F04758">
            <w:pPr>
              <w:jc w:val="both"/>
              <w:rPr>
                <w:rFonts w:ascii="Times New Roman" w:hAnsi="Times New Roman" w:cs="Times New Roman"/>
                <w:sz w:val="18"/>
                <w:szCs w:val="18"/>
              </w:rPr>
            </w:pPr>
            <w:r w:rsidRPr="001A2F0F">
              <w:rPr>
                <w:rFonts w:ascii="Times New Roman" w:hAnsi="Times New Roman" w:cs="Times New Roman"/>
                <w:sz w:val="18"/>
                <w:szCs w:val="18"/>
              </w:rPr>
              <w:lastRenderedPageBreak/>
              <w:t>Осуществляется поэтапное внедрение системы комплексной профилактики нарушений обязательных требований. Надзорные органы контролируют не просто соблюдение требований, но и стимулируют бизнес к их соблюдению через информирование, разъяснение, консультирование и обучение посредством организации семинаров/</w:t>
            </w:r>
            <w:proofErr w:type="spellStart"/>
            <w:r w:rsidRPr="001A2F0F">
              <w:rPr>
                <w:rFonts w:ascii="Times New Roman" w:hAnsi="Times New Roman" w:cs="Times New Roman"/>
                <w:sz w:val="18"/>
                <w:szCs w:val="18"/>
              </w:rPr>
              <w:t>вебинаров</w:t>
            </w:r>
            <w:proofErr w:type="spellEnd"/>
            <w:r w:rsidRPr="001A2F0F">
              <w:rPr>
                <w:rFonts w:ascii="Times New Roman" w:hAnsi="Times New Roman" w:cs="Times New Roman"/>
                <w:sz w:val="18"/>
                <w:szCs w:val="18"/>
              </w:rPr>
              <w:t>, видеороликов для представителей бизнес-сообщества по применению норм законодательства в соответствующей сфере деятельности, размещение их на страницах исполнительных органов государственной власти Камчатского края на официальном сайте Правительства Камчатского края в информационно-телекоммуникационной сети «Интернет», социальных сетях, мессенджерах.</w:t>
            </w:r>
          </w:p>
          <w:p w:rsidR="00F04758" w:rsidRPr="001A2F0F" w:rsidRDefault="00F04758" w:rsidP="00F04758">
            <w:pPr>
              <w:jc w:val="both"/>
              <w:rPr>
                <w:rFonts w:ascii="Times New Roman" w:eastAsia="Times New Roman" w:hAnsi="Times New Roman" w:cs="Times New Roman"/>
                <w:sz w:val="18"/>
                <w:szCs w:val="18"/>
                <w:lang w:eastAsia="ru-RU"/>
              </w:rPr>
            </w:pPr>
            <w:r w:rsidRPr="001A2F0F">
              <w:rPr>
                <w:rFonts w:ascii="Times New Roman" w:hAnsi="Times New Roman" w:cs="Times New Roman"/>
                <w:sz w:val="18"/>
                <w:szCs w:val="18"/>
              </w:rPr>
              <w:t xml:space="preserve">В </w:t>
            </w:r>
            <w:r w:rsidRPr="001A2F0F">
              <w:rPr>
                <w:rFonts w:ascii="Times New Roman" w:eastAsia="Times New Roman" w:hAnsi="Times New Roman" w:cs="Times New Roman"/>
                <w:sz w:val="18"/>
                <w:szCs w:val="18"/>
                <w:lang w:eastAsia="ru-RU"/>
              </w:rPr>
              <w:t xml:space="preserve">отношении предпринимателей </w:t>
            </w:r>
            <w:r w:rsidRPr="001A2F0F">
              <w:rPr>
                <w:rFonts w:ascii="Times New Roman" w:hAnsi="Times New Roman" w:cs="Times New Roman"/>
                <w:sz w:val="18"/>
                <w:szCs w:val="18"/>
              </w:rPr>
              <w:t xml:space="preserve">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о применяется </w:t>
            </w:r>
            <w:hyperlink r:id="rId11" w:history="1">
              <w:r w:rsidRPr="001A2F0F">
                <w:rPr>
                  <w:rFonts w:ascii="Times New Roman" w:hAnsi="Times New Roman" w:cs="Times New Roman"/>
                  <w:sz w:val="18"/>
                  <w:szCs w:val="18"/>
                </w:rPr>
                <w:t>статья 4.1.1</w:t>
              </w:r>
            </w:hyperlink>
            <w:r w:rsidRPr="001A2F0F">
              <w:rPr>
                <w:rFonts w:ascii="Times New Roman" w:hAnsi="Times New Roman" w:cs="Times New Roman"/>
                <w:sz w:val="18"/>
                <w:szCs w:val="18"/>
              </w:rPr>
              <w:t xml:space="preserve"> КоАП РФ, то есть в случае наличия оснований для применения </w:t>
            </w:r>
            <w:hyperlink r:id="rId12" w:history="1">
              <w:r w:rsidRPr="001A2F0F">
                <w:rPr>
                  <w:rFonts w:ascii="Times New Roman" w:hAnsi="Times New Roman" w:cs="Times New Roman"/>
                  <w:sz w:val="18"/>
                  <w:szCs w:val="18"/>
                </w:rPr>
                <w:t>статьи 4.1.1</w:t>
              </w:r>
            </w:hyperlink>
            <w:r w:rsidRPr="001A2F0F">
              <w:rPr>
                <w:rFonts w:ascii="Times New Roman" w:hAnsi="Times New Roman" w:cs="Times New Roman"/>
                <w:sz w:val="18"/>
                <w:szCs w:val="18"/>
              </w:rPr>
              <w:t xml:space="preserve"> КоАП РФ заменяется административное наказание в виде штрафа предупреждением.</w:t>
            </w:r>
            <w:r w:rsidRPr="001A2F0F">
              <w:rPr>
                <w:rFonts w:ascii="Times New Roman" w:hAnsi="Times New Roman" w:cs="Times New Roman"/>
                <w:b/>
                <w:sz w:val="18"/>
                <w:szCs w:val="18"/>
              </w:rPr>
              <w:t xml:space="preserve"> </w:t>
            </w:r>
            <w:r w:rsidRPr="001A2F0F">
              <w:rPr>
                <w:rFonts w:ascii="Times New Roman" w:eastAsia="Times New Roman" w:hAnsi="Times New Roman" w:cs="Times New Roman"/>
                <w:sz w:val="18"/>
                <w:szCs w:val="18"/>
                <w:lang w:eastAsia="ru-RU"/>
              </w:rPr>
              <w:t>Эти данные устанавливаются протоколом об административном правонарушении контрольно-надзорными органами в ходе проверок.</w:t>
            </w:r>
          </w:p>
          <w:p w:rsidR="00F04758" w:rsidRPr="001A2F0F" w:rsidRDefault="00F04758" w:rsidP="00F04758">
            <w:pPr>
              <w:jc w:val="both"/>
              <w:rPr>
                <w:rFonts w:ascii="Times New Roman" w:hAnsi="Times New Roman" w:cs="Times New Roman"/>
                <w:sz w:val="18"/>
                <w:szCs w:val="18"/>
              </w:rPr>
            </w:pPr>
            <w:r w:rsidRPr="001A2F0F">
              <w:rPr>
                <w:rFonts w:ascii="Times New Roman" w:hAnsi="Times New Roman" w:cs="Times New Roman"/>
                <w:sz w:val="18"/>
                <w:szCs w:val="18"/>
              </w:rPr>
              <w:t>В январе 2020 года введена в эксплуатацию информационная система «Контрольно-надзорная деятельность в Камчатском крае» (далее – Портал КНД Камчатского края). В течение 2020 года предприниматели регистрировались на публичные мероприятия по видам государственного контроля (надзора), предлагали вопросы для обсуждения или заявлялись в качестве докладчиков на публичных мероприятиях, оставляли отзывы по итогам публичных мероприятий.</w:t>
            </w:r>
          </w:p>
          <w:p w:rsidR="00F04758" w:rsidRPr="001A2F0F" w:rsidRDefault="00F04758" w:rsidP="00F04758">
            <w:pPr>
              <w:jc w:val="both"/>
              <w:rPr>
                <w:rFonts w:ascii="Times New Roman" w:hAnsi="Times New Roman" w:cs="Times New Roman"/>
                <w:sz w:val="18"/>
                <w:szCs w:val="18"/>
              </w:rPr>
            </w:pPr>
            <w:r w:rsidRPr="001A2F0F">
              <w:rPr>
                <w:rFonts w:ascii="Times New Roman" w:hAnsi="Times New Roman" w:cs="Times New Roman"/>
                <w:sz w:val="18"/>
                <w:szCs w:val="18"/>
              </w:rPr>
              <w:t xml:space="preserve">06.08.2020 – подписано соглашение о взаимодействии между Министерством цифрового развития, связи и массовых коммуникаций Российской Федерации и Правительством Камчатского края при подключении к Платформе исполнения государственных функций, включая контрольную (надзорную) деятельность. </w:t>
            </w:r>
          </w:p>
          <w:p w:rsidR="00F04758" w:rsidRPr="001A2F0F" w:rsidRDefault="00F04758" w:rsidP="00F04758">
            <w:pPr>
              <w:jc w:val="both"/>
              <w:rPr>
                <w:rFonts w:ascii="Times New Roman" w:hAnsi="Times New Roman" w:cs="Times New Roman"/>
                <w:sz w:val="18"/>
                <w:szCs w:val="18"/>
              </w:rPr>
            </w:pPr>
            <w:r w:rsidRPr="001A2F0F">
              <w:rPr>
                <w:rFonts w:ascii="Times New Roman" w:hAnsi="Times New Roman" w:cs="Times New Roman"/>
                <w:sz w:val="18"/>
                <w:szCs w:val="18"/>
              </w:rPr>
              <w:t>В период с 29.06.2020 по 17.07.2020 участие в совещаниях с Министерством цифрового развития, связи и массовых коммуникаций Российской Федерации по вопросу обследования региональных особенностей при осуществлении видов регионального государственного контроля (надзора), организованных Министерством цифрового развития, связи и массовых коммуникаций Российской Федерации, в форме видео-</w:t>
            </w:r>
            <w:proofErr w:type="spellStart"/>
            <w:r w:rsidRPr="001A2F0F">
              <w:rPr>
                <w:rFonts w:ascii="Times New Roman" w:hAnsi="Times New Roman" w:cs="Times New Roman"/>
                <w:sz w:val="18"/>
                <w:szCs w:val="18"/>
              </w:rPr>
              <w:t>конференц</w:t>
            </w:r>
            <w:proofErr w:type="spellEnd"/>
            <w:r w:rsidRPr="001A2F0F">
              <w:rPr>
                <w:rFonts w:ascii="Times New Roman" w:hAnsi="Times New Roman" w:cs="Times New Roman"/>
                <w:sz w:val="18"/>
                <w:szCs w:val="18"/>
              </w:rPr>
              <w:t xml:space="preserve"> связи (11 совещаний).</w:t>
            </w:r>
          </w:p>
          <w:p w:rsidR="00F04758" w:rsidRPr="001A2F0F" w:rsidRDefault="00F04758" w:rsidP="00F04758">
            <w:pPr>
              <w:jc w:val="both"/>
              <w:rPr>
                <w:rFonts w:ascii="Times New Roman" w:hAnsi="Times New Roman" w:cs="Times New Roman"/>
                <w:sz w:val="18"/>
                <w:szCs w:val="18"/>
              </w:rPr>
            </w:pPr>
            <w:r w:rsidRPr="001A2F0F">
              <w:rPr>
                <w:rFonts w:ascii="Times New Roman" w:hAnsi="Times New Roman" w:cs="Times New Roman"/>
                <w:sz w:val="18"/>
                <w:szCs w:val="18"/>
              </w:rPr>
              <w:t>17.08.2020 заседание рабочей группы по внедрению в Камчатском крае целевой модели «Осуществление контрольно-надзорной деятельности» (далее – рабочая группа). В рамках заседания рабочей группы рассматривались следующие вопросы:</w:t>
            </w:r>
          </w:p>
          <w:p w:rsidR="00F04758" w:rsidRPr="001A2F0F" w:rsidRDefault="00F04758" w:rsidP="00F04758">
            <w:pPr>
              <w:pStyle w:val="a4"/>
              <w:numPr>
                <w:ilvl w:val="0"/>
                <w:numId w:val="39"/>
              </w:numPr>
              <w:tabs>
                <w:tab w:val="left" w:pos="187"/>
              </w:tabs>
              <w:ind w:left="0" w:firstLine="0"/>
              <w:jc w:val="both"/>
              <w:rPr>
                <w:sz w:val="18"/>
                <w:szCs w:val="18"/>
              </w:rPr>
            </w:pPr>
            <w:r w:rsidRPr="001A2F0F">
              <w:rPr>
                <w:sz w:val="18"/>
                <w:szCs w:val="18"/>
              </w:rPr>
              <w:t>о форме предоставления результатов исполнения мероприятий, предусмотренных целевой моделью «Осуществление контрольно-надзорной деятельности в субъектах Российской Федерации»;</w:t>
            </w:r>
          </w:p>
          <w:p w:rsidR="00F04758" w:rsidRPr="001A2F0F" w:rsidRDefault="00F04758" w:rsidP="00F04758">
            <w:pPr>
              <w:pStyle w:val="a4"/>
              <w:numPr>
                <w:ilvl w:val="0"/>
                <w:numId w:val="39"/>
              </w:numPr>
              <w:tabs>
                <w:tab w:val="left" w:pos="187"/>
              </w:tabs>
              <w:ind w:left="0" w:firstLine="0"/>
              <w:jc w:val="both"/>
              <w:rPr>
                <w:sz w:val="18"/>
                <w:szCs w:val="18"/>
              </w:rPr>
            </w:pPr>
            <w:r w:rsidRPr="001A2F0F">
              <w:rPr>
                <w:sz w:val="18"/>
                <w:szCs w:val="18"/>
              </w:rPr>
              <w:t xml:space="preserve">о внедрении в Камчатском крае информационных решений (ресурсов), направленных на </w:t>
            </w:r>
            <w:proofErr w:type="spellStart"/>
            <w:r w:rsidRPr="001A2F0F">
              <w:rPr>
                <w:sz w:val="18"/>
                <w:szCs w:val="18"/>
              </w:rPr>
              <w:t>цифровизацию</w:t>
            </w:r>
            <w:proofErr w:type="spellEnd"/>
            <w:r w:rsidRPr="001A2F0F">
              <w:rPr>
                <w:sz w:val="18"/>
                <w:szCs w:val="18"/>
              </w:rPr>
              <w:t xml:space="preserve"> и совершенствование процесса осуществления государственного контроля (надзора);</w:t>
            </w:r>
          </w:p>
          <w:p w:rsidR="00F04758" w:rsidRPr="001A2F0F" w:rsidRDefault="00F04758" w:rsidP="00F04758">
            <w:pPr>
              <w:pStyle w:val="a4"/>
              <w:numPr>
                <w:ilvl w:val="0"/>
                <w:numId w:val="39"/>
              </w:numPr>
              <w:tabs>
                <w:tab w:val="left" w:pos="187"/>
              </w:tabs>
              <w:ind w:left="0" w:firstLine="0"/>
              <w:jc w:val="both"/>
              <w:rPr>
                <w:sz w:val="18"/>
                <w:szCs w:val="18"/>
              </w:rPr>
            </w:pPr>
            <w:r w:rsidRPr="001A2F0F">
              <w:rPr>
                <w:sz w:val="18"/>
                <w:szCs w:val="18"/>
              </w:rPr>
              <w:t>о планировании мероприятий, направленных на снижение административных барьеров.</w:t>
            </w:r>
          </w:p>
          <w:p w:rsidR="00F04758" w:rsidRPr="001A2F0F" w:rsidRDefault="00F04758" w:rsidP="00F04758">
            <w:pPr>
              <w:jc w:val="both"/>
              <w:rPr>
                <w:rFonts w:ascii="Times New Roman" w:hAnsi="Times New Roman" w:cs="Times New Roman"/>
                <w:sz w:val="18"/>
                <w:szCs w:val="18"/>
              </w:rPr>
            </w:pPr>
            <w:r w:rsidRPr="001A2F0F">
              <w:rPr>
                <w:rFonts w:ascii="Times New Roman" w:hAnsi="Times New Roman" w:cs="Times New Roman"/>
                <w:sz w:val="18"/>
                <w:szCs w:val="18"/>
              </w:rPr>
              <w:t>08.09.2020 – проведение стратегической сессии на тему «Снижение административных барьеров в Камчатском крае», в рамках которой были определены совместные с предпринимателями мероприятия, способствующие снижению количества внеплановых проверок предпринимателей, осуществляющих свою деятельность в сфере управления многоквартирными домами; увеличение количества групповых семинаров с предпринимателями, направленных на разъяснение им актуальных требований законодательства; взяты на вооружение предложения предпринимателей о создании приложения с возможностью размещения отчетности.</w:t>
            </w:r>
          </w:p>
          <w:p w:rsidR="00F04758" w:rsidRPr="001A2F0F" w:rsidRDefault="00F04758" w:rsidP="00F04758">
            <w:pPr>
              <w:jc w:val="both"/>
              <w:rPr>
                <w:rFonts w:ascii="Times New Roman" w:eastAsia="Times New Roman" w:hAnsi="Times New Roman" w:cs="Times New Roman"/>
                <w:snapToGrid w:val="0"/>
                <w:sz w:val="18"/>
                <w:szCs w:val="18"/>
                <w:lang w:eastAsia="ru-RU"/>
              </w:rPr>
            </w:pPr>
            <w:r w:rsidRPr="001A2F0F">
              <w:rPr>
                <w:rFonts w:ascii="Times New Roman" w:hAnsi="Times New Roman" w:cs="Times New Roman"/>
                <w:sz w:val="18"/>
                <w:szCs w:val="18"/>
              </w:rPr>
              <w:t xml:space="preserve">08.09.2020 заключен контракт на оказание услуг по модернизации информационной системы </w:t>
            </w:r>
            <w:r w:rsidRPr="001A2F0F">
              <w:rPr>
                <w:rFonts w:ascii="Times New Roman" w:eastAsia="Times New Roman" w:hAnsi="Times New Roman" w:cs="Times New Roman"/>
                <w:snapToGrid w:val="0"/>
                <w:sz w:val="18"/>
                <w:szCs w:val="18"/>
                <w:lang w:eastAsia="ru-RU"/>
              </w:rPr>
              <w:t xml:space="preserve">«Контрольно-надзорная деятельность в Камчатском крае», в рамках которого разработана подсистема личных кабинетов предпринимателя и контролера. У предпринимателя появилась возможность пройти тест на отнесение своей деятельности к категории риска, тест на знание обязательных требований. Помимо этого, текущей доработкой Портала КНД Камчатского края предусмотрено обновление дизайна интерфейса, </w:t>
            </w:r>
          </w:p>
          <w:p w:rsidR="00F04758" w:rsidRPr="001A2F0F" w:rsidRDefault="00F04758" w:rsidP="00F04758">
            <w:pPr>
              <w:jc w:val="both"/>
              <w:rPr>
                <w:rFonts w:ascii="Times New Roman" w:hAnsi="Times New Roman" w:cs="Times New Roman"/>
                <w:sz w:val="18"/>
                <w:szCs w:val="18"/>
              </w:rPr>
            </w:pPr>
            <w:r w:rsidRPr="001A2F0F">
              <w:rPr>
                <w:rFonts w:ascii="Times New Roman" w:hAnsi="Times New Roman" w:cs="Times New Roman"/>
                <w:sz w:val="18"/>
                <w:szCs w:val="18"/>
              </w:rPr>
              <w:t>15.12.2020 модернизированная версия Портала КНД Камчатского края введена в эксплуатацию.</w:t>
            </w:r>
          </w:p>
          <w:p w:rsidR="00F04758" w:rsidRPr="001A2F0F" w:rsidRDefault="00F04758" w:rsidP="00F04758">
            <w:pPr>
              <w:autoSpaceDE w:val="0"/>
              <w:autoSpaceDN w:val="0"/>
              <w:jc w:val="both"/>
              <w:rPr>
                <w:rFonts w:ascii="Times New Roman" w:hAnsi="Times New Roman" w:cs="Times New Roman"/>
                <w:sz w:val="18"/>
                <w:szCs w:val="18"/>
              </w:rPr>
            </w:pPr>
            <w:r w:rsidRPr="001A2F0F">
              <w:rPr>
                <w:rFonts w:ascii="Times New Roman" w:hAnsi="Times New Roman" w:cs="Times New Roman"/>
                <w:sz w:val="18"/>
                <w:szCs w:val="18"/>
              </w:rPr>
              <w:t>Постановлением Правительства Камчатского края от 23.12.2016 № 517-П утверждено положение о Комиссии по вопросам осуществления государственного контроля (надзора) и муниципального контроля в Камчатском крае (далее – Комиссия, координационный орган), которым определены основные задачи, права и организационные основы Комиссии. По итогам заседания координационного органа в протокольном решении формируется перечень рекомендаций территориальным органам федеральных органов исполнительной власти по снижению административной нагрузки в регионе.</w:t>
            </w:r>
          </w:p>
          <w:p w:rsidR="00F04758" w:rsidRPr="001A2F0F" w:rsidRDefault="00F04758" w:rsidP="00F04758">
            <w:pPr>
              <w:autoSpaceDE w:val="0"/>
              <w:autoSpaceDN w:val="0"/>
              <w:jc w:val="both"/>
              <w:rPr>
                <w:rFonts w:ascii="Times New Roman" w:hAnsi="Times New Roman" w:cs="Times New Roman"/>
                <w:sz w:val="18"/>
                <w:szCs w:val="18"/>
              </w:rPr>
            </w:pPr>
            <w:r w:rsidRPr="001A2F0F">
              <w:rPr>
                <w:rFonts w:ascii="Times New Roman" w:hAnsi="Times New Roman" w:cs="Times New Roman"/>
                <w:sz w:val="18"/>
                <w:szCs w:val="18"/>
              </w:rPr>
              <w:t>В 2020 году в рамках работы Комиссии рассмотрены следующие вопросы и приняты решения.</w:t>
            </w:r>
          </w:p>
          <w:p w:rsidR="00F04758" w:rsidRPr="001A2F0F" w:rsidRDefault="00F04758" w:rsidP="00F04758">
            <w:pPr>
              <w:autoSpaceDE w:val="0"/>
              <w:autoSpaceDN w:val="0"/>
              <w:jc w:val="both"/>
              <w:rPr>
                <w:rFonts w:ascii="Times New Roman" w:hAnsi="Times New Roman" w:cs="Times New Roman"/>
                <w:sz w:val="18"/>
                <w:szCs w:val="18"/>
              </w:rPr>
            </w:pPr>
            <w:r w:rsidRPr="001A2F0F">
              <w:rPr>
                <w:rFonts w:ascii="Times New Roman" w:hAnsi="Times New Roman" w:cs="Times New Roman"/>
                <w:sz w:val="18"/>
                <w:szCs w:val="18"/>
              </w:rPr>
              <w:t>04.03.2020:</w:t>
            </w:r>
          </w:p>
          <w:p w:rsidR="00F04758" w:rsidRPr="001A2F0F" w:rsidRDefault="00F04758" w:rsidP="00F04758">
            <w:pPr>
              <w:tabs>
                <w:tab w:val="left" w:pos="195"/>
              </w:tabs>
              <w:autoSpaceDE w:val="0"/>
              <w:autoSpaceDN w:val="0"/>
              <w:jc w:val="both"/>
              <w:rPr>
                <w:rFonts w:ascii="Times New Roman" w:hAnsi="Times New Roman" w:cs="Times New Roman"/>
                <w:sz w:val="18"/>
                <w:szCs w:val="18"/>
              </w:rPr>
            </w:pPr>
            <w:r w:rsidRPr="001A2F0F">
              <w:rPr>
                <w:rFonts w:ascii="Times New Roman" w:hAnsi="Times New Roman" w:cs="Times New Roman"/>
                <w:sz w:val="18"/>
                <w:szCs w:val="18"/>
              </w:rPr>
              <w:t>-</w:t>
            </w:r>
            <w:r w:rsidRPr="001A2F0F">
              <w:rPr>
                <w:rFonts w:ascii="Times New Roman" w:hAnsi="Times New Roman" w:cs="Times New Roman"/>
                <w:sz w:val="18"/>
                <w:szCs w:val="18"/>
              </w:rPr>
              <w:tab/>
              <w:t>утвержден итоговый расчет оценки влияния деятельности территориальных органов федеральных органов исполнительной власти, уполномоченных на осуществление федерального государственного контроля (надзора) (далее – ТО ФОИВ), на состояние инвестиционного климата в субъекте Российской Федерации за 2019 год;</w:t>
            </w:r>
          </w:p>
          <w:p w:rsidR="00F04758" w:rsidRPr="001A2F0F" w:rsidRDefault="00F04758" w:rsidP="00F04758">
            <w:pPr>
              <w:tabs>
                <w:tab w:val="left" w:pos="195"/>
              </w:tabs>
              <w:autoSpaceDE w:val="0"/>
              <w:autoSpaceDN w:val="0"/>
              <w:jc w:val="both"/>
              <w:rPr>
                <w:rFonts w:ascii="Times New Roman" w:hAnsi="Times New Roman" w:cs="Times New Roman"/>
                <w:sz w:val="18"/>
                <w:szCs w:val="18"/>
              </w:rPr>
            </w:pPr>
            <w:r w:rsidRPr="001A2F0F">
              <w:rPr>
                <w:rFonts w:ascii="Times New Roman" w:hAnsi="Times New Roman" w:cs="Times New Roman"/>
                <w:sz w:val="18"/>
                <w:szCs w:val="18"/>
              </w:rPr>
              <w:t>-</w:t>
            </w:r>
            <w:r w:rsidRPr="001A2F0F">
              <w:rPr>
                <w:rFonts w:ascii="Times New Roman" w:hAnsi="Times New Roman" w:cs="Times New Roman"/>
                <w:sz w:val="18"/>
                <w:szCs w:val="18"/>
              </w:rPr>
              <w:tab/>
              <w:t xml:space="preserve">рассмотрены предложения ТО ФОИВ по снижению административной нагрузки на организации и граждан, осуществляющих предпринимательскую деятельность в ходе осуществления контрольно-надзорных мероприятий. Было принято решение проинформировать представителей бизнес-сообщества о внутреннем аудите согласно утвержденным спискам контрольных вопросов, подлежащим применению при проведении проверок поднадзорных субъектов, включенных в план проверок Дальневосточного управления Федеральной службы по экологическому, технологическому и атомному надзору на 2020 год, посредством портала, размещенного по адресу </w:t>
            </w:r>
            <w:hyperlink r:id="rId13" w:history="1">
              <w:r w:rsidRPr="001A2F0F">
                <w:rPr>
                  <w:rStyle w:val="ad"/>
                  <w:rFonts w:ascii="Times New Roman" w:hAnsi="Times New Roman" w:cs="Times New Roman"/>
                  <w:color w:val="auto"/>
                  <w:sz w:val="18"/>
                  <w:szCs w:val="18"/>
                </w:rPr>
                <w:t>www.dvost.gosnadzor.ru</w:t>
              </w:r>
            </w:hyperlink>
            <w:r w:rsidRPr="001A2F0F">
              <w:rPr>
                <w:rFonts w:ascii="Times New Roman" w:hAnsi="Times New Roman" w:cs="Times New Roman"/>
                <w:sz w:val="18"/>
                <w:szCs w:val="18"/>
              </w:rPr>
              <w:t xml:space="preserve">; о проведении анкетирования участников внешнеэкономической деятельности о наличии проблемных вопросов совершения таможенных операций в целях их обсуждения на Консультативном совете при Дальневосточном таможенном управлении, а также о </w:t>
            </w:r>
            <w:r w:rsidRPr="001A2F0F">
              <w:rPr>
                <w:rFonts w:ascii="Times New Roman" w:hAnsi="Times New Roman" w:cs="Times New Roman"/>
                <w:sz w:val="18"/>
                <w:szCs w:val="18"/>
              </w:rPr>
              <w:lastRenderedPageBreak/>
              <w:t>проведении разъяснительной работы с участниками внешнеэкономической деятельности в части доведения преимуществ применения сервисов «Личного кабинета участника ВЭД» посредством портала Федеральной таможенной службы.</w:t>
            </w:r>
          </w:p>
          <w:p w:rsidR="00F04758" w:rsidRPr="001A2F0F" w:rsidRDefault="00F04758" w:rsidP="00F04758">
            <w:pPr>
              <w:pStyle w:val="a4"/>
              <w:numPr>
                <w:ilvl w:val="0"/>
                <w:numId w:val="39"/>
              </w:numPr>
              <w:tabs>
                <w:tab w:val="left" w:pos="195"/>
              </w:tabs>
              <w:autoSpaceDE w:val="0"/>
              <w:autoSpaceDN w:val="0"/>
              <w:ind w:left="0" w:firstLine="0"/>
              <w:jc w:val="both"/>
              <w:rPr>
                <w:sz w:val="18"/>
                <w:szCs w:val="18"/>
              </w:rPr>
            </w:pPr>
            <w:r w:rsidRPr="001A2F0F">
              <w:rPr>
                <w:sz w:val="18"/>
                <w:szCs w:val="18"/>
              </w:rPr>
              <w:t>рассмотрен вопрос об организации информационного взаимодействия подконтрольными субъектами и контрольно-надзорными органами посредством Портала КНД Камчатского края при проведении публичных мероприятий.</w:t>
            </w:r>
          </w:p>
          <w:p w:rsidR="00F04758" w:rsidRPr="001A2F0F" w:rsidRDefault="00F04758" w:rsidP="00F04758">
            <w:pPr>
              <w:autoSpaceDE w:val="0"/>
              <w:autoSpaceDN w:val="0"/>
              <w:jc w:val="both"/>
              <w:rPr>
                <w:rFonts w:ascii="Times New Roman" w:hAnsi="Times New Roman" w:cs="Times New Roman"/>
                <w:sz w:val="18"/>
                <w:szCs w:val="18"/>
                <w:u w:val="single"/>
              </w:rPr>
            </w:pPr>
            <w:r w:rsidRPr="001A2F0F">
              <w:rPr>
                <w:rFonts w:ascii="Times New Roman" w:hAnsi="Times New Roman" w:cs="Times New Roman"/>
                <w:sz w:val="18"/>
                <w:szCs w:val="18"/>
                <w:u w:val="single"/>
              </w:rPr>
              <w:t>11.12.2020:</w:t>
            </w:r>
          </w:p>
          <w:p w:rsidR="00F04758" w:rsidRPr="001A2F0F" w:rsidRDefault="00F04758" w:rsidP="00F04758">
            <w:pPr>
              <w:autoSpaceDE w:val="0"/>
              <w:autoSpaceDN w:val="0"/>
              <w:jc w:val="both"/>
              <w:rPr>
                <w:rFonts w:ascii="Times New Roman" w:hAnsi="Times New Roman" w:cs="Times New Roman"/>
                <w:sz w:val="18"/>
                <w:szCs w:val="18"/>
                <w:u w:val="single"/>
              </w:rPr>
            </w:pPr>
            <w:r w:rsidRPr="001A2F0F">
              <w:rPr>
                <w:rFonts w:ascii="Times New Roman" w:hAnsi="Times New Roman" w:cs="Times New Roman"/>
                <w:sz w:val="18"/>
                <w:szCs w:val="18"/>
              </w:rPr>
              <w:t>-</w:t>
            </w:r>
            <w:r w:rsidRPr="001A2F0F">
              <w:rPr>
                <w:rFonts w:ascii="Times New Roman" w:hAnsi="Times New Roman" w:cs="Times New Roman"/>
                <w:sz w:val="18"/>
                <w:szCs w:val="18"/>
                <w:lang w:eastAsia="ru-RU"/>
              </w:rPr>
              <w:t xml:space="preserve"> утвержден итоговый расчет оценки влияния деятельности ТО ФОИВ, на состояние инвестиционного климата в Камчатском крае за первое полугодие 2020 года;</w:t>
            </w:r>
          </w:p>
          <w:p w:rsidR="00F04758" w:rsidRPr="001A2F0F" w:rsidRDefault="00F04758" w:rsidP="00F04758">
            <w:pPr>
              <w:autoSpaceDE w:val="0"/>
              <w:autoSpaceDN w:val="0"/>
              <w:jc w:val="both"/>
              <w:rPr>
                <w:rFonts w:ascii="Times New Roman" w:hAnsi="Times New Roman" w:cs="Times New Roman"/>
                <w:sz w:val="18"/>
                <w:szCs w:val="18"/>
              </w:rPr>
            </w:pPr>
            <w:r w:rsidRPr="001A2F0F">
              <w:rPr>
                <w:rFonts w:ascii="Times New Roman" w:hAnsi="Times New Roman" w:cs="Times New Roman"/>
                <w:sz w:val="18"/>
                <w:szCs w:val="18"/>
              </w:rPr>
              <w:t>- заслушан доклад Уполномоченного</w:t>
            </w:r>
            <w:r w:rsidRPr="001A2F0F">
              <w:t xml:space="preserve"> </w:t>
            </w:r>
            <w:r w:rsidRPr="001A2F0F">
              <w:rPr>
                <w:rFonts w:ascii="Times New Roman" w:hAnsi="Times New Roman" w:cs="Times New Roman"/>
                <w:sz w:val="18"/>
                <w:szCs w:val="18"/>
              </w:rPr>
              <w:t>при Губернаторе Камчатского края по защите прав предпринимателей «Об индексе «Административное давление на бизнес» -2020». Принято решение контрольно-надзорным органам продолжить проведение ежеквартальных публичных мероприятий по обсуждению результатов правоприменительной практики по видам государственного контроля (надзора), муниципального контроля в формате онлайн с осуществлением видеозаписи мероприятий и последующим размещением их на официальных сайтах контрольно-надзорных органов в специализированных разделах, на Портале КНД Камчатского края, продолжить работу по формированию и ведению перечней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муниципального контроля; по проведению разъяснительной работы в отношении организаций, общественных объединений по вопросам соблюдения обязательных требований, в случае изменения обязательных требований – рекомендаций в виде схем, таблиц, презентаций, видеоматериалов о проведении необходимых организационных, технических мероприятий, направленных на внедрение и обеспечение соблюдения обязательных требований; обеспечить размещение перечней нормативных правовых актов, рекомендаций по их применению на официальных сайтах контрольно-надзорных органов в специализированных разделах, на Портале КНД Камчатского края;</w:t>
            </w:r>
          </w:p>
          <w:p w:rsidR="002A4C73" w:rsidRPr="001A2F0F" w:rsidRDefault="00F04758" w:rsidP="00F04758">
            <w:pPr>
              <w:jc w:val="both"/>
              <w:rPr>
                <w:rFonts w:ascii="Times New Roman" w:hAnsi="Times New Roman" w:cs="Times New Roman"/>
                <w:sz w:val="18"/>
                <w:szCs w:val="20"/>
              </w:rPr>
            </w:pPr>
            <w:r w:rsidRPr="001A2F0F">
              <w:rPr>
                <w:rFonts w:ascii="Times New Roman" w:hAnsi="Times New Roman" w:cs="Times New Roman"/>
                <w:sz w:val="18"/>
                <w:szCs w:val="18"/>
              </w:rPr>
              <w:t>- рассмотрен вопрос об организации информационного взаимодействия между подконтрольными субъектами и контрольно-надзорными органами посредством информационной системы «Контрольно-надзорная деятельность в Камчатском крае» в сети «Интернет» при создании личных кабинетов.</w:t>
            </w:r>
          </w:p>
        </w:tc>
      </w:tr>
      <w:tr w:rsidR="00104AEF" w:rsidRPr="001A2F0F" w:rsidTr="005D2ADD">
        <w:tc>
          <w:tcPr>
            <w:tcW w:w="1972" w:type="dxa"/>
          </w:tcPr>
          <w:p w:rsidR="007D2289" w:rsidRPr="001A2F0F" w:rsidRDefault="0011280C" w:rsidP="00333B83">
            <w:pPr>
              <w:pStyle w:val="ConsPlusNormal"/>
              <w:widowControl/>
              <w:tabs>
                <w:tab w:val="left" w:pos="284"/>
              </w:tabs>
              <w:ind w:firstLine="0"/>
              <w:jc w:val="both"/>
              <w:rPr>
                <w:rFonts w:ascii="Times New Roman" w:hAnsi="Times New Roman" w:cs="Times New Roman"/>
              </w:rPr>
            </w:pPr>
            <w:r w:rsidRPr="001A2F0F">
              <w:rPr>
                <w:rFonts w:ascii="Times New Roman" w:hAnsi="Times New Roman" w:cs="Times New Roman"/>
              </w:rPr>
              <w:lastRenderedPageBreak/>
              <w:t>44) принимает в пределах своей компетенции участие в организации работы по повышению в Камчатском крае показателей Национального рейтинга состояния инвестиционного климата в субъектах Российской Федерации, в том числе в части измерения административного давления на бизнес;</w:t>
            </w:r>
          </w:p>
        </w:tc>
        <w:tc>
          <w:tcPr>
            <w:tcW w:w="8684" w:type="dxa"/>
          </w:tcPr>
          <w:p w:rsidR="00D92933" w:rsidRPr="001A2F0F" w:rsidRDefault="00D92933" w:rsidP="00D92933">
            <w:pPr>
              <w:jc w:val="both"/>
              <w:rPr>
                <w:rFonts w:ascii="Times New Roman" w:hAnsi="Times New Roman" w:cs="Times New Roman"/>
                <w:sz w:val="20"/>
                <w:szCs w:val="20"/>
              </w:rPr>
            </w:pPr>
            <w:r w:rsidRPr="001A2F0F">
              <w:rPr>
                <w:rFonts w:ascii="Times New Roman" w:eastAsia="Times New Roman" w:hAnsi="Times New Roman" w:cs="Times New Roman"/>
                <w:sz w:val="20"/>
                <w:szCs w:val="20"/>
                <w:lang w:eastAsia="ru-RU"/>
              </w:rPr>
              <w:t>Для улучшения показателей Национального рейтинга состояния инвестиционного климата в Камчатском крае Министерством принимаются необходимые меры по снижению административных барьеров для бизнеса при предоставлении государственной услуги по выдаче лицензий на розничную продажу алкогольной продукции и осуществления регионального государственного контроля (надзор) в области розничной продажи алкогольной и спиртосодержащей продукции.</w:t>
            </w:r>
          </w:p>
          <w:p w:rsidR="00D92933" w:rsidRPr="001A2F0F" w:rsidRDefault="00D92933" w:rsidP="00D92933">
            <w:pPr>
              <w:jc w:val="both"/>
              <w:rPr>
                <w:rFonts w:ascii="Times New Roman" w:eastAsia="Times New Roman" w:hAnsi="Times New Roman" w:cs="Times New Roman"/>
                <w:sz w:val="20"/>
                <w:szCs w:val="20"/>
                <w:lang w:eastAsia="ru-RU"/>
              </w:rPr>
            </w:pPr>
            <w:r w:rsidRPr="001A2F0F">
              <w:rPr>
                <w:rFonts w:ascii="Times New Roman" w:eastAsia="Times New Roman" w:hAnsi="Times New Roman" w:cs="Times New Roman"/>
                <w:sz w:val="20"/>
                <w:szCs w:val="20"/>
                <w:lang w:eastAsia="ru-RU"/>
              </w:rPr>
              <w:t>В рамках предоставления государственной услуги по выдаче лицензий на розничную продажу алкогольной продукции за 2020 год Министерством рассмотрены заявления юридических лиц и приняты 110 решение, в том числе:</w:t>
            </w:r>
          </w:p>
          <w:p w:rsidR="00D92933" w:rsidRPr="001A2F0F" w:rsidRDefault="00D92933" w:rsidP="00D92933">
            <w:pPr>
              <w:jc w:val="both"/>
              <w:rPr>
                <w:rFonts w:ascii="Times New Roman" w:eastAsia="Times New Roman" w:hAnsi="Times New Roman" w:cs="Times New Roman"/>
                <w:sz w:val="20"/>
                <w:szCs w:val="20"/>
                <w:lang w:eastAsia="ru-RU"/>
              </w:rPr>
            </w:pPr>
            <w:r w:rsidRPr="001A2F0F">
              <w:rPr>
                <w:rFonts w:ascii="Times New Roman" w:eastAsia="Times New Roman" w:hAnsi="Times New Roman" w:cs="Times New Roman"/>
                <w:sz w:val="20"/>
                <w:szCs w:val="20"/>
                <w:lang w:eastAsia="ru-RU"/>
              </w:rPr>
              <w:t>- 35 решения о предоставлении (выдаче) лицензии;</w:t>
            </w:r>
          </w:p>
          <w:p w:rsidR="00D92933" w:rsidRPr="001A2F0F" w:rsidRDefault="00D92933" w:rsidP="00D92933">
            <w:pPr>
              <w:jc w:val="both"/>
              <w:rPr>
                <w:rFonts w:ascii="Times New Roman" w:eastAsia="Times New Roman" w:hAnsi="Times New Roman" w:cs="Times New Roman"/>
                <w:sz w:val="20"/>
                <w:szCs w:val="20"/>
                <w:lang w:eastAsia="ru-RU"/>
              </w:rPr>
            </w:pPr>
            <w:r w:rsidRPr="001A2F0F">
              <w:rPr>
                <w:rFonts w:ascii="Times New Roman" w:eastAsia="Times New Roman" w:hAnsi="Times New Roman" w:cs="Times New Roman"/>
                <w:sz w:val="20"/>
                <w:szCs w:val="20"/>
                <w:lang w:eastAsia="ru-RU"/>
              </w:rPr>
              <w:t>- 22 решений о продлении срока действия лицензии;</w:t>
            </w:r>
          </w:p>
          <w:p w:rsidR="00D92933" w:rsidRPr="001A2F0F" w:rsidRDefault="00D92933" w:rsidP="00D92933">
            <w:pPr>
              <w:jc w:val="both"/>
              <w:rPr>
                <w:rFonts w:ascii="Times New Roman" w:eastAsia="Times New Roman" w:hAnsi="Times New Roman" w:cs="Times New Roman"/>
                <w:sz w:val="20"/>
                <w:szCs w:val="20"/>
                <w:lang w:eastAsia="ru-RU"/>
              </w:rPr>
            </w:pPr>
            <w:r w:rsidRPr="001A2F0F">
              <w:rPr>
                <w:rFonts w:ascii="Times New Roman" w:eastAsia="Times New Roman" w:hAnsi="Times New Roman" w:cs="Times New Roman"/>
                <w:sz w:val="20"/>
                <w:szCs w:val="20"/>
                <w:lang w:eastAsia="ru-RU"/>
              </w:rPr>
              <w:t>- 39 решений о переоформлении лицензии;</w:t>
            </w:r>
          </w:p>
          <w:p w:rsidR="00D92933" w:rsidRPr="001A2F0F" w:rsidRDefault="00D92933" w:rsidP="00D92933">
            <w:pPr>
              <w:jc w:val="both"/>
              <w:rPr>
                <w:rFonts w:ascii="Times New Roman" w:eastAsia="Times New Roman" w:hAnsi="Times New Roman" w:cs="Times New Roman"/>
                <w:sz w:val="20"/>
                <w:szCs w:val="20"/>
                <w:lang w:eastAsia="ru-RU"/>
              </w:rPr>
            </w:pPr>
            <w:r w:rsidRPr="001A2F0F">
              <w:rPr>
                <w:rFonts w:ascii="Times New Roman" w:eastAsia="Times New Roman" w:hAnsi="Times New Roman" w:cs="Times New Roman"/>
                <w:sz w:val="20"/>
                <w:szCs w:val="20"/>
                <w:lang w:eastAsia="ru-RU"/>
              </w:rPr>
              <w:t>- 9 решений о прекращении действия лицензии по заявлению лицензиата;</w:t>
            </w:r>
          </w:p>
          <w:p w:rsidR="00D92933" w:rsidRPr="001A2F0F" w:rsidRDefault="00D92933" w:rsidP="00D92933">
            <w:pPr>
              <w:jc w:val="both"/>
              <w:rPr>
                <w:rFonts w:ascii="Times New Roman" w:eastAsia="Times New Roman" w:hAnsi="Times New Roman" w:cs="Times New Roman"/>
                <w:sz w:val="20"/>
                <w:szCs w:val="20"/>
                <w:lang w:eastAsia="ru-RU"/>
              </w:rPr>
            </w:pPr>
            <w:r w:rsidRPr="001A2F0F">
              <w:rPr>
                <w:rFonts w:ascii="Times New Roman" w:eastAsia="Times New Roman" w:hAnsi="Times New Roman" w:cs="Times New Roman"/>
                <w:sz w:val="20"/>
                <w:szCs w:val="20"/>
                <w:lang w:eastAsia="ru-RU"/>
              </w:rPr>
              <w:t>- 5 решений об отказе в предоставлении государственной услуги.</w:t>
            </w:r>
          </w:p>
          <w:p w:rsidR="00D92933" w:rsidRPr="001A2F0F" w:rsidRDefault="00D92933" w:rsidP="00D92933">
            <w:pPr>
              <w:autoSpaceDE w:val="0"/>
              <w:autoSpaceDN w:val="0"/>
              <w:adjustRightInd w:val="0"/>
              <w:jc w:val="both"/>
              <w:rPr>
                <w:rFonts w:ascii="Times New Roman" w:hAnsi="Times New Roman" w:cs="Times New Roman"/>
                <w:sz w:val="20"/>
                <w:szCs w:val="20"/>
              </w:rPr>
            </w:pPr>
            <w:r w:rsidRPr="001A2F0F">
              <w:rPr>
                <w:rFonts w:ascii="Times New Roman" w:hAnsi="Times New Roman" w:cs="Times New Roman"/>
                <w:sz w:val="20"/>
                <w:szCs w:val="20"/>
              </w:rPr>
              <w:t>На основании постановления Правительства Российской Федерации от 03.04.2020 № 440 «О продлении действия разрешений и иных особенностях в отношении разрешительной деятельности в 2020 году» в 2020 году продлены сроки действия 177 лицензий на розничную продажу алкогольной продукции без оказания услуги «Лицензирование розничной продажи алкогольной продукции».</w:t>
            </w:r>
          </w:p>
          <w:p w:rsidR="00D92933" w:rsidRPr="001A2F0F" w:rsidRDefault="00D92933" w:rsidP="00D92933">
            <w:pPr>
              <w:jc w:val="both"/>
              <w:rPr>
                <w:rFonts w:ascii="Times New Roman" w:eastAsia="Times New Roman" w:hAnsi="Times New Roman" w:cs="Times New Roman"/>
                <w:sz w:val="20"/>
                <w:szCs w:val="20"/>
                <w:lang w:eastAsia="ru-RU"/>
              </w:rPr>
            </w:pPr>
            <w:r w:rsidRPr="001A2F0F">
              <w:rPr>
                <w:rFonts w:ascii="Times New Roman" w:eastAsia="Times New Roman" w:hAnsi="Times New Roman" w:cs="Times New Roman"/>
                <w:sz w:val="20"/>
                <w:szCs w:val="20"/>
                <w:lang w:eastAsia="ru-RU"/>
              </w:rPr>
              <w:t xml:space="preserve">Решение о выдаче (переоформлении, продлении срока действия) лицензии или отказе в выдаче (переоформлении, продлении срока действия) лицензии осуществляется в течение 30 (тридцати) календарных дней со дня получения заявления и всех необходимых документов. </w:t>
            </w:r>
          </w:p>
          <w:p w:rsidR="00D92933" w:rsidRPr="001A2F0F" w:rsidRDefault="00D92933" w:rsidP="00D92933">
            <w:pPr>
              <w:jc w:val="both"/>
              <w:rPr>
                <w:rFonts w:ascii="Times New Roman" w:eastAsia="Times New Roman" w:hAnsi="Times New Roman" w:cs="Times New Roman"/>
                <w:sz w:val="20"/>
                <w:szCs w:val="20"/>
                <w:lang w:eastAsia="ru-RU"/>
              </w:rPr>
            </w:pPr>
            <w:r w:rsidRPr="001A2F0F">
              <w:rPr>
                <w:rFonts w:ascii="Times New Roman" w:eastAsia="Times New Roman" w:hAnsi="Times New Roman" w:cs="Times New Roman"/>
                <w:sz w:val="20"/>
                <w:szCs w:val="20"/>
                <w:lang w:eastAsia="ru-RU"/>
              </w:rPr>
              <w:t xml:space="preserve">Решение о досрочном прекращении действия лицензии принимается в течении 5 (пяти) рабочих дней со дня регистрации заявления. </w:t>
            </w:r>
          </w:p>
          <w:p w:rsidR="00D92933" w:rsidRPr="001A2F0F" w:rsidRDefault="00D92933" w:rsidP="00D92933">
            <w:pPr>
              <w:jc w:val="both"/>
              <w:rPr>
                <w:rFonts w:ascii="Times New Roman" w:eastAsia="Times New Roman" w:hAnsi="Times New Roman" w:cs="Times New Roman"/>
                <w:sz w:val="20"/>
                <w:szCs w:val="20"/>
                <w:lang w:eastAsia="ru-RU"/>
              </w:rPr>
            </w:pPr>
            <w:r w:rsidRPr="001A2F0F">
              <w:rPr>
                <w:rFonts w:ascii="Times New Roman" w:eastAsia="Times New Roman" w:hAnsi="Times New Roman" w:cs="Times New Roman"/>
                <w:sz w:val="20"/>
                <w:szCs w:val="20"/>
                <w:lang w:eastAsia="ru-RU"/>
              </w:rPr>
              <w:t>Перечень документов, предоставляемых соискателями лицензии или лицензиатами, строго регламентирован. Министерство не требует от заявителя иные документы, не предусмотренные для получения государственной услуги положениями административного регламента и действующего законодательства Российской Федерации.</w:t>
            </w:r>
          </w:p>
          <w:p w:rsidR="00D92933" w:rsidRPr="001A2F0F" w:rsidRDefault="00D92933" w:rsidP="00D92933">
            <w:pPr>
              <w:jc w:val="both"/>
              <w:rPr>
                <w:rFonts w:ascii="Times New Roman" w:eastAsia="Times New Roman" w:hAnsi="Times New Roman" w:cs="Times New Roman"/>
                <w:sz w:val="20"/>
                <w:szCs w:val="20"/>
                <w:lang w:eastAsia="ru-RU"/>
              </w:rPr>
            </w:pPr>
            <w:r w:rsidRPr="001A2F0F">
              <w:rPr>
                <w:rFonts w:ascii="Times New Roman" w:eastAsia="Times New Roman" w:hAnsi="Times New Roman" w:cs="Times New Roman"/>
                <w:sz w:val="20"/>
                <w:szCs w:val="20"/>
                <w:lang w:eastAsia="ru-RU"/>
              </w:rPr>
              <w:t>За предоставление государственной услуги взимается государственная пошлина в размерах, предусмотренных Налоговым Кодексом Российской Федерации. Иные платежи отсутствуют.</w:t>
            </w:r>
          </w:p>
          <w:p w:rsidR="00D92933" w:rsidRPr="001A2F0F" w:rsidRDefault="00D92933" w:rsidP="00D92933">
            <w:pPr>
              <w:jc w:val="both"/>
              <w:rPr>
                <w:rFonts w:ascii="Times New Roman" w:eastAsia="Times New Roman" w:hAnsi="Times New Roman" w:cs="Times New Roman"/>
                <w:sz w:val="20"/>
                <w:szCs w:val="20"/>
                <w:lang w:eastAsia="ru-RU"/>
              </w:rPr>
            </w:pPr>
            <w:r w:rsidRPr="001A2F0F">
              <w:rPr>
                <w:rFonts w:ascii="Times New Roman" w:eastAsia="Times New Roman" w:hAnsi="Times New Roman" w:cs="Times New Roman"/>
                <w:sz w:val="20"/>
                <w:szCs w:val="20"/>
                <w:lang w:eastAsia="ru-RU"/>
              </w:rPr>
              <w:t>Прием и выдача документов, связанных с предоставлением государственной услуги, а также консультирование заявителей по вопросам предоставления государственной услуги осуществляется специалистами в Министерстве или МФЦ.</w:t>
            </w:r>
          </w:p>
          <w:p w:rsidR="00D92933" w:rsidRPr="001A2F0F" w:rsidRDefault="00D92933" w:rsidP="00D92933">
            <w:pPr>
              <w:jc w:val="both"/>
              <w:rPr>
                <w:rFonts w:ascii="Times New Roman" w:eastAsia="Times New Roman" w:hAnsi="Times New Roman" w:cs="Times New Roman"/>
                <w:sz w:val="20"/>
                <w:szCs w:val="20"/>
                <w:lang w:eastAsia="ru-RU"/>
              </w:rPr>
            </w:pPr>
            <w:r w:rsidRPr="001A2F0F">
              <w:rPr>
                <w:rFonts w:ascii="Times New Roman" w:eastAsia="Times New Roman" w:hAnsi="Times New Roman" w:cs="Times New Roman"/>
                <w:sz w:val="20"/>
                <w:szCs w:val="20"/>
                <w:lang w:eastAsia="ru-RU"/>
              </w:rPr>
              <w:t>Максимальный срок ожидания в очереди заявителя при подаче запроса о предоставлении государственной услуги и при получении результата предоставления государственной услуги составляет 15 минут.</w:t>
            </w:r>
          </w:p>
          <w:p w:rsidR="00D92933" w:rsidRPr="001A2F0F" w:rsidRDefault="00D92933" w:rsidP="00D92933">
            <w:pPr>
              <w:jc w:val="both"/>
              <w:rPr>
                <w:rFonts w:ascii="Times New Roman" w:eastAsia="Times New Roman" w:hAnsi="Times New Roman" w:cs="Times New Roman"/>
                <w:sz w:val="20"/>
                <w:szCs w:val="20"/>
                <w:lang w:eastAsia="ru-RU"/>
              </w:rPr>
            </w:pPr>
            <w:r w:rsidRPr="001A2F0F">
              <w:rPr>
                <w:rFonts w:ascii="Times New Roman" w:eastAsia="Times New Roman" w:hAnsi="Times New Roman" w:cs="Times New Roman"/>
                <w:sz w:val="20"/>
                <w:szCs w:val="20"/>
                <w:lang w:eastAsia="ru-RU"/>
              </w:rPr>
              <w:t>Максимальное количество поданных заявлений в день в 2020 году три.</w:t>
            </w:r>
          </w:p>
          <w:p w:rsidR="00D92933" w:rsidRPr="001A2F0F" w:rsidRDefault="00D92933" w:rsidP="00D92933">
            <w:pPr>
              <w:jc w:val="both"/>
              <w:rPr>
                <w:rFonts w:ascii="Times New Roman" w:eastAsia="Times New Roman" w:hAnsi="Times New Roman" w:cs="Times New Roman"/>
                <w:sz w:val="20"/>
                <w:szCs w:val="20"/>
                <w:lang w:eastAsia="ru-RU"/>
              </w:rPr>
            </w:pPr>
            <w:r w:rsidRPr="001A2F0F">
              <w:rPr>
                <w:rFonts w:ascii="Times New Roman" w:eastAsia="Times New Roman" w:hAnsi="Times New Roman" w:cs="Times New Roman"/>
                <w:sz w:val="20"/>
                <w:szCs w:val="20"/>
                <w:lang w:eastAsia="ru-RU"/>
              </w:rPr>
              <w:lastRenderedPageBreak/>
              <w:t>В целях создания благоприятных условий для развития бизнес структур в регионе, повышения доступности и качества государственной услуги Министерством экономического развития и торговли Камчатского края в отчетном периоде проведена следующая работа: на постоянной основе осуществляется информирование хозяйствующих субъектов по вопросам соблюдения обязательных требований, о внесенных изменениях в действующие нормативные акты, сроках и порядке вступления их в действие, а также рекомендации о проведении необходимых организационных мероприятий, направленных на внедрение и обеспечение соблюдения обязательных требований</w:t>
            </w:r>
          </w:p>
          <w:p w:rsidR="00D92933" w:rsidRPr="001A2F0F" w:rsidRDefault="00D92933" w:rsidP="00D92933">
            <w:pPr>
              <w:jc w:val="both"/>
              <w:rPr>
                <w:rFonts w:ascii="Times New Roman" w:eastAsia="Times New Roman" w:hAnsi="Times New Roman" w:cs="Times New Roman"/>
                <w:sz w:val="20"/>
                <w:szCs w:val="20"/>
                <w:lang w:eastAsia="ru-RU"/>
              </w:rPr>
            </w:pPr>
            <w:r w:rsidRPr="001A2F0F">
              <w:rPr>
                <w:rFonts w:ascii="Times New Roman" w:eastAsia="Times New Roman" w:hAnsi="Times New Roman" w:cs="Times New Roman"/>
                <w:sz w:val="20"/>
                <w:szCs w:val="20"/>
                <w:lang w:eastAsia="ru-RU"/>
              </w:rPr>
              <w:t xml:space="preserve">Также Министерством проводится информирование респондентов об улучшении показателей Национального рейтинга посредством рассылки на электронные адреса лицензиатов. </w:t>
            </w:r>
          </w:p>
          <w:p w:rsidR="008B6994" w:rsidRPr="001A2F0F" w:rsidRDefault="00D92933" w:rsidP="00D92933">
            <w:pPr>
              <w:jc w:val="both"/>
              <w:rPr>
                <w:rFonts w:ascii="Times New Roman" w:hAnsi="Times New Roman" w:cs="Times New Roman"/>
                <w:sz w:val="18"/>
                <w:szCs w:val="20"/>
              </w:rPr>
            </w:pPr>
            <w:r w:rsidRPr="001A2F0F">
              <w:rPr>
                <w:rFonts w:ascii="Times New Roman" w:eastAsia="Times New Roman" w:hAnsi="Times New Roman" w:cs="Times New Roman"/>
                <w:sz w:val="20"/>
                <w:szCs w:val="20"/>
                <w:lang w:eastAsia="ru-RU"/>
              </w:rPr>
              <w:t>Министерством ежегодно проводятся публичные мероприятия для хозяйствующих субъектов, осуществляющих деятельность в сфере розничной продажи алкогольной продукции, в 2020 году проведено 2 семинара в формате видеоконференцсвязи.</w:t>
            </w:r>
          </w:p>
        </w:tc>
      </w:tr>
      <w:tr w:rsidR="00104AEF" w:rsidRPr="001A2F0F" w:rsidTr="005D2ADD">
        <w:tc>
          <w:tcPr>
            <w:tcW w:w="1972" w:type="dxa"/>
          </w:tcPr>
          <w:p w:rsidR="007D2289" w:rsidRPr="001A2F0F" w:rsidRDefault="00E46100" w:rsidP="00B519AB">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lastRenderedPageBreak/>
              <w:t>45) </w:t>
            </w:r>
            <w:r w:rsidR="0011280C" w:rsidRPr="001A2F0F">
              <w:rPr>
                <w:rFonts w:ascii="Times New Roman" w:hAnsi="Times New Roman" w:cs="Times New Roman"/>
              </w:rPr>
              <w:t>обеспечивает реализацию региональных проектов "Системные меры по повышению производительности труда" и "Адресная поддержка повышения производительности труда на предприятиях", входящих в состав национального проекта "Производительность труда и поддержка занятости;</w:t>
            </w:r>
          </w:p>
        </w:tc>
        <w:tc>
          <w:tcPr>
            <w:tcW w:w="8684" w:type="dxa"/>
          </w:tcPr>
          <w:p w:rsidR="007B04C3" w:rsidRPr="001A2F0F" w:rsidRDefault="007B04C3" w:rsidP="007B04C3">
            <w:pPr>
              <w:jc w:val="both"/>
              <w:rPr>
                <w:rFonts w:ascii="Times New Roman" w:hAnsi="Times New Roman" w:cs="Times New Roman"/>
                <w:sz w:val="18"/>
                <w:szCs w:val="18"/>
              </w:rPr>
            </w:pPr>
            <w:r w:rsidRPr="001A2F0F">
              <w:rPr>
                <w:rFonts w:ascii="Times New Roman" w:hAnsi="Times New Roman" w:cs="Times New Roman"/>
                <w:sz w:val="18"/>
                <w:szCs w:val="18"/>
              </w:rPr>
              <w:t>Проведена подготовительная работа к реализации национального проекта «Производительность труда и поддержка занятости» в Камчатском крае:</w:t>
            </w:r>
          </w:p>
          <w:p w:rsidR="007B04C3" w:rsidRPr="001A2F0F" w:rsidRDefault="007B04C3" w:rsidP="007B04C3">
            <w:pPr>
              <w:tabs>
                <w:tab w:val="left" w:pos="253"/>
              </w:tabs>
              <w:jc w:val="both"/>
              <w:rPr>
                <w:rFonts w:ascii="Times New Roman" w:hAnsi="Times New Roman" w:cs="Times New Roman"/>
                <w:sz w:val="18"/>
                <w:szCs w:val="18"/>
              </w:rPr>
            </w:pPr>
            <w:r w:rsidRPr="001A2F0F">
              <w:rPr>
                <w:rFonts w:ascii="Times New Roman" w:hAnsi="Times New Roman" w:cs="Times New Roman"/>
                <w:sz w:val="18"/>
                <w:szCs w:val="18"/>
              </w:rPr>
              <w:t>-</w:t>
            </w:r>
            <w:r w:rsidRPr="001A2F0F">
              <w:rPr>
                <w:rFonts w:ascii="Times New Roman" w:hAnsi="Times New Roman" w:cs="Times New Roman"/>
                <w:sz w:val="18"/>
                <w:szCs w:val="18"/>
              </w:rPr>
              <w:tab/>
              <w:t>заключены соглашения (дополнительные соглашения) о реализации региональных проектов «Адресная поддержка повышения производительности труда на предприятиях» и «Системные меры по повышению производительности труда» с Минэкономразвития России;</w:t>
            </w:r>
          </w:p>
          <w:p w:rsidR="007B04C3" w:rsidRPr="001A2F0F" w:rsidRDefault="007B04C3" w:rsidP="007B04C3">
            <w:pPr>
              <w:tabs>
                <w:tab w:val="left" w:pos="253"/>
              </w:tabs>
              <w:jc w:val="both"/>
              <w:rPr>
                <w:rFonts w:ascii="Times New Roman" w:hAnsi="Times New Roman" w:cs="Times New Roman"/>
                <w:sz w:val="18"/>
                <w:szCs w:val="18"/>
              </w:rPr>
            </w:pPr>
            <w:r w:rsidRPr="001A2F0F">
              <w:rPr>
                <w:rFonts w:ascii="Times New Roman" w:hAnsi="Times New Roman" w:cs="Times New Roman"/>
                <w:sz w:val="18"/>
                <w:szCs w:val="18"/>
              </w:rPr>
              <w:t>-</w:t>
            </w:r>
            <w:r w:rsidRPr="001A2F0F">
              <w:rPr>
                <w:rFonts w:ascii="Times New Roman" w:hAnsi="Times New Roman" w:cs="Times New Roman"/>
                <w:sz w:val="18"/>
                <w:szCs w:val="18"/>
              </w:rPr>
              <w:tab/>
              <w:t>утверждены паспорта региональных проектов «Адресная поддержка повышения производительности труда на предприятиях» и «Системные меры по повышению производительности труда» в ГИИС «Электронный бюджет»;</w:t>
            </w:r>
          </w:p>
          <w:p w:rsidR="007B04C3" w:rsidRPr="001A2F0F" w:rsidRDefault="007B04C3" w:rsidP="007B04C3">
            <w:pPr>
              <w:tabs>
                <w:tab w:val="left" w:pos="253"/>
              </w:tabs>
              <w:jc w:val="both"/>
              <w:rPr>
                <w:rFonts w:ascii="Times New Roman" w:hAnsi="Times New Roman" w:cs="Times New Roman"/>
                <w:sz w:val="18"/>
                <w:szCs w:val="18"/>
              </w:rPr>
            </w:pPr>
            <w:r w:rsidRPr="001A2F0F">
              <w:rPr>
                <w:rFonts w:ascii="Times New Roman" w:hAnsi="Times New Roman" w:cs="Times New Roman"/>
                <w:sz w:val="18"/>
                <w:szCs w:val="18"/>
              </w:rPr>
              <w:t>- заключены Соглашения о взаимодействии при реализации мероприятий национального проекта «Производительность труда и поддержка занятости» с 9 предприятиями, в том числе с предприятиями сельскохозяйственной отрасли – 2, рыбной отрасли – 2, перерабатывающего производства – 1, транспортной отрасли – 2, энергетического комплекса – 2;</w:t>
            </w:r>
          </w:p>
          <w:p w:rsidR="007B04C3" w:rsidRPr="001A2F0F" w:rsidRDefault="007B04C3" w:rsidP="007B04C3">
            <w:pPr>
              <w:tabs>
                <w:tab w:val="left" w:pos="253"/>
              </w:tabs>
              <w:jc w:val="both"/>
              <w:rPr>
                <w:rFonts w:ascii="Times New Roman" w:hAnsi="Times New Roman" w:cs="Times New Roman"/>
                <w:sz w:val="18"/>
                <w:szCs w:val="18"/>
              </w:rPr>
            </w:pPr>
            <w:r w:rsidRPr="001A2F0F">
              <w:rPr>
                <w:rFonts w:ascii="Times New Roman" w:hAnsi="Times New Roman" w:cs="Times New Roman"/>
                <w:sz w:val="18"/>
                <w:szCs w:val="18"/>
              </w:rPr>
              <w:t>-</w:t>
            </w:r>
            <w:r w:rsidRPr="001A2F0F">
              <w:rPr>
                <w:rFonts w:ascii="Times New Roman" w:hAnsi="Times New Roman" w:cs="Times New Roman"/>
                <w:sz w:val="18"/>
                <w:szCs w:val="18"/>
              </w:rPr>
              <w:tab/>
              <w:t>обучены по образовательным программам «Лидеры производительности» сотрудники управленческого звена 5 предприятий, «Акселератор экспортного роста» – сотрудники 2 предприятий;</w:t>
            </w:r>
          </w:p>
          <w:p w:rsidR="007D2289" w:rsidRPr="001A2F0F" w:rsidRDefault="007B04C3" w:rsidP="007B04C3">
            <w:pPr>
              <w:jc w:val="both"/>
              <w:rPr>
                <w:rFonts w:ascii="Times New Roman" w:hAnsi="Times New Roman" w:cs="Times New Roman"/>
                <w:sz w:val="18"/>
                <w:szCs w:val="20"/>
              </w:rPr>
            </w:pPr>
            <w:r w:rsidRPr="001A2F0F">
              <w:rPr>
                <w:rFonts w:ascii="Times New Roman" w:hAnsi="Times New Roman" w:cs="Times New Roman"/>
                <w:sz w:val="18"/>
                <w:szCs w:val="18"/>
              </w:rPr>
              <w:t>- заключено соглашение о предоставлении иного межбюджетного трансферта, обеспечивающего достижение целей, показателей и результатов региональных проектов, с Минэкономразвития России. Объем предоставляемых Камчатскому краю межбюджетных трансфертов составит 19,5 млн на 2021 год, 12 млн на 2022 год, 12 млн на 2023 год.</w:t>
            </w:r>
          </w:p>
        </w:tc>
      </w:tr>
      <w:tr w:rsidR="00104AEF" w:rsidRPr="001A2F0F" w:rsidTr="005D2ADD">
        <w:tc>
          <w:tcPr>
            <w:tcW w:w="1972" w:type="dxa"/>
          </w:tcPr>
          <w:p w:rsidR="007D2289" w:rsidRPr="001A2F0F" w:rsidRDefault="0011280C" w:rsidP="00B519AB">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t>46) осуществляет организационно-методическое руководство и координацию деятельности по формированию и реализации государственных программ Камчатского края;</w:t>
            </w:r>
          </w:p>
        </w:tc>
        <w:tc>
          <w:tcPr>
            <w:tcW w:w="8684" w:type="dxa"/>
          </w:tcPr>
          <w:p w:rsidR="005D2ADD" w:rsidRPr="001A2F0F" w:rsidRDefault="005D2ADD" w:rsidP="005D2ADD">
            <w:pPr>
              <w:autoSpaceDE w:val="0"/>
              <w:autoSpaceDN w:val="0"/>
              <w:adjustRightInd w:val="0"/>
              <w:jc w:val="both"/>
              <w:rPr>
                <w:rFonts w:ascii="Times New Roman" w:hAnsi="Times New Roman" w:cs="Times New Roman"/>
                <w:sz w:val="18"/>
                <w:szCs w:val="18"/>
              </w:rPr>
            </w:pPr>
            <w:r w:rsidRPr="001A2F0F">
              <w:rPr>
                <w:rFonts w:ascii="Times New Roman" w:eastAsia="Times New Roman" w:hAnsi="Times New Roman" w:cs="Times New Roman"/>
                <w:sz w:val="18"/>
                <w:szCs w:val="18"/>
                <w:lang w:eastAsia="ru-RU"/>
              </w:rPr>
              <w:t xml:space="preserve">Государственные программы Камчатского края реализуются в соответствии с перечнем, утвержденным распоряжением Правительства Камчатского края от 31.07.2013 № 364-РП. В течение 2020 года в государственные программы вносились изменения в части включения мероприятий, направленных на борьбу с </w:t>
            </w:r>
            <w:proofErr w:type="spellStart"/>
            <w:r w:rsidRPr="001A2F0F">
              <w:rPr>
                <w:rFonts w:ascii="Times New Roman" w:eastAsia="Times New Roman" w:hAnsi="Times New Roman" w:cs="Times New Roman"/>
                <w:sz w:val="18"/>
                <w:szCs w:val="18"/>
                <w:lang w:eastAsia="ru-RU"/>
              </w:rPr>
              <w:t>коронавирусной</w:t>
            </w:r>
            <w:proofErr w:type="spellEnd"/>
            <w:r w:rsidRPr="001A2F0F">
              <w:rPr>
                <w:rFonts w:ascii="Times New Roman" w:eastAsia="Times New Roman" w:hAnsi="Times New Roman" w:cs="Times New Roman"/>
                <w:sz w:val="18"/>
                <w:szCs w:val="18"/>
                <w:lang w:eastAsia="ru-RU"/>
              </w:rPr>
              <w:t xml:space="preserve"> инфекцией </w:t>
            </w:r>
            <w:r w:rsidRPr="001A2F0F">
              <w:rPr>
                <w:rFonts w:ascii="Times New Roman" w:eastAsia="Times New Roman" w:hAnsi="Times New Roman" w:cs="Times New Roman"/>
                <w:sz w:val="18"/>
                <w:szCs w:val="18"/>
                <w:lang w:val="en-US" w:eastAsia="ru-RU"/>
              </w:rPr>
              <w:t>COVID</w:t>
            </w:r>
            <w:r w:rsidRPr="001A2F0F">
              <w:rPr>
                <w:rFonts w:ascii="Times New Roman" w:eastAsia="Times New Roman" w:hAnsi="Times New Roman" w:cs="Times New Roman"/>
                <w:sz w:val="18"/>
                <w:szCs w:val="18"/>
                <w:lang w:eastAsia="ru-RU"/>
              </w:rPr>
              <w:t xml:space="preserve">-19, предоставление мер поддержки в период пандемии. Также проведена работа по исключению контрольных событий из планов реализации государственных программ Камчатского края, не состоявшихся или отмененных по причине распространения </w:t>
            </w:r>
            <w:proofErr w:type="spellStart"/>
            <w:r w:rsidRPr="001A2F0F">
              <w:rPr>
                <w:rFonts w:ascii="Times New Roman" w:eastAsia="Times New Roman" w:hAnsi="Times New Roman" w:cs="Times New Roman"/>
                <w:sz w:val="18"/>
                <w:szCs w:val="18"/>
                <w:lang w:eastAsia="ru-RU"/>
              </w:rPr>
              <w:t>коронавирусной</w:t>
            </w:r>
            <w:proofErr w:type="spellEnd"/>
            <w:r w:rsidRPr="001A2F0F">
              <w:rPr>
                <w:rFonts w:ascii="Times New Roman" w:eastAsia="Times New Roman" w:hAnsi="Times New Roman" w:cs="Times New Roman"/>
                <w:sz w:val="18"/>
                <w:szCs w:val="18"/>
                <w:lang w:eastAsia="ru-RU"/>
              </w:rPr>
              <w:t xml:space="preserve"> инфекции </w:t>
            </w:r>
            <w:r w:rsidRPr="001A2F0F">
              <w:rPr>
                <w:rFonts w:ascii="Times New Roman" w:eastAsia="Times New Roman" w:hAnsi="Times New Roman" w:cs="Times New Roman"/>
                <w:sz w:val="18"/>
                <w:szCs w:val="18"/>
                <w:lang w:val="en-US" w:eastAsia="ru-RU"/>
              </w:rPr>
              <w:t>COVID</w:t>
            </w:r>
            <w:r w:rsidRPr="001A2F0F">
              <w:rPr>
                <w:rFonts w:ascii="Times New Roman" w:eastAsia="Times New Roman" w:hAnsi="Times New Roman" w:cs="Times New Roman"/>
                <w:sz w:val="18"/>
                <w:szCs w:val="18"/>
                <w:lang w:eastAsia="ru-RU"/>
              </w:rPr>
              <w:t>-19 и введения ограничительных мер.</w:t>
            </w:r>
          </w:p>
          <w:p w:rsidR="005D2ADD" w:rsidRPr="001A2F0F" w:rsidRDefault="005D2ADD" w:rsidP="005D2ADD">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Министерство экономического развития Камчатского края является координатором по реализации Плана социального развития центров экономического роста Камчатского края, утвержденным распоряжением от 25.06.2018 № 270-РП, реализуемого в соответствии с заключенным соглашением от 03.07.2018 № 350-17-2018-010 с Министерством Российской Федерации по развитию Дальнего Востока и Арктики о предоставлении межбюджетного трансферта на реализацию мероприятий Плана социального развития центров экономического роста Камчатского края. В течение 2020 года заключены дополнительные соглашения: от 24.04.2020 № 350-17-2019-005/4, от 09.07.2020 № 350-17-2019-005/5, от 02.10.2020 № 350-17-2019-005/6, от 17.11.2020 № 350-17-2019-005/7, от 18.12.2020 № 350-17-2019-005/8, от 24.12.2020 № 350-17-2019-005/9.</w:t>
            </w:r>
          </w:p>
          <w:p w:rsidR="005D2ADD" w:rsidRPr="001A2F0F" w:rsidRDefault="005D2ADD" w:rsidP="005D2ADD">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Федеральным бюджетом на 2020 год предусмотрено 2 138,9 млн. рублей. Мероприятия Плана социального развития центров экономического роста Камчатского края реализуются в рамках государственных программ Камчатского края</w:t>
            </w:r>
          </w:p>
          <w:p w:rsidR="007D2289"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18"/>
              </w:rPr>
              <w:t>Главными распорядителями бюджетных средств определены: Министерство жилищно-коммунального хозяйства и энергетики Камчатского края, Министерство строительства и жилищной политики Камчатского края, Министерство транспорта и дорожного строительства Камчатского края, Министерство спорта Камчатского края, Министерство здравоохранения Камчатского края, Министерство природных ресурсов и экологии Камчатского края.</w:t>
            </w:r>
          </w:p>
        </w:tc>
      </w:tr>
      <w:tr w:rsidR="00104AEF" w:rsidRPr="001A2F0F" w:rsidTr="005D2ADD">
        <w:tc>
          <w:tcPr>
            <w:tcW w:w="1972" w:type="dxa"/>
          </w:tcPr>
          <w:p w:rsidR="007D2289" w:rsidRPr="001A2F0F" w:rsidRDefault="0011280C" w:rsidP="008C27FE">
            <w:pPr>
              <w:pStyle w:val="ConsPlusNormal"/>
              <w:widowControl/>
              <w:tabs>
                <w:tab w:val="left" w:pos="284"/>
              </w:tabs>
              <w:ind w:firstLine="0"/>
              <w:jc w:val="both"/>
              <w:rPr>
                <w:rFonts w:ascii="Times New Roman" w:hAnsi="Times New Roman" w:cs="Times New Roman"/>
              </w:rPr>
            </w:pPr>
            <w:r w:rsidRPr="001A2F0F">
              <w:rPr>
                <w:rFonts w:ascii="Times New Roman" w:hAnsi="Times New Roman" w:cs="Times New Roman"/>
              </w:rPr>
              <w:t xml:space="preserve">47) осуществляет ведение государственной информационной системы Камчатского края "Управление государственными </w:t>
            </w:r>
            <w:r w:rsidRPr="001A2F0F">
              <w:rPr>
                <w:rFonts w:ascii="Times New Roman" w:hAnsi="Times New Roman" w:cs="Times New Roman"/>
              </w:rPr>
              <w:lastRenderedPageBreak/>
              <w:t>программами Камчатского края";</w:t>
            </w:r>
          </w:p>
        </w:tc>
        <w:tc>
          <w:tcPr>
            <w:tcW w:w="8684" w:type="dxa"/>
          </w:tcPr>
          <w:p w:rsidR="007D2289" w:rsidRPr="001A2F0F" w:rsidRDefault="005D2ADD" w:rsidP="005D2ADD">
            <w:pPr>
              <w:jc w:val="both"/>
              <w:rPr>
                <w:rFonts w:ascii="Times New Roman" w:hAnsi="Times New Roman" w:cs="Times New Roman"/>
                <w:b/>
                <w:sz w:val="18"/>
                <w:szCs w:val="20"/>
              </w:rPr>
            </w:pPr>
            <w:r w:rsidRPr="001A2F0F">
              <w:rPr>
                <w:rFonts w:ascii="Times New Roman" w:eastAsia="Times New Roman" w:hAnsi="Times New Roman" w:cs="Times New Roman"/>
                <w:sz w:val="18"/>
                <w:szCs w:val="18"/>
                <w:lang w:eastAsia="ru-RU"/>
              </w:rPr>
              <w:lastRenderedPageBreak/>
              <w:t xml:space="preserve">Министерство является заказчиком и оператором государственной информационной системы Камчатского края «Управление государственными программами Камчатского края» (далее – ГИС ГП). </w:t>
            </w:r>
            <w:r w:rsidRPr="001A2F0F">
              <w:t xml:space="preserve"> </w:t>
            </w:r>
            <w:r w:rsidRPr="001A2F0F">
              <w:rPr>
                <w:rFonts w:ascii="Times New Roman" w:eastAsia="Times New Roman" w:hAnsi="Times New Roman" w:cs="Times New Roman"/>
                <w:sz w:val="18"/>
                <w:szCs w:val="18"/>
                <w:lang w:eastAsia="ru-RU"/>
              </w:rPr>
              <w:t xml:space="preserve">В Министерстве определены должностные лица, ответственные за защиту информации, обрабатываемой в ГИС ГП, назначен администратор информационной безопасности ГИС ГП. </w:t>
            </w:r>
            <w:r w:rsidRPr="001A2F0F">
              <w:t xml:space="preserve"> </w:t>
            </w:r>
            <w:r w:rsidRPr="001A2F0F">
              <w:rPr>
                <w:rFonts w:ascii="Times New Roman" w:eastAsia="Times New Roman" w:hAnsi="Times New Roman" w:cs="Times New Roman"/>
                <w:sz w:val="18"/>
                <w:szCs w:val="18"/>
                <w:lang w:eastAsia="ru-RU"/>
              </w:rPr>
              <w:t xml:space="preserve">В соответствии с положением о ГИС, утвержденным постановлением Правительства Камчатского края от 06.05.2019 № 196-П, в августе 2019 года определен администратор ГИС ГП (по результатам заключённого контракта исполнителем определено ПАО «Ростелеком», контракт исполнен в сентябре 2020 года). В 2020 году средств на продление контракта на </w:t>
            </w:r>
            <w:r w:rsidRPr="001A2F0F">
              <w:rPr>
                <w:rFonts w:ascii="Times New Roman" w:eastAsia="Times New Roman" w:hAnsi="Times New Roman" w:cs="Times New Roman"/>
                <w:sz w:val="18"/>
                <w:szCs w:val="18"/>
                <w:lang w:eastAsia="ru-RU"/>
              </w:rPr>
              <w:lastRenderedPageBreak/>
              <w:t>администрирование ГИС ГП не выделялось, бюджетные заявки на данные цели не были удовлетворены. С октября 2020 года администратор ГИС ГП не назначен.</w:t>
            </w:r>
          </w:p>
        </w:tc>
      </w:tr>
      <w:tr w:rsidR="00104AEF" w:rsidRPr="001A2F0F" w:rsidTr="005D2ADD">
        <w:tc>
          <w:tcPr>
            <w:tcW w:w="1972" w:type="dxa"/>
          </w:tcPr>
          <w:p w:rsidR="007D2289" w:rsidRPr="001A2F0F" w:rsidRDefault="0011280C" w:rsidP="008C27FE">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lastRenderedPageBreak/>
              <w:t>48) координирует реализацию инвестиционных проектов, осуществляемых с использованием средств федерального и краевого бюджетов;</w:t>
            </w:r>
          </w:p>
        </w:tc>
        <w:tc>
          <w:tcPr>
            <w:tcW w:w="8684" w:type="dxa"/>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Общий объем финансирования объектов капитального строительства и мероприятий инвестиционного характера:</w:t>
            </w:r>
          </w:p>
          <w:tbl>
            <w:tblPr>
              <w:tblStyle w:val="a3"/>
              <w:tblW w:w="0" w:type="auto"/>
              <w:tblLook w:val="04A0" w:firstRow="1" w:lastRow="0" w:firstColumn="1" w:lastColumn="0" w:noHBand="0" w:noVBand="1"/>
            </w:tblPr>
            <w:tblGrid>
              <w:gridCol w:w="1499"/>
              <w:gridCol w:w="751"/>
              <w:gridCol w:w="709"/>
              <w:gridCol w:w="709"/>
              <w:gridCol w:w="708"/>
              <w:gridCol w:w="709"/>
              <w:gridCol w:w="709"/>
              <w:gridCol w:w="850"/>
              <w:gridCol w:w="851"/>
              <w:gridCol w:w="850"/>
            </w:tblGrid>
            <w:tr w:rsidR="005D2ADD" w:rsidRPr="001A2F0F" w:rsidTr="00E45388">
              <w:tc>
                <w:tcPr>
                  <w:tcW w:w="1499" w:type="dxa"/>
                  <w:vMerge w:val="restart"/>
                  <w:shd w:val="clear" w:color="auto" w:fill="auto"/>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Источник финансирования</w:t>
                  </w:r>
                </w:p>
              </w:tc>
              <w:tc>
                <w:tcPr>
                  <w:tcW w:w="2169" w:type="dxa"/>
                  <w:gridSpan w:val="3"/>
                  <w:shd w:val="clear" w:color="auto" w:fill="auto"/>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2018 год, млрд. руб.</w:t>
                  </w:r>
                </w:p>
              </w:tc>
              <w:tc>
                <w:tcPr>
                  <w:tcW w:w="2126" w:type="dxa"/>
                  <w:gridSpan w:val="3"/>
                  <w:shd w:val="clear" w:color="auto" w:fill="auto"/>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2019 год, млрд. руб.</w:t>
                  </w:r>
                </w:p>
              </w:tc>
              <w:tc>
                <w:tcPr>
                  <w:tcW w:w="2551" w:type="dxa"/>
                  <w:gridSpan w:val="3"/>
                  <w:shd w:val="clear" w:color="auto" w:fill="auto"/>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По сост. на 01.01.2020, млрд. руб. (по оперативным данным)</w:t>
                  </w:r>
                </w:p>
              </w:tc>
            </w:tr>
            <w:tr w:rsidR="005D2ADD" w:rsidRPr="001A2F0F" w:rsidTr="00E45388">
              <w:trPr>
                <w:cantSplit/>
                <w:trHeight w:val="1823"/>
              </w:trPr>
              <w:tc>
                <w:tcPr>
                  <w:tcW w:w="1499" w:type="dxa"/>
                  <w:vMerge/>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p>
              </w:tc>
              <w:tc>
                <w:tcPr>
                  <w:tcW w:w="751" w:type="dxa"/>
                  <w:shd w:val="clear" w:color="auto" w:fill="auto"/>
                  <w:textDirection w:val="btLr"/>
                  <w:vAlign w:val="center"/>
                </w:tcPr>
                <w:p w:rsidR="005D2ADD" w:rsidRPr="001A2F0F" w:rsidRDefault="005D2ADD" w:rsidP="005D2ADD">
                  <w:pPr>
                    <w:ind w:left="113" w:right="113"/>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Предусмотрено</w:t>
                  </w:r>
                </w:p>
              </w:tc>
              <w:tc>
                <w:tcPr>
                  <w:tcW w:w="709" w:type="dxa"/>
                  <w:shd w:val="clear" w:color="auto" w:fill="auto"/>
                  <w:textDirection w:val="btLr"/>
                  <w:vAlign w:val="center"/>
                </w:tcPr>
                <w:p w:rsidR="005D2ADD" w:rsidRPr="001A2F0F" w:rsidRDefault="005D2ADD" w:rsidP="005D2ADD">
                  <w:pPr>
                    <w:ind w:left="113" w:right="113"/>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Профинансировано</w:t>
                  </w:r>
                </w:p>
              </w:tc>
              <w:tc>
                <w:tcPr>
                  <w:tcW w:w="709" w:type="dxa"/>
                  <w:shd w:val="clear" w:color="auto" w:fill="auto"/>
                  <w:textDirection w:val="btLr"/>
                  <w:vAlign w:val="center"/>
                </w:tcPr>
                <w:p w:rsidR="005D2ADD" w:rsidRPr="001A2F0F" w:rsidRDefault="005D2ADD" w:rsidP="005D2ADD">
                  <w:pPr>
                    <w:ind w:left="113" w:right="113"/>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освоено</w:t>
                  </w:r>
                </w:p>
              </w:tc>
              <w:tc>
                <w:tcPr>
                  <w:tcW w:w="708" w:type="dxa"/>
                  <w:shd w:val="clear" w:color="auto" w:fill="auto"/>
                  <w:textDirection w:val="btLr"/>
                  <w:vAlign w:val="center"/>
                </w:tcPr>
                <w:p w:rsidR="005D2ADD" w:rsidRPr="001A2F0F" w:rsidRDefault="005D2ADD" w:rsidP="005D2ADD">
                  <w:pPr>
                    <w:ind w:left="113" w:right="113"/>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Предусмотрено</w:t>
                  </w:r>
                </w:p>
              </w:tc>
              <w:tc>
                <w:tcPr>
                  <w:tcW w:w="709" w:type="dxa"/>
                  <w:shd w:val="clear" w:color="auto" w:fill="auto"/>
                  <w:textDirection w:val="btLr"/>
                  <w:vAlign w:val="center"/>
                </w:tcPr>
                <w:p w:rsidR="005D2ADD" w:rsidRPr="001A2F0F" w:rsidRDefault="005D2ADD" w:rsidP="005D2ADD">
                  <w:pPr>
                    <w:ind w:left="113" w:right="113"/>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Профинансировано</w:t>
                  </w:r>
                </w:p>
              </w:tc>
              <w:tc>
                <w:tcPr>
                  <w:tcW w:w="709" w:type="dxa"/>
                  <w:shd w:val="clear" w:color="auto" w:fill="auto"/>
                  <w:textDirection w:val="btLr"/>
                  <w:vAlign w:val="center"/>
                </w:tcPr>
                <w:p w:rsidR="005D2ADD" w:rsidRPr="001A2F0F" w:rsidRDefault="005D2ADD" w:rsidP="005D2ADD">
                  <w:pPr>
                    <w:ind w:left="113" w:right="113"/>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освоено</w:t>
                  </w:r>
                </w:p>
              </w:tc>
              <w:tc>
                <w:tcPr>
                  <w:tcW w:w="850" w:type="dxa"/>
                  <w:shd w:val="clear" w:color="auto" w:fill="auto"/>
                  <w:textDirection w:val="btLr"/>
                  <w:vAlign w:val="center"/>
                </w:tcPr>
                <w:p w:rsidR="005D2ADD" w:rsidRPr="001A2F0F" w:rsidRDefault="005D2ADD" w:rsidP="005D2ADD">
                  <w:pPr>
                    <w:ind w:left="113" w:right="113"/>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Предусмотрено</w:t>
                  </w:r>
                </w:p>
              </w:tc>
              <w:tc>
                <w:tcPr>
                  <w:tcW w:w="851" w:type="dxa"/>
                  <w:shd w:val="clear" w:color="auto" w:fill="auto"/>
                  <w:textDirection w:val="btLr"/>
                  <w:vAlign w:val="center"/>
                </w:tcPr>
                <w:p w:rsidR="005D2ADD" w:rsidRPr="001A2F0F" w:rsidRDefault="005D2ADD" w:rsidP="005D2ADD">
                  <w:pPr>
                    <w:ind w:left="113" w:right="113"/>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Профинансировано</w:t>
                  </w:r>
                </w:p>
              </w:tc>
              <w:tc>
                <w:tcPr>
                  <w:tcW w:w="850" w:type="dxa"/>
                  <w:shd w:val="clear" w:color="auto" w:fill="auto"/>
                  <w:textDirection w:val="btLr"/>
                  <w:vAlign w:val="center"/>
                </w:tcPr>
                <w:p w:rsidR="005D2ADD" w:rsidRPr="001A2F0F" w:rsidRDefault="005D2ADD" w:rsidP="005D2ADD">
                  <w:pPr>
                    <w:ind w:left="113" w:right="113"/>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освоено</w:t>
                  </w:r>
                </w:p>
              </w:tc>
            </w:tr>
            <w:tr w:rsidR="005D2ADD" w:rsidRPr="001A2F0F" w:rsidTr="00E45388">
              <w:trPr>
                <w:cantSplit/>
                <w:trHeight w:val="693"/>
              </w:trPr>
              <w:tc>
                <w:tcPr>
                  <w:tcW w:w="1499" w:type="dxa"/>
                  <w:shd w:val="clear" w:color="auto" w:fill="auto"/>
                  <w:vAlign w:val="center"/>
                </w:tcPr>
                <w:p w:rsidR="005D2ADD" w:rsidRPr="001A2F0F" w:rsidRDefault="005D2ADD" w:rsidP="005D2ADD">
                  <w:pP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За счет всех источников, в </w:t>
                  </w:r>
                  <w:proofErr w:type="spellStart"/>
                  <w:r w:rsidRPr="001A2F0F">
                    <w:rPr>
                      <w:rFonts w:ascii="Times New Roman" w:eastAsia="Times New Roman" w:hAnsi="Times New Roman" w:cs="Times New Roman"/>
                      <w:sz w:val="18"/>
                      <w:szCs w:val="18"/>
                      <w:lang w:eastAsia="ru-RU"/>
                    </w:rPr>
                    <w:t>т.ч</w:t>
                  </w:r>
                  <w:proofErr w:type="spellEnd"/>
                  <w:r w:rsidRPr="001A2F0F">
                    <w:rPr>
                      <w:rFonts w:ascii="Times New Roman" w:eastAsia="Times New Roman" w:hAnsi="Times New Roman" w:cs="Times New Roman"/>
                      <w:sz w:val="18"/>
                      <w:szCs w:val="18"/>
                      <w:lang w:eastAsia="ru-RU"/>
                    </w:rPr>
                    <w:t>.:</w:t>
                  </w:r>
                </w:p>
              </w:tc>
              <w:tc>
                <w:tcPr>
                  <w:tcW w:w="751"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7,57</w:t>
                  </w:r>
                </w:p>
              </w:tc>
              <w:tc>
                <w:tcPr>
                  <w:tcW w:w="709"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7,01</w:t>
                  </w:r>
                </w:p>
              </w:tc>
              <w:tc>
                <w:tcPr>
                  <w:tcW w:w="709"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6,31</w:t>
                  </w:r>
                </w:p>
              </w:tc>
              <w:tc>
                <w:tcPr>
                  <w:tcW w:w="708"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8,14</w:t>
                  </w:r>
                </w:p>
              </w:tc>
              <w:tc>
                <w:tcPr>
                  <w:tcW w:w="709"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7,56</w:t>
                  </w:r>
                </w:p>
              </w:tc>
              <w:tc>
                <w:tcPr>
                  <w:tcW w:w="709"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7,43</w:t>
                  </w:r>
                </w:p>
              </w:tc>
              <w:tc>
                <w:tcPr>
                  <w:tcW w:w="850"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7,81</w:t>
                  </w:r>
                </w:p>
              </w:tc>
              <w:tc>
                <w:tcPr>
                  <w:tcW w:w="851"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7,30</w:t>
                  </w:r>
                </w:p>
              </w:tc>
              <w:tc>
                <w:tcPr>
                  <w:tcW w:w="850"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7,31</w:t>
                  </w:r>
                </w:p>
              </w:tc>
            </w:tr>
            <w:tr w:rsidR="005D2ADD" w:rsidRPr="001A2F0F" w:rsidTr="00E45388">
              <w:trPr>
                <w:cantSplit/>
                <w:trHeight w:val="410"/>
              </w:trPr>
              <w:tc>
                <w:tcPr>
                  <w:tcW w:w="1499" w:type="dxa"/>
                  <w:shd w:val="clear" w:color="auto" w:fill="auto"/>
                  <w:vAlign w:val="center"/>
                </w:tcPr>
                <w:p w:rsidR="005D2ADD" w:rsidRPr="001A2F0F" w:rsidRDefault="005D2ADD" w:rsidP="005D2ADD">
                  <w:pPr>
                    <w:rPr>
                      <w:rFonts w:ascii="Times New Roman" w:eastAsia="Times New Roman" w:hAnsi="Times New Roman" w:cs="Times New Roman"/>
                      <w:i/>
                      <w:sz w:val="18"/>
                      <w:szCs w:val="18"/>
                      <w:lang w:eastAsia="ru-RU"/>
                    </w:rPr>
                  </w:pPr>
                  <w:r w:rsidRPr="001A2F0F">
                    <w:rPr>
                      <w:rFonts w:ascii="Times New Roman" w:eastAsia="Times New Roman" w:hAnsi="Times New Roman" w:cs="Times New Roman"/>
                      <w:i/>
                      <w:sz w:val="18"/>
                      <w:szCs w:val="18"/>
                      <w:lang w:eastAsia="ru-RU"/>
                    </w:rPr>
                    <w:t>Краевой бюджет</w:t>
                  </w:r>
                </w:p>
              </w:tc>
              <w:tc>
                <w:tcPr>
                  <w:tcW w:w="751"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4,15</w:t>
                  </w:r>
                </w:p>
              </w:tc>
              <w:tc>
                <w:tcPr>
                  <w:tcW w:w="709"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3,77</w:t>
                  </w:r>
                </w:p>
              </w:tc>
              <w:tc>
                <w:tcPr>
                  <w:tcW w:w="709"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3,15</w:t>
                  </w:r>
                </w:p>
              </w:tc>
              <w:tc>
                <w:tcPr>
                  <w:tcW w:w="708"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3,47</w:t>
                  </w:r>
                </w:p>
              </w:tc>
              <w:tc>
                <w:tcPr>
                  <w:tcW w:w="709"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3,34</w:t>
                  </w:r>
                </w:p>
              </w:tc>
              <w:tc>
                <w:tcPr>
                  <w:tcW w:w="709"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3,34</w:t>
                  </w:r>
                </w:p>
              </w:tc>
              <w:tc>
                <w:tcPr>
                  <w:tcW w:w="850"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3,39</w:t>
                  </w:r>
                </w:p>
              </w:tc>
              <w:tc>
                <w:tcPr>
                  <w:tcW w:w="851"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3,05</w:t>
                  </w:r>
                </w:p>
              </w:tc>
              <w:tc>
                <w:tcPr>
                  <w:tcW w:w="850"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3,05</w:t>
                  </w:r>
                </w:p>
              </w:tc>
            </w:tr>
            <w:tr w:rsidR="005D2ADD" w:rsidRPr="001A2F0F" w:rsidTr="00E45388">
              <w:trPr>
                <w:cantSplit/>
                <w:trHeight w:val="699"/>
              </w:trPr>
              <w:tc>
                <w:tcPr>
                  <w:tcW w:w="1499" w:type="dxa"/>
                  <w:shd w:val="clear" w:color="auto" w:fill="auto"/>
                  <w:vAlign w:val="center"/>
                </w:tcPr>
                <w:p w:rsidR="005D2ADD" w:rsidRPr="001A2F0F" w:rsidRDefault="005D2ADD" w:rsidP="005D2ADD">
                  <w:pPr>
                    <w:rPr>
                      <w:rFonts w:ascii="Times New Roman" w:eastAsia="Times New Roman" w:hAnsi="Times New Roman" w:cs="Times New Roman"/>
                      <w:i/>
                      <w:sz w:val="18"/>
                      <w:szCs w:val="18"/>
                      <w:lang w:eastAsia="ru-RU"/>
                    </w:rPr>
                  </w:pPr>
                  <w:r w:rsidRPr="001A2F0F">
                    <w:rPr>
                      <w:rFonts w:ascii="Times New Roman" w:eastAsia="Times New Roman" w:hAnsi="Times New Roman" w:cs="Times New Roman"/>
                      <w:i/>
                      <w:sz w:val="18"/>
                      <w:szCs w:val="18"/>
                      <w:lang w:eastAsia="ru-RU"/>
                    </w:rPr>
                    <w:t>Федеральный бюджет</w:t>
                  </w:r>
                </w:p>
              </w:tc>
              <w:tc>
                <w:tcPr>
                  <w:tcW w:w="751"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3,21</w:t>
                  </w:r>
                </w:p>
              </w:tc>
              <w:tc>
                <w:tcPr>
                  <w:tcW w:w="709"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3,06</w:t>
                  </w:r>
                </w:p>
              </w:tc>
              <w:tc>
                <w:tcPr>
                  <w:tcW w:w="709"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3,01</w:t>
                  </w:r>
                </w:p>
              </w:tc>
              <w:tc>
                <w:tcPr>
                  <w:tcW w:w="708"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4,05</w:t>
                  </w:r>
                </w:p>
              </w:tc>
              <w:tc>
                <w:tcPr>
                  <w:tcW w:w="709"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3,85</w:t>
                  </w:r>
                </w:p>
              </w:tc>
              <w:tc>
                <w:tcPr>
                  <w:tcW w:w="709"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3,73</w:t>
                  </w:r>
                </w:p>
              </w:tc>
              <w:tc>
                <w:tcPr>
                  <w:tcW w:w="850"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3,81</w:t>
                  </w:r>
                </w:p>
              </w:tc>
              <w:tc>
                <w:tcPr>
                  <w:tcW w:w="851"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3,68</w:t>
                  </w:r>
                </w:p>
              </w:tc>
              <w:tc>
                <w:tcPr>
                  <w:tcW w:w="850" w:type="dxa"/>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3,81</w:t>
                  </w:r>
                </w:p>
              </w:tc>
            </w:tr>
            <w:tr w:rsidR="005D2ADD" w:rsidRPr="001A2F0F" w:rsidTr="00E45388">
              <w:tc>
                <w:tcPr>
                  <w:tcW w:w="1499" w:type="dxa"/>
                  <w:shd w:val="clear" w:color="auto" w:fill="auto"/>
                  <w:vAlign w:val="center"/>
                </w:tcPr>
                <w:p w:rsidR="005D2ADD" w:rsidRPr="001A2F0F" w:rsidRDefault="005D2ADD" w:rsidP="005D2ADD">
                  <w:pPr>
                    <w:ind w:left="-108" w:right="-137"/>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Количество объектов (мероприятий)</w:t>
                  </w:r>
                </w:p>
              </w:tc>
              <w:tc>
                <w:tcPr>
                  <w:tcW w:w="2169" w:type="dxa"/>
                  <w:gridSpan w:val="3"/>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106</w:t>
                  </w:r>
                </w:p>
              </w:tc>
              <w:tc>
                <w:tcPr>
                  <w:tcW w:w="2126" w:type="dxa"/>
                  <w:gridSpan w:val="3"/>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111</w:t>
                  </w:r>
                </w:p>
              </w:tc>
              <w:tc>
                <w:tcPr>
                  <w:tcW w:w="2551" w:type="dxa"/>
                  <w:gridSpan w:val="3"/>
                  <w:shd w:val="clear" w:color="auto" w:fill="auto"/>
                  <w:vAlign w:val="center"/>
                </w:tcPr>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124</w:t>
                  </w:r>
                </w:p>
              </w:tc>
            </w:tr>
          </w:tbl>
          <w:p w:rsidR="005D2ADD" w:rsidRPr="001A2F0F" w:rsidRDefault="005D2ADD" w:rsidP="005D2ADD">
            <w:pPr>
              <w:jc w:val="center"/>
              <w:rPr>
                <w:rFonts w:ascii="Times New Roman" w:eastAsia="Times New Roman" w:hAnsi="Times New Roman" w:cs="Times New Roman"/>
                <w:sz w:val="18"/>
                <w:szCs w:val="18"/>
                <w:lang w:eastAsia="ru-RU"/>
              </w:rPr>
            </w:pP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По состоянию на 01.01.2019 освоение средств за счет всех источников составило 83,3 % от предусмотренного объема.</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По состоянию на 01.01.2020 освоение средств за счет всех источников составило 91,3 % от предусмотренного объема. </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По состоянию на 01.01.2021 освоение средств за счет всех источников составило 93,6 % от предусмотренного объема (по оперативным данным).</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xml:space="preserve">Результаты мониторинга хода реализации инвестиционных мероприятий учтены при проектировании Инвестиционной программы Камчатского края на 2021 год. </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xml:space="preserve">Как и прежде полное финансовое обеспечение на очередной год получили объекты имеющие федеральное </w:t>
            </w:r>
            <w:proofErr w:type="spellStart"/>
            <w:r w:rsidRPr="001A2F0F">
              <w:rPr>
                <w:rFonts w:ascii="Times New Roman" w:hAnsi="Times New Roman" w:cs="Times New Roman"/>
                <w:sz w:val="18"/>
                <w:szCs w:val="18"/>
              </w:rPr>
              <w:t>софинансирование</w:t>
            </w:r>
            <w:proofErr w:type="spellEnd"/>
            <w:r w:rsidRPr="001A2F0F">
              <w:rPr>
                <w:rFonts w:ascii="Times New Roman" w:hAnsi="Times New Roman" w:cs="Times New Roman"/>
                <w:sz w:val="18"/>
                <w:szCs w:val="18"/>
              </w:rPr>
              <w:t>, объекты, включенные в региональные проекты, а также пусковые комплексы.</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В отчетном году:</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сформирован проект Инвестиционной программы Камчатского края на 2021 год и на плановый период 2022-2023 годов и прогнозный период 2024-2025 годов. Инвестиционная программа утверждена постановлением Правительства Камчатского края от 06.10.2020 № 394-П.</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по итогам мониторинга по предложениям главных распорядителей бюджетных средств подготовлены материалы по перераспределению бюджетных инвестиций, предусмотренных на реализацию инвестиционных мероприятий государственных программ;</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ежемесячно в адрес Губернатора Камчатского края осуществлялась подготовка и направление информационно-аналитических материалов по реализации краевых инвестиционных мероприятий; еженедельно направлялась оперативная информация о реализации инвестиционной программы к еженедельным совещаниям с Губернатором Камчатского края;</w:t>
            </w:r>
          </w:p>
          <w:p w:rsidR="00F407F7" w:rsidRPr="001A2F0F" w:rsidRDefault="005D2ADD" w:rsidP="005D2ADD">
            <w:pPr>
              <w:autoSpaceDE w:val="0"/>
              <w:autoSpaceDN w:val="0"/>
              <w:jc w:val="both"/>
              <w:rPr>
                <w:rFonts w:ascii="Times New Roman" w:hAnsi="Times New Roman" w:cs="Times New Roman"/>
                <w:sz w:val="18"/>
                <w:szCs w:val="20"/>
              </w:rPr>
            </w:pPr>
            <w:r w:rsidRPr="001A2F0F">
              <w:rPr>
                <w:rFonts w:ascii="Times New Roman" w:hAnsi="Times New Roman" w:cs="Times New Roman"/>
                <w:sz w:val="18"/>
                <w:szCs w:val="18"/>
              </w:rPr>
              <w:t>- по запросам направлялась информация о реализации инвестиционной программы в Контрольно-счетную палату Камчатского края, МВД России.</w:t>
            </w:r>
          </w:p>
        </w:tc>
      </w:tr>
      <w:tr w:rsidR="00104AEF" w:rsidRPr="001A2F0F" w:rsidTr="005D2ADD">
        <w:tc>
          <w:tcPr>
            <w:tcW w:w="1972" w:type="dxa"/>
          </w:tcPr>
          <w:p w:rsidR="007D2289" w:rsidRPr="001A2F0F" w:rsidRDefault="0011280C" w:rsidP="008C27FE">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t>49) осуществляет мониторинг хода реализации государственных программ Камчатского края, инвестиционной программы Камчатского края;</w:t>
            </w:r>
          </w:p>
        </w:tc>
        <w:tc>
          <w:tcPr>
            <w:tcW w:w="8684" w:type="dxa"/>
          </w:tcPr>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В 2020 году реализовывались мероприятия 27 государственных программ Камчатского края (в 2014 году – 21, в 2015 году – 22, в 2016 году – 23, в 2017 году – 22, в 2018 году – 25, в 2019 году – 25).</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В части мониторинга хода реализации государственных программ Камчатского края, Инвестиционной программы Камчатского края в 2020 году проводилась работа по своевременному внесению изменений в объемы финансирования и уточнению отдельных мероприятий.</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Рассмотрено и согласовано 61 изменение в государственные программы Камчатского края (в 2018 году – всего 90 проектов), 22 изменения в планы реализации государственных программ Камчатского края и 23 проектов планов реализации (в 2017 году – 65 проект).</w:t>
            </w:r>
          </w:p>
          <w:p w:rsidR="005D2ADD" w:rsidRPr="001A2F0F" w:rsidRDefault="005D2ADD" w:rsidP="005D2ADD">
            <w:pPr>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Сведения о реализации государственных программ Камчатского края:</w:t>
            </w:r>
          </w:p>
          <w:tbl>
            <w:tblPr>
              <w:tblStyle w:val="a3"/>
              <w:tblW w:w="5000" w:type="pct"/>
              <w:tblLook w:val="04A0" w:firstRow="1" w:lastRow="0" w:firstColumn="1" w:lastColumn="0" w:noHBand="0" w:noVBand="1"/>
            </w:tblPr>
            <w:tblGrid>
              <w:gridCol w:w="2220"/>
              <w:gridCol w:w="696"/>
              <w:gridCol w:w="697"/>
              <w:gridCol w:w="629"/>
              <w:gridCol w:w="947"/>
              <w:gridCol w:w="476"/>
              <w:gridCol w:w="699"/>
              <w:gridCol w:w="831"/>
              <w:gridCol w:w="566"/>
              <w:gridCol w:w="697"/>
            </w:tblGrid>
            <w:tr w:rsidR="005D2ADD" w:rsidRPr="001A2F0F" w:rsidTr="00E45388">
              <w:tc>
                <w:tcPr>
                  <w:tcW w:w="1313" w:type="pct"/>
                  <w:vMerge w:val="restart"/>
                  <w:shd w:val="clear" w:color="auto" w:fill="auto"/>
                  <w:vAlign w:val="center"/>
                </w:tcPr>
                <w:p w:rsidR="005D2ADD" w:rsidRPr="001A2F0F" w:rsidRDefault="005D2ADD" w:rsidP="005D2ADD">
                  <w:pPr>
                    <w:ind w:left="-27" w:right="-73"/>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Источник финансирования</w:t>
                  </w:r>
                </w:p>
              </w:tc>
              <w:tc>
                <w:tcPr>
                  <w:tcW w:w="1196" w:type="pct"/>
                  <w:gridSpan w:val="3"/>
                  <w:shd w:val="clear" w:color="auto" w:fill="auto"/>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2018 год, млрд. руб.</w:t>
                  </w:r>
                </w:p>
              </w:tc>
              <w:tc>
                <w:tcPr>
                  <w:tcW w:w="1254" w:type="pct"/>
                  <w:gridSpan w:val="3"/>
                  <w:shd w:val="clear" w:color="auto" w:fill="auto"/>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2019 год, млрд. руб.</w:t>
                  </w:r>
                </w:p>
              </w:tc>
              <w:tc>
                <w:tcPr>
                  <w:tcW w:w="1238" w:type="pct"/>
                  <w:gridSpan w:val="3"/>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2020 год, млрд. руб. (по оперативным данным)</w:t>
                  </w:r>
                </w:p>
              </w:tc>
            </w:tr>
            <w:tr w:rsidR="005D2ADD" w:rsidRPr="001A2F0F" w:rsidTr="00E45388">
              <w:trPr>
                <w:cantSplit/>
                <w:trHeight w:val="1707"/>
              </w:trPr>
              <w:tc>
                <w:tcPr>
                  <w:tcW w:w="1313" w:type="pct"/>
                  <w:vMerge/>
                  <w:shd w:val="clear" w:color="auto" w:fill="auto"/>
                  <w:vAlign w:val="center"/>
                </w:tcPr>
                <w:p w:rsidR="005D2ADD" w:rsidRPr="001A2F0F" w:rsidRDefault="005D2ADD" w:rsidP="005D2ADD">
                  <w:pPr>
                    <w:ind w:left="-27" w:right="-73"/>
                    <w:jc w:val="center"/>
                    <w:rPr>
                      <w:rFonts w:ascii="Times New Roman" w:eastAsia="Times New Roman" w:hAnsi="Times New Roman" w:cs="Times New Roman"/>
                      <w:b/>
                      <w:sz w:val="18"/>
                      <w:szCs w:val="18"/>
                      <w:lang w:eastAsia="ru-RU"/>
                    </w:rPr>
                  </w:pPr>
                </w:p>
              </w:tc>
              <w:tc>
                <w:tcPr>
                  <w:tcW w:w="412" w:type="pct"/>
                  <w:shd w:val="clear" w:color="auto" w:fill="auto"/>
                  <w:textDirection w:val="btLr"/>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Освоено</w:t>
                  </w:r>
                </w:p>
              </w:tc>
              <w:tc>
                <w:tcPr>
                  <w:tcW w:w="412" w:type="pct"/>
                  <w:shd w:val="clear" w:color="auto" w:fill="auto"/>
                  <w:textDirection w:val="btLr"/>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Предусмотрено</w:t>
                  </w:r>
                </w:p>
              </w:tc>
              <w:tc>
                <w:tcPr>
                  <w:tcW w:w="372" w:type="pct"/>
                  <w:shd w:val="clear" w:color="auto" w:fill="auto"/>
                  <w:textDirection w:val="btLr"/>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Предусмотрено</w:t>
                  </w:r>
                </w:p>
              </w:tc>
              <w:tc>
                <w:tcPr>
                  <w:tcW w:w="560" w:type="pct"/>
                  <w:shd w:val="clear" w:color="auto" w:fill="auto"/>
                  <w:textDirection w:val="btLr"/>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Профинансировано</w:t>
                  </w:r>
                </w:p>
              </w:tc>
              <w:tc>
                <w:tcPr>
                  <w:tcW w:w="281" w:type="pct"/>
                  <w:shd w:val="clear" w:color="auto" w:fill="auto"/>
                  <w:textDirection w:val="btLr"/>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Освоено</w:t>
                  </w:r>
                </w:p>
              </w:tc>
              <w:tc>
                <w:tcPr>
                  <w:tcW w:w="412" w:type="pct"/>
                  <w:shd w:val="clear" w:color="auto" w:fill="auto"/>
                  <w:textDirection w:val="btLr"/>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Предусмотрено</w:t>
                  </w:r>
                </w:p>
              </w:tc>
              <w:tc>
                <w:tcPr>
                  <w:tcW w:w="491" w:type="pct"/>
                  <w:textDirection w:val="btLr"/>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Предусмотрено</w:t>
                  </w:r>
                </w:p>
              </w:tc>
              <w:tc>
                <w:tcPr>
                  <w:tcW w:w="334" w:type="pct"/>
                  <w:textDirection w:val="btLr"/>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Профинансировано</w:t>
                  </w:r>
                </w:p>
              </w:tc>
              <w:tc>
                <w:tcPr>
                  <w:tcW w:w="413" w:type="pct"/>
                  <w:textDirection w:val="btLr"/>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Освоено</w:t>
                  </w:r>
                </w:p>
              </w:tc>
            </w:tr>
            <w:tr w:rsidR="005D2ADD" w:rsidRPr="001A2F0F" w:rsidTr="00E45388">
              <w:tc>
                <w:tcPr>
                  <w:tcW w:w="1313" w:type="pct"/>
                  <w:shd w:val="clear" w:color="auto" w:fill="auto"/>
                  <w:vAlign w:val="center"/>
                </w:tcPr>
                <w:p w:rsidR="005D2ADD" w:rsidRPr="001A2F0F" w:rsidRDefault="005D2ADD" w:rsidP="005D2ADD">
                  <w:pPr>
                    <w:ind w:left="-27" w:right="-73"/>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За счет всех источников, в </w:t>
                  </w:r>
                  <w:proofErr w:type="spellStart"/>
                  <w:r w:rsidRPr="001A2F0F">
                    <w:rPr>
                      <w:rFonts w:ascii="Times New Roman" w:eastAsia="Times New Roman" w:hAnsi="Times New Roman" w:cs="Times New Roman"/>
                      <w:sz w:val="18"/>
                      <w:szCs w:val="18"/>
                      <w:lang w:eastAsia="ru-RU"/>
                    </w:rPr>
                    <w:t>т.ч</w:t>
                  </w:r>
                  <w:proofErr w:type="spellEnd"/>
                  <w:r w:rsidRPr="001A2F0F">
                    <w:rPr>
                      <w:rFonts w:ascii="Times New Roman" w:eastAsia="Times New Roman" w:hAnsi="Times New Roman" w:cs="Times New Roman"/>
                      <w:sz w:val="18"/>
                      <w:szCs w:val="18"/>
                      <w:lang w:eastAsia="ru-RU"/>
                    </w:rPr>
                    <w:t>.:</w:t>
                  </w:r>
                </w:p>
              </w:tc>
              <w:tc>
                <w:tcPr>
                  <w:tcW w:w="412" w:type="pct"/>
                  <w:shd w:val="clear" w:color="auto" w:fill="auto"/>
                  <w:vAlign w:val="center"/>
                </w:tcPr>
                <w:p w:rsidR="005D2ADD" w:rsidRPr="001A2F0F" w:rsidRDefault="005D2ADD" w:rsidP="005D2ADD">
                  <w:pPr>
                    <w:ind w:left="-132" w:right="-102" w:firstLine="77"/>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85,4</w:t>
                  </w:r>
                </w:p>
              </w:tc>
              <w:tc>
                <w:tcPr>
                  <w:tcW w:w="412" w:type="pct"/>
                  <w:shd w:val="clear" w:color="auto" w:fill="auto"/>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83,4</w:t>
                  </w:r>
                </w:p>
              </w:tc>
              <w:tc>
                <w:tcPr>
                  <w:tcW w:w="372" w:type="pct"/>
                  <w:shd w:val="clear" w:color="auto" w:fill="auto"/>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85,4</w:t>
                  </w:r>
                </w:p>
              </w:tc>
              <w:tc>
                <w:tcPr>
                  <w:tcW w:w="560" w:type="pct"/>
                  <w:shd w:val="clear" w:color="auto" w:fill="auto"/>
                  <w:vAlign w:val="center"/>
                </w:tcPr>
                <w:p w:rsidR="005D2ADD" w:rsidRPr="001A2F0F" w:rsidRDefault="005D2ADD" w:rsidP="005D2ADD">
                  <w:pPr>
                    <w:ind w:left="-132" w:right="-102" w:firstLine="77"/>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93,9</w:t>
                  </w:r>
                </w:p>
              </w:tc>
              <w:tc>
                <w:tcPr>
                  <w:tcW w:w="281" w:type="pct"/>
                  <w:shd w:val="clear" w:color="auto" w:fill="auto"/>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93,5</w:t>
                  </w:r>
                </w:p>
              </w:tc>
              <w:tc>
                <w:tcPr>
                  <w:tcW w:w="412" w:type="pct"/>
                  <w:shd w:val="clear" w:color="auto" w:fill="auto"/>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93,3</w:t>
                  </w:r>
                </w:p>
              </w:tc>
              <w:tc>
                <w:tcPr>
                  <w:tcW w:w="491" w:type="pct"/>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106,4</w:t>
                  </w:r>
                </w:p>
              </w:tc>
              <w:tc>
                <w:tcPr>
                  <w:tcW w:w="334" w:type="pct"/>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103,4</w:t>
                  </w:r>
                </w:p>
              </w:tc>
              <w:tc>
                <w:tcPr>
                  <w:tcW w:w="413" w:type="pct"/>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103,4</w:t>
                  </w:r>
                </w:p>
              </w:tc>
            </w:tr>
            <w:tr w:rsidR="005D2ADD" w:rsidRPr="001A2F0F" w:rsidTr="00E45388">
              <w:trPr>
                <w:trHeight w:val="421"/>
              </w:trPr>
              <w:tc>
                <w:tcPr>
                  <w:tcW w:w="1313" w:type="pct"/>
                  <w:shd w:val="clear" w:color="auto" w:fill="auto"/>
                  <w:vAlign w:val="center"/>
                </w:tcPr>
                <w:p w:rsidR="005D2ADD" w:rsidRPr="001A2F0F" w:rsidRDefault="005D2ADD" w:rsidP="005D2ADD">
                  <w:pPr>
                    <w:ind w:left="-27" w:right="-73"/>
                    <w:rPr>
                      <w:rFonts w:ascii="Times New Roman" w:eastAsia="Times New Roman" w:hAnsi="Times New Roman" w:cs="Times New Roman"/>
                      <w:i/>
                      <w:sz w:val="18"/>
                      <w:szCs w:val="18"/>
                      <w:lang w:eastAsia="ru-RU"/>
                    </w:rPr>
                  </w:pPr>
                  <w:r w:rsidRPr="001A2F0F">
                    <w:rPr>
                      <w:rFonts w:ascii="Times New Roman" w:eastAsia="Times New Roman" w:hAnsi="Times New Roman" w:cs="Times New Roman"/>
                      <w:i/>
                      <w:sz w:val="18"/>
                      <w:szCs w:val="18"/>
                      <w:lang w:eastAsia="ru-RU"/>
                    </w:rPr>
                    <w:t>Краевой бюджет</w:t>
                  </w:r>
                </w:p>
              </w:tc>
              <w:tc>
                <w:tcPr>
                  <w:tcW w:w="412" w:type="pct"/>
                  <w:shd w:val="clear" w:color="auto" w:fill="auto"/>
                  <w:vAlign w:val="center"/>
                </w:tcPr>
                <w:p w:rsidR="005D2ADD" w:rsidRPr="001A2F0F" w:rsidRDefault="005D2ADD" w:rsidP="005D2ADD">
                  <w:pPr>
                    <w:ind w:left="-132" w:right="-102" w:firstLine="77"/>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63,7</w:t>
                  </w:r>
                </w:p>
              </w:tc>
              <w:tc>
                <w:tcPr>
                  <w:tcW w:w="412" w:type="pct"/>
                  <w:shd w:val="clear" w:color="auto" w:fill="auto"/>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62,1</w:t>
                  </w:r>
                </w:p>
              </w:tc>
              <w:tc>
                <w:tcPr>
                  <w:tcW w:w="372" w:type="pct"/>
                  <w:shd w:val="clear" w:color="auto" w:fill="auto"/>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61,5</w:t>
                  </w:r>
                </w:p>
              </w:tc>
              <w:tc>
                <w:tcPr>
                  <w:tcW w:w="560" w:type="pct"/>
                  <w:shd w:val="clear" w:color="auto" w:fill="auto"/>
                  <w:vAlign w:val="center"/>
                </w:tcPr>
                <w:p w:rsidR="005D2ADD" w:rsidRPr="001A2F0F" w:rsidRDefault="005D2ADD" w:rsidP="005D2ADD">
                  <w:pPr>
                    <w:ind w:left="-132" w:right="-102" w:firstLine="77"/>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65,3</w:t>
                  </w:r>
                </w:p>
              </w:tc>
              <w:tc>
                <w:tcPr>
                  <w:tcW w:w="281" w:type="pct"/>
                  <w:shd w:val="clear" w:color="auto" w:fill="auto"/>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64,2</w:t>
                  </w:r>
                </w:p>
              </w:tc>
              <w:tc>
                <w:tcPr>
                  <w:tcW w:w="412" w:type="pct"/>
                  <w:shd w:val="clear" w:color="auto" w:fill="auto"/>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64,1</w:t>
                  </w:r>
                </w:p>
              </w:tc>
              <w:tc>
                <w:tcPr>
                  <w:tcW w:w="491" w:type="pct"/>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70,1</w:t>
                  </w:r>
                </w:p>
              </w:tc>
              <w:tc>
                <w:tcPr>
                  <w:tcW w:w="334" w:type="pct"/>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68,5</w:t>
                  </w:r>
                </w:p>
              </w:tc>
              <w:tc>
                <w:tcPr>
                  <w:tcW w:w="413" w:type="pct"/>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68,5</w:t>
                  </w:r>
                </w:p>
              </w:tc>
            </w:tr>
            <w:tr w:rsidR="005D2ADD" w:rsidRPr="001A2F0F" w:rsidTr="00E45388">
              <w:tc>
                <w:tcPr>
                  <w:tcW w:w="1313" w:type="pct"/>
                  <w:shd w:val="clear" w:color="auto" w:fill="auto"/>
                  <w:vAlign w:val="center"/>
                </w:tcPr>
                <w:p w:rsidR="005D2ADD" w:rsidRPr="001A2F0F" w:rsidRDefault="005D2ADD" w:rsidP="005D2ADD">
                  <w:pPr>
                    <w:ind w:left="-27" w:right="-73"/>
                    <w:rPr>
                      <w:rFonts w:ascii="Times New Roman" w:eastAsia="Times New Roman" w:hAnsi="Times New Roman" w:cs="Times New Roman"/>
                      <w:i/>
                      <w:sz w:val="18"/>
                      <w:szCs w:val="18"/>
                      <w:lang w:eastAsia="ru-RU"/>
                    </w:rPr>
                  </w:pPr>
                  <w:r w:rsidRPr="001A2F0F">
                    <w:rPr>
                      <w:rFonts w:ascii="Times New Roman" w:eastAsia="Times New Roman" w:hAnsi="Times New Roman" w:cs="Times New Roman"/>
                      <w:i/>
                      <w:sz w:val="18"/>
                      <w:szCs w:val="18"/>
                      <w:lang w:eastAsia="ru-RU"/>
                    </w:rPr>
                    <w:t>Федеральный бюджет</w:t>
                  </w:r>
                </w:p>
              </w:tc>
              <w:tc>
                <w:tcPr>
                  <w:tcW w:w="412" w:type="pct"/>
                  <w:shd w:val="clear" w:color="auto" w:fill="auto"/>
                  <w:vAlign w:val="center"/>
                </w:tcPr>
                <w:p w:rsidR="005D2ADD" w:rsidRPr="001A2F0F" w:rsidRDefault="005D2ADD" w:rsidP="005D2ADD">
                  <w:pPr>
                    <w:ind w:left="-132" w:right="-102" w:firstLine="77"/>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6,4</w:t>
                  </w:r>
                </w:p>
              </w:tc>
              <w:tc>
                <w:tcPr>
                  <w:tcW w:w="412" w:type="pct"/>
                  <w:shd w:val="clear" w:color="auto" w:fill="auto"/>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6,2</w:t>
                  </w:r>
                </w:p>
              </w:tc>
              <w:tc>
                <w:tcPr>
                  <w:tcW w:w="372" w:type="pct"/>
                  <w:shd w:val="clear" w:color="auto" w:fill="auto"/>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6,1</w:t>
                  </w:r>
                </w:p>
              </w:tc>
              <w:tc>
                <w:tcPr>
                  <w:tcW w:w="560" w:type="pct"/>
                  <w:shd w:val="clear" w:color="auto" w:fill="auto"/>
                  <w:vAlign w:val="center"/>
                </w:tcPr>
                <w:p w:rsidR="005D2ADD" w:rsidRPr="001A2F0F" w:rsidRDefault="005D2ADD" w:rsidP="005D2ADD">
                  <w:pPr>
                    <w:ind w:left="-132" w:right="-102" w:firstLine="77"/>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8,9</w:t>
                  </w:r>
                </w:p>
              </w:tc>
              <w:tc>
                <w:tcPr>
                  <w:tcW w:w="281" w:type="pct"/>
                  <w:shd w:val="clear" w:color="auto" w:fill="auto"/>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8,4</w:t>
                  </w:r>
                </w:p>
              </w:tc>
              <w:tc>
                <w:tcPr>
                  <w:tcW w:w="412" w:type="pct"/>
                  <w:shd w:val="clear" w:color="auto" w:fill="auto"/>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8,3</w:t>
                  </w:r>
                </w:p>
              </w:tc>
              <w:tc>
                <w:tcPr>
                  <w:tcW w:w="491" w:type="pct"/>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15,2</w:t>
                  </w:r>
                </w:p>
              </w:tc>
              <w:tc>
                <w:tcPr>
                  <w:tcW w:w="334" w:type="pct"/>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14,4</w:t>
                  </w:r>
                </w:p>
              </w:tc>
              <w:tc>
                <w:tcPr>
                  <w:tcW w:w="413" w:type="pct"/>
                  <w:vAlign w:val="center"/>
                </w:tcPr>
                <w:p w:rsidR="005D2ADD" w:rsidRPr="001A2F0F" w:rsidRDefault="005D2ADD" w:rsidP="005D2ADD">
                  <w:pPr>
                    <w:ind w:left="-55" w:right="-102"/>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14,6</w:t>
                  </w:r>
                </w:p>
              </w:tc>
            </w:tr>
            <w:tr w:rsidR="005D2ADD" w:rsidRPr="001A2F0F" w:rsidTr="00E45388">
              <w:tc>
                <w:tcPr>
                  <w:tcW w:w="1313" w:type="pct"/>
                  <w:shd w:val="clear" w:color="auto" w:fill="auto"/>
                  <w:vAlign w:val="center"/>
                </w:tcPr>
                <w:p w:rsidR="005D2ADD" w:rsidRPr="001A2F0F" w:rsidRDefault="005D2ADD" w:rsidP="005D2ADD">
                  <w:pPr>
                    <w:ind w:left="-27" w:right="-73"/>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Количество государственных программ </w:t>
                  </w:r>
                </w:p>
              </w:tc>
              <w:tc>
                <w:tcPr>
                  <w:tcW w:w="1196" w:type="pct"/>
                  <w:gridSpan w:val="3"/>
                  <w:shd w:val="clear" w:color="auto" w:fill="auto"/>
                  <w:vAlign w:val="center"/>
                </w:tcPr>
                <w:p w:rsidR="005D2ADD" w:rsidRPr="001A2F0F" w:rsidRDefault="005D2ADD" w:rsidP="005D2ADD">
                  <w:pPr>
                    <w:jc w:val="center"/>
                    <w:rPr>
                      <w:rFonts w:ascii="Times New Roman" w:eastAsia="Times New Roman" w:hAnsi="Times New Roman" w:cs="Times New Roman"/>
                      <w:b/>
                      <w:sz w:val="18"/>
                      <w:szCs w:val="18"/>
                      <w:lang w:eastAsia="ru-RU"/>
                    </w:rPr>
                  </w:pPr>
                  <w:r w:rsidRPr="001A2F0F">
                    <w:rPr>
                      <w:rFonts w:ascii="Times New Roman" w:eastAsia="Times New Roman" w:hAnsi="Times New Roman" w:cs="Times New Roman"/>
                      <w:b/>
                      <w:sz w:val="18"/>
                      <w:szCs w:val="18"/>
                      <w:lang w:eastAsia="ru-RU"/>
                    </w:rPr>
                    <w:t>25</w:t>
                  </w:r>
                </w:p>
              </w:tc>
              <w:tc>
                <w:tcPr>
                  <w:tcW w:w="1254" w:type="pct"/>
                  <w:gridSpan w:val="3"/>
                  <w:shd w:val="clear" w:color="auto" w:fill="auto"/>
                  <w:vAlign w:val="center"/>
                </w:tcPr>
                <w:p w:rsidR="005D2ADD" w:rsidRPr="001A2F0F" w:rsidRDefault="005D2ADD" w:rsidP="005D2ADD">
                  <w:pPr>
                    <w:jc w:val="center"/>
                    <w:rPr>
                      <w:rFonts w:ascii="Times New Roman" w:eastAsia="Times New Roman" w:hAnsi="Times New Roman" w:cs="Times New Roman"/>
                      <w:b/>
                      <w:sz w:val="18"/>
                      <w:szCs w:val="18"/>
                      <w:lang w:eastAsia="ru-RU"/>
                    </w:rPr>
                  </w:pPr>
                  <w:r w:rsidRPr="001A2F0F">
                    <w:rPr>
                      <w:rFonts w:ascii="Times New Roman" w:eastAsia="Times New Roman" w:hAnsi="Times New Roman" w:cs="Times New Roman"/>
                      <w:b/>
                      <w:sz w:val="18"/>
                      <w:szCs w:val="18"/>
                      <w:lang w:eastAsia="ru-RU"/>
                    </w:rPr>
                    <w:t>25</w:t>
                  </w:r>
                </w:p>
              </w:tc>
              <w:tc>
                <w:tcPr>
                  <w:tcW w:w="1238" w:type="pct"/>
                  <w:gridSpan w:val="3"/>
                  <w:vAlign w:val="center"/>
                </w:tcPr>
                <w:p w:rsidR="005D2ADD" w:rsidRPr="001A2F0F" w:rsidRDefault="005D2ADD" w:rsidP="005D2ADD">
                  <w:pPr>
                    <w:jc w:val="center"/>
                    <w:rPr>
                      <w:rFonts w:ascii="Times New Roman" w:eastAsia="Times New Roman" w:hAnsi="Times New Roman" w:cs="Times New Roman"/>
                      <w:b/>
                      <w:sz w:val="18"/>
                      <w:szCs w:val="18"/>
                      <w:lang w:eastAsia="ru-RU"/>
                    </w:rPr>
                  </w:pPr>
                  <w:r w:rsidRPr="001A2F0F">
                    <w:rPr>
                      <w:rFonts w:ascii="Times New Roman" w:eastAsia="Times New Roman" w:hAnsi="Times New Roman" w:cs="Times New Roman"/>
                      <w:b/>
                      <w:sz w:val="18"/>
                      <w:szCs w:val="18"/>
                      <w:lang w:eastAsia="ru-RU"/>
                    </w:rPr>
                    <w:t>27</w:t>
                  </w:r>
                </w:p>
              </w:tc>
            </w:tr>
          </w:tbl>
          <w:p w:rsidR="005D2ADD" w:rsidRPr="001A2F0F" w:rsidRDefault="005D2ADD" w:rsidP="005D2ADD">
            <w:pPr>
              <w:shd w:val="clear" w:color="auto" w:fill="FFFFFF" w:themeFill="background1"/>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По состоянию на 01.01.2019 г. освоение средств за счет всех источников составило 99,5 % от предусмотренного объема. </w:t>
            </w:r>
          </w:p>
          <w:p w:rsidR="005D2ADD" w:rsidRPr="001A2F0F" w:rsidRDefault="005D2ADD" w:rsidP="005D2ADD">
            <w:pPr>
              <w:shd w:val="clear" w:color="auto" w:fill="FFFFFF" w:themeFill="background1"/>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По состоянию на 01.01.2020 г. освоение средств за счет всех источников составило 99,3 % от предусмотренного объема. </w:t>
            </w:r>
          </w:p>
          <w:p w:rsidR="005D2ADD" w:rsidRPr="001A2F0F" w:rsidRDefault="005D2ADD" w:rsidP="005D2ADD">
            <w:pPr>
              <w:shd w:val="clear" w:color="auto" w:fill="FFFFFF" w:themeFill="background1"/>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По состоянию на 01.01.2021 г. освоение средств за счет всех источников составило 97,2 % от предусмотренного объема (по оперативным данным).</w:t>
            </w:r>
          </w:p>
          <w:p w:rsidR="005D2ADD" w:rsidRPr="001A2F0F" w:rsidRDefault="005D2ADD" w:rsidP="005D2ADD">
            <w:pPr>
              <w:shd w:val="clear" w:color="auto" w:fill="FFFFFF" w:themeFill="background1"/>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В отчетном году:</w:t>
            </w:r>
          </w:p>
          <w:p w:rsidR="005D2ADD" w:rsidRPr="001A2F0F" w:rsidRDefault="005D2ADD" w:rsidP="005D2ADD">
            <w:pPr>
              <w:shd w:val="clear" w:color="auto" w:fill="FFFFFF" w:themeFill="background1"/>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-ежемесячно и ежеквартально формировались отчеты по результатам реализации мероприятий государственных программ Камчатского края в целях раннего предупреждения возникновения проблем и отклонений хода реализации государственных программ Камчатского края;</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-сформирован сводный отчет по выполнению инвестиционных мероприятий государственных программ за 2019 год;</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-ежемесячно формировался отчет о ходе реализации краевых инвестиционных мероприятий.</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Ежеквартально формировался доклад о ходе реализации государственных программ Камчатского края для рассмотрения на заседании Правительства Камчатского края.</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В рамках Плана социального развития центров экономического роста Камчатского края, утвержденным распоряжением от </w:t>
            </w:r>
            <w:r w:rsidRPr="001A2F0F">
              <w:rPr>
                <w:rFonts w:ascii="Times New Roman" w:hAnsi="Times New Roman" w:cs="Times New Roman"/>
                <w:sz w:val="18"/>
                <w:szCs w:val="18"/>
              </w:rPr>
              <w:t>25.06.2018 № 270-РП,</w:t>
            </w:r>
            <w:r w:rsidRPr="001A2F0F">
              <w:rPr>
                <w:rFonts w:ascii="Times New Roman" w:eastAsia="Times New Roman" w:hAnsi="Times New Roman" w:cs="Times New Roman"/>
                <w:sz w:val="18"/>
                <w:szCs w:val="18"/>
                <w:lang w:eastAsia="ru-RU"/>
              </w:rPr>
              <w:t xml:space="preserve"> в 2020 г в Министерство </w:t>
            </w:r>
            <w:r w:rsidRPr="001A2F0F">
              <w:rPr>
                <w:rFonts w:ascii="Times New Roman" w:hAnsi="Times New Roman" w:cs="Times New Roman"/>
                <w:sz w:val="18"/>
                <w:szCs w:val="18"/>
              </w:rPr>
              <w:t>Российской Федерации по развитию Дальнего Востока и Арктики</w:t>
            </w:r>
            <w:r w:rsidRPr="001A2F0F">
              <w:rPr>
                <w:rFonts w:ascii="Times New Roman" w:eastAsia="Times New Roman" w:hAnsi="Times New Roman" w:cs="Times New Roman"/>
                <w:sz w:val="18"/>
                <w:szCs w:val="18"/>
                <w:lang w:eastAsia="ru-RU"/>
              </w:rPr>
              <w:t xml:space="preserve"> направлялась отчетность:</w:t>
            </w:r>
          </w:p>
          <w:p w:rsidR="005D2ADD" w:rsidRPr="001A2F0F" w:rsidRDefault="005D2ADD" w:rsidP="005D2ADD">
            <w:pPr>
              <w:pStyle w:val="a4"/>
              <w:numPr>
                <w:ilvl w:val="0"/>
                <w:numId w:val="38"/>
              </w:numPr>
              <w:tabs>
                <w:tab w:val="left" w:pos="515"/>
              </w:tabs>
              <w:ind w:left="0" w:firstLine="283"/>
              <w:jc w:val="both"/>
              <w:rPr>
                <w:sz w:val="18"/>
                <w:szCs w:val="18"/>
              </w:rPr>
            </w:pPr>
            <w:r w:rsidRPr="001A2F0F">
              <w:rPr>
                <w:sz w:val="18"/>
                <w:szCs w:val="18"/>
              </w:rPr>
              <w:t>информация о реализации мероприятий плана (еженедельно);</w:t>
            </w:r>
          </w:p>
          <w:p w:rsidR="005D2ADD" w:rsidRPr="001A2F0F" w:rsidRDefault="005D2ADD" w:rsidP="005D2ADD">
            <w:pPr>
              <w:pStyle w:val="a4"/>
              <w:numPr>
                <w:ilvl w:val="0"/>
                <w:numId w:val="38"/>
              </w:numPr>
              <w:tabs>
                <w:tab w:val="left" w:pos="515"/>
              </w:tabs>
              <w:ind w:left="0" w:firstLine="283"/>
              <w:jc w:val="both"/>
              <w:rPr>
                <w:sz w:val="18"/>
                <w:szCs w:val="18"/>
              </w:rPr>
            </w:pPr>
            <w:r w:rsidRPr="001A2F0F">
              <w:rPr>
                <w:sz w:val="18"/>
                <w:szCs w:val="18"/>
              </w:rPr>
              <w:t>информация о наличии рисков реализации мероприятий плана (еженедельно);</w:t>
            </w:r>
          </w:p>
          <w:p w:rsidR="005D2ADD" w:rsidRPr="001A2F0F" w:rsidRDefault="005D2ADD" w:rsidP="005D2ADD">
            <w:pPr>
              <w:pStyle w:val="a4"/>
              <w:numPr>
                <w:ilvl w:val="0"/>
                <w:numId w:val="38"/>
              </w:numPr>
              <w:tabs>
                <w:tab w:val="left" w:pos="515"/>
              </w:tabs>
              <w:ind w:left="0" w:firstLine="283"/>
              <w:jc w:val="both"/>
              <w:rPr>
                <w:sz w:val="18"/>
                <w:szCs w:val="18"/>
              </w:rPr>
            </w:pPr>
            <w:r w:rsidRPr="001A2F0F">
              <w:rPr>
                <w:sz w:val="18"/>
                <w:szCs w:val="18"/>
              </w:rPr>
              <w:t>информации по мероприятиям плана, планируемым к завершению (еженедельно);</w:t>
            </w:r>
          </w:p>
          <w:p w:rsidR="005D2ADD" w:rsidRPr="001A2F0F" w:rsidRDefault="005D2ADD" w:rsidP="005D2ADD">
            <w:pPr>
              <w:pStyle w:val="a4"/>
              <w:numPr>
                <w:ilvl w:val="0"/>
                <w:numId w:val="38"/>
              </w:numPr>
              <w:tabs>
                <w:tab w:val="left" w:pos="515"/>
              </w:tabs>
              <w:ind w:left="0" w:firstLine="283"/>
              <w:jc w:val="both"/>
              <w:rPr>
                <w:sz w:val="18"/>
                <w:szCs w:val="18"/>
              </w:rPr>
            </w:pPr>
            <w:r w:rsidRPr="001A2F0F">
              <w:rPr>
                <w:sz w:val="18"/>
                <w:szCs w:val="18"/>
              </w:rPr>
              <w:t>информации о кассовом исполнении мероприятий плана (еженедельно);</w:t>
            </w:r>
          </w:p>
          <w:p w:rsidR="005D2ADD" w:rsidRPr="001A2F0F" w:rsidRDefault="005D2ADD" w:rsidP="005D2ADD">
            <w:pPr>
              <w:pStyle w:val="a4"/>
              <w:numPr>
                <w:ilvl w:val="0"/>
                <w:numId w:val="38"/>
              </w:numPr>
              <w:tabs>
                <w:tab w:val="left" w:pos="515"/>
              </w:tabs>
              <w:ind w:left="0" w:firstLine="283"/>
              <w:jc w:val="both"/>
              <w:rPr>
                <w:sz w:val="18"/>
                <w:szCs w:val="18"/>
              </w:rPr>
            </w:pPr>
            <w:r w:rsidRPr="001A2F0F">
              <w:rPr>
                <w:sz w:val="18"/>
                <w:szCs w:val="18"/>
              </w:rPr>
              <w:t>отчёт по графикам реализации мероприятий плана (ежемесячно);</w:t>
            </w:r>
          </w:p>
          <w:p w:rsidR="005D2ADD" w:rsidRPr="001A2F0F" w:rsidRDefault="005D2ADD" w:rsidP="005D2ADD">
            <w:pPr>
              <w:pStyle w:val="a4"/>
              <w:numPr>
                <w:ilvl w:val="0"/>
                <w:numId w:val="38"/>
              </w:numPr>
              <w:tabs>
                <w:tab w:val="left" w:pos="515"/>
              </w:tabs>
              <w:ind w:left="0" w:firstLine="283"/>
              <w:jc w:val="both"/>
              <w:rPr>
                <w:sz w:val="18"/>
                <w:szCs w:val="18"/>
              </w:rPr>
            </w:pPr>
            <w:r w:rsidRPr="001A2F0F">
              <w:rPr>
                <w:sz w:val="18"/>
                <w:szCs w:val="18"/>
              </w:rPr>
              <w:t>информацию</w:t>
            </w:r>
            <w:r w:rsidRPr="001A2F0F">
              <w:t xml:space="preserve"> </w:t>
            </w:r>
            <w:r w:rsidRPr="001A2F0F">
              <w:rPr>
                <w:sz w:val="18"/>
                <w:szCs w:val="18"/>
              </w:rPr>
              <w:t>о ходе реализации мероприятий плана (ежемесячно);</w:t>
            </w:r>
          </w:p>
          <w:p w:rsidR="005D2ADD" w:rsidRPr="001A2F0F" w:rsidRDefault="005D2ADD" w:rsidP="005D2ADD">
            <w:pPr>
              <w:pStyle w:val="a4"/>
              <w:numPr>
                <w:ilvl w:val="0"/>
                <w:numId w:val="38"/>
              </w:numPr>
              <w:tabs>
                <w:tab w:val="left" w:pos="515"/>
              </w:tabs>
              <w:ind w:left="0" w:firstLine="283"/>
              <w:jc w:val="both"/>
              <w:rPr>
                <w:sz w:val="18"/>
                <w:szCs w:val="18"/>
              </w:rPr>
            </w:pPr>
            <w:r w:rsidRPr="001A2F0F">
              <w:rPr>
                <w:sz w:val="18"/>
                <w:szCs w:val="18"/>
              </w:rPr>
              <w:t>информацию о расходах бюджета Камчатского края, в целях финансового обеспечения (ежеквартально);</w:t>
            </w:r>
          </w:p>
          <w:p w:rsidR="005D2ADD" w:rsidRPr="001A2F0F" w:rsidRDefault="005D2ADD" w:rsidP="005D2ADD">
            <w:pPr>
              <w:pStyle w:val="a4"/>
              <w:numPr>
                <w:ilvl w:val="0"/>
                <w:numId w:val="38"/>
              </w:numPr>
              <w:tabs>
                <w:tab w:val="left" w:pos="515"/>
              </w:tabs>
              <w:ind w:left="0" w:firstLine="283"/>
              <w:jc w:val="both"/>
              <w:rPr>
                <w:sz w:val="18"/>
                <w:szCs w:val="18"/>
              </w:rPr>
            </w:pPr>
            <w:r w:rsidRPr="001A2F0F">
              <w:rPr>
                <w:sz w:val="18"/>
                <w:szCs w:val="18"/>
              </w:rPr>
              <w:t>информацию о достижении значений показателей результативности расходов бюджета Камчатского края, в целях финансового обеспечения (ежегодно).</w:t>
            </w:r>
          </w:p>
          <w:p w:rsidR="007D2289" w:rsidRPr="001A2F0F" w:rsidRDefault="005D2ADD" w:rsidP="005D2ADD">
            <w:pPr>
              <w:jc w:val="both"/>
              <w:rPr>
                <w:rFonts w:ascii="Times New Roman" w:hAnsi="Times New Roman" w:cs="Times New Roman"/>
                <w:sz w:val="18"/>
                <w:szCs w:val="20"/>
              </w:rPr>
            </w:pPr>
            <w:r w:rsidRPr="001A2F0F">
              <w:rPr>
                <w:rFonts w:ascii="Times New Roman" w:eastAsia="Times New Roman" w:hAnsi="Times New Roman" w:cs="Times New Roman"/>
                <w:sz w:val="18"/>
                <w:szCs w:val="18"/>
                <w:lang w:eastAsia="ru-RU"/>
              </w:rPr>
              <w:t xml:space="preserve">Освоение средств федерального бюджета за 2020 год составило 2 122,2 млн. рублей (99,2% от предусмотренного объема ассигнований). По результатам заключенных контактов экономия составила 16,7 млн. рублей. </w:t>
            </w:r>
            <w:r w:rsidRPr="001A2F0F">
              <w:rPr>
                <w:rFonts w:ascii="Times New Roman" w:hAnsi="Times New Roman" w:cs="Times New Roman"/>
                <w:sz w:val="18"/>
                <w:szCs w:val="18"/>
              </w:rPr>
              <w:t>Реализовано 30 мероприятий в части строительства, капитального ремонта, благоустройства территорий, закупки медицинского оборудования, приобретении и установки спортивного оборудования, ремонта уличных-дорожных сетей, реконструкции автомобильных дорог, ремонта уличных сетей наружного освещения, приобретения оборудования для очистки сточных вод.</w:t>
            </w:r>
          </w:p>
        </w:tc>
      </w:tr>
      <w:tr w:rsidR="005D2ADD" w:rsidRPr="001A2F0F" w:rsidTr="005D2ADD">
        <w:tc>
          <w:tcPr>
            <w:tcW w:w="1972" w:type="dxa"/>
          </w:tcPr>
          <w:p w:rsidR="005D2ADD" w:rsidRPr="001A2F0F" w:rsidRDefault="005D2ADD" w:rsidP="005D2ADD">
            <w:pPr>
              <w:pStyle w:val="ConsPlusNormal"/>
              <w:widowControl/>
              <w:tabs>
                <w:tab w:val="left" w:pos="284"/>
              </w:tabs>
              <w:ind w:firstLine="0"/>
              <w:jc w:val="both"/>
              <w:rPr>
                <w:rFonts w:ascii="Times New Roman" w:hAnsi="Times New Roman" w:cs="Times New Roman"/>
              </w:rPr>
            </w:pPr>
            <w:r w:rsidRPr="001A2F0F">
              <w:rPr>
                <w:rFonts w:ascii="Times New Roman" w:hAnsi="Times New Roman" w:cs="Times New Roman"/>
              </w:rPr>
              <w:lastRenderedPageBreak/>
              <w:t>50) осуществляет подготовку сводного годового доклада о ходе реализации и оценке эффективности государственных программ Камчатского края;</w:t>
            </w:r>
          </w:p>
        </w:tc>
        <w:tc>
          <w:tcPr>
            <w:tcW w:w="8684" w:type="dxa"/>
          </w:tcPr>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Обобщены итоги реализации (итоговые отчеты ответственных исполнителей) государственных программ Камчатского края. По результатам проведенного анализа:</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-сформирован Сводный годовой доклад о ходе реализации и оценке эффективности государственных программ Камчатского края по итогам 2019 года в соответствии с Порядком принятия решений о разработке государственных программ Камчатского края, их формирования и реализации, утвержденным постановлением Правительства Камчатского края от 07.06.2013 № 235-П, Методическими указаниями по разработке и реализации государственных программ Камчатского края, утвержденными приказом Министерства экономического развития, предпринимательства и торговли Камчатского края от 19.10.2015 № 598-П, на основе сведений, представленных ответственными исполнителями государственных программ Камчатского края в Минэкономразвития Камчатского края;</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-сформирован раздел «Сведения о реализации Инвестиционной программы Камчатского края» в составе Сводного годового доклада о ходе реализации и оценке эффективности государственных программ Камчатского края за 2019 год.</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На заседании Правительства Камчатского края утверждены сводные годовые отчеты о ходе реализации и оценке эффективности реализации государственных программ Камчатского края за 2019 год. </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Оценка эффективности реализации государственных программ Камчатского края в динамике за 2017-2019 годы представлена в таблице:</w:t>
            </w:r>
          </w:p>
          <w:tbl>
            <w:tblPr>
              <w:tblW w:w="8217" w:type="dxa"/>
              <w:jc w:val="center"/>
              <w:tblLook w:val="04A0" w:firstRow="1" w:lastRow="0" w:firstColumn="1" w:lastColumn="0" w:noHBand="0" w:noVBand="1"/>
            </w:tblPr>
            <w:tblGrid>
              <w:gridCol w:w="459"/>
              <w:gridCol w:w="4498"/>
              <w:gridCol w:w="992"/>
              <w:gridCol w:w="1134"/>
              <w:gridCol w:w="1134"/>
            </w:tblGrid>
            <w:tr w:rsidR="005D2ADD" w:rsidRPr="001A2F0F" w:rsidTr="00E45388">
              <w:trPr>
                <w:trHeight w:val="735"/>
                <w:jc w:val="center"/>
              </w:trPr>
              <w:tc>
                <w:tcPr>
                  <w:tcW w:w="459" w:type="dxa"/>
                  <w:vMerge w:val="restart"/>
                  <w:tcBorders>
                    <w:top w:val="single" w:sz="4" w:space="0" w:color="auto"/>
                    <w:left w:val="single" w:sz="4" w:space="0" w:color="auto"/>
                    <w:right w:val="single" w:sz="4" w:space="0" w:color="auto"/>
                  </w:tcBorders>
                  <w:shd w:val="clear" w:color="auto" w:fill="auto"/>
                  <w:vAlign w:val="center"/>
                  <w:hideMark/>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lastRenderedPageBreak/>
                    <w:t>№ п/п</w:t>
                  </w:r>
                </w:p>
              </w:tc>
              <w:tc>
                <w:tcPr>
                  <w:tcW w:w="4498" w:type="dxa"/>
                  <w:vMerge w:val="restart"/>
                  <w:tcBorders>
                    <w:top w:val="single" w:sz="4" w:space="0" w:color="auto"/>
                    <w:left w:val="single" w:sz="4" w:space="0" w:color="auto"/>
                    <w:right w:val="single" w:sz="4" w:space="0" w:color="auto"/>
                  </w:tcBorders>
                  <w:shd w:val="clear" w:color="auto" w:fill="auto"/>
                  <w:noWrap/>
                  <w:vAlign w:val="center"/>
                  <w:hideMark/>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Наименование государственной программы Камчатского края</w:t>
                  </w:r>
                </w:p>
              </w:tc>
              <w:tc>
                <w:tcPr>
                  <w:tcW w:w="3260" w:type="dxa"/>
                  <w:gridSpan w:val="3"/>
                  <w:tcBorders>
                    <w:top w:val="single" w:sz="4" w:space="0" w:color="auto"/>
                    <w:left w:val="nil"/>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Оценка эффективности государственных программ Камчатского края (</w:t>
                  </w:r>
                  <w:proofErr w:type="spellStart"/>
                  <w:r w:rsidRPr="001A2F0F">
                    <w:rPr>
                      <w:rFonts w:ascii="Times New Roman" w:eastAsia="Times New Roman" w:hAnsi="Times New Roman" w:cs="Times New Roman"/>
                      <w:sz w:val="18"/>
                      <w:szCs w:val="18"/>
                      <w:lang w:eastAsia="ru-RU"/>
                    </w:rPr>
                    <w:t>коэфф</w:t>
                  </w:r>
                  <w:proofErr w:type="spellEnd"/>
                  <w:proofErr w:type="gramStart"/>
                  <w:r w:rsidRPr="001A2F0F">
                    <w:rPr>
                      <w:rFonts w:ascii="Times New Roman" w:eastAsia="Times New Roman" w:hAnsi="Times New Roman" w:cs="Times New Roman"/>
                      <w:sz w:val="18"/>
                      <w:szCs w:val="18"/>
                      <w:lang w:eastAsia="ru-RU"/>
                    </w:rPr>
                    <w:t>.)*</w:t>
                  </w:r>
                  <w:proofErr w:type="gramEnd"/>
                </w:p>
              </w:tc>
            </w:tr>
            <w:tr w:rsidR="005D2ADD" w:rsidRPr="001A2F0F" w:rsidTr="00E45388">
              <w:trPr>
                <w:trHeight w:val="270"/>
                <w:jc w:val="center"/>
              </w:trPr>
              <w:tc>
                <w:tcPr>
                  <w:tcW w:w="459" w:type="dxa"/>
                  <w:vMerge/>
                  <w:tcBorders>
                    <w:left w:val="single" w:sz="4" w:space="0" w:color="auto"/>
                    <w:right w:val="single" w:sz="4" w:space="0" w:color="auto"/>
                  </w:tcBorders>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p>
              </w:tc>
              <w:tc>
                <w:tcPr>
                  <w:tcW w:w="4498" w:type="dxa"/>
                  <w:vMerge/>
                  <w:tcBorders>
                    <w:left w:val="single" w:sz="4" w:space="0" w:color="auto"/>
                    <w:right w:val="single" w:sz="4" w:space="0" w:color="auto"/>
                  </w:tcBorders>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2017 год</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2018 год</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2019 год</w:t>
                  </w:r>
                </w:p>
              </w:tc>
            </w:tr>
            <w:tr w:rsidR="005D2ADD" w:rsidRPr="001A2F0F" w:rsidTr="00E45388">
              <w:trPr>
                <w:trHeight w:val="180"/>
                <w:jc w:val="center"/>
              </w:trPr>
              <w:tc>
                <w:tcPr>
                  <w:tcW w:w="459" w:type="dxa"/>
                  <w:vMerge/>
                  <w:tcBorders>
                    <w:left w:val="single" w:sz="4" w:space="0" w:color="auto"/>
                    <w:bottom w:val="single" w:sz="4" w:space="0" w:color="000000"/>
                    <w:right w:val="single" w:sz="4" w:space="0" w:color="auto"/>
                  </w:tcBorders>
                  <w:vAlign w:val="center"/>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p>
              </w:tc>
              <w:tc>
                <w:tcPr>
                  <w:tcW w:w="4498" w:type="dxa"/>
                  <w:vMerge/>
                  <w:tcBorders>
                    <w:left w:val="single" w:sz="4" w:space="0" w:color="auto"/>
                    <w:bottom w:val="single" w:sz="4" w:space="0" w:color="auto"/>
                    <w:right w:val="single" w:sz="4" w:space="0" w:color="auto"/>
                  </w:tcBorders>
                  <w:vAlign w:val="center"/>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tcPr>
                <w:p w:rsidR="005D2ADD" w:rsidRPr="001A2F0F" w:rsidRDefault="005D2ADD" w:rsidP="005D2ADD">
                  <w:pPr>
                    <w:spacing w:after="0" w:line="240" w:lineRule="auto"/>
                    <w:ind w:left="-108" w:right="-198"/>
                    <w:jc w:val="center"/>
                    <w:rPr>
                      <w:rFonts w:ascii="Times New Roman" w:eastAsia="Times New Roman" w:hAnsi="Times New Roman" w:cs="Times New Roman"/>
                      <w:i/>
                      <w:sz w:val="16"/>
                      <w:szCs w:val="18"/>
                      <w:lang w:eastAsia="ru-RU"/>
                    </w:rPr>
                  </w:pPr>
                  <w:r w:rsidRPr="001A2F0F">
                    <w:rPr>
                      <w:rFonts w:ascii="Times New Roman" w:eastAsia="Times New Roman" w:hAnsi="Times New Roman" w:cs="Times New Roman"/>
                      <w:i/>
                      <w:sz w:val="16"/>
                      <w:szCs w:val="18"/>
                      <w:lang w:eastAsia="ru-RU"/>
                    </w:rPr>
                    <w:t>26.04.2018**</w:t>
                  </w:r>
                </w:p>
              </w:tc>
              <w:tc>
                <w:tcPr>
                  <w:tcW w:w="1134" w:type="dxa"/>
                  <w:tcBorders>
                    <w:top w:val="nil"/>
                    <w:left w:val="nil"/>
                    <w:bottom w:val="single" w:sz="4" w:space="0" w:color="auto"/>
                    <w:right w:val="single" w:sz="4" w:space="0" w:color="auto"/>
                  </w:tcBorders>
                </w:tcPr>
                <w:p w:rsidR="005D2ADD" w:rsidRPr="001A2F0F" w:rsidRDefault="005D2ADD" w:rsidP="005D2ADD">
                  <w:pPr>
                    <w:spacing w:after="0" w:line="240" w:lineRule="auto"/>
                    <w:ind w:left="-108" w:right="-198"/>
                    <w:jc w:val="center"/>
                    <w:rPr>
                      <w:rFonts w:ascii="Times New Roman" w:eastAsia="Times New Roman" w:hAnsi="Times New Roman" w:cs="Times New Roman"/>
                      <w:i/>
                      <w:sz w:val="16"/>
                      <w:szCs w:val="18"/>
                      <w:lang w:eastAsia="ru-RU"/>
                    </w:rPr>
                  </w:pPr>
                  <w:r w:rsidRPr="001A2F0F">
                    <w:rPr>
                      <w:rFonts w:ascii="Times New Roman" w:eastAsia="Times New Roman" w:hAnsi="Times New Roman" w:cs="Times New Roman"/>
                      <w:i/>
                      <w:sz w:val="16"/>
                      <w:szCs w:val="18"/>
                      <w:lang w:eastAsia="ru-RU"/>
                    </w:rPr>
                    <w:t>18.04.2019**</w:t>
                  </w:r>
                </w:p>
              </w:tc>
              <w:tc>
                <w:tcPr>
                  <w:tcW w:w="1134" w:type="dxa"/>
                  <w:tcBorders>
                    <w:top w:val="nil"/>
                    <w:left w:val="nil"/>
                    <w:bottom w:val="single" w:sz="4" w:space="0" w:color="auto"/>
                    <w:right w:val="single" w:sz="4" w:space="0" w:color="auto"/>
                  </w:tcBorders>
                </w:tcPr>
                <w:p w:rsidR="005D2ADD" w:rsidRPr="001A2F0F" w:rsidRDefault="005D2ADD" w:rsidP="005D2ADD">
                  <w:pPr>
                    <w:spacing w:after="0" w:line="240" w:lineRule="auto"/>
                    <w:ind w:left="-108" w:right="-198"/>
                    <w:jc w:val="center"/>
                    <w:rPr>
                      <w:rFonts w:ascii="Times New Roman" w:eastAsia="Times New Roman" w:hAnsi="Times New Roman" w:cs="Times New Roman"/>
                      <w:i/>
                      <w:sz w:val="16"/>
                      <w:szCs w:val="18"/>
                      <w:lang w:eastAsia="ru-RU"/>
                    </w:rPr>
                  </w:pPr>
                  <w:r w:rsidRPr="001A2F0F">
                    <w:rPr>
                      <w:rFonts w:ascii="Times New Roman" w:eastAsia="Times New Roman" w:hAnsi="Times New Roman" w:cs="Times New Roman"/>
                      <w:i/>
                      <w:sz w:val="16"/>
                      <w:szCs w:val="18"/>
                      <w:lang w:eastAsia="ru-RU"/>
                    </w:rPr>
                    <w:t>14.05.2020**</w:t>
                  </w:r>
                </w:p>
              </w:tc>
            </w:tr>
            <w:tr w:rsidR="005D2ADD" w:rsidRPr="001A2F0F" w:rsidTr="00E45388">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«Развитие здравоохранения Камчатского края»</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0,94 (С)</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0,90 (С)</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0,93 (С)</w:t>
                  </w:r>
                </w:p>
              </w:tc>
            </w:tr>
            <w:tr w:rsidR="005D2ADD" w:rsidRPr="001A2F0F" w:rsidTr="00E45388">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«Развитие образования в Камчатском крае»</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0,98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0,97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0,98 (В)</w:t>
                  </w:r>
                </w:p>
              </w:tc>
            </w:tr>
            <w:tr w:rsidR="005D2ADD" w:rsidRPr="001A2F0F" w:rsidTr="00E45388">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3</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«Развитие культуры в Камчатском крае»</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0,97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0,97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0,96 (В)</w:t>
                  </w:r>
                </w:p>
              </w:tc>
            </w:tr>
            <w:tr w:rsidR="005D2ADD" w:rsidRPr="001A2F0F" w:rsidTr="00E45388">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4</w:t>
                  </w:r>
                </w:p>
              </w:tc>
              <w:tc>
                <w:tcPr>
                  <w:tcW w:w="4498" w:type="dxa"/>
                  <w:tcBorders>
                    <w:top w:val="single" w:sz="4" w:space="0" w:color="auto"/>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«Семья и дети Камчатки»</w:t>
                  </w:r>
                </w:p>
              </w:tc>
              <w:tc>
                <w:tcPr>
                  <w:tcW w:w="992" w:type="dxa"/>
                  <w:tcBorders>
                    <w:top w:val="single" w:sz="4" w:space="0" w:color="auto"/>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1,00 (В)</w:t>
                  </w:r>
                </w:p>
              </w:tc>
              <w:tc>
                <w:tcPr>
                  <w:tcW w:w="1134" w:type="dxa"/>
                  <w:tcBorders>
                    <w:top w:val="single" w:sz="4" w:space="0" w:color="auto"/>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0,99 (В)</w:t>
                  </w:r>
                </w:p>
              </w:tc>
              <w:tc>
                <w:tcPr>
                  <w:tcW w:w="1134" w:type="dxa"/>
                  <w:tcBorders>
                    <w:top w:val="single" w:sz="4" w:space="0" w:color="auto"/>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0,98 (В)</w:t>
                  </w:r>
                </w:p>
              </w:tc>
            </w:tr>
            <w:tr w:rsidR="005D2ADD" w:rsidRPr="001A2F0F" w:rsidTr="00E45388">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5</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«Социальная поддержка граждан в Камчатском крае»</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0,95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0,95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0,99 (В)</w:t>
                  </w:r>
                </w:p>
              </w:tc>
            </w:tr>
            <w:tr w:rsidR="005D2ADD" w:rsidRPr="001A2F0F" w:rsidTr="00E45388">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6</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«Содействие занятости населения Камчатского края»</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0,95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0,96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0,99 (В)</w:t>
                  </w:r>
                </w:p>
              </w:tc>
            </w:tr>
            <w:tr w:rsidR="005D2ADD" w:rsidRPr="001A2F0F" w:rsidTr="00E45388">
              <w:trPr>
                <w:trHeight w:val="480"/>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7</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«Физическая культура, спорт, молодежная политика, отдых и оздоровление детей в Камчатском крае»</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0,93 (С)</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0,95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0,99 (В)</w:t>
                  </w:r>
                </w:p>
              </w:tc>
            </w:tr>
            <w:tr w:rsidR="005D2ADD" w:rsidRPr="001A2F0F" w:rsidTr="00E45388">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8</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«Развитие экономики и внешнеэкономической деятельности Камчатского края»</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0,93 (С)</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0,87 (У)</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0,92 (C)</w:t>
                  </w:r>
                </w:p>
              </w:tc>
            </w:tr>
            <w:tr w:rsidR="005D2ADD" w:rsidRPr="001A2F0F" w:rsidTr="00E45388">
              <w:trPr>
                <w:trHeight w:val="480"/>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9</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«Развитие сельского хозяйства и регулирование </w:t>
                  </w:r>
                </w:p>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рынков сельскохозяйственной продукции, сырья и продовольствия Камчатского края»</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0,92 (С)</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0,97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0,97 (В)</w:t>
                  </w:r>
                </w:p>
              </w:tc>
            </w:tr>
            <w:tr w:rsidR="005D2ADD" w:rsidRPr="001A2F0F" w:rsidTr="00E45388">
              <w:trPr>
                <w:trHeight w:val="272"/>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10</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«Обеспечение доступным и комфортным жильем жителей Камчатского края»</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0,90 (С)</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0,89 (У)</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0,92 (С)</w:t>
                  </w:r>
                </w:p>
              </w:tc>
            </w:tr>
            <w:tr w:rsidR="005D2ADD" w:rsidRPr="001A2F0F" w:rsidTr="00E45388">
              <w:trPr>
                <w:trHeight w:val="603"/>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11</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w:t>
                  </w:r>
                  <w:proofErr w:type="spellStart"/>
                  <w:r w:rsidRPr="001A2F0F">
                    <w:rPr>
                      <w:rFonts w:ascii="Times New Roman" w:eastAsia="Times New Roman" w:hAnsi="Times New Roman" w:cs="Times New Roman"/>
                      <w:sz w:val="18"/>
                      <w:szCs w:val="18"/>
                      <w:lang w:eastAsia="ru-RU"/>
                    </w:rPr>
                    <w:t>Энергоэффективность</w:t>
                  </w:r>
                  <w:proofErr w:type="spellEnd"/>
                  <w:r w:rsidRPr="001A2F0F">
                    <w:rPr>
                      <w:rFonts w:ascii="Times New Roman" w:eastAsia="Times New Roman" w:hAnsi="Times New Roman" w:cs="Times New Roman"/>
                      <w:sz w:val="18"/>
                      <w:szCs w:val="18"/>
                      <w:lang w:eastAsia="ru-RU"/>
                    </w:rPr>
                    <w:t>, развитие энергетики и коммунального хозяйства, обеспечение жителей населенных пунктов Камчатского края коммунальными услугами»</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0,84 (У)</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0,81 (У)</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0,89 (У)</w:t>
                  </w:r>
                </w:p>
              </w:tc>
            </w:tr>
            <w:tr w:rsidR="005D2ADD" w:rsidRPr="001A2F0F" w:rsidTr="00E45388">
              <w:trPr>
                <w:trHeight w:val="420"/>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12</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«Развитие транспортной системы в Камчатском крае»</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0,96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0,84 (У)</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0,87 (У)</w:t>
                  </w:r>
                </w:p>
              </w:tc>
            </w:tr>
            <w:tr w:rsidR="005D2ADD" w:rsidRPr="001A2F0F" w:rsidTr="00E45388">
              <w:trPr>
                <w:trHeight w:val="480"/>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13</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«Совершенствование управления имуществом, находящимся в государственной собственности Камчатского края»</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0,98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0,83 (У)</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0,75 (Н)</w:t>
                  </w:r>
                </w:p>
              </w:tc>
            </w:tr>
            <w:tr w:rsidR="005D2ADD" w:rsidRPr="001A2F0F" w:rsidTr="00E45388">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14</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«Развитие </w:t>
                  </w:r>
                  <w:proofErr w:type="spellStart"/>
                  <w:r w:rsidRPr="001A2F0F">
                    <w:rPr>
                      <w:rFonts w:ascii="Times New Roman" w:eastAsia="Times New Roman" w:hAnsi="Times New Roman" w:cs="Times New Roman"/>
                      <w:sz w:val="18"/>
                      <w:szCs w:val="18"/>
                      <w:lang w:eastAsia="ru-RU"/>
                    </w:rPr>
                    <w:t>рыбохозяйственного</w:t>
                  </w:r>
                  <w:proofErr w:type="spellEnd"/>
                  <w:r w:rsidRPr="001A2F0F">
                    <w:rPr>
                      <w:rFonts w:ascii="Times New Roman" w:eastAsia="Times New Roman" w:hAnsi="Times New Roman" w:cs="Times New Roman"/>
                      <w:sz w:val="18"/>
                      <w:szCs w:val="18"/>
                      <w:lang w:eastAsia="ru-RU"/>
                    </w:rPr>
                    <w:t xml:space="preserve"> комплекса Камчатского края»</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0,96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0,96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0,99 (В)</w:t>
                  </w:r>
                </w:p>
              </w:tc>
            </w:tr>
            <w:tr w:rsidR="005D2ADD" w:rsidRPr="001A2F0F" w:rsidTr="00E45388">
              <w:trPr>
                <w:trHeight w:val="480"/>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15</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«Охрана окружающей среды, воспроизводство и использование природных ресурсов в Камчатском крае»</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0,91 (С)</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0,92 (С)</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0,92 (С)</w:t>
                  </w:r>
                </w:p>
              </w:tc>
            </w:tr>
            <w:tr w:rsidR="005D2ADD" w:rsidRPr="001A2F0F" w:rsidTr="00E45388">
              <w:trPr>
                <w:trHeight w:val="509"/>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16</w:t>
                  </w:r>
                </w:p>
              </w:tc>
              <w:tc>
                <w:tcPr>
                  <w:tcW w:w="4498" w:type="dxa"/>
                  <w:tcBorders>
                    <w:top w:val="nil"/>
                    <w:left w:val="nil"/>
                    <w:bottom w:val="single" w:sz="4" w:space="0" w:color="auto"/>
                    <w:right w:val="single" w:sz="4" w:space="0" w:color="auto"/>
                  </w:tcBorders>
                  <w:shd w:val="clear" w:color="auto" w:fill="auto"/>
                  <w:vAlign w:val="center"/>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«Безопасная Камчатка»</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0,88 (У)</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0,84 (У)</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0,96 (В)</w:t>
                  </w:r>
                </w:p>
              </w:tc>
            </w:tr>
            <w:tr w:rsidR="005D2ADD" w:rsidRPr="001A2F0F" w:rsidTr="00E45388">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17</w:t>
                  </w:r>
                </w:p>
              </w:tc>
              <w:tc>
                <w:tcPr>
                  <w:tcW w:w="4498" w:type="dxa"/>
                  <w:tcBorders>
                    <w:top w:val="single" w:sz="4" w:space="0" w:color="auto"/>
                    <w:left w:val="nil"/>
                    <w:bottom w:val="single" w:sz="4" w:space="0" w:color="auto"/>
                    <w:right w:val="single" w:sz="4" w:space="0" w:color="auto"/>
                  </w:tcBorders>
                  <w:shd w:val="clear" w:color="auto" w:fill="auto"/>
                  <w:vAlign w:val="center"/>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«Развитие лесного хозяйства, охрана и воспроизводство животного мира на территории Камчатского края»</w:t>
                  </w:r>
                </w:p>
              </w:tc>
              <w:tc>
                <w:tcPr>
                  <w:tcW w:w="992" w:type="dxa"/>
                  <w:tcBorders>
                    <w:top w:val="single" w:sz="4" w:space="0" w:color="auto"/>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0,96 (В)</w:t>
                  </w:r>
                </w:p>
              </w:tc>
              <w:tc>
                <w:tcPr>
                  <w:tcW w:w="1134" w:type="dxa"/>
                  <w:tcBorders>
                    <w:top w:val="single" w:sz="4" w:space="0" w:color="auto"/>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0,98 (В)</w:t>
                  </w:r>
                </w:p>
              </w:tc>
              <w:tc>
                <w:tcPr>
                  <w:tcW w:w="1134" w:type="dxa"/>
                  <w:tcBorders>
                    <w:top w:val="single" w:sz="4" w:space="0" w:color="auto"/>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0,97 (В)</w:t>
                  </w:r>
                </w:p>
              </w:tc>
            </w:tr>
            <w:tr w:rsidR="005D2ADD" w:rsidRPr="001A2F0F" w:rsidTr="00E45388">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18</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«Развитие внутреннего и въездного туризма в Камчатском крае»</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0,97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0,99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0,97 (В)</w:t>
                  </w:r>
                </w:p>
              </w:tc>
            </w:tr>
            <w:tr w:rsidR="005D2ADD" w:rsidRPr="001A2F0F" w:rsidTr="00E45388">
              <w:trPr>
                <w:trHeight w:val="450"/>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19</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«Реализация государственной </w:t>
                  </w:r>
                </w:p>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национальной политики и укрепление гражданского единства в Камчатском крае»</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0,97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0,99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0,91 (C)</w:t>
                  </w:r>
                </w:p>
              </w:tc>
            </w:tr>
            <w:tr w:rsidR="005D2ADD" w:rsidRPr="001A2F0F" w:rsidTr="00E45388">
              <w:trPr>
                <w:trHeight w:val="240"/>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20</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«Информационное общество в Камчатском крае»</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1,00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0,95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0,94 (С)</w:t>
                  </w:r>
                </w:p>
              </w:tc>
            </w:tr>
            <w:tr w:rsidR="005D2ADD" w:rsidRPr="001A2F0F" w:rsidTr="00E45388">
              <w:trPr>
                <w:trHeight w:val="270"/>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21</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«Управление государственными финансами Камчатского края»</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0,96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0,98 (В)</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0,96 (В)</w:t>
                  </w:r>
                </w:p>
              </w:tc>
            </w:tr>
            <w:tr w:rsidR="005D2ADD" w:rsidRPr="001A2F0F" w:rsidTr="00E45388">
              <w:trPr>
                <w:trHeight w:val="450"/>
                <w:jc w:val="center"/>
              </w:trPr>
              <w:tc>
                <w:tcPr>
                  <w:tcW w:w="459" w:type="dxa"/>
                  <w:tcBorders>
                    <w:top w:val="nil"/>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22</w:t>
                  </w:r>
                </w:p>
              </w:tc>
              <w:tc>
                <w:tcPr>
                  <w:tcW w:w="4498" w:type="dxa"/>
                  <w:tcBorders>
                    <w:top w:val="nil"/>
                    <w:left w:val="nil"/>
                    <w:bottom w:val="single" w:sz="4" w:space="0" w:color="auto"/>
                    <w:right w:val="single" w:sz="4" w:space="0" w:color="auto"/>
                  </w:tcBorders>
                  <w:shd w:val="clear" w:color="auto" w:fill="auto"/>
                  <w:vAlign w:val="center"/>
                  <w:hideMark/>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«Социальное и экономическое </w:t>
                  </w:r>
                </w:p>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развитие территории с особым статусом «Корякский округ»</w:t>
                  </w:r>
                </w:p>
              </w:tc>
              <w:tc>
                <w:tcPr>
                  <w:tcW w:w="992"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0,93 (С)</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0,90 (С)</w:t>
                  </w:r>
                </w:p>
              </w:tc>
              <w:tc>
                <w:tcPr>
                  <w:tcW w:w="1134" w:type="dxa"/>
                  <w:tcBorders>
                    <w:top w:val="nil"/>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0,95 (В)</w:t>
                  </w:r>
                </w:p>
              </w:tc>
            </w:tr>
            <w:tr w:rsidR="005D2ADD" w:rsidRPr="001A2F0F" w:rsidTr="00E45388">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23</w:t>
                  </w:r>
                </w:p>
              </w:tc>
              <w:tc>
                <w:tcPr>
                  <w:tcW w:w="4498" w:type="dxa"/>
                  <w:tcBorders>
                    <w:top w:val="single" w:sz="4" w:space="0" w:color="auto"/>
                    <w:left w:val="nil"/>
                    <w:bottom w:val="single" w:sz="4" w:space="0" w:color="auto"/>
                    <w:right w:val="single" w:sz="4" w:space="0" w:color="auto"/>
                  </w:tcBorders>
                  <w:shd w:val="clear" w:color="auto" w:fill="auto"/>
                  <w:vAlign w:val="center"/>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«Обращение с отходами производства и потребления в Камчатском крае»</w:t>
                  </w:r>
                </w:p>
              </w:tc>
              <w:tc>
                <w:tcPr>
                  <w:tcW w:w="992" w:type="dxa"/>
                  <w:tcBorders>
                    <w:top w:val="single" w:sz="4" w:space="0" w:color="auto"/>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0,82 (У)</w:t>
                  </w:r>
                </w:p>
              </w:tc>
              <w:tc>
                <w:tcPr>
                  <w:tcW w:w="1134" w:type="dxa"/>
                  <w:tcBorders>
                    <w:top w:val="single" w:sz="4" w:space="0" w:color="auto"/>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0,84 (У)</w:t>
                  </w:r>
                </w:p>
              </w:tc>
            </w:tr>
            <w:tr w:rsidR="005D2ADD" w:rsidRPr="001A2F0F" w:rsidTr="00E45388">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24</w:t>
                  </w:r>
                </w:p>
              </w:tc>
              <w:tc>
                <w:tcPr>
                  <w:tcW w:w="4498" w:type="dxa"/>
                  <w:tcBorders>
                    <w:top w:val="single" w:sz="4" w:space="0" w:color="auto"/>
                    <w:left w:val="nil"/>
                    <w:bottom w:val="single" w:sz="4" w:space="0" w:color="auto"/>
                    <w:right w:val="single" w:sz="4" w:space="0" w:color="auto"/>
                  </w:tcBorders>
                  <w:shd w:val="clear" w:color="auto" w:fill="auto"/>
                  <w:vAlign w:val="center"/>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«Формирование современной городской среды в Камчатском крае»</w:t>
                  </w:r>
                </w:p>
              </w:tc>
              <w:tc>
                <w:tcPr>
                  <w:tcW w:w="992" w:type="dxa"/>
                  <w:tcBorders>
                    <w:top w:val="single" w:sz="4" w:space="0" w:color="auto"/>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0,96 (В)</w:t>
                  </w:r>
                </w:p>
              </w:tc>
              <w:tc>
                <w:tcPr>
                  <w:tcW w:w="1134" w:type="dxa"/>
                  <w:tcBorders>
                    <w:top w:val="single" w:sz="4" w:space="0" w:color="auto"/>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0,97 (В)</w:t>
                  </w:r>
                </w:p>
              </w:tc>
            </w:tr>
            <w:tr w:rsidR="005D2ADD" w:rsidRPr="001A2F0F" w:rsidTr="00E45388">
              <w:trPr>
                <w:trHeight w:val="300"/>
                <w:jc w:val="center"/>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25</w:t>
                  </w:r>
                </w:p>
              </w:tc>
              <w:tc>
                <w:tcPr>
                  <w:tcW w:w="4498" w:type="dxa"/>
                  <w:tcBorders>
                    <w:top w:val="single" w:sz="4" w:space="0" w:color="auto"/>
                    <w:left w:val="nil"/>
                    <w:bottom w:val="single" w:sz="4" w:space="0" w:color="auto"/>
                    <w:right w:val="single" w:sz="4" w:space="0" w:color="auto"/>
                  </w:tcBorders>
                  <w:shd w:val="clear" w:color="auto" w:fill="auto"/>
                  <w:vAlign w:val="center"/>
                </w:tcPr>
                <w:p w:rsidR="005D2ADD" w:rsidRPr="001A2F0F" w:rsidRDefault="005D2ADD" w:rsidP="005D2ADD">
                  <w:pPr>
                    <w:spacing w:after="0" w:line="240" w:lineRule="auto"/>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«Оказание содействия добровольному переселению в Камчатский край соотечественников, проживающих за рубежом»</w:t>
                  </w:r>
                </w:p>
              </w:tc>
              <w:tc>
                <w:tcPr>
                  <w:tcW w:w="992" w:type="dxa"/>
                  <w:tcBorders>
                    <w:top w:val="single" w:sz="4" w:space="0" w:color="auto"/>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w:t>
                  </w:r>
                </w:p>
              </w:tc>
              <w:tc>
                <w:tcPr>
                  <w:tcW w:w="1134" w:type="dxa"/>
                  <w:tcBorders>
                    <w:top w:val="single" w:sz="4" w:space="0" w:color="auto"/>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0,98 (В)</w:t>
                  </w:r>
                </w:p>
              </w:tc>
              <w:tc>
                <w:tcPr>
                  <w:tcW w:w="1134" w:type="dxa"/>
                  <w:tcBorders>
                    <w:top w:val="single" w:sz="4" w:space="0" w:color="auto"/>
                    <w:left w:val="nil"/>
                    <w:bottom w:val="single" w:sz="4" w:space="0" w:color="auto"/>
                    <w:right w:val="single" w:sz="4" w:space="0" w:color="auto"/>
                  </w:tcBorders>
                  <w:vAlign w:val="center"/>
                </w:tcPr>
                <w:p w:rsidR="005D2ADD" w:rsidRPr="001A2F0F" w:rsidRDefault="005D2ADD" w:rsidP="005D2ADD">
                  <w:pPr>
                    <w:spacing w:after="0" w:line="240" w:lineRule="auto"/>
                    <w:jc w:val="center"/>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0,96 (В)</w:t>
                  </w:r>
                </w:p>
              </w:tc>
            </w:tr>
          </w:tbl>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 </w:t>
            </w:r>
            <w:proofErr w:type="gramStart"/>
            <w:r w:rsidRPr="001A2F0F">
              <w:rPr>
                <w:rFonts w:ascii="Times New Roman" w:eastAsia="Times New Roman" w:hAnsi="Times New Roman" w:cs="Times New Roman"/>
                <w:sz w:val="18"/>
                <w:szCs w:val="18"/>
                <w:lang w:eastAsia="ru-RU"/>
              </w:rPr>
              <w:t>-  (</w:t>
            </w:r>
            <w:proofErr w:type="gramEnd"/>
            <w:r w:rsidRPr="001A2F0F">
              <w:rPr>
                <w:rFonts w:ascii="Times New Roman" w:eastAsia="Times New Roman" w:hAnsi="Times New Roman" w:cs="Times New Roman"/>
                <w:sz w:val="18"/>
                <w:szCs w:val="18"/>
                <w:lang w:eastAsia="ru-RU"/>
              </w:rPr>
              <w:t>В) – высокая эффективность реализации государственной программы;</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(С) – средняя эффективность реализации государственной программы;</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(У) – удовлетворительная эффективность реализации государственной программы;</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(Н) – недостаточная эффективность реализации государственной программы.</w:t>
            </w:r>
          </w:p>
          <w:p w:rsidR="005D2ADD" w:rsidRPr="001A2F0F" w:rsidRDefault="005D2ADD" w:rsidP="005D2ADD">
            <w:pPr>
              <w:jc w:val="both"/>
              <w:rPr>
                <w:rFonts w:ascii="Times New Roman" w:eastAsia="Times New Roman" w:hAnsi="Times New Roman" w:cs="Times New Roman"/>
                <w:sz w:val="18"/>
                <w:szCs w:val="20"/>
                <w:lang w:eastAsia="ru-RU"/>
              </w:rPr>
            </w:pPr>
            <w:r w:rsidRPr="001A2F0F">
              <w:rPr>
                <w:rFonts w:ascii="Times New Roman" w:eastAsia="Times New Roman" w:hAnsi="Times New Roman" w:cs="Times New Roman"/>
                <w:sz w:val="18"/>
                <w:szCs w:val="18"/>
                <w:lang w:eastAsia="ru-RU"/>
              </w:rPr>
              <w:t>** – дата проведения заседания Правительства Камчатского края, на котором утвержден сводный годовой доклад.</w:t>
            </w: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lastRenderedPageBreak/>
              <w:t>51) утверждает среднюю рыночную стоимость 1 квадратного метра общей площади жилого помещения, используемую при расчете субвенций местным бюджетам, для осуществления ими государственных полномочий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8684" w:type="dxa"/>
          </w:tcPr>
          <w:p w:rsidR="005D2ADD" w:rsidRPr="001A2F0F" w:rsidRDefault="005853C6" w:rsidP="005D2ADD">
            <w:pPr>
              <w:jc w:val="both"/>
              <w:rPr>
                <w:rFonts w:ascii="Times New Roman" w:hAnsi="Times New Roman" w:cs="Times New Roman"/>
                <w:sz w:val="18"/>
                <w:szCs w:val="20"/>
              </w:rPr>
            </w:pPr>
            <w:r w:rsidRPr="001A2F0F">
              <w:rPr>
                <w:rFonts w:ascii="Times New Roman" w:eastAsia="Times New Roman" w:hAnsi="Times New Roman" w:cs="Times New Roman"/>
                <w:sz w:val="18"/>
                <w:szCs w:val="18"/>
                <w:lang w:eastAsia="ru-RU"/>
              </w:rPr>
              <w:t>В соответствии с Методикой определения средней рыночной стоимости 1 квадратного метра общей площади жилого помещения, утвержденной приказом Минэкономразвития Камчатского края от 06.05.2009 № 16, с учетом приказов Министерства строительства и жилищно-коммунального хозяйства Российской Федерации: от 20.12.2018 № 1691/</w:t>
            </w:r>
            <w:proofErr w:type="spellStart"/>
            <w:r w:rsidRPr="001A2F0F">
              <w:rPr>
                <w:rFonts w:ascii="Times New Roman" w:eastAsia="Times New Roman" w:hAnsi="Times New Roman" w:cs="Times New Roman"/>
                <w:sz w:val="18"/>
                <w:szCs w:val="18"/>
                <w:lang w:eastAsia="ru-RU"/>
              </w:rPr>
              <w:t>пр</w:t>
            </w:r>
            <w:proofErr w:type="spellEnd"/>
            <w:r w:rsidRPr="001A2F0F">
              <w:rPr>
                <w:rFonts w:ascii="Times New Roman" w:eastAsia="Times New Roman" w:hAnsi="Times New Roman" w:cs="Times New Roman"/>
                <w:sz w:val="18"/>
                <w:szCs w:val="18"/>
                <w:lang w:eastAsia="ru-RU"/>
              </w:rPr>
              <w:t xml:space="preserve"> «О нормативе стоимости одного квадратного метра общей площади жилого помещения по российской федерации на первое полугодие 2019 года», от 19.12.2018 № 822/</w:t>
            </w:r>
            <w:proofErr w:type="spellStart"/>
            <w:r w:rsidRPr="001A2F0F">
              <w:rPr>
                <w:rFonts w:ascii="Times New Roman" w:eastAsia="Times New Roman" w:hAnsi="Times New Roman" w:cs="Times New Roman"/>
                <w:sz w:val="18"/>
                <w:szCs w:val="18"/>
                <w:lang w:eastAsia="ru-RU"/>
              </w:rPr>
              <w:t>пр</w:t>
            </w:r>
            <w:proofErr w:type="spellEnd"/>
            <w:r w:rsidRPr="001A2F0F">
              <w:rPr>
                <w:rFonts w:ascii="Times New Roman" w:eastAsia="Times New Roman" w:hAnsi="Times New Roman" w:cs="Times New Roman"/>
                <w:sz w:val="18"/>
                <w:szCs w:val="18"/>
                <w:lang w:eastAsia="ru-RU"/>
              </w:rPr>
              <w:t xml:space="preserve"> «О показателях средней рыночной стоимости одного квадратного метра общей площади жилого помещения по субъектам Российской Федерации на I квартал 2020 года»,  произведен и утвержден расчет средней рыночной стоимости 1 квадратного метра общей площади жилого помещения по муниципальным образованиям в Камчатском крае, используемой при расчете субвенций местным бюджетам для осуществления государственных полномочий Камчатского края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(Приказ от 10.02.2020 № 12-П «О средней рыночной стоимости 1 квадратного метра общей площади жилого помещения в 2020 году, используемой при расчете субвенций местным бюджетам»).</w:t>
            </w: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t>52) осуществляет функции главного распорядителя и получателя средств краевого бюджета, предусмотренных на содержание Министерства, и реализацию возложенных на Министерство полномочий;</w:t>
            </w:r>
          </w:p>
        </w:tc>
        <w:tc>
          <w:tcPr>
            <w:tcW w:w="8684"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Объем ассигнований на содержание Министерства в 2020 году и их фактический расход:</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                                                                                                                              тыс. рублей</w:t>
            </w:r>
          </w:p>
          <w:tbl>
            <w:tblPr>
              <w:tblStyle w:val="a3"/>
              <w:tblW w:w="8254" w:type="dxa"/>
              <w:tblLook w:val="04A0" w:firstRow="1" w:lastRow="0" w:firstColumn="1" w:lastColumn="0" w:noHBand="0" w:noVBand="1"/>
            </w:tblPr>
            <w:tblGrid>
              <w:gridCol w:w="3962"/>
              <w:gridCol w:w="877"/>
              <w:gridCol w:w="846"/>
              <w:gridCol w:w="846"/>
              <w:gridCol w:w="846"/>
              <w:gridCol w:w="877"/>
            </w:tblGrid>
            <w:tr w:rsidR="005D2ADD" w:rsidRPr="001A2F0F" w:rsidTr="00B00227">
              <w:tc>
                <w:tcPr>
                  <w:tcW w:w="3962"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Наименование</w:t>
                  </w:r>
                </w:p>
              </w:tc>
              <w:tc>
                <w:tcPr>
                  <w:tcW w:w="877"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2016</w:t>
                  </w:r>
                </w:p>
              </w:tc>
              <w:tc>
                <w:tcPr>
                  <w:tcW w:w="846" w:type="dxa"/>
                  <w:vAlign w:val="center"/>
                </w:tcPr>
                <w:p w:rsidR="005D2ADD" w:rsidRPr="001A2F0F" w:rsidRDefault="005D2ADD" w:rsidP="005D2ADD">
                  <w:pPr>
                    <w:jc w:val="center"/>
                    <w:rPr>
                      <w:rFonts w:ascii="Times New Roman" w:hAnsi="Times New Roman" w:cs="Times New Roman"/>
                      <w:sz w:val="18"/>
                      <w:szCs w:val="20"/>
                      <w:lang w:val="en-US"/>
                    </w:rPr>
                  </w:pPr>
                  <w:r w:rsidRPr="001A2F0F">
                    <w:rPr>
                      <w:rFonts w:ascii="Times New Roman" w:hAnsi="Times New Roman" w:cs="Times New Roman"/>
                      <w:sz w:val="18"/>
                      <w:szCs w:val="20"/>
                      <w:lang w:val="en-US"/>
                    </w:rPr>
                    <w:t>2017</w:t>
                  </w:r>
                </w:p>
              </w:tc>
              <w:tc>
                <w:tcPr>
                  <w:tcW w:w="84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2018</w:t>
                  </w:r>
                </w:p>
              </w:tc>
              <w:tc>
                <w:tcPr>
                  <w:tcW w:w="846" w:type="dxa"/>
                  <w:vAlign w:val="center"/>
                </w:tcPr>
                <w:p w:rsidR="005D2ADD" w:rsidRPr="001A2F0F" w:rsidRDefault="005D2ADD" w:rsidP="005D2ADD">
                  <w:pPr>
                    <w:jc w:val="center"/>
                    <w:rPr>
                      <w:rFonts w:ascii="Times New Roman" w:hAnsi="Times New Roman" w:cs="Times New Roman"/>
                      <w:sz w:val="18"/>
                      <w:szCs w:val="20"/>
                      <w:lang w:val="en-US"/>
                    </w:rPr>
                  </w:pPr>
                  <w:r w:rsidRPr="001A2F0F">
                    <w:rPr>
                      <w:rFonts w:ascii="Times New Roman" w:hAnsi="Times New Roman" w:cs="Times New Roman"/>
                      <w:sz w:val="18"/>
                      <w:szCs w:val="20"/>
                    </w:rPr>
                    <w:t>201</w:t>
                  </w:r>
                  <w:r w:rsidRPr="001A2F0F">
                    <w:rPr>
                      <w:rFonts w:ascii="Times New Roman" w:hAnsi="Times New Roman" w:cs="Times New Roman"/>
                      <w:sz w:val="18"/>
                      <w:szCs w:val="20"/>
                      <w:lang w:val="en-US"/>
                    </w:rPr>
                    <w:t>9</w:t>
                  </w:r>
                </w:p>
              </w:tc>
              <w:tc>
                <w:tcPr>
                  <w:tcW w:w="877" w:type="dxa"/>
                  <w:vAlign w:val="center"/>
                </w:tcPr>
                <w:p w:rsidR="005D2ADD" w:rsidRPr="001A2F0F" w:rsidRDefault="005D2ADD" w:rsidP="005D2ADD">
                  <w:pPr>
                    <w:jc w:val="center"/>
                    <w:rPr>
                      <w:rFonts w:ascii="Times New Roman" w:hAnsi="Times New Roman" w:cs="Times New Roman"/>
                      <w:sz w:val="18"/>
                      <w:szCs w:val="20"/>
                      <w:lang w:val="en-US"/>
                    </w:rPr>
                  </w:pPr>
                  <w:r w:rsidRPr="001A2F0F">
                    <w:rPr>
                      <w:rFonts w:ascii="Times New Roman" w:hAnsi="Times New Roman" w:cs="Times New Roman"/>
                      <w:sz w:val="18"/>
                      <w:szCs w:val="20"/>
                    </w:rPr>
                    <w:t>2020</w:t>
                  </w:r>
                </w:p>
              </w:tc>
            </w:tr>
            <w:tr w:rsidR="005D2ADD" w:rsidRPr="001A2F0F" w:rsidTr="00B00227">
              <w:tc>
                <w:tcPr>
                  <w:tcW w:w="3962"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Ассигнования, предусмотренные на содержание Министерства</w:t>
                  </w:r>
                </w:p>
              </w:tc>
              <w:tc>
                <w:tcPr>
                  <w:tcW w:w="877"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72 325,8</w:t>
                  </w:r>
                </w:p>
              </w:tc>
              <w:tc>
                <w:tcPr>
                  <w:tcW w:w="846" w:type="dxa"/>
                  <w:vAlign w:val="center"/>
                </w:tcPr>
                <w:p w:rsidR="005D2ADD" w:rsidRPr="001A2F0F" w:rsidRDefault="005D2ADD" w:rsidP="005D2ADD">
                  <w:pPr>
                    <w:jc w:val="center"/>
                    <w:rPr>
                      <w:rFonts w:ascii="Times New Roman" w:hAnsi="Times New Roman" w:cs="Times New Roman"/>
                      <w:sz w:val="18"/>
                      <w:szCs w:val="20"/>
                      <w:lang w:val="en-US"/>
                    </w:rPr>
                  </w:pPr>
                  <w:r w:rsidRPr="001A2F0F">
                    <w:rPr>
                      <w:rFonts w:ascii="Times New Roman" w:hAnsi="Times New Roman" w:cs="Times New Roman"/>
                      <w:sz w:val="18"/>
                      <w:szCs w:val="20"/>
                      <w:lang w:val="en-US"/>
                    </w:rPr>
                    <w:t>5</w:t>
                  </w:r>
                  <w:r w:rsidRPr="001A2F0F">
                    <w:rPr>
                      <w:rFonts w:ascii="Times New Roman" w:hAnsi="Times New Roman" w:cs="Times New Roman"/>
                      <w:sz w:val="18"/>
                      <w:szCs w:val="20"/>
                    </w:rPr>
                    <w:t>7 130,1</w:t>
                  </w:r>
                </w:p>
              </w:tc>
              <w:tc>
                <w:tcPr>
                  <w:tcW w:w="84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69 485,6</w:t>
                  </w:r>
                </w:p>
              </w:tc>
              <w:tc>
                <w:tcPr>
                  <w:tcW w:w="84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75 186,4</w:t>
                  </w:r>
                </w:p>
              </w:tc>
              <w:tc>
                <w:tcPr>
                  <w:tcW w:w="877"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79 169,5</w:t>
                  </w:r>
                </w:p>
              </w:tc>
            </w:tr>
            <w:tr w:rsidR="005D2ADD" w:rsidRPr="001A2F0F" w:rsidTr="00B00227">
              <w:tc>
                <w:tcPr>
                  <w:tcW w:w="3962"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Фактический расход на содержание Министерства </w:t>
                  </w:r>
                </w:p>
              </w:tc>
              <w:tc>
                <w:tcPr>
                  <w:tcW w:w="877"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68 110,2</w:t>
                  </w:r>
                </w:p>
              </w:tc>
              <w:tc>
                <w:tcPr>
                  <w:tcW w:w="84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55 208,9</w:t>
                  </w:r>
                </w:p>
              </w:tc>
              <w:tc>
                <w:tcPr>
                  <w:tcW w:w="84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68 541,3</w:t>
                  </w:r>
                </w:p>
              </w:tc>
              <w:tc>
                <w:tcPr>
                  <w:tcW w:w="84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74 355,3</w:t>
                  </w:r>
                </w:p>
              </w:tc>
              <w:tc>
                <w:tcPr>
                  <w:tcW w:w="877"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77 585,5</w:t>
                  </w:r>
                </w:p>
              </w:tc>
            </w:tr>
          </w:tbl>
          <w:p w:rsidR="005D2ADD" w:rsidRPr="001A2F0F" w:rsidRDefault="005D2ADD" w:rsidP="005D2ADD">
            <w:pPr>
              <w:autoSpaceDE w:val="0"/>
              <w:autoSpaceDN w:val="0"/>
              <w:spacing w:before="40" w:after="40"/>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Рост объема ассигнований в 2020 году обусловлен ростом фонда оплаты труда и социальных взносов в связи с выделением дополнительных штатных единиц на период с 01.05.2020 по 11.06.2020 для организации регионального проектного офиса, выделением дополнительных ассигнований на компенсационные выплаты при увольнении в связи с выходом на пенсию, инфляционной составляющей. </w:t>
            </w:r>
          </w:p>
          <w:p w:rsidR="005D2ADD" w:rsidRPr="001A2F0F" w:rsidRDefault="005D2ADD" w:rsidP="005D2ADD">
            <w:pPr>
              <w:jc w:val="both"/>
              <w:rPr>
                <w:rFonts w:ascii="Times New Roman" w:hAnsi="Times New Roman" w:cs="Times New Roman"/>
                <w:sz w:val="18"/>
                <w:szCs w:val="20"/>
              </w:rPr>
            </w:pP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Объем ассигнований на реализацию возложенных на Министерство полномочий и их фактический расход:</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                                                                                                                                                      тыс. рублей</w:t>
            </w:r>
          </w:p>
          <w:tbl>
            <w:tblPr>
              <w:tblStyle w:val="a3"/>
              <w:tblW w:w="0" w:type="auto"/>
              <w:tblLook w:val="04A0" w:firstRow="1" w:lastRow="0" w:firstColumn="1" w:lastColumn="0" w:noHBand="0" w:noVBand="1"/>
            </w:tblPr>
            <w:tblGrid>
              <w:gridCol w:w="2874"/>
              <w:gridCol w:w="1071"/>
              <w:gridCol w:w="1071"/>
              <w:gridCol w:w="1071"/>
              <w:gridCol w:w="1161"/>
              <w:gridCol w:w="1161"/>
            </w:tblGrid>
            <w:tr w:rsidR="005D2ADD" w:rsidRPr="001A2F0F" w:rsidTr="00B00227">
              <w:tc>
                <w:tcPr>
                  <w:tcW w:w="2874"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Наименование</w:t>
                  </w:r>
                </w:p>
              </w:tc>
              <w:tc>
                <w:tcPr>
                  <w:tcW w:w="834"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2016</w:t>
                  </w:r>
                </w:p>
              </w:tc>
              <w:tc>
                <w:tcPr>
                  <w:tcW w:w="1071"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2017</w:t>
                  </w:r>
                </w:p>
              </w:tc>
              <w:tc>
                <w:tcPr>
                  <w:tcW w:w="1071"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2018</w:t>
                  </w:r>
                </w:p>
              </w:tc>
              <w:tc>
                <w:tcPr>
                  <w:tcW w:w="107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2019</w:t>
                  </w:r>
                </w:p>
              </w:tc>
              <w:tc>
                <w:tcPr>
                  <w:tcW w:w="116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2020</w:t>
                  </w:r>
                </w:p>
              </w:tc>
            </w:tr>
            <w:tr w:rsidR="005D2ADD" w:rsidRPr="001A2F0F" w:rsidTr="00B00227">
              <w:tc>
                <w:tcPr>
                  <w:tcW w:w="2874"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Ассигнования, предусмотренные на реализацию возложенных на Министерство полномочий</w:t>
                  </w:r>
                </w:p>
              </w:tc>
              <w:tc>
                <w:tcPr>
                  <w:tcW w:w="834"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6 018 679,2</w:t>
                  </w:r>
                </w:p>
              </w:tc>
              <w:tc>
                <w:tcPr>
                  <w:tcW w:w="1071"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7 950 626,0</w:t>
                  </w:r>
                </w:p>
              </w:tc>
              <w:tc>
                <w:tcPr>
                  <w:tcW w:w="1071"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9 900 572,9</w:t>
                  </w:r>
                </w:p>
              </w:tc>
              <w:tc>
                <w:tcPr>
                  <w:tcW w:w="1071"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11 943 371,8</w:t>
                  </w:r>
                </w:p>
              </w:tc>
              <w:tc>
                <w:tcPr>
                  <w:tcW w:w="1161"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13 803 443,5</w:t>
                  </w:r>
                </w:p>
              </w:tc>
            </w:tr>
            <w:tr w:rsidR="005D2ADD" w:rsidRPr="001A2F0F" w:rsidTr="00B00227">
              <w:tc>
                <w:tcPr>
                  <w:tcW w:w="2874"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Фактический расход на реализацию возложенных на Министерство полномочий</w:t>
                  </w:r>
                </w:p>
              </w:tc>
              <w:tc>
                <w:tcPr>
                  <w:tcW w:w="834"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5 500 836,2</w:t>
                  </w:r>
                </w:p>
              </w:tc>
              <w:tc>
                <w:tcPr>
                  <w:tcW w:w="1071"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7 796 569,0</w:t>
                  </w:r>
                </w:p>
              </w:tc>
              <w:tc>
                <w:tcPr>
                  <w:tcW w:w="1071"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9 838 065,6</w:t>
                  </w:r>
                </w:p>
              </w:tc>
              <w:tc>
                <w:tcPr>
                  <w:tcW w:w="1071"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11 913 347,0</w:t>
                  </w:r>
                </w:p>
              </w:tc>
              <w:tc>
                <w:tcPr>
                  <w:tcW w:w="1161"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13 738 325,3</w:t>
                  </w:r>
                </w:p>
              </w:tc>
            </w:tr>
          </w:tbl>
          <w:p w:rsidR="005D2ADD" w:rsidRPr="001A2F0F" w:rsidRDefault="005D2ADD" w:rsidP="005D2ADD">
            <w:pPr>
              <w:jc w:val="both"/>
              <w:rPr>
                <w:sz w:val="18"/>
                <w:szCs w:val="20"/>
              </w:rPr>
            </w:pP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В том числе, Министерство осуществляет полномочия главного распорядителя средств в отношении подведомственного КГКУ «МФЦ Камчатского края». </w:t>
            </w:r>
          </w:p>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 xml:space="preserve">                                                                                                                                                    тыс. рублей</w:t>
            </w:r>
          </w:p>
          <w:tbl>
            <w:tblPr>
              <w:tblStyle w:val="a3"/>
              <w:tblpPr w:leftFromText="180" w:rightFromText="180" w:vertAnchor="text" w:horzAnchor="margin" w:tblpY="10"/>
              <w:tblOverlap w:val="never"/>
              <w:tblW w:w="0" w:type="auto"/>
              <w:tblLook w:val="04A0" w:firstRow="1" w:lastRow="0" w:firstColumn="1" w:lastColumn="0" w:noHBand="0" w:noVBand="1"/>
            </w:tblPr>
            <w:tblGrid>
              <w:gridCol w:w="3266"/>
              <w:gridCol w:w="970"/>
              <w:gridCol w:w="970"/>
              <w:gridCol w:w="970"/>
              <w:gridCol w:w="970"/>
              <w:gridCol w:w="936"/>
            </w:tblGrid>
            <w:tr w:rsidR="005D2ADD" w:rsidRPr="001A2F0F" w:rsidTr="00B00227">
              <w:tc>
                <w:tcPr>
                  <w:tcW w:w="3266"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Наименование</w:t>
                  </w:r>
                </w:p>
              </w:tc>
              <w:tc>
                <w:tcPr>
                  <w:tcW w:w="970"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2016</w:t>
                  </w:r>
                </w:p>
              </w:tc>
              <w:tc>
                <w:tcPr>
                  <w:tcW w:w="970"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2017</w:t>
                  </w:r>
                </w:p>
              </w:tc>
              <w:tc>
                <w:tcPr>
                  <w:tcW w:w="970"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2018</w:t>
                  </w:r>
                </w:p>
              </w:tc>
              <w:tc>
                <w:tcPr>
                  <w:tcW w:w="970"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2019</w:t>
                  </w:r>
                </w:p>
              </w:tc>
              <w:tc>
                <w:tcPr>
                  <w:tcW w:w="936"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2020</w:t>
                  </w:r>
                </w:p>
              </w:tc>
            </w:tr>
            <w:tr w:rsidR="005D2ADD" w:rsidRPr="001A2F0F" w:rsidTr="00B00227">
              <w:tc>
                <w:tcPr>
                  <w:tcW w:w="3266"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Ассигнования, предусмотренные на реализацию возложенных на Министерство полномочий</w:t>
                  </w:r>
                </w:p>
              </w:tc>
              <w:tc>
                <w:tcPr>
                  <w:tcW w:w="970"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292 112,7</w:t>
                  </w:r>
                </w:p>
              </w:tc>
              <w:tc>
                <w:tcPr>
                  <w:tcW w:w="970"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316 458,4</w:t>
                  </w:r>
                </w:p>
              </w:tc>
              <w:tc>
                <w:tcPr>
                  <w:tcW w:w="970"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349 414,5</w:t>
                  </w:r>
                </w:p>
              </w:tc>
              <w:tc>
                <w:tcPr>
                  <w:tcW w:w="970"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379 135,3</w:t>
                  </w:r>
                </w:p>
              </w:tc>
              <w:tc>
                <w:tcPr>
                  <w:tcW w:w="93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378 000,4</w:t>
                  </w:r>
                </w:p>
              </w:tc>
            </w:tr>
            <w:tr w:rsidR="005D2ADD" w:rsidRPr="001A2F0F" w:rsidTr="00B00227">
              <w:tc>
                <w:tcPr>
                  <w:tcW w:w="3266"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Фактический расход на реализацию возложенных на Министерство полномочий</w:t>
                  </w:r>
                </w:p>
              </w:tc>
              <w:tc>
                <w:tcPr>
                  <w:tcW w:w="970"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283 285,7</w:t>
                  </w:r>
                </w:p>
              </w:tc>
              <w:tc>
                <w:tcPr>
                  <w:tcW w:w="970"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310 176,1</w:t>
                  </w:r>
                </w:p>
              </w:tc>
              <w:tc>
                <w:tcPr>
                  <w:tcW w:w="970"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346 698,4</w:t>
                  </w:r>
                </w:p>
              </w:tc>
              <w:tc>
                <w:tcPr>
                  <w:tcW w:w="970"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376 628,1</w:t>
                  </w:r>
                </w:p>
              </w:tc>
              <w:tc>
                <w:tcPr>
                  <w:tcW w:w="93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375 907,4</w:t>
                  </w:r>
                </w:p>
              </w:tc>
            </w:tr>
          </w:tbl>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Рост объема ассигнований в 2020 году обусловлен увеличением затрат в сфере ИКТ:</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техническая поддержка системы защиты информации МФЦ, модернизация структурированной кабельной системы, приобретение ПТК «</w:t>
            </w:r>
            <w:proofErr w:type="spellStart"/>
            <w:r w:rsidRPr="001A2F0F">
              <w:rPr>
                <w:rFonts w:ascii="Times New Roman" w:hAnsi="Times New Roman" w:cs="Times New Roman"/>
                <w:sz w:val="18"/>
                <w:szCs w:val="20"/>
              </w:rPr>
              <w:t>Криптокабина</w:t>
            </w:r>
            <w:proofErr w:type="spellEnd"/>
            <w:r w:rsidRPr="001A2F0F">
              <w:rPr>
                <w:rFonts w:ascii="Times New Roman" w:hAnsi="Times New Roman" w:cs="Times New Roman"/>
                <w:sz w:val="18"/>
                <w:szCs w:val="20"/>
              </w:rPr>
              <w:t xml:space="preserve">», а также образованием резерва средств на расходы, связанные с профилактикой и устранением последствий от распространения новой </w:t>
            </w:r>
            <w:proofErr w:type="spellStart"/>
            <w:r w:rsidRPr="001A2F0F">
              <w:rPr>
                <w:rFonts w:ascii="Times New Roman" w:hAnsi="Times New Roman" w:cs="Times New Roman"/>
                <w:sz w:val="18"/>
                <w:szCs w:val="20"/>
              </w:rPr>
              <w:t>коронавирусной</w:t>
            </w:r>
            <w:proofErr w:type="spellEnd"/>
            <w:r w:rsidRPr="001A2F0F">
              <w:rPr>
                <w:rFonts w:ascii="Times New Roman" w:hAnsi="Times New Roman" w:cs="Times New Roman"/>
                <w:sz w:val="18"/>
                <w:szCs w:val="20"/>
              </w:rPr>
              <w:t xml:space="preserve"> инфекции.</w:t>
            </w:r>
          </w:p>
        </w:tc>
      </w:tr>
      <w:tr w:rsidR="005D2ADD" w:rsidRPr="001A2F0F" w:rsidTr="005D2ADD">
        <w:tc>
          <w:tcPr>
            <w:tcW w:w="1972" w:type="dxa"/>
          </w:tcPr>
          <w:p w:rsidR="005D2ADD" w:rsidRPr="001A2F0F" w:rsidRDefault="005D2ADD" w:rsidP="005D2ADD">
            <w:pPr>
              <w:pStyle w:val="ConsPlusNormal"/>
              <w:widowControl/>
              <w:tabs>
                <w:tab w:val="left" w:pos="284"/>
              </w:tabs>
              <w:ind w:firstLine="0"/>
              <w:jc w:val="both"/>
              <w:rPr>
                <w:rFonts w:ascii="Times New Roman" w:hAnsi="Times New Roman" w:cs="Times New Roman"/>
              </w:rPr>
            </w:pPr>
            <w:r w:rsidRPr="001A2F0F">
              <w:rPr>
                <w:rFonts w:ascii="Times New Roman" w:hAnsi="Times New Roman" w:cs="Times New Roman"/>
              </w:rPr>
              <w:t xml:space="preserve">53) осуществляет полномочия учредителя в отношении </w:t>
            </w:r>
            <w:r w:rsidRPr="001A2F0F">
              <w:rPr>
                <w:rFonts w:ascii="Times New Roman" w:hAnsi="Times New Roman" w:cs="Times New Roman"/>
              </w:rPr>
              <w:lastRenderedPageBreak/>
              <w:t>подведомственных краевых государственных учреждений и контроль за их деятельностью в соответствии с их уставными задачами, в том числе за целевым расходованием средств, выделяемых из краевого бюджета;</w:t>
            </w:r>
          </w:p>
        </w:tc>
        <w:tc>
          <w:tcPr>
            <w:tcW w:w="8684"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lastRenderedPageBreak/>
              <w:t>Министерство является учредителем КГКУ «Многофункциональный центр предоставления государственных и муниципальных услуг в Камчатском крае» (далее – МФЦ) и осуществляет контроль за деятельностью учреждения путем:</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20"/>
              </w:rPr>
              <w:lastRenderedPageBreak/>
              <w:t xml:space="preserve">- </w:t>
            </w:r>
            <w:r w:rsidRPr="001A2F0F">
              <w:rPr>
                <w:rFonts w:ascii="Times New Roman" w:hAnsi="Times New Roman" w:cs="Times New Roman"/>
                <w:sz w:val="18"/>
                <w:szCs w:val="18"/>
              </w:rPr>
              <w:t>ведения бюджетной сметы, подготовки заявок на финансирование, подготовка уведомлений о бюджетных ассигнованиях МФЦ и т.п.;</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xml:space="preserve">- согласования документации: на право заключения государственного контракта на оказание </w:t>
            </w:r>
            <w:proofErr w:type="spellStart"/>
            <w:r w:rsidRPr="001A2F0F">
              <w:rPr>
                <w:rFonts w:ascii="Times New Roman" w:hAnsi="Times New Roman" w:cs="Times New Roman"/>
                <w:sz w:val="18"/>
                <w:szCs w:val="18"/>
              </w:rPr>
              <w:t>гос.услуг</w:t>
            </w:r>
            <w:proofErr w:type="spellEnd"/>
            <w:r w:rsidRPr="001A2F0F">
              <w:rPr>
                <w:rFonts w:ascii="Times New Roman" w:hAnsi="Times New Roman" w:cs="Times New Roman"/>
                <w:sz w:val="18"/>
                <w:szCs w:val="18"/>
              </w:rPr>
              <w:t>;</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ежемесячного мониторинга результатов работы МФЦ посредством получения от МФЦ: целевых показателей и критериев оценки эффективности деятельности учреждения, сводного накопительного отчета об обслуживании заявителей, копии книги жалоб и предложений;</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xml:space="preserve">- согласования документации: на право заключения государственного контракта на оказание </w:t>
            </w:r>
            <w:proofErr w:type="spellStart"/>
            <w:r w:rsidRPr="001A2F0F">
              <w:rPr>
                <w:rFonts w:ascii="Times New Roman" w:hAnsi="Times New Roman" w:cs="Times New Roman"/>
                <w:sz w:val="18"/>
                <w:szCs w:val="18"/>
              </w:rPr>
              <w:t>гос.услуг</w:t>
            </w:r>
            <w:proofErr w:type="spellEnd"/>
            <w:r w:rsidRPr="001A2F0F">
              <w:rPr>
                <w:rFonts w:ascii="Times New Roman" w:hAnsi="Times New Roman" w:cs="Times New Roman"/>
                <w:sz w:val="18"/>
                <w:szCs w:val="18"/>
              </w:rPr>
              <w:t xml:space="preserve">; </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согласования приказов об изменении в Устав МФЦ; об изменении штатного расписания; об отпуске, командировке руководителя;</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18"/>
              </w:rPr>
              <w:t xml:space="preserve"> - внутреннего финансового контроля и внутреннего финансового аудита, проводимого в рамках реализации постановления Правительства Камчатского</w:t>
            </w:r>
            <w:r w:rsidRPr="001A2F0F">
              <w:rPr>
                <w:rFonts w:ascii="Times New Roman" w:hAnsi="Times New Roman" w:cs="Times New Roman"/>
                <w:sz w:val="18"/>
                <w:szCs w:val="20"/>
              </w:rPr>
              <w:t xml:space="preserve"> края от 24.03.2014 № 135-П «Об утверждении порядка осуществления главными распорядителями (распорядителями) средств краевого бюджета, главными администраторами (администраторами) доходов краевого бюджета, главными администраторами (администраторами) источников финансирования дефицита краевого бюджета».</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2014 году с 27.10.2014 года по 05.12.2014 года проведено контрольное мероприятие: реализация КГКУ «МФЦ Камчатского края» Подпрограммы 5 «Снижение административных барьеров, повышение качества предоставления и доступности государственных услуг в Камчатском крае» государственной программы Камчатского края «Развитие экономики и внешнеэкономической деятельности Камчатского края на 2014-2018 годы», утвержденной постановлением Правительства Камчатского края от 29.11.2013 № 521-П.</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2015 году:</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с 19.01.2015 года по 19.02.2015 года проведено контрольное</w:t>
            </w:r>
            <w:r w:rsidRPr="001A2F0F">
              <w:t xml:space="preserve"> </w:t>
            </w:r>
            <w:r w:rsidRPr="001A2F0F">
              <w:rPr>
                <w:rFonts w:ascii="Times New Roman" w:hAnsi="Times New Roman" w:cs="Times New Roman"/>
                <w:sz w:val="18"/>
                <w:szCs w:val="20"/>
              </w:rPr>
              <w:t>мероприятие: проверка выполнения КГАУ «Камчатский центр поддержки предпринимательства» государственного задания на 2014 год в рамках реализации Подпрограммы 2 «Развитие субъектов малого и среднего предпринимательства» государственной программы Камчатского края «Развитие экономики и внешнеэкономической деятельности Камчатского края на 2014-2018 годы», утвержденной постановлением Правительства Камчатского края от 29.11.2013 № 521-П;</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 с 06.04.2015 </w:t>
            </w:r>
            <w:proofErr w:type="gramStart"/>
            <w:r w:rsidRPr="001A2F0F">
              <w:rPr>
                <w:rFonts w:ascii="Times New Roman" w:hAnsi="Times New Roman" w:cs="Times New Roman"/>
                <w:sz w:val="18"/>
                <w:szCs w:val="20"/>
              </w:rPr>
              <w:t>года  о</w:t>
            </w:r>
            <w:proofErr w:type="gramEnd"/>
            <w:r w:rsidRPr="001A2F0F">
              <w:rPr>
                <w:rFonts w:ascii="Times New Roman" w:hAnsi="Times New Roman" w:cs="Times New Roman"/>
                <w:sz w:val="18"/>
                <w:szCs w:val="20"/>
              </w:rPr>
              <w:t xml:space="preserve"> 06.05.2015 года проведено контрольное мероприятие: проверка выполнения КГАУ «КВЦ ИНВЕСТ» государственного задания на 2014 год в рамках реализации Подпрограммы 2 «Развитие субъектов малого и среднего предпринимательства»  государственной программы Камчатского края «Развитие экономики и внешнеэкономической деятельности Камчатского края на 2014-2018 годы», утвержденной постановлением Правительства Камчатского края от 29.11.2013 № 521-П;</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с 03.06.2015 года по 16.06.2015 года проведено контрольное мероприятие: проверка обоснованности формирования фонда оплаты труда, а также расчета заработной платы в КГКУ «МФЦ Камчатского края».</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декабре 2016 году планировалось проведение контрольного мероприятия в КГКУ «МФЦ Камчатского края» «Финансовый контроль за реализацией Подпрограммы 5 «Снижение административных барьеров, повышение качества предоставления и доступности государственных услуг в Камчатском крае» государственной программы Камчатского края «Развитие экономики и внешнеэкономической деятельности Камчатского края на 2014-2018 годы», утвержденной постановлением Правительства Камчатского края от 29.11.2013 № 521-П, но в связи с тем, что ответственные лица за проведение контрольного мероприятия находились в декабре на обучении по теме «Управление  государственными и муниципальными закупками» проведение контрольного мероприятия перенесено на 2017 год.</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2017 году:</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с 27.11.2017 года по 26.12.2017 года проведено контрольное мероприятие в отношении КГКУ «МФЦ Камчатского края» «Финансовый контроль за реализацией Подпрограммы 5 «Снижение административных барьеров, повышение качества предоставления и доступности государственных услуг в Камчатском крае» государственной программы Камчатского края на 2014-2018 годы», утвержденной постановлением Правительства Камчатского края от 29.11.2013 № 521-П.</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2018 году:</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с 28.12.2018 года по 29.12.2018 года проведено контрольное мероприятие проверка выполнения  КГКУ «МФЦ Камчатского края» Подпрограммы 5 «Снижение административных барьеров, повышение качества предоставления и доступности государственных услуг в Камчатском крае» государственной программы Камчатского края на 2014-2018 годы», утвержденной постановлением Правительства Камчатского края от 29.11.2013 № 521-П, в части соблюдения требований, установленных ст. 30 Федерального закона от 05.04.2013 № 44</w:t>
            </w:r>
            <w:r w:rsidRPr="001A2F0F">
              <w:rPr>
                <w:rFonts w:ascii="Times New Roman" w:hAnsi="Times New Roman" w:cs="Times New Roman"/>
                <w:sz w:val="18"/>
                <w:szCs w:val="20"/>
              </w:rPr>
              <w:noBreakHyphen/>
              <w:t>ФЗ «О контрактной системе в сфере закупок товаров, работ, услуг для обеспечения государственных и муниципальных нужд».</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2019 году в отношении КГКУ «МФЦ Камчатского края» не проводилось контрольное мероприятие в связи с изменениями и последующей отменой постановления Правительства Камчатского края от 24.03.2014 № 135-П «Об утверждении порядка осуществления главными распорядителями (распорядителями) средств краевого бюджета, главными администраторами (администраторами) доходов краевого бюджета, главными администраторами (администраторами) источников финансирования дефицита краевого бюджета».</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2020 году Министерством проведено два контрольных мероприятия в отношении КГКУ «МФЦ Камчатского края»:</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1) осуществлен ведомственный контроль в сфере закупок товаров, работ, услуг для обеспечения нужд Камчатского края путем проведения документарной проверки в период с 16.12.2020 по 18.12.2020. По результатам контрольного мероприятия подготовлен и направлен в Учреждение Акт проверки КГКУ «МФЦ Камчатского края». Существенных нарушений не выявлено, даны рекомендации по осуществлению закупочной деятельности;</w:t>
            </w:r>
          </w:p>
          <w:p w:rsidR="005D2ADD" w:rsidRPr="001A2F0F" w:rsidRDefault="005D2ADD" w:rsidP="005D2ADD">
            <w:pPr>
              <w:autoSpaceDE w:val="0"/>
              <w:autoSpaceDN w:val="0"/>
              <w:rPr>
                <w:rFonts w:ascii="Times New Roman" w:hAnsi="Times New Roman" w:cs="Times New Roman"/>
                <w:sz w:val="18"/>
                <w:szCs w:val="20"/>
              </w:rPr>
            </w:pPr>
            <w:r w:rsidRPr="001A2F0F">
              <w:rPr>
                <w:rFonts w:ascii="Times New Roman" w:hAnsi="Times New Roman" w:cs="Times New Roman"/>
                <w:sz w:val="18"/>
                <w:szCs w:val="20"/>
              </w:rPr>
              <w:lastRenderedPageBreak/>
              <w:t>2) осуществлен ведомственный контроль за соблюдением трудового законодательства и иных нормативных правовых актов, содержащих нормы трудового права путем проведения выездной документарной проверки в период с 16.12.2020 по 18.12.2020. По результатам контрольного мероприятия подготовлен и направлен в Учреждение Акт проверки соблюдения трудового законодательства и иных нормативных правовых актов, содержащих нормы трудового права в отношении КГКУ «МФЦ Камчатского края». Существенных нарушений не выявлено;</w:t>
            </w:r>
          </w:p>
          <w:p w:rsidR="005D2ADD" w:rsidRPr="001A2F0F" w:rsidRDefault="005D2ADD" w:rsidP="005D2ADD">
            <w:pPr>
              <w:jc w:val="both"/>
              <w:rPr>
                <w:rFonts w:ascii="Times New Roman" w:hAnsi="Times New Roman" w:cs="Times New Roman"/>
                <w:bCs/>
                <w:sz w:val="18"/>
                <w:szCs w:val="20"/>
              </w:rPr>
            </w:pPr>
            <w:r w:rsidRPr="001A2F0F">
              <w:rPr>
                <w:rFonts w:ascii="Times New Roman" w:hAnsi="Times New Roman" w:cs="Times New Roman"/>
                <w:bCs/>
                <w:sz w:val="18"/>
                <w:szCs w:val="20"/>
              </w:rPr>
              <w:t>3) в отношении подведомственного Министерству КГКУ «МФЦ Камчатского края» осуществлен ведомственный контроль в сфере закупок товаров, работ, услуг для обеспечения нужд Камчатского края путем проведения документарной проверки в период с 16.12.2020 по 18.12.2020. По результатам контрольного мероприятия подготовлен и направлен в Учреждение Акт проверки КГКУ «МФЦ Камчатского края». Существенных нарушений не выявлено, даны рекомендации по осуществлению закупочной деятельности.</w:t>
            </w:r>
          </w:p>
          <w:p w:rsidR="005D2ADD" w:rsidRPr="001A2F0F" w:rsidRDefault="005D2ADD" w:rsidP="005D2ADD">
            <w:pPr>
              <w:autoSpaceDE w:val="0"/>
              <w:autoSpaceDN w:val="0"/>
              <w:rPr>
                <w:rFonts w:ascii="Calibri" w:eastAsia="Times New Roman" w:hAnsi="Calibri" w:cs="Calibri"/>
                <w:lang w:eastAsia="ru-RU"/>
              </w:rPr>
            </w:pPr>
            <w:r w:rsidRPr="001A2F0F">
              <w:rPr>
                <w:rFonts w:ascii="Times New Roman" w:hAnsi="Times New Roman" w:cs="Times New Roman"/>
                <w:bCs/>
                <w:sz w:val="18"/>
                <w:szCs w:val="20"/>
              </w:rPr>
              <w:t>Вместе с тем Министерством на постоянной основе осуществляется согласование документации по закупкам, осуществляемым конкурентным способом.</w:t>
            </w:r>
          </w:p>
        </w:tc>
      </w:tr>
      <w:tr w:rsidR="005D2ADD" w:rsidRPr="001A2F0F" w:rsidTr="005D2ADD">
        <w:tc>
          <w:tcPr>
            <w:tcW w:w="1972" w:type="dxa"/>
          </w:tcPr>
          <w:p w:rsidR="005D2ADD" w:rsidRPr="001A2F0F" w:rsidRDefault="005D2ADD" w:rsidP="005D2ADD">
            <w:pPr>
              <w:pStyle w:val="ConsPlusNormal"/>
              <w:widowControl/>
              <w:tabs>
                <w:tab w:val="left" w:pos="284"/>
              </w:tabs>
              <w:ind w:firstLine="0"/>
              <w:jc w:val="both"/>
              <w:rPr>
                <w:rFonts w:ascii="Times New Roman" w:hAnsi="Times New Roman" w:cs="Times New Roman"/>
              </w:rPr>
            </w:pPr>
            <w:r w:rsidRPr="001A2F0F">
              <w:rPr>
                <w:rFonts w:ascii="Times New Roman" w:hAnsi="Times New Roman" w:cs="Times New Roman"/>
              </w:rPr>
              <w:lastRenderedPageBreak/>
              <w:t>54) осуществляет закупки товаров, работ, услуг для обеспечения нужд Камчатского края в установленной сфере деятельности Министерства, заключает государственные контракты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8684"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2020 году закупочные процедуры осуществились согласно утвержденному плану-графику закупок на 2020-2022 год. Проведено 7 конкурентных процедур определения поставщика, из которых:</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- 5 электронных аукционов;</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- 1 котировка в электронной форме;</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- 1 открытый конкурс в электронной форме.</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Сумма, подлежащая оплате по вышеуказанным процедурам, составляет 1 869,3 </w:t>
            </w:r>
            <w:proofErr w:type="spellStart"/>
            <w:r w:rsidRPr="001A2F0F">
              <w:rPr>
                <w:rFonts w:ascii="Times New Roman" w:hAnsi="Times New Roman" w:cs="Times New Roman"/>
                <w:sz w:val="18"/>
                <w:szCs w:val="20"/>
              </w:rPr>
              <w:t>тыс</w:t>
            </w:r>
            <w:proofErr w:type="spellEnd"/>
            <w:r w:rsidRPr="001A2F0F">
              <w:rPr>
                <w:rFonts w:ascii="Times New Roman" w:hAnsi="Times New Roman" w:cs="Times New Roman"/>
                <w:sz w:val="18"/>
                <w:szCs w:val="20"/>
              </w:rPr>
              <w:t xml:space="preserve"> рублей. </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5 контрактов заключены в соответствии с пп.1, 6, 16, 32 ст. 93 ФЗ от 05.04.2013 № 44-ФЗ «О контрактной системе в сфере закупок товаров, работ, услуг для обеспечения государственных и муниципальных нужд». Сумма, подлежащая оплате за поставленные товары, работы и услуги по вышеуказанным пунктам составила 9 937,1</w:t>
            </w:r>
            <w:r w:rsidRPr="001A2F0F">
              <w:rPr>
                <w:rFonts w:ascii="Times New Roman" w:hAnsi="Times New Roman" w:cs="Times New Roman"/>
                <w:b/>
                <w:sz w:val="18"/>
                <w:szCs w:val="20"/>
              </w:rPr>
              <w:t xml:space="preserve"> </w:t>
            </w:r>
            <w:r w:rsidRPr="001A2F0F">
              <w:rPr>
                <w:rFonts w:ascii="Times New Roman" w:hAnsi="Times New Roman" w:cs="Times New Roman"/>
                <w:sz w:val="18"/>
                <w:szCs w:val="20"/>
              </w:rPr>
              <w:t>тыс. рублей.</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bCs/>
                <w:sz w:val="18"/>
                <w:szCs w:val="20"/>
              </w:rPr>
              <w:t>Закупки прошли в установленные планом-графиком сроки.</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Осуществлялся постоянный контроль со стороны Министерства финансов Камчатского края за информацией, размещаемой Министерством в ЕИС.</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Министерством преимущественно применялся конкурентный способ определения поставщика (исполнителя). </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Жалоб в 2020 году не поступало. Два специалиста прошли программу 3-х семинаров, посвященным вопросам </w:t>
            </w:r>
            <w:proofErr w:type="spellStart"/>
            <w:r w:rsidRPr="001A2F0F">
              <w:rPr>
                <w:rFonts w:ascii="Times New Roman" w:hAnsi="Times New Roman" w:cs="Times New Roman"/>
                <w:sz w:val="18"/>
                <w:szCs w:val="20"/>
              </w:rPr>
              <w:t>правоприменения</w:t>
            </w:r>
            <w:proofErr w:type="spellEnd"/>
            <w:r w:rsidRPr="001A2F0F">
              <w:rPr>
                <w:rFonts w:ascii="Times New Roman" w:hAnsi="Times New Roman" w:cs="Times New Roman"/>
                <w:sz w:val="18"/>
                <w:szCs w:val="20"/>
              </w:rPr>
              <w:t xml:space="preserve"> Закона о контрактной системе, а также обучение в количестве 8 часов очно.</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Актуализирована локальная нормативная правовая база, регулирующая закупочную деятельность в Министерстве.</w:t>
            </w: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lastRenderedPageBreak/>
              <w:t>55) осуществляет подготовку и размещение материалов, посвященных вопросам социально-экономического развития Камчатского края;</w:t>
            </w:r>
          </w:p>
        </w:tc>
        <w:tc>
          <w:tcPr>
            <w:tcW w:w="8684"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iCs/>
                <w:noProof/>
                <w:sz w:val="18"/>
                <w:szCs w:val="20"/>
                <w:lang w:eastAsia="ru-RU"/>
              </w:rPr>
              <w:drawing>
                <wp:anchor distT="0" distB="0" distL="114300" distR="114300" simplePos="0" relativeHeight="251664384" behindDoc="0" locked="0" layoutInCell="1" allowOverlap="1" wp14:anchorId="395B7E9E" wp14:editId="06153377">
                  <wp:simplePos x="0" y="0"/>
                  <wp:positionH relativeFrom="column">
                    <wp:posOffset>62865</wp:posOffset>
                  </wp:positionH>
                  <wp:positionV relativeFrom="paragraph">
                    <wp:posOffset>2078355</wp:posOffset>
                  </wp:positionV>
                  <wp:extent cx="4819650" cy="2203450"/>
                  <wp:effectExtent l="0" t="0" r="0" b="635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19650" cy="2203450"/>
                          </a:xfrm>
                          <a:prstGeom prst="rect">
                            <a:avLst/>
                          </a:prstGeom>
                          <a:noFill/>
                        </pic:spPr>
                      </pic:pic>
                    </a:graphicData>
                  </a:graphic>
                  <wp14:sizeRelH relativeFrom="margin">
                    <wp14:pctWidth>0</wp14:pctWidth>
                  </wp14:sizeRelH>
                  <wp14:sizeRelV relativeFrom="margin">
                    <wp14:pctHeight>0</wp14:pctHeight>
                  </wp14:sizeRelV>
                </wp:anchor>
              </w:drawing>
            </w:r>
            <w:r w:rsidRPr="001A2F0F">
              <w:rPr>
                <w:rFonts w:ascii="Times New Roman" w:hAnsi="Times New Roman"/>
                <w:iCs/>
                <w:noProof/>
                <w:sz w:val="18"/>
                <w:szCs w:val="20"/>
                <w:lang w:eastAsia="ru-RU"/>
              </w:rPr>
              <w:drawing>
                <wp:anchor distT="0" distB="0" distL="114300" distR="114300" simplePos="0" relativeHeight="251663360" behindDoc="0" locked="0" layoutInCell="1" allowOverlap="1" wp14:anchorId="76641B51" wp14:editId="7978F061">
                  <wp:simplePos x="0" y="0"/>
                  <wp:positionH relativeFrom="column">
                    <wp:posOffset>24765</wp:posOffset>
                  </wp:positionH>
                  <wp:positionV relativeFrom="paragraph">
                    <wp:posOffset>192405</wp:posOffset>
                  </wp:positionV>
                  <wp:extent cx="4819650" cy="1823085"/>
                  <wp:effectExtent l="0" t="0" r="0" b="5715"/>
                  <wp:wrapThrough wrapText="bothSides">
                    <wp:wrapPolygon edited="0">
                      <wp:start x="0" y="0"/>
                      <wp:lineTo x="0" y="21442"/>
                      <wp:lineTo x="21515" y="21442"/>
                      <wp:lineTo x="21515"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19650" cy="1823085"/>
                          </a:xfrm>
                          <a:prstGeom prst="rect">
                            <a:avLst/>
                          </a:prstGeom>
                          <a:noFill/>
                        </pic:spPr>
                      </pic:pic>
                    </a:graphicData>
                  </a:graphic>
                  <wp14:sizeRelH relativeFrom="margin">
                    <wp14:pctWidth>0</wp14:pctWidth>
                  </wp14:sizeRelH>
                  <wp14:sizeRelV relativeFrom="margin">
                    <wp14:pctHeight>0</wp14:pctHeight>
                  </wp14:sizeRelV>
                </wp:anchor>
              </w:drawing>
            </w:r>
            <w:r w:rsidRPr="001A2F0F">
              <w:rPr>
                <w:rFonts w:ascii="Times New Roman" w:hAnsi="Times New Roman" w:cs="Times New Roman"/>
                <w:sz w:val="18"/>
                <w:szCs w:val="20"/>
              </w:rPr>
              <w:t xml:space="preserve">Подготовлены материалы для выступления руководства Министерства. </w:t>
            </w:r>
          </w:p>
          <w:p w:rsidR="005D2ADD" w:rsidRPr="001A2F0F" w:rsidRDefault="005D2ADD" w:rsidP="005D2ADD">
            <w:pPr>
              <w:jc w:val="both"/>
              <w:rPr>
                <w:rFonts w:ascii="Times New Roman" w:hAnsi="Times New Roman"/>
                <w:iCs/>
                <w:sz w:val="18"/>
                <w:szCs w:val="20"/>
              </w:rPr>
            </w:pP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t>56) принимает нормативные правовые акты по вопросам установленной сферы деятельности Министерства, за исключением вопросов, правовое регулирование которых в соответствии с законодательством Российской Федерации и законодательством Камчатского края осуществляется исключительно законами Камчатского края, правовыми актами губернатора Камчатского края и Правительства Камчатского края;</w:t>
            </w:r>
          </w:p>
        </w:tc>
        <w:tc>
          <w:tcPr>
            <w:tcW w:w="8684" w:type="dxa"/>
          </w:tcPr>
          <w:tbl>
            <w:tblPr>
              <w:tblStyle w:val="a3"/>
              <w:tblW w:w="0" w:type="auto"/>
              <w:tblLook w:val="04A0" w:firstRow="1" w:lastRow="0" w:firstColumn="1" w:lastColumn="0" w:noHBand="0" w:noVBand="1"/>
            </w:tblPr>
            <w:tblGrid>
              <w:gridCol w:w="4362"/>
              <w:gridCol w:w="576"/>
              <w:gridCol w:w="576"/>
              <w:gridCol w:w="576"/>
              <w:gridCol w:w="576"/>
              <w:gridCol w:w="576"/>
              <w:gridCol w:w="576"/>
              <w:gridCol w:w="576"/>
            </w:tblGrid>
            <w:tr w:rsidR="005D2ADD" w:rsidRPr="001A2F0F" w:rsidTr="00723194">
              <w:tc>
                <w:tcPr>
                  <w:tcW w:w="4362"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Наименование</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2014 год</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2015 год</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2016 год</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2017 год</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2018 год</w:t>
                  </w:r>
                </w:p>
              </w:tc>
              <w:tc>
                <w:tcPr>
                  <w:tcW w:w="576"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2019</w:t>
                  </w:r>
                </w:p>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год</w:t>
                  </w:r>
                </w:p>
              </w:tc>
              <w:tc>
                <w:tcPr>
                  <w:tcW w:w="576"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2020 год</w:t>
                  </w:r>
                </w:p>
              </w:tc>
            </w:tr>
            <w:tr w:rsidR="005D2ADD" w:rsidRPr="001A2F0F" w:rsidTr="00723194">
              <w:tc>
                <w:tcPr>
                  <w:tcW w:w="4362" w:type="dxa"/>
                </w:tcPr>
                <w:p w:rsidR="005D2ADD" w:rsidRPr="001A2F0F" w:rsidRDefault="005D2ADD" w:rsidP="005D2ADD">
                  <w:pPr>
                    <w:rPr>
                      <w:rFonts w:ascii="Times New Roman" w:hAnsi="Times New Roman" w:cs="Times New Roman"/>
                      <w:sz w:val="18"/>
                      <w:szCs w:val="20"/>
                    </w:rPr>
                  </w:pPr>
                  <w:r w:rsidRPr="001A2F0F">
                    <w:rPr>
                      <w:rFonts w:ascii="Times New Roman" w:hAnsi="Times New Roman" w:cs="Times New Roman"/>
                      <w:sz w:val="18"/>
                      <w:szCs w:val="20"/>
                    </w:rPr>
                    <w:t>Принято нормативных правовых актов Министерства</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61</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53</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32</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28</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14</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8</w:t>
                  </w:r>
                </w:p>
              </w:tc>
              <w:tc>
                <w:tcPr>
                  <w:tcW w:w="576"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10</w:t>
                  </w:r>
                </w:p>
              </w:tc>
            </w:tr>
            <w:tr w:rsidR="005D2ADD" w:rsidRPr="001A2F0F" w:rsidTr="00723194">
              <w:trPr>
                <w:trHeight w:val="208"/>
              </w:trPr>
              <w:tc>
                <w:tcPr>
                  <w:tcW w:w="4362" w:type="dxa"/>
                </w:tcPr>
                <w:p w:rsidR="005D2ADD" w:rsidRPr="001A2F0F" w:rsidRDefault="005D2ADD" w:rsidP="005D2ADD">
                  <w:pPr>
                    <w:rPr>
                      <w:rFonts w:ascii="Times New Roman" w:hAnsi="Times New Roman" w:cs="Times New Roman"/>
                      <w:sz w:val="18"/>
                      <w:szCs w:val="20"/>
                    </w:rPr>
                  </w:pPr>
                  <w:r w:rsidRPr="001A2F0F">
                    <w:rPr>
                      <w:rFonts w:ascii="Times New Roman" w:hAnsi="Times New Roman" w:cs="Times New Roman"/>
                      <w:sz w:val="18"/>
                      <w:szCs w:val="20"/>
                    </w:rPr>
                    <w:t>В том числе:</w:t>
                  </w: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tcPr>
                <w:p w:rsidR="005D2ADD" w:rsidRPr="001A2F0F" w:rsidRDefault="005D2ADD" w:rsidP="005D2ADD">
                  <w:pPr>
                    <w:jc w:val="center"/>
                    <w:rPr>
                      <w:rFonts w:ascii="Times New Roman" w:hAnsi="Times New Roman" w:cs="Times New Roman"/>
                      <w:sz w:val="18"/>
                      <w:szCs w:val="20"/>
                    </w:rPr>
                  </w:pPr>
                </w:p>
              </w:tc>
            </w:tr>
            <w:tr w:rsidR="005D2ADD" w:rsidRPr="001A2F0F" w:rsidTr="00723194">
              <w:tc>
                <w:tcPr>
                  <w:tcW w:w="4362" w:type="dxa"/>
                </w:tcPr>
                <w:p w:rsidR="005D2ADD" w:rsidRPr="001A2F0F" w:rsidRDefault="005D2ADD" w:rsidP="005D2ADD">
                  <w:pPr>
                    <w:rPr>
                      <w:rFonts w:ascii="Times New Roman" w:hAnsi="Times New Roman" w:cs="Times New Roman"/>
                      <w:sz w:val="18"/>
                      <w:szCs w:val="20"/>
                    </w:rPr>
                  </w:pPr>
                  <w:r w:rsidRPr="001A2F0F">
                    <w:rPr>
                      <w:rFonts w:ascii="Times New Roman" w:hAnsi="Times New Roman" w:cs="Times New Roman"/>
                      <w:sz w:val="18"/>
                      <w:szCs w:val="20"/>
                    </w:rPr>
                    <w:t>Проводилась независимая антикоррупционная экспертиза посредством размещения на официальном сайте</w:t>
                  </w:r>
                  <w:r w:rsidRPr="001A2F0F">
                    <w:t xml:space="preserve"> </w:t>
                  </w:r>
                  <w:r w:rsidRPr="001A2F0F">
                    <w:rPr>
                      <w:rFonts w:ascii="Times New Roman" w:hAnsi="Times New Roman" w:cs="Times New Roman"/>
                      <w:sz w:val="18"/>
                      <w:szCs w:val="20"/>
                    </w:rPr>
                    <w:t>исполнительных органов государственной власти Камчатского края</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44</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45</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26</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25</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14</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8</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10</w:t>
                  </w:r>
                </w:p>
              </w:tc>
            </w:tr>
            <w:tr w:rsidR="005D2ADD" w:rsidRPr="001A2F0F" w:rsidTr="00723194">
              <w:tc>
                <w:tcPr>
                  <w:tcW w:w="4362" w:type="dxa"/>
                </w:tcPr>
                <w:p w:rsidR="005D2ADD" w:rsidRPr="001A2F0F" w:rsidRDefault="005D2ADD" w:rsidP="005D2ADD">
                  <w:pPr>
                    <w:rPr>
                      <w:rFonts w:ascii="Times New Roman" w:hAnsi="Times New Roman" w:cs="Times New Roman"/>
                      <w:sz w:val="18"/>
                      <w:szCs w:val="20"/>
                    </w:rPr>
                  </w:pPr>
                  <w:r w:rsidRPr="001A2F0F">
                    <w:rPr>
                      <w:rFonts w:ascii="Times New Roman" w:hAnsi="Times New Roman" w:cs="Times New Roman"/>
                      <w:sz w:val="18"/>
                      <w:szCs w:val="20"/>
                    </w:rPr>
                    <w:t>Независимая антикоррупционная экспертиза</w:t>
                  </w:r>
                  <w:r w:rsidRPr="001A2F0F">
                    <w:t xml:space="preserve"> </w:t>
                  </w:r>
                  <w:r w:rsidRPr="001A2F0F">
                    <w:rPr>
                      <w:rFonts w:ascii="Times New Roman" w:hAnsi="Times New Roman" w:cs="Times New Roman"/>
                      <w:sz w:val="18"/>
                      <w:szCs w:val="20"/>
                    </w:rPr>
                    <w:t xml:space="preserve">не проводилась связи с тем, что нормативные правовые акты </w:t>
                  </w:r>
                  <w:proofErr w:type="gramStart"/>
                  <w:r w:rsidRPr="001A2F0F">
                    <w:rPr>
                      <w:rFonts w:ascii="Times New Roman" w:hAnsi="Times New Roman" w:cs="Times New Roman"/>
                      <w:sz w:val="18"/>
                      <w:szCs w:val="20"/>
                    </w:rPr>
                    <w:t>Министерства  были</w:t>
                  </w:r>
                  <w:proofErr w:type="gramEnd"/>
                  <w:r w:rsidRPr="001A2F0F">
                    <w:rPr>
                      <w:rFonts w:ascii="Times New Roman" w:hAnsi="Times New Roman" w:cs="Times New Roman"/>
                      <w:sz w:val="18"/>
                      <w:szCs w:val="20"/>
                    </w:rPr>
                    <w:t xml:space="preserve"> подготовлены в целях удовлетворения экспертных заключений Управления Министерства юстиции Российской Федерации по Камчатскому краю</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17</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8</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6</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r>
            <w:tr w:rsidR="005D2ADD" w:rsidRPr="001A2F0F" w:rsidTr="00723194">
              <w:tc>
                <w:tcPr>
                  <w:tcW w:w="4362" w:type="dxa"/>
                </w:tcPr>
                <w:p w:rsidR="005D2ADD" w:rsidRPr="001A2F0F" w:rsidRDefault="005D2ADD" w:rsidP="005D2ADD">
                  <w:pPr>
                    <w:rPr>
                      <w:rFonts w:ascii="Times New Roman" w:hAnsi="Times New Roman" w:cs="Times New Roman"/>
                      <w:sz w:val="18"/>
                      <w:szCs w:val="20"/>
                    </w:rPr>
                  </w:pPr>
                  <w:r w:rsidRPr="001A2F0F">
                    <w:rPr>
                      <w:rFonts w:ascii="Times New Roman" w:hAnsi="Times New Roman" w:cs="Times New Roman"/>
                      <w:sz w:val="18"/>
                      <w:szCs w:val="20"/>
                    </w:rPr>
                    <w:t>Поступило экспертных заключений Управления Министерства юстиции Российской Федерации по Камчатскому краю на нормативные правовые акты Министерства*</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17</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7</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6</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4</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r>
            <w:tr w:rsidR="005D2ADD" w:rsidRPr="001A2F0F" w:rsidTr="00723194">
              <w:tc>
                <w:tcPr>
                  <w:tcW w:w="4362" w:type="dxa"/>
                </w:tcPr>
                <w:p w:rsidR="005D2ADD" w:rsidRPr="001A2F0F" w:rsidRDefault="005D2ADD" w:rsidP="005D2ADD">
                  <w:pPr>
                    <w:rPr>
                      <w:rFonts w:ascii="Times New Roman" w:hAnsi="Times New Roman" w:cs="Times New Roman"/>
                      <w:sz w:val="18"/>
                      <w:szCs w:val="20"/>
                    </w:rPr>
                  </w:pPr>
                  <w:r w:rsidRPr="001A2F0F">
                    <w:rPr>
                      <w:rFonts w:ascii="Times New Roman" w:hAnsi="Times New Roman" w:cs="Times New Roman"/>
                      <w:sz w:val="18"/>
                      <w:szCs w:val="20"/>
                    </w:rPr>
                    <w:t>В том числе:</w:t>
                  </w: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r>
            <w:tr w:rsidR="005D2ADD" w:rsidRPr="001A2F0F" w:rsidTr="00723194">
              <w:tc>
                <w:tcPr>
                  <w:tcW w:w="4362" w:type="dxa"/>
                </w:tcPr>
                <w:p w:rsidR="005D2ADD" w:rsidRPr="001A2F0F" w:rsidRDefault="005D2ADD" w:rsidP="005D2ADD">
                  <w:pPr>
                    <w:rPr>
                      <w:rFonts w:ascii="Times New Roman" w:hAnsi="Times New Roman" w:cs="Times New Roman"/>
                      <w:sz w:val="18"/>
                      <w:szCs w:val="20"/>
                    </w:rPr>
                  </w:pPr>
                  <w:r w:rsidRPr="001A2F0F">
                    <w:rPr>
                      <w:rFonts w:ascii="Times New Roman" w:hAnsi="Times New Roman" w:cs="Times New Roman"/>
                      <w:sz w:val="18"/>
                      <w:szCs w:val="20"/>
                    </w:rPr>
                    <w:t xml:space="preserve">Выявлены </w:t>
                  </w:r>
                  <w:proofErr w:type="spellStart"/>
                  <w:r w:rsidRPr="001A2F0F">
                    <w:rPr>
                      <w:rFonts w:ascii="Times New Roman" w:hAnsi="Times New Roman" w:cs="Times New Roman"/>
                      <w:sz w:val="18"/>
                      <w:szCs w:val="20"/>
                    </w:rPr>
                    <w:t>коррупциогенные</w:t>
                  </w:r>
                  <w:proofErr w:type="spellEnd"/>
                  <w:r w:rsidRPr="001A2F0F">
                    <w:rPr>
                      <w:rFonts w:ascii="Times New Roman" w:hAnsi="Times New Roman" w:cs="Times New Roman"/>
                      <w:sz w:val="18"/>
                      <w:szCs w:val="20"/>
                    </w:rPr>
                    <w:t xml:space="preserve"> факторы</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p>
              </w:tc>
            </w:tr>
            <w:tr w:rsidR="005D2ADD" w:rsidRPr="001A2F0F" w:rsidTr="00723194">
              <w:tc>
                <w:tcPr>
                  <w:tcW w:w="4362" w:type="dxa"/>
                </w:tcPr>
                <w:p w:rsidR="005D2ADD" w:rsidRPr="001A2F0F" w:rsidRDefault="005D2ADD" w:rsidP="005D2ADD">
                  <w:pPr>
                    <w:rPr>
                      <w:rFonts w:ascii="Times New Roman" w:hAnsi="Times New Roman" w:cs="Times New Roman"/>
                      <w:sz w:val="18"/>
                      <w:szCs w:val="20"/>
                    </w:rPr>
                  </w:pPr>
                  <w:proofErr w:type="spellStart"/>
                  <w:r w:rsidRPr="001A2F0F">
                    <w:rPr>
                      <w:rFonts w:ascii="Times New Roman" w:hAnsi="Times New Roman" w:cs="Times New Roman"/>
                      <w:sz w:val="18"/>
                      <w:szCs w:val="20"/>
                    </w:rPr>
                    <w:t>Коррупциогенные</w:t>
                  </w:r>
                  <w:proofErr w:type="spellEnd"/>
                  <w:r w:rsidRPr="001A2F0F">
                    <w:rPr>
                      <w:rFonts w:ascii="Times New Roman" w:hAnsi="Times New Roman" w:cs="Times New Roman"/>
                      <w:sz w:val="18"/>
                      <w:szCs w:val="20"/>
                    </w:rPr>
                    <w:t xml:space="preserve"> факторы не выявлены, все замечания носят правовой характер</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16</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7</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6</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4</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r>
            <w:tr w:rsidR="005D2ADD" w:rsidRPr="001A2F0F" w:rsidTr="00723194">
              <w:tc>
                <w:tcPr>
                  <w:tcW w:w="4362" w:type="dxa"/>
                </w:tcPr>
                <w:p w:rsidR="005D2ADD" w:rsidRPr="001A2F0F" w:rsidRDefault="005D2ADD" w:rsidP="005D2ADD">
                  <w:pPr>
                    <w:rPr>
                      <w:rFonts w:ascii="Times New Roman" w:hAnsi="Times New Roman" w:cs="Times New Roman"/>
                      <w:sz w:val="18"/>
                      <w:szCs w:val="20"/>
                    </w:rPr>
                  </w:pPr>
                  <w:r w:rsidRPr="001A2F0F">
                    <w:rPr>
                      <w:rFonts w:ascii="Times New Roman" w:hAnsi="Times New Roman" w:cs="Times New Roman"/>
                      <w:sz w:val="18"/>
                      <w:szCs w:val="20"/>
                    </w:rPr>
                    <w:t>Поступило протестов прокурора Камчатского края на нормативные правовые акты Министерства*</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r>
            <w:tr w:rsidR="005D2ADD" w:rsidRPr="001A2F0F" w:rsidTr="00723194">
              <w:tc>
                <w:tcPr>
                  <w:tcW w:w="4362" w:type="dxa"/>
                </w:tcPr>
                <w:p w:rsidR="005D2ADD" w:rsidRPr="001A2F0F" w:rsidRDefault="005D2ADD" w:rsidP="005D2ADD">
                  <w:pPr>
                    <w:rPr>
                      <w:rFonts w:ascii="Times New Roman" w:hAnsi="Times New Roman" w:cs="Times New Roman"/>
                      <w:sz w:val="18"/>
                      <w:szCs w:val="20"/>
                    </w:rPr>
                  </w:pPr>
                  <w:r w:rsidRPr="001A2F0F">
                    <w:rPr>
                      <w:rFonts w:ascii="Times New Roman" w:hAnsi="Times New Roman" w:cs="Times New Roman"/>
                      <w:sz w:val="18"/>
                      <w:szCs w:val="20"/>
                    </w:rPr>
                    <w:t>В том числе:</w:t>
                  </w: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c>
                <w:tcPr>
                  <w:tcW w:w="576" w:type="dxa"/>
                  <w:vAlign w:val="center"/>
                </w:tcPr>
                <w:p w:rsidR="005D2ADD" w:rsidRPr="001A2F0F" w:rsidRDefault="005D2ADD" w:rsidP="005D2ADD">
                  <w:pPr>
                    <w:jc w:val="center"/>
                    <w:rPr>
                      <w:rFonts w:ascii="Times New Roman" w:hAnsi="Times New Roman" w:cs="Times New Roman"/>
                      <w:sz w:val="18"/>
                      <w:szCs w:val="20"/>
                    </w:rPr>
                  </w:pPr>
                </w:p>
              </w:tc>
            </w:tr>
            <w:tr w:rsidR="005D2ADD" w:rsidRPr="001A2F0F" w:rsidTr="00723194">
              <w:tc>
                <w:tcPr>
                  <w:tcW w:w="4362" w:type="dxa"/>
                </w:tcPr>
                <w:p w:rsidR="005D2ADD" w:rsidRPr="001A2F0F" w:rsidRDefault="005D2ADD" w:rsidP="005D2ADD">
                  <w:pPr>
                    <w:rPr>
                      <w:rFonts w:ascii="Times New Roman" w:hAnsi="Times New Roman" w:cs="Times New Roman"/>
                      <w:sz w:val="18"/>
                      <w:szCs w:val="20"/>
                    </w:rPr>
                  </w:pPr>
                  <w:r w:rsidRPr="001A2F0F">
                    <w:rPr>
                      <w:rFonts w:ascii="Times New Roman" w:hAnsi="Times New Roman" w:cs="Times New Roman"/>
                      <w:sz w:val="18"/>
                      <w:szCs w:val="20"/>
                    </w:rPr>
                    <w:t xml:space="preserve">Выявлены </w:t>
                  </w:r>
                  <w:proofErr w:type="spellStart"/>
                  <w:r w:rsidRPr="001A2F0F">
                    <w:rPr>
                      <w:rFonts w:ascii="Times New Roman" w:hAnsi="Times New Roman" w:cs="Times New Roman"/>
                      <w:sz w:val="18"/>
                      <w:szCs w:val="20"/>
                    </w:rPr>
                    <w:t>коррупциогенные</w:t>
                  </w:r>
                  <w:proofErr w:type="spellEnd"/>
                  <w:r w:rsidRPr="001A2F0F">
                    <w:rPr>
                      <w:rFonts w:ascii="Times New Roman" w:hAnsi="Times New Roman" w:cs="Times New Roman"/>
                      <w:sz w:val="18"/>
                      <w:szCs w:val="20"/>
                    </w:rPr>
                    <w:t xml:space="preserve"> факторы</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r>
            <w:tr w:rsidR="005D2ADD" w:rsidRPr="001A2F0F" w:rsidTr="00723194">
              <w:tc>
                <w:tcPr>
                  <w:tcW w:w="4362" w:type="dxa"/>
                </w:tcPr>
                <w:p w:rsidR="005D2ADD" w:rsidRPr="001A2F0F" w:rsidRDefault="005D2ADD" w:rsidP="005D2ADD">
                  <w:pPr>
                    <w:rPr>
                      <w:rFonts w:ascii="Times New Roman" w:hAnsi="Times New Roman" w:cs="Times New Roman"/>
                      <w:sz w:val="18"/>
                      <w:szCs w:val="20"/>
                    </w:rPr>
                  </w:pPr>
                  <w:proofErr w:type="spellStart"/>
                  <w:r w:rsidRPr="001A2F0F">
                    <w:rPr>
                      <w:rFonts w:ascii="Times New Roman" w:hAnsi="Times New Roman" w:cs="Times New Roman"/>
                      <w:sz w:val="18"/>
                      <w:szCs w:val="20"/>
                    </w:rPr>
                    <w:t>Коррупциогенные</w:t>
                  </w:r>
                  <w:proofErr w:type="spellEnd"/>
                  <w:r w:rsidRPr="001A2F0F">
                    <w:rPr>
                      <w:rFonts w:ascii="Times New Roman" w:hAnsi="Times New Roman" w:cs="Times New Roman"/>
                      <w:sz w:val="18"/>
                      <w:szCs w:val="20"/>
                    </w:rPr>
                    <w:t xml:space="preserve"> факторы не выявлены, все замечания носят правовой характер</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r>
          </w:tbl>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*Все замечания устранены в установленные законом сроки.</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xml:space="preserve">Изменение количества принятых нормативных-правовых актов в положительной динамике по сравнению с 2019 годом (2019 г.- 8; 2020 - 10), некоторые из приказов Министерства приняты в результате распространения новой </w:t>
            </w:r>
            <w:proofErr w:type="spellStart"/>
            <w:r w:rsidRPr="001A2F0F">
              <w:rPr>
                <w:rFonts w:ascii="Times New Roman" w:hAnsi="Times New Roman" w:cs="Times New Roman"/>
                <w:sz w:val="18"/>
                <w:szCs w:val="18"/>
              </w:rPr>
              <w:t>короновирусной</w:t>
            </w:r>
            <w:proofErr w:type="spellEnd"/>
            <w:r w:rsidRPr="001A2F0F">
              <w:rPr>
                <w:rFonts w:ascii="Times New Roman" w:hAnsi="Times New Roman" w:cs="Times New Roman"/>
                <w:sz w:val="18"/>
                <w:szCs w:val="18"/>
              </w:rPr>
              <w:t xml:space="preserve"> инфекции (COVID-19).</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В 2020 году Министерство также являлось разработчиком нормативных правовых актов Правительства Камчатского края</w:t>
            </w:r>
          </w:p>
          <w:tbl>
            <w:tblPr>
              <w:tblStyle w:val="a3"/>
              <w:tblW w:w="0" w:type="auto"/>
              <w:tblLook w:val="04A0" w:firstRow="1" w:lastRow="0" w:firstColumn="1" w:lastColumn="0" w:noHBand="0" w:noVBand="1"/>
            </w:tblPr>
            <w:tblGrid>
              <w:gridCol w:w="4890"/>
              <w:gridCol w:w="576"/>
            </w:tblGrid>
            <w:tr w:rsidR="005D2ADD" w:rsidRPr="001A2F0F" w:rsidTr="00723194">
              <w:tc>
                <w:tcPr>
                  <w:tcW w:w="4890"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lastRenderedPageBreak/>
                    <w:t>Наименование</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2020 год</w:t>
                  </w:r>
                </w:p>
              </w:tc>
            </w:tr>
            <w:tr w:rsidR="005D2ADD" w:rsidRPr="001A2F0F" w:rsidTr="00723194">
              <w:tc>
                <w:tcPr>
                  <w:tcW w:w="4890" w:type="dxa"/>
                </w:tcPr>
                <w:p w:rsidR="005D2ADD" w:rsidRPr="001A2F0F" w:rsidRDefault="005D2ADD" w:rsidP="005D2ADD">
                  <w:pPr>
                    <w:rPr>
                      <w:rFonts w:ascii="Times New Roman" w:hAnsi="Times New Roman" w:cs="Times New Roman"/>
                      <w:sz w:val="18"/>
                      <w:szCs w:val="20"/>
                    </w:rPr>
                  </w:pPr>
                  <w:r w:rsidRPr="001A2F0F">
                    <w:rPr>
                      <w:rFonts w:ascii="Times New Roman" w:hAnsi="Times New Roman" w:cs="Times New Roman"/>
                      <w:sz w:val="18"/>
                      <w:szCs w:val="20"/>
                    </w:rPr>
                    <w:t>Проекты постановлений Правительства Камчатского края</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26</w:t>
                  </w:r>
                </w:p>
              </w:tc>
            </w:tr>
          </w:tbl>
          <w:p w:rsidR="005D2ADD" w:rsidRPr="001A2F0F" w:rsidRDefault="005D2ADD" w:rsidP="005D2ADD">
            <w:pPr>
              <w:jc w:val="both"/>
              <w:rPr>
                <w:rFonts w:ascii="Times New Roman" w:hAnsi="Times New Roman" w:cs="Times New Roman"/>
                <w:sz w:val="20"/>
                <w:szCs w:val="20"/>
              </w:rPr>
            </w:pPr>
          </w:p>
          <w:p w:rsidR="005D2ADD" w:rsidRPr="001A2F0F" w:rsidRDefault="005D2ADD" w:rsidP="005D2ADD">
            <w:pPr>
              <w:jc w:val="both"/>
              <w:rPr>
                <w:rFonts w:ascii="Times New Roman" w:hAnsi="Times New Roman" w:cs="Times New Roman"/>
                <w:sz w:val="20"/>
                <w:szCs w:val="20"/>
              </w:rPr>
            </w:pPr>
          </w:p>
          <w:p w:rsidR="005D2ADD" w:rsidRPr="001A2F0F" w:rsidRDefault="005D2ADD" w:rsidP="005D2ADD">
            <w:pPr>
              <w:jc w:val="both"/>
              <w:rPr>
                <w:rFonts w:ascii="Times New Roman" w:hAnsi="Times New Roman" w:cs="Times New Roman"/>
                <w:iCs/>
                <w:sz w:val="20"/>
                <w:szCs w:val="20"/>
              </w:rPr>
            </w:pPr>
            <w:r w:rsidRPr="001A2F0F">
              <w:rPr>
                <w:rFonts w:ascii="Times New Roman" w:hAnsi="Times New Roman" w:cs="Times New Roman"/>
                <w:sz w:val="20"/>
                <w:szCs w:val="20"/>
              </w:rPr>
              <w:t>Отделом торговли, лицензирования и контроля алкогольной продукции Минэкономразвития Камчатского края в 2020 году подготовлены проекты правовых актов:</w:t>
            </w:r>
          </w:p>
          <w:tbl>
            <w:tblPr>
              <w:tblStyle w:val="a3"/>
              <w:tblW w:w="0" w:type="auto"/>
              <w:tblLook w:val="04A0" w:firstRow="1" w:lastRow="0" w:firstColumn="1" w:lastColumn="0" w:noHBand="0" w:noVBand="1"/>
            </w:tblPr>
            <w:tblGrid>
              <w:gridCol w:w="6184"/>
              <w:gridCol w:w="2274"/>
            </w:tblGrid>
            <w:tr w:rsidR="005D2ADD" w:rsidRPr="001A2F0F" w:rsidTr="00B00227">
              <w:tc>
                <w:tcPr>
                  <w:tcW w:w="6799" w:type="dxa"/>
                </w:tcPr>
                <w:p w:rsidR="005D2ADD" w:rsidRPr="001A2F0F" w:rsidRDefault="005D2ADD" w:rsidP="005D2ADD">
                  <w:pPr>
                    <w:rPr>
                      <w:rFonts w:ascii="Times New Roman" w:hAnsi="Times New Roman" w:cs="Times New Roman"/>
                      <w:sz w:val="20"/>
                      <w:szCs w:val="20"/>
                    </w:rPr>
                  </w:pPr>
                  <w:r w:rsidRPr="001A2F0F">
                    <w:rPr>
                      <w:rFonts w:ascii="Times New Roman" w:hAnsi="Times New Roman" w:cs="Times New Roman"/>
                      <w:sz w:val="20"/>
                      <w:szCs w:val="20"/>
                    </w:rPr>
                    <w:t>Закон Камчатского края</w:t>
                  </w:r>
                </w:p>
              </w:tc>
              <w:tc>
                <w:tcPr>
                  <w:tcW w:w="2546" w:type="dxa"/>
                  <w:vAlign w:val="center"/>
                </w:tcPr>
                <w:p w:rsidR="005D2ADD" w:rsidRPr="001A2F0F" w:rsidRDefault="005D2ADD" w:rsidP="005D2ADD">
                  <w:pPr>
                    <w:jc w:val="center"/>
                    <w:rPr>
                      <w:rFonts w:ascii="Times New Roman" w:hAnsi="Times New Roman" w:cs="Times New Roman"/>
                      <w:sz w:val="20"/>
                      <w:szCs w:val="20"/>
                    </w:rPr>
                  </w:pPr>
                  <w:r w:rsidRPr="001A2F0F">
                    <w:rPr>
                      <w:rFonts w:ascii="Times New Roman" w:hAnsi="Times New Roman" w:cs="Times New Roman"/>
                      <w:sz w:val="20"/>
                      <w:szCs w:val="20"/>
                    </w:rPr>
                    <w:t>1</w:t>
                  </w:r>
                </w:p>
              </w:tc>
            </w:tr>
            <w:tr w:rsidR="005D2ADD" w:rsidRPr="001A2F0F" w:rsidTr="00B00227">
              <w:tc>
                <w:tcPr>
                  <w:tcW w:w="6799" w:type="dxa"/>
                </w:tcPr>
                <w:p w:rsidR="005D2ADD" w:rsidRPr="001A2F0F" w:rsidRDefault="005D2ADD" w:rsidP="005D2ADD">
                  <w:pPr>
                    <w:rPr>
                      <w:rFonts w:ascii="Times New Roman" w:hAnsi="Times New Roman" w:cs="Times New Roman"/>
                      <w:sz w:val="20"/>
                      <w:szCs w:val="20"/>
                    </w:rPr>
                  </w:pPr>
                  <w:r w:rsidRPr="001A2F0F">
                    <w:rPr>
                      <w:rFonts w:ascii="Times New Roman" w:hAnsi="Times New Roman" w:cs="Times New Roman"/>
                      <w:sz w:val="20"/>
                      <w:szCs w:val="20"/>
                    </w:rPr>
                    <w:t>Распоряжение Губернатора Камчатского края</w:t>
                  </w:r>
                </w:p>
              </w:tc>
              <w:tc>
                <w:tcPr>
                  <w:tcW w:w="2546" w:type="dxa"/>
                  <w:vAlign w:val="center"/>
                </w:tcPr>
                <w:p w:rsidR="005D2ADD" w:rsidRPr="001A2F0F" w:rsidRDefault="005D2ADD" w:rsidP="005D2ADD">
                  <w:pPr>
                    <w:jc w:val="center"/>
                    <w:rPr>
                      <w:rFonts w:ascii="Times New Roman" w:hAnsi="Times New Roman" w:cs="Times New Roman"/>
                      <w:sz w:val="20"/>
                      <w:szCs w:val="20"/>
                    </w:rPr>
                  </w:pPr>
                  <w:r w:rsidRPr="001A2F0F">
                    <w:rPr>
                      <w:rFonts w:ascii="Times New Roman" w:hAnsi="Times New Roman" w:cs="Times New Roman"/>
                      <w:sz w:val="20"/>
                      <w:szCs w:val="20"/>
                    </w:rPr>
                    <w:t>2</w:t>
                  </w:r>
                </w:p>
              </w:tc>
            </w:tr>
            <w:tr w:rsidR="005D2ADD" w:rsidRPr="001A2F0F" w:rsidTr="00B00227">
              <w:tc>
                <w:tcPr>
                  <w:tcW w:w="6799" w:type="dxa"/>
                </w:tcPr>
                <w:p w:rsidR="005D2ADD" w:rsidRPr="001A2F0F" w:rsidRDefault="005D2ADD" w:rsidP="005D2ADD">
                  <w:pPr>
                    <w:rPr>
                      <w:rFonts w:ascii="Times New Roman" w:hAnsi="Times New Roman" w:cs="Times New Roman"/>
                      <w:sz w:val="20"/>
                      <w:szCs w:val="20"/>
                    </w:rPr>
                  </w:pPr>
                  <w:r w:rsidRPr="001A2F0F">
                    <w:rPr>
                      <w:rFonts w:ascii="Times New Roman" w:hAnsi="Times New Roman" w:cs="Times New Roman"/>
                      <w:sz w:val="20"/>
                      <w:szCs w:val="20"/>
                    </w:rPr>
                    <w:t>Постановление Губернатора Камчатского края</w:t>
                  </w:r>
                </w:p>
              </w:tc>
              <w:tc>
                <w:tcPr>
                  <w:tcW w:w="2546" w:type="dxa"/>
                  <w:vAlign w:val="center"/>
                </w:tcPr>
                <w:p w:rsidR="005D2ADD" w:rsidRPr="001A2F0F" w:rsidRDefault="005D2ADD" w:rsidP="005D2ADD">
                  <w:pPr>
                    <w:jc w:val="center"/>
                    <w:rPr>
                      <w:rFonts w:ascii="Times New Roman" w:hAnsi="Times New Roman" w:cs="Times New Roman"/>
                      <w:sz w:val="20"/>
                      <w:szCs w:val="20"/>
                    </w:rPr>
                  </w:pPr>
                  <w:r w:rsidRPr="001A2F0F">
                    <w:rPr>
                      <w:rFonts w:ascii="Times New Roman" w:hAnsi="Times New Roman" w:cs="Times New Roman"/>
                      <w:sz w:val="20"/>
                      <w:szCs w:val="20"/>
                    </w:rPr>
                    <w:t>1</w:t>
                  </w:r>
                </w:p>
              </w:tc>
            </w:tr>
            <w:tr w:rsidR="005D2ADD" w:rsidRPr="001A2F0F" w:rsidTr="00B00227">
              <w:tc>
                <w:tcPr>
                  <w:tcW w:w="6799" w:type="dxa"/>
                </w:tcPr>
                <w:p w:rsidR="005D2ADD" w:rsidRPr="001A2F0F" w:rsidRDefault="005D2ADD" w:rsidP="005D2ADD">
                  <w:pPr>
                    <w:rPr>
                      <w:rFonts w:ascii="Times New Roman" w:hAnsi="Times New Roman" w:cs="Times New Roman"/>
                      <w:sz w:val="20"/>
                      <w:szCs w:val="20"/>
                    </w:rPr>
                  </w:pPr>
                  <w:r w:rsidRPr="001A2F0F">
                    <w:rPr>
                      <w:rFonts w:ascii="Times New Roman" w:hAnsi="Times New Roman" w:cs="Times New Roman"/>
                      <w:sz w:val="20"/>
                      <w:szCs w:val="20"/>
                    </w:rPr>
                    <w:t>Распоряжение Правительства Камчатского края</w:t>
                  </w:r>
                </w:p>
              </w:tc>
              <w:tc>
                <w:tcPr>
                  <w:tcW w:w="2546" w:type="dxa"/>
                  <w:vAlign w:val="center"/>
                </w:tcPr>
                <w:p w:rsidR="005D2ADD" w:rsidRPr="001A2F0F" w:rsidRDefault="005D2ADD" w:rsidP="005D2ADD">
                  <w:pPr>
                    <w:jc w:val="center"/>
                    <w:rPr>
                      <w:rFonts w:ascii="Times New Roman" w:hAnsi="Times New Roman" w:cs="Times New Roman"/>
                      <w:sz w:val="20"/>
                      <w:szCs w:val="20"/>
                    </w:rPr>
                  </w:pPr>
                  <w:r w:rsidRPr="001A2F0F">
                    <w:rPr>
                      <w:rFonts w:ascii="Times New Roman" w:hAnsi="Times New Roman" w:cs="Times New Roman"/>
                      <w:sz w:val="20"/>
                      <w:szCs w:val="20"/>
                    </w:rPr>
                    <w:t>8</w:t>
                  </w:r>
                </w:p>
              </w:tc>
            </w:tr>
            <w:tr w:rsidR="005D2ADD" w:rsidRPr="001A2F0F" w:rsidTr="00B00227">
              <w:tc>
                <w:tcPr>
                  <w:tcW w:w="6799" w:type="dxa"/>
                </w:tcPr>
                <w:p w:rsidR="005D2ADD" w:rsidRPr="001A2F0F" w:rsidRDefault="005D2ADD" w:rsidP="005D2ADD">
                  <w:pPr>
                    <w:rPr>
                      <w:rFonts w:ascii="Times New Roman" w:hAnsi="Times New Roman" w:cs="Times New Roman"/>
                      <w:sz w:val="20"/>
                      <w:szCs w:val="20"/>
                    </w:rPr>
                  </w:pPr>
                  <w:r w:rsidRPr="001A2F0F">
                    <w:rPr>
                      <w:rFonts w:ascii="Times New Roman" w:hAnsi="Times New Roman" w:cs="Times New Roman"/>
                      <w:sz w:val="20"/>
                      <w:szCs w:val="20"/>
                    </w:rPr>
                    <w:t>Постановление Правительства Камчатского края</w:t>
                  </w:r>
                </w:p>
              </w:tc>
              <w:tc>
                <w:tcPr>
                  <w:tcW w:w="2546" w:type="dxa"/>
                  <w:vAlign w:val="center"/>
                </w:tcPr>
                <w:p w:rsidR="005D2ADD" w:rsidRPr="001A2F0F" w:rsidRDefault="005D2ADD" w:rsidP="005D2ADD">
                  <w:pPr>
                    <w:jc w:val="center"/>
                    <w:rPr>
                      <w:rFonts w:ascii="Times New Roman" w:hAnsi="Times New Roman" w:cs="Times New Roman"/>
                      <w:sz w:val="20"/>
                      <w:szCs w:val="20"/>
                    </w:rPr>
                  </w:pPr>
                  <w:r w:rsidRPr="001A2F0F">
                    <w:rPr>
                      <w:rFonts w:ascii="Times New Roman" w:hAnsi="Times New Roman" w:cs="Times New Roman"/>
                      <w:sz w:val="20"/>
                      <w:szCs w:val="20"/>
                    </w:rPr>
                    <w:t>2</w:t>
                  </w:r>
                </w:p>
              </w:tc>
            </w:tr>
            <w:tr w:rsidR="005D2ADD" w:rsidRPr="001A2F0F" w:rsidTr="00B00227">
              <w:tc>
                <w:tcPr>
                  <w:tcW w:w="6799" w:type="dxa"/>
                </w:tcPr>
                <w:p w:rsidR="005D2ADD" w:rsidRPr="001A2F0F" w:rsidRDefault="005D2ADD" w:rsidP="005D2ADD">
                  <w:pPr>
                    <w:rPr>
                      <w:rFonts w:ascii="Times New Roman" w:hAnsi="Times New Roman" w:cs="Times New Roman"/>
                      <w:sz w:val="20"/>
                      <w:szCs w:val="20"/>
                    </w:rPr>
                  </w:pPr>
                  <w:r w:rsidRPr="001A2F0F">
                    <w:rPr>
                      <w:rFonts w:ascii="Times New Roman" w:hAnsi="Times New Roman" w:cs="Times New Roman"/>
                      <w:sz w:val="20"/>
                      <w:szCs w:val="20"/>
                    </w:rPr>
                    <w:t>Приказ Минэкономразвития Камчатского края</w:t>
                  </w:r>
                </w:p>
              </w:tc>
              <w:tc>
                <w:tcPr>
                  <w:tcW w:w="2546" w:type="dxa"/>
                  <w:vAlign w:val="center"/>
                </w:tcPr>
                <w:p w:rsidR="005D2ADD" w:rsidRPr="001A2F0F" w:rsidRDefault="005D2ADD" w:rsidP="005D2ADD">
                  <w:pPr>
                    <w:jc w:val="center"/>
                    <w:rPr>
                      <w:rFonts w:ascii="Times New Roman" w:hAnsi="Times New Roman" w:cs="Times New Roman"/>
                      <w:sz w:val="20"/>
                      <w:szCs w:val="20"/>
                    </w:rPr>
                  </w:pPr>
                  <w:r w:rsidRPr="001A2F0F">
                    <w:rPr>
                      <w:rFonts w:ascii="Times New Roman" w:hAnsi="Times New Roman" w:cs="Times New Roman"/>
                      <w:sz w:val="20"/>
                      <w:szCs w:val="20"/>
                    </w:rPr>
                    <w:t>17</w:t>
                  </w:r>
                </w:p>
              </w:tc>
            </w:tr>
          </w:tbl>
          <w:p w:rsidR="005D2ADD" w:rsidRPr="001A2F0F" w:rsidRDefault="005D2ADD" w:rsidP="005D2ADD">
            <w:pPr>
              <w:rPr>
                <w:rFonts w:ascii="Times New Roman" w:hAnsi="Times New Roman" w:cs="Times New Roman"/>
              </w:rPr>
            </w:pP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Подготовлены и приняты приказы Минэкономразвития Камчатского края:</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 от 14.05.2020 № 64-П «О внесении изменений в состав подкомиссии конкурса «Лучшая муниципальная практика»;</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 от 14.08.2020 № 116-п «О реализации постановления Правительства Камчатского края от 13.08.2020 № 339-П о карте «Камчатская социальная карта»</w:t>
            </w:r>
          </w:p>
          <w:p w:rsidR="005D2ADD" w:rsidRPr="001A2F0F" w:rsidRDefault="005D2ADD" w:rsidP="005D2ADD">
            <w:pPr>
              <w:jc w:val="both"/>
              <w:rPr>
                <w:rFonts w:ascii="Times New Roman" w:hAnsi="Times New Roman"/>
                <w:iCs/>
                <w:sz w:val="18"/>
                <w:szCs w:val="20"/>
              </w:rPr>
            </w:pP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lastRenderedPageBreak/>
              <w:t>57) обобщает практику применения законодательства Российской Федерации и законодательства Камчатского края и проводит анализ реализации региональной политики в установленной сфере деятельности Министерства;</w:t>
            </w:r>
          </w:p>
        </w:tc>
        <w:tc>
          <w:tcPr>
            <w:tcW w:w="8684" w:type="dxa"/>
          </w:tcPr>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xml:space="preserve">При подготовке проектов законов Камчатского края по вопросам налогового регулирования, предоставления преференциальных режимов деятельности инвесторам ТОР, СПВ, подготовке проекта основных направлений налоговой политики Камчатского края на 2020 год и на плановый период 2021 и 2022 годов обобщался опыт </w:t>
            </w:r>
            <w:proofErr w:type="spellStart"/>
            <w:r w:rsidRPr="001A2F0F">
              <w:rPr>
                <w:rFonts w:ascii="Times New Roman" w:hAnsi="Times New Roman" w:cs="Times New Roman"/>
                <w:sz w:val="18"/>
                <w:szCs w:val="18"/>
              </w:rPr>
              <w:t>правоприменения</w:t>
            </w:r>
            <w:proofErr w:type="spellEnd"/>
            <w:r w:rsidRPr="001A2F0F">
              <w:rPr>
                <w:rFonts w:ascii="Times New Roman" w:hAnsi="Times New Roman" w:cs="Times New Roman"/>
                <w:sz w:val="18"/>
                <w:szCs w:val="18"/>
              </w:rPr>
              <w:t xml:space="preserve"> налоговых инноваций субъектами Российской Федерации, проводилась оценка соответствия регионального законодательства целям национальной политики совершенствования налоговой системы и методов стимулирования экономического роста.</w:t>
            </w:r>
          </w:p>
          <w:p w:rsidR="005D2ADD" w:rsidRPr="001A2F0F" w:rsidRDefault="005D2ADD" w:rsidP="005D2ADD">
            <w:pPr>
              <w:pStyle w:val="Default"/>
              <w:jc w:val="both"/>
              <w:rPr>
                <w:color w:val="auto"/>
                <w:sz w:val="18"/>
                <w:szCs w:val="18"/>
              </w:rPr>
            </w:pPr>
            <w:r w:rsidRPr="001A2F0F">
              <w:rPr>
                <w:color w:val="auto"/>
                <w:sz w:val="18"/>
                <w:szCs w:val="18"/>
              </w:rPr>
              <w:t xml:space="preserve">Осуществлен анализ практики </w:t>
            </w:r>
            <w:proofErr w:type="spellStart"/>
            <w:r w:rsidRPr="001A2F0F">
              <w:rPr>
                <w:color w:val="auto"/>
                <w:sz w:val="18"/>
                <w:szCs w:val="18"/>
              </w:rPr>
              <w:t>правоприменения</w:t>
            </w:r>
            <w:proofErr w:type="spellEnd"/>
            <w:r w:rsidRPr="001A2F0F">
              <w:rPr>
                <w:color w:val="auto"/>
                <w:sz w:val="18"/>
                <w:szCs w:val="18"/>
              </w:rPr>
              <w:t xml:space="preserve"> законодательства в части:</w:t>
            </w:r>
          </w:p>
          <w:p w:rsidR="005D2ADD" w:rsidRPr="001A2F0F" w:rsidRDefault="005D2ADD" w:rsidP="005D2ADD">
            <w:pPr>
              <w:pStyle w:val="Default"/>
              <w:jc w:val="both"/>
              <w:rPr>
                <w:color w:val="auto"/>
                <w:sz w:val="18"/>
                <w:szCs w:val="18"/>
              </w:rPr>
            </w:pPr>
            <w:r w:rsidRPr="001A2F0F">
              <w:rPr>
                <w:color w:val="auto"/>
                <w:sz w:val="18"/>
                <w:szCs w:val="18"/>
              </w:rPr>
              <w:t>- предоставления инвестиционного налогового вычета по налогу на прибыль организаций в субъектах РФ в целях исполнения п. 8 Поручений Президента Российской Федерации № 277-Пр и реализации в законодательстве Камчатского края предоставления инвестиционного налогового вычета для организаций;</w:t>
            </w:r>
          </w:p>
          <w:p w:rsidR="005D2ADD" w:rsidRPr="001A2F0F" w:rsidRDefault="005D2ADD" w:rsidP="005D2ADD">
            <w:pPr>
              <w:pStyle w:val="Default"/>
              <w:jc w:val="both"/>
              <w:rPr>
                <w:color w:val="auto"/>
                <w:sz w:val="18"/>
                <w:szCs w:val="18"/>
              </w:rPr>
            </w:pPr>
            <w:r w:rsidRPr="001A2F0F">
              <w:rPr>
                <w:color w:val="auto"/>
                <w:sz w:val="18"/>
                <w:szCs w:val="18"/>
              </w:rPr>
              <w:t>- применения льготного налогообложения по транспортному налогу для физических лиц, использующих газомоторные транспортные средства, в целях исполнения распоряжения Правительства Камчатского края от 22.04.2019 № 176-РП, а также в целях  обеспечения реализации поручения Президента Российской Федерации от 02.05.2018 № Пр-743 в части расширения в Камчатском крае использования газа в качестве моторного топлива, улучшения экологической ситуации и сдерживания тарифов на услуги общественного транспорта;</w:t>
            </w:r>
          </w:p>
          <w:p w:rsidR="005D2ADD" w:rsidRPr="001A2F0F" w:rsidRDefault="005D2ADD" w:rsidP="005D2ADD">
            <w:pPr>
              <w:pStyle w:val="Default"/>
              <w:jc w:val="both"/>
              <w:rPr>
                <w:color w:val="auto"/>
                <w:sz w:val="18"/>
                <w:szCs w:val="18"/>
              </w:rPr>
            </w:pPr>
            <w:r w:rsidRPr="001A2F0F">
              <w:rPr>
                <w:color w:val="auto"/>
                <w:sz w:val="18"/>
                <w:szCs w:val="18"/>
              </w:rPr>
              <w:t>- применения льготного налогообложения по транспортному налогу для физических лиц- многодетных семей;</w:t>
            </w:r>
          </w:p>
          <w:p w:rsidR="005D2ADD" w:rsidRPr="001A2F0F" w:rsidRDefault="005D2ADD" w:rsidP="005D2ADD">
            <w:pPr>
              <w:pStyle w:val="Default"/>
              <w:jc w:val="both"/>
              <w:rPr>
                <w:color w:val="auto"/>
                <w:sz w:val="18"/>
                <w:szCs w:val="18"/>
              </w:rPr>
            </w:pPr>
            <w:r w:rsidRPr="001A2F0F">
              <w:rPr>
                <w:color w:val="auto"/>
                <w:sz w:val="18"/>
                <w:szCs w:val="18"/>
              </w:rPr>
              <w:t>- выполнения требований налогового законодательства РФ, необходимых для использования организациями налоговых льгот, предусмотренных Законом Камчатского края от 22.11.2007 № 688 «О налоге на имущество организаций в Камчатском крае».</w:t>
            </w:r>
          </w:p>
          <w:p w:rsidR="005D2ADD" w:rsidRPr="001A2F0F" w:rsidRDefault="005D2ADD" w:rsidP="005D2ADD">
            <w:pPr>
              <w:pStyle w:val="Default"/>
              <w:jc w:val="both"/>
              <w:rPr>
                <w:color w:val="auto"/>
                <w:sz w:val="18"/>
                <w:szCs w:val="18"/>
              </w:rPr>
            </w:pPr>
            <w:r w:rsidRPr="001A2F0F">
              <w:rPr>
                <w:color w:val="auto"/>
                <w:sz w:val="18"/>
                <w:szCs w:val="18"/>
              </w:rPr>
              <w:t>- применения льгот для участников национального проекта «Производительность труда и поддержка занятости»;</w:t>
            </w:r>
          </w:p>
          <w:p w:rsidR="005D2ADD" w:rsidRPr="001A2F0F" w:rsidRDefault="005D2ADD" w:rsidP="005D2ADD">
            <w:pPr>
              <w:pStyle w:val="Default"/>
              <w:jc w:val="both"/>
              <w:rPr>
                <w:color w:val="auto"/>
                <w:sz w:val="18"/>
                <w:szCs w:val="18"/>
              </w:rPr>
            </w:pPr>
            <w:r w:rsidRPr="001A2F0F">
              <w:rPr>
                <w:color w:val="auto"/>
                <w:sz w:val="18"/>
                <w:szCs w:val="18"/>
              </w:rPr>
              <w:t xml:space="preserve">- установления антикризисных налоговых льгот в 2020 году для предпринимателей, пострадавших от ограничений в связи с распространением </w:t>
            </w:r>
            <w:proofErr w:type="spellStart"/>
            <w:r w:rsidRPr="001A2F0F">
              <w:rPr>
                <w:color w:val="auto"/>
                <w:sz w:val="18"/>
                <w:szCs w:val="18"/>
              </w:rPr>
              <w:t>коронавирусной</w:t>
            </w:r>
            <w:proofErr w:type="spellEnd"/>
            <w:r w:rsidRPr="001A2F0F">
              <w:rPr>
                <w:color w:val="auto"/>
                <w:sz w:val="18"/>
                <w:szCs w:val="18"/>
              </w:rPr>
              <w:t xml:space="preserve"> инфекции;</w:t>
            </w:r>
          </w:p>
          <w:p w:rsidR="005D2ADD" w:rsidRPr="001A2F0F" w:rsidRDefault="005D2ADD" w:rsidP="005D2ADD">
            <w:pPr>
              <w:pStyle w:val="Default"/>
              <w:jc w:val="both"/>
              <w:rPr>
                <w:color w:val="auto"/>
                <w:sz w:val="18"/>
                <w:szCs w:val="18"/>
              </w:rPr>
            </w:pPr>
            <w:r w:rsidRPr="001A2F0F">
              <w:rPr>
                <w:color w:val="auto"/>
                <w:sz w:val="18"/>
                <w:szCs w:val="18"/>
              </w:rPr>
              <w:t>- изменения в законодательстве в связи с переходом с ЕНВД на другие режимы.</w:t>
            </w:r>
          </w:p>
          <w:p w:rsidR="005D2ADD" w:rsidRPr="001A2F0F" w:rsidRDefault="005D2ADD" w:rsidP="005D2ADD">
            <w:pPr>
              <w:pStyle w:val="a9"/>
              <w:rPr>
                <w:rFonts w:ascii="Times New Roman" w:eastAsiaTheme="minorHAnsi" w:hAnsi="Times New Roman" w:cs="Times New Roman"/>
                <w:color w:val="auto"/>
                <w:sz w:val="18"/>
                <w:szCs w:val="18"/>
                <w:lang w:eastAsia="en-US"/>
              </w:rPr>
            </w:pPr>
            <w:r w:rsidRPr="001A2F0F">
              <w:rPr>
                <w:rFonts w:ascii="Times New Roman" w:eastAsiaTheme="minorHAnsi" w:hAnsi="Times New Roman" w:cs="Times New Roman"/>
                <w:color w:val="auto"/>
                <w:sz w:val="18"/>
                <w:szCs w:val="18"/>
                <w:lang w:eastAsia="en-US"/>
              </w:rPr>
              <w:t>Систематически проводится анализ действенности налоговых законов Камчатского края, выполняется сравнительная их характеристика по отношению к законодательным решениям других субъектов Российской Федерации в вопросах предоставления инвестиционных преференций, поддержке субъектов малого бизнеса по применению специальных налоговых режимов.</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При подготовке заключений по проектам федеральных законов, проектов законов Камчатского края использованы результаты мониторинга изменения законодательства Российской Федерации в сфере налогового регулирования, а также практика совершенствования регионального законодательства других субъектов Российской Федерации.</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По итогам мониторинга законодательства субъектов Российской Федерации о налогах сформирован перечень интегрирующих налоговых законов, предусматривающих сведение в одном законе всех видов регулируемых в регионе налогов. В предположении высокой степени комфортности для налогоплательщиков обозначенной системы регионального налогового законодательства инициировано предложение о аналогичной трансформации налоговых законов Камчатского края.</w:t>
            </w:r>
          </w:p>
          <w:p w:rsidR="005D2ADD" w:rsidRPr="001A2F0F" w:rsidRDefault="005D2ADD" w:rsidP="005D2ADD">
            <w:pPr>
              <w:jc w:val="both"/>
              <w:rPr>
                <w:rFonts w:ascii="Times New Roman" w:eastAsia="Times New Roman" w:hAnsi="Times New Roman" w:cs="Times New Roman"/>
                <w:sz w:val="18"/>
                <w:szCs w:val="18"/>
                <w:lang w:eastAsia="ru-RU"/>
              </w:rPr>
            </w:pPr>
            <w:r w:rsidRPr="001A2F0F">
              <w:rPr>
                <w:rFonts w:ascii="Times New Roman" w:hAnsi="Times New Roman" w:cs="Times New Roman"/>
                <w:sz w:val="18"/>
                <w:szCs w:val="18"/>
              </w:rPr>
              <w:t xml:space="preserve">Представлена позиция Камчатского края по вопросу корректировки </w:t>
            </w:r>
            <w:r w:rsidRPr="001A2F0F">
              <w:rPr>
                <w:rFonts w:ascii="Times New Roman" w:eastAsia="Times New Roman" w:hAnsi="Times New Roman" w:cs="Times New Roman"/>
                <w:sz w:val="18"/>
                <w:szCs w:val="18"/>
                <w:lang w:eastAsia="ru-RU"/>
              </w:rPr>
              <w:t xml:space="preserve">порядка расчета размера средств, направляемых в региональный бюджет для компенсации затрат, связанных с </w:t>
            </w:r>
            <w:r w:rsidRPr="001A2F0F">
              <w:rPr>
                <w:rFonts w:ascii="Times New Roman" w:hAnsi="Times New Roman" w:cs="Times New Roman"/>
                <w:sz w:val="18"/>
                <w:szCs w:val="18"/>
              </w:rPr>
              <w:t xml:space="preserve">действием механизма доведения цен (тарифов) на электрическую энергию (мощность) до базовых уровней цен (тарифов) на электрическую энергию (мощность) в результате чего порядок скорректирован, что позволило </w:t>
            </w:r>
            <w:r w:rsidRPr="001A2F0F">
              <w:rPr>
                <w:rFonts w:ascii="Times New Roman" w:eastAsia="Times New Roman" w:hAnsi="Times New Roman" w:cs="Times New Roman"/>
                <w:sz w:val="18"/>
                <w:szCs w:val="18"/>
                <w:lang w:eastAsia="ru-RU"/>
              </w:rPr>
              <w:t xml:space="preserve">снизить тариф для предпринимателей в </w:t>
            </w:r>
            <w:r w:rsidRPr="001A2F0F">
              <w:rPr>
                <w:rFonts w:ascii="Times New Roman" w:eastAsia="Times New Roman" w:hAnsi="Times New Roman" w:cs="Times New Roman"/>
                <w:sz w:val="18"/>
                <w:szCs w:val="18"/>
                <w:lang w:val="en-US" w:eastAsia="ru-RU"/>
              </w:rPr>
              <w:t>I</w:t>
            </w:r>
            <w:r w:rsidRPr="001A2F0F">
              <w:rPr>
                <w:rFonts w:ascii="Times New Roman" w:eastAsia="Times New Roman" w:hAnsi="Times New Roman" w:cs="Times New Roman"/>
                <w:sz w:val="18"/>
                <w:szCs w:val="18"/>
                <w:lang w:eastAsia="ru-RU"/>
              </w:rPr>
              <w:t xml:space="preserve"> полугодии 2021 года по отношению к </w:t>
            </w:r>
            <w:r w:rsidRPr="001A2F0F">
              <w:rPr>
                <w:rFonts w:ascii="Times New Roman" w:eastAsia="Times New Roman" w:hAnsi="Times New Roman" w:cs="Times New Roman"/>
                <w:sz w:val="18"/>
                <w:szCs w:val="18"/>
                <w:lang w:val="en-US" w:eastAsia="ru-RU"/>
              </w:rPr>
              <w:t>II</w:t>
            </w:r>
            <w:r w:rsidRPr="001A2F0F">
              <w:rPr>
                <w:rFonts w:ascii="Times New Roman" w:eastAsia="Times New Roman" w:hAnsi="Times New Roman" w:cs="Times New Roman"/>
                <w:sz w:val="18"/>
                <w:szCs w:val="18"/>
                <w:lang w:eastAsia="ru-RU"/>
              </w:rPr>
              <w:t xml:space="preserve"> полугодию2020 году на 1,2 </w:t>
            </w:r>
            <w:proofErr w:type="spellStart"/>
            <w:r w:rsidRPr="001A2F0F">
              <w:rPr>
                <w:rFonts w:ascii="Times New Roman" w:eastAsia="Times New Roman" w:hAnsi="Times New Roman" w:cs="Times New Roman"/>
                <w:sz w:val="18"/>
                <w:szCs w:val="18"/>
                <w:lang w:eastAsia="ru-RU"/>
              </w:rPr>
              <w:t>руб</w:t>
            </w:r>
            <w:proofErr w:type="spellEnd"/>
            <w:r w:rsidRPr="001A2F0F">
              <w:rPr>
                <w:rFonts w:ascii="Times New Roman" w:eastAsia="Times New Roman" w:hAnsi="Times New Roman" w:cs="Times New Roman"/>
                <w:sz w:val="18"/>
                <w:szCs w:val="18"/>
                <w:lang w:eastAsia="ru-RU"/>
              </w:rPr>
              <w:t xml:space="preserve">/кВт*ч (с 6,57 </w:t>
            </w:r>
            <w:proofErr w:type="spellStart"/>
            <w:r w:rsidRPr="001A2F0F">
              <w:rPr>
                <w:rFonts w:ascii="Times New Roman" w:eastAsia="Times New Roman" w:hAnsi="Times New Roman" w:cs="Times New Roman"/>
                <w:sz w:val="18"/>
                <w:szCs w:val="18"/>
                <w:lang w:eastAsia="ru-RU"/>
              </w:rPr>
              <w:t>руб</w:t>
            </w:r>
            <w:proofErr w:type="spellEnd"/>
            <w:r w:rsidRPr="001A2F0F">
              <w:rPr>
                <w:rFonts w:ascii="Times New Roman" w:eastAsia="Times New Roman" w:hAnsi="Times New Roman" w:cs="Times New Roman"/>
                <w:sz w:val="18"/>
                <w:szCs w:val="18"/>
                <w:lang w:eastAsia="ru-RU"/>
              </w:rPr>
              <w:t xml:space="preserve">/кВт*ч – средний тариф за </w:t>
            </w:r>
            <w:r w:rsidRPr="001A2F0F">
              <w:rPr>
                <w:rFonts w:ascii="Times New Roman" w:eastAsia="Times New Roman" w:hAnsi="Times New Roman" w:cs="Times New Roman"/>
                <w:sz w:val="18"/>
                <w:szCs w:val="18"/>
                <w:lang w:val="en-US" w:eastAsia="ru-RU"/>
              </w:rPr>
              <w:t>II</w:t>
            </w:r>
            <w:r w:rsidRPr="001A2F0F">
              <w:rPr>
                <w:rFonts w:ascii="Times New Roman" w:eastAsia="Times New Roman" w:hAnsi="Times New Roman" w:cs="Times New Roman"/>
                <w:sz w:val="18"/>
                <w:szCs w:val="18"/>
                <w:lang w:eastAsia="ru-RU"/>
              </w:rPr>
              <w:t xml:space="preserve"> полугодие 2020 года до 5,4 </w:t>
            </w:r>
            <w:proofErr w:type="spellStart"/>
            <w:r w:rsidRPr="001A2F0F">
              <w:rPr>
                <w:rFonts w:ascii="Times New Roman" w:eastAsia="Times New Roman" w:hAnsi="Times New Roman" w:cs="Times New Roman"/>
                <w:sz w:val="18"/>
                <w:szCs w:val="18"/>
                <w:lang w:eastAsia="ru-RU"/>
              </w:rPr>
              <w:t>руб</w:t>
            </w:r>
            <w:proofErr w:type="spellEnd"/>
            <w:r w:rsidRPr="001A2F0F">
              <w:rPr>
                <w:rFonts w:ascii="Times New Roman" w:eastAsia="Times New Roman" w:hAnsi="Times New Roman" w:cs="Times New Roman"/>
                <w:sz w:val="18"/>
                <w:szCs w:val="18"/>
                <w:lang w:eastAsia="ru-RU"/>
              </w:rPr>
              <w:t xml:space="preserve">/кВт*ч – </w:t>
            </w:r>
            <w:r w:rsidRPr="001A2F0F">
              <w:rPr>
                <w:rFonts w:ascii="Times New Roman" w:eastAsia="Times New Roman" w:hAnsi="Times New Roman" w:cs="Times New Roman"/>
                <w:sz w:val="18"/>
                <w:szCs w:val="18"/>
                <w:lang w:val="en-US" w:eastAsia="ru-RU"/>
              </w:rPr>
              <w:t>I</w:t>
            </w:r>
            <w:r w:rsidRPr="001A2F0F">
              <w:rPr>
                <w:rFonts w:ascii="Times New Roman" w:eastAsia="Times New Roman" w:hAnsi="Times New Roman" w:cs="Times New Roman"/>
                <w:sz w:val="18"/>
                <w:szCs w:val="18"/>
                <w:lang w:eastAsia="ru-RU"/>
              </w:rPr>
              <w:t xml:space="preserve"> полугодие 2021 года, до 5,59 </w:t>
            </w:r>
            <w:proofErr w:type="spellStart"/>
            <w:r w:rsidRPr="001A2F0F">
              <w:rPr>
                <w:rFonts w:ascii="Times New Roman" w:eastAsia="Times New Roman" w:hAnsi="Times New Roman" w:cs="Times New Roman"/>
                <w:sz w:val="18"/>
                <w:szCs w:val="18"/>
                <w:lang w:eastAsia="ru-RU"/>
              </w:rPr>
              <w:t>руб</w:t>
            </w:r>
            <w:proofErr w:type="spellEnd"/>
            <w:r w:rsidRPr="001A2F0F">
              <w:rPr>
                <w:rFonts w:ascii="Times New Roman" w:eastAsia="Times New Roman" w:hAnsi="Times New Roman" w:cs="Times New Roman"/>
                <w:sz w:val="18"/>
                <w:szCs w:val="18"/>
                <w:lang w:eastAsia="ru-RU"/>
              </w:rPr>
              <w:t xml:space="preserve">/кВт*ч – </w:t>
            </w:r>
            <w:r w:rsidRPr="001A2F0F">
              <w:rPr>
                <w:rFonts w:ascii="Times New Roman" w:eastAsia="Times New Roman" w:hAnsi="Times New Roman" w:cs="Times New Roman"/>
                <w:sz w:val="18"/>
                <w:szCs w:val="18"/>
                <w:lang w:val="en-US" w:eastAsia="ru-RU"/>
              </w:rPr>
              <w:t>II</w:t>
            </w:r>
            <w:r w:rsidRPr="001A2F0F">
              <w:rPr>
                <w:rFonts w:ascii="Times New Roman" w:eastAsia="Times New Roman" w:hAnsi="Times New Roman" w:cs="Times New Roman"/>
                <w:sz w:val="18"/>
                <w:szCs w:val="18"/>
                <w:lang w:eastAsia="ru-RU"/>
              </w:rPr>
              <w:t xml:space="preserve"> полугодие). </w:t>
            </w:r>
          </w:p>
          <w:p w:rsidR="005D2ADD" w:rsidRPr="001A2F0F" w:rsidRDefault="005D2ADD" w:rsidP="005D2ADD">
            <w:pPr>
              <w:jc w:val="both"/>
              <w:rPr>
                <w:rFonts w:ascii="Times New Roman" w:hAnsi="Times New Roman"/>
                <w:iCs/>
                <w:sz w:val="18"/>
                <w:szCs w:val="20"/>
              </w:rPr>
            </w:pP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lastRenderedPageBreak/>
              <w:t>58) вносит на рассмотрение губернатору Камчатского края и Правительству Камчатского края проекты законов и иных правовых актов Камчатского края по вопросам, относящимся к установленной сфере деятельности Министерства, а также замечания и предложения к проектам федеральных законов, законов Камчатского края, направленных на правовое регулирование в установленной сфере деятельности Министерства;</w:t>
            </w:r>
          </w:p>
        </w:tc>
        <w:tc>
          <w:tcPr>
            <w:tcW w:w="8684" w:type="dxa"/>
          </w:tcPr>
          <w:p w:rsidR="005D2ADD" w:rsidRPr="001A2F0F" w:rsidRDefault="005D2ADD" w:rsidP="005D2ADD">
            <w:pPr>
              <w:ind w:firstLine="194"/>
              <w:jc w:val="both"/>
              <w:rPr>
                <w:rFonts w:ascii="Times New Roman" w:hAnsi="Times New Roman" w:cs="Times New Roman"/>
                <w:sz w:val="18"/>
                <w:szCs w:val="18"/>
              </w:rPr>
            </w:pPr>
            <w:r w:rsidRPr="001A2F0F">
              <w:rPr>
                <w:rFonts w:ascii="Times New Roman" w:hAnsi="Times New Roman" w:cs="Times New Roman"/>
                <w:sz w:val="18"/>
                <w:szCs w:val="18"/>
              </w:rPr>
              <w:t>За 2016-2020 годы подготовлены и внесены для принятия проекты законов Камчатского края о внесении изменений в региональное налоговое законодательство:</w:t>
            </w:r>
          </w:p>
          <w:p w:rsidR="005D2ADD" w:rsidRPr="001A2F0F" w:rsidRDefault="005D2ADD" w:rsidP="005D2ADD">
            <w:pPr>
              <w:ind w:firstLine="194"/>
              <w:jc w:val="both"/>
              <w:rPr>
                <w:rFonts w:ascii="Times New Roman" w:hAnsi="Times New Roman" w:cs="Times New Roman"/>
                <w:sz w:val="18"/>
                <w:szCs w:val="18"/>
              </w:rPr>
            </w:pPr>
            <w:r w:rsidRPr="001A2F0F">
              <w:rPr>
                <w:rFonts w:ascii="Times New Roman" w:hAnsi="Times New Roman" w:cs="Times New Roman"/>
                <w:sz w:val="18"/>
                <w:szCs w:val="18"/>
              </w:rPr>
              <w:t>в 2016 году – 5 законопроектов;</w:t>
            </w:r>
          </w:p>
          <w:p w:rsidR="005D2ADD" w:rsidRPr="001A2F0F" w:rsidRDefault="005D2ADD" w:rsidP="005D2ADD">
            <w:pPr>
              <w:ind w:firstLine="194"/>
              <w:jc w:val="both"/>
              <w:rPr>
                <w:rFonts w:ascii="Times New Roman" w:hAnsi="Times New Roman" w:cs="Times New Roman"/>
                <w:sz w:val="18"/>
                <w:szCs w:val="18"/>
              </w:rPr>
            </w:pPr>
            <w:r w:rsidRPr="001A2F0F">
              <w:rPr>
                <w:rFonts w:ascii="Times New Roman" w:hAnsi="Times New Roman" w:cs="Times New Roman"/>
                <w:sz w:val="18"/>
                <w:szCs w:val="18"/>
              </w:rPr>
              <w:t>в 2017 году – 2 законопроекта;</w:t>
            </w:r>
          </w:p>
          <w:p w:rsidR="005D2ADD" w:rsidRPr="001A2F0F" w:rsidRDefault="005D2ADD" w:rsidP="005D2ADD">
            <w:pPr>
              <w:ind w:firstLine="194"/>
              <w:jc w:val="both"/>
              <w:rPr>
                <w:rFonts w:ascii="Times New Roman" w:hAnsi="Times New Roman" w:cs="Times New Roman"/>
                <w:sz w:val="18"/>
                <w:szCs w:val="18"/>
              </w:rPr>
            </w:pPr>
            <w:r w:rsidRPr="001A2F0F">
              <w:rPr>
                <w:rFonts w:ascii="Times New Roman" w:hAnsi="Times New Roman" w:cs="Times New Roman"/>
                <w:sz w:val="18"/>
                <w:szCs w:val="18"/>
              </w:rPr>
              <w:t>в 2018 году – 5 законопроектов;</w:t>
            </w:r>
          </w:p>
          <w:p w:rsidR="005D2ADD" w:rsidRPr="001A2F0F" w:rsidRDefault="005D2ADD" w:rsidP="005D2ADD">
            <w:pPr>
              <w:autoSpaceDE w:val="0"/>
              <w:autoSpaceDN w:val="0"/>
              <w:adjustRightInd w:val="0"/>
              <w:ind w:left="-73" w:firstLine="284"/>
              <w:jc w:val="both"/>
              <w:rPr>
                <w:rFonts w:ascii="Times New Roman" w:hAnsi="Times New Roman" w:cs="Times New Roman"/>
                <w:sz w:val="18"/>
                <w:szCs w:val="18"/>
              </w:rPr>
            </w:pPr>
            <w:r w:rsidRPr="001A2F0F">
              <w:rPr>
                <w:rFonts w:ascii="Times New Roman" w:hAnsi="Times New Roman" w:cs="Times New Roman"/>
                <w:sz w:val="18"/>
                <w:szCs w:val="18"/>
              </w:rPr>
              <w:t>в 2019 году – 2 законопроекта;</w:t>
            </w:r>
          </w:p>
          <w:p w:rsidR="005D2ADD" w:rsidRPr="001A2F0F" w:rsidRDefault="005D2ADD" w:rsidP="005D2ADD">
            <w:pPr>
              <w:autoSpaceDE w:val="0"/>
              <w:autoSpaceDN w:val="0"/>
              <w:adjustRightInd w:val="0"/>
              <w:ind w:left="-73" w:firstLine="284"/>
              <w:jc w:val="both"/>
              <w:rPr>
                <w:rFonts w:ascii="Times New Roman" w:hAnsi="Times New Roman" w:cs="Times New Roman"/>
                <w:sz w:val="18"/>
                <w:szCs w:val="18"/>
              </w:rPr>
            </w:pPr>
            <w:r w:rsidRPr="001A2F0F">
              <w:rPr>
                <w:rFonts w:ascii="Times New Roman" w:hAnsi="Times New Roman" w:cs="Times New Roman"/>
                <w:sz w:val="18"/>
                <w:szCs w:val="18"/>
              </w:rPr>
              <w:t>в 2020 году -6 законопроектов.</w:t>
            </w:r>
          </w:p>
          <w:p w:rsidR="005D2ADD" w:rsidRPr="001A2F0F" w:rsidRDefault="005D2ADD" w:rsidP="005D2ADD">
            <w:pPr>
              <w:autoSpaceDE w:val="0"/>
              <w:autoSpaceDN w:val="0"/>
              <w:adjustRightInd w:val="0"/>
              <w:ind w:left="-73" w:firstLine="284"/>
              <w:jc w:val="both"/>
              <w:rPr>
                <w:rFonts w:ascii="Times New Roman" w:hAnsi="Times New Roman" w:cs="Times New Roman"/>
                <w:sz w:val="18"/>
                <w:szCs w:val="18"/>
              </w:rPr>
            </w:pPr>
            <w:r w:rsidRPr="001A2F0F">
              <w:rPr>
                <w:rFonts w:ascii="Times New Roman" w:hAnsi="Times New Roman" w:cs="Times New Roman"/>
                <w:sz w:val="18"/>
                <w:szCs w:val="18"/>
              </w:rPr>
              <w:t xml:space="preserve">приняты законы: </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bCs/>
                <w:sz w:val="18"/>
                <w:szCs w:val="18"/>
              </w:rPr>
              <w:t xml:space="preserve">- Закон Камчатского края </w:t>
            </w:r>
            <w:r w:rsidRPr="001A2F0F">
              <w:rPr>
                <w:rFonts w:ascii="Times New Roman" w:hAnsi="Times New Roman" w:cs="Times New Roman"/>
                <w:sz w:val="18"/>
                <w:szCs w:val="18"/>
              </w:rPr>
              <w:t>от 27.04.2020 № 445 «О внесении изменений в отдельные законодательные акты Камчатского края о налогах и о приостановлении действия некоторых положений законодательных актов Камчатского края»;</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Закон Камчатского края от 22.06.2020 № 476 «О внесении изменений в отдельные законодательные акты Камчатского края о налогах»;</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bCs/>
                <w:sz w:val="18"/>
                <w:szCs w:val="18"/>
              </w:rPr>
              <w:t xml:space="preserve">- Закон Камчатского края от 03.08.2020 № 493 «О внесении изменений в статью 1 Закона Камчатского края «Об отдельных вопросах налогообложения по налогу на прибыль </w:t>
            </w:r>
            <w:r w:rsidRPr="001A2F0F">
              <w:rPr>
                <w:rFonts w:ascii="Times New Roman" w:hAnsi="Times New Roman" w:cs="Times New Roman"/>
                <w:sz w:val="18"/>
                <w:szCs w:val="18"/>
              </w:rPr>
              <w:t>организаций, подлежащему зачислению в краевой бюджет»;</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 Закон Камчатского края от 30.07.2020 № 485 "О внесении изменений в статьи 2 и 4 Закона Камчатского края "О транспортном налоге в Камчатском крае"</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xml:space="preserve">- Закон Камчатского края от 06.10.2020 № 512 "О внесении изменений в статью 6 Закона Камчатского края "О налоге на имущество организаций в Камчатском крае" </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Закон Камчатского края от 30.11.2020 № 526 "О внесении изменений в статьи 1.1 и 1.3 Закона Камчатского края "Об установлении налоговой ставки для организаций и индивидуальных предпринимателей, применяющих упрощенную систему налогообложения" и статью 2.1 Закона Камчатского края "О патентной системе налогообложения в Камчатском крае" и о признании утратившими силу отдельных положений законодательных актов Камчатского края"</w:t>
            </w:r>
          </w:p>
          <w:p w:rsidR="005D2ADD" w:rsidRPr="001A2F0F" w:rsidRDefault="005D2ADD" w:rsidP="005D2ADD">
            <w:pPr>
              <w:ind w:firstLine="194"/>
              <w:jc w:val="both"/>
              <w:rPr>
                <w:rFonts w:ascii="Times New Roman" w:hAnsi="Times New Roman" w:cs="Times New Roman"/>
                <w:sz w:val="18"/>
                <w:szCs w:val="18"/>
              </w:rPr>
            </w:pPr>
            <w:r w:rsidRPr="001A2F0F">
              <w:rPr>
                <w:rFonts w:ascii="Times New Roman" w:hAnsi="Times New Roman" w:cs="Times New Roman"/>
                <w:sz w:val="18"/>
                <w:szCs w:val="18"/>
              </w:rPr>
              <w:t>В целях актуализации состава в 2020 году:</w:t>
            </w:r>
          </w:p>
          <w:p w:rsidR="005D2ADD" w:rsidRPr="001A2F0F" w:rsidRDefault="005D2ADD" w:rsidP="005D2ADD">
            <w:pPr>
              <w:ind w:firstLine="194"/>
              <w:jc w:val="both"/>
              <w:rPr>
                <w:rFonts w:ascii="Times New Roman" w:hAnsi="Times New Roman" w:cs="Times New Roman"/>
                <w:sz w:val="18"/>
                <w:szCs w:val="18"/>
              </w:rPr>
            </w:pPr>
            <w:r w:rsidRPr="001A2F0F">
              <w:rPr>
                <w:rFonts w:ascii="Times New Roman" w:hAnsi="Times New Roman" w:cs="Times New Roman"/>
                <w:sz w:val="18"/>
                <w:szCs w:val="18"/>
              </w:rPr>
              <w:t>а) рабочей группы по снижению неформальной занятости, легализации «серой» заработной платы, повышению собираемости страховых взносов в Пенсионный фонд Российской Федерации принято распоряжение Правительства Камчатского края от 22.05.2020 № 188-РП;</w:t>
            </w:r>
          </w:p>
          <w:p w:rsidR="005D2ADD" w:rsidRPr="001A2F0F" w:rsidRDefault="005D2ADD" w:rsidP="005D2ADD">
            <w:pPr>
              <w:ind w:firstLine="194"/>
              <w:jc w:val="both"/>
              <w:rPr>
                <w:rFonts w:ascii="Times New Roman" w:hAnsi="Times New Roman" w:cs="Times New Roman"/>
                <w:sz w:val="18"/>
                <w:szCs w:val="18"/>
              </w:rPr>
            </w:pPr>
            <w:r w:rsidRPr="001A2F0F">
              <w:rPr>
                <w:rFonts w:ascii="Times New Roman" w:hAnsi="Times New Roman" w:cs="Times New Roman"/>
                <w:sz w:val="18"/>
                <w:szCs w:val="18"/>
              </w:rPr>
              <w:t>б) экспертной группы по оценке эффективности деятельности органов местного самоуправления городских округов и муниципальных районов в Камчатском крае принято распоряжение Губернатора Камчатского края от 10.06.2020 №564-Р;</w:t>
            </w:r>
          </w:p>
          <w:p w:rsidR="005D2ADD" w:rsidRPr="001A2F0F" w:rsidRDefault="005D2ADD" w:rsidP="005D2ADD">
            <w:pPr>
              <w:ind w:firstLine="194"/>
              <w:jc w:val="both"/>
              <w:rPr>
                <w:rFonts w:ascii="Times New Roman" w:hAnsi="Times New Roman" w:cs="Times New Roman"/>
                <w:sz w:val="18"/>
                <w:szCs w:val="18"/>
              </w:rPr>
            </w:pPr>
            <w:r w:rsidRPr="001A2F0F">
              <w:rPr>
                <w:rFonts w:ascii="Times New Roman" w:hAnsi="Times New Roman" w:cs="Times New Roman"/>
                <w:sz w:val="18"/>
                <w:szCs w:val="18"/>
              </w:rPr>
              <w:t>в) Совета по вопросам экономического развития муниципальных образований в Камчатском крае приняты распоряжения Губернатора Камчатского края:</w:t>
            </w:r>
          </w:p>
          <w:p w:rsidR="005D2ADD" w:rsidRPr="001A2F0F" w:rsidRDefault="005D2ADD" w:rsidP="005D2ADD">
            <w:pPr>
              <w:ind w:firstLine="194"/>
              <w:jc w:val="both"/>
              <w:rPr>
                <w:rFonts w:ascii="Times New Roman" w:hAnsi="Times New Roman" w:cs="Times New Roman"/>
                <w:sz w:val="18"/>
                <w:szCs w:val="18"/>
              </w:rPr>
            </w:pPr>
            <w:r w:rsidRPr="001A2F0F">
              <w:rPr>
                <w:rFonts w:ascii="Times New Roman" w:hAnsi="Times New Roman" w:cs="Times New Roman"/>
                <w:sz w:val="18"/>
                <w:szCs w:val="18"/>
              </w:rPr>
              <w:t>от 20.02.2020 № 176-Р;</w:t>
            </w:r>
          </w:p>
          <w:p w:rsidR="005D2ADD" w:rsidRPr="001A2F0F" w:rsidRDefault="005D2ADD" w:rsidP="005D2ADD">
            <w:pPr>
              <w:ind w:firstLine="194"/>
              <w:jc w:val="both"/>
              <w:rPr>
                <w:rFonts w:ascii="Times New Roman" w:hAnsi="Times New Roman" w:cs="Times New Roman"/>
                <w:sz w:val="18"/>
                <w:szCs w:val="18"/>
              </w:rPr>
            </w:pPr>
            <w:r w:rsidRPr="001A2F0F">
              <w:rPr>
                <w:rFonts w:ascii="Times New Roman" w:hAnsi="Times New Roman" w:cs="Times New Roman"/>
                <w:sz w:val="18"/>
                <w:szCs w:val="18"/>
              </w:rPr>
              <w:t>от 28.05.2020 № 516-Р;</w:t>
            </w:r>
          </w:p>
          <w:p w:rsidR="005D2ADD" w:rsidRPr="001A2F0F" w:rsidRDefault="005D2ADD" w:rsidP="005D2ADD">
            <w:pPr>
              <w:ind w:firstLine="194"/>
              <w:jc w:val="both"/>
              <w:rPr>
                <w:rFonts w:ascii="Times New Roman" w:hAnsi="Times New Roman" w:cs="Times New Roman"/>
                <w:sz w:val="18"/>
                <w:szCs w:val="18"/>
              </w:rPr>
            </w:pPr>
            <w:r w:rsidRPr="001A2F0F">
              <w:rPr>
                <w:rFonts w:ascii="Times New Roman" w:hAnsi="Times New Roman" w:cs="Times New Roman"/>
                <w:sz w:val="18"/>
                <w:szCs w:val="18"/>
              </w:rPr>
              <w:t>от 26.11.2020 № 1119-Р.</w:t>
            </w:r>
          </w:p>
          <w:p w:rsidR="005D2ADD" w:rsidRPr="001A2F0F" w:rsidRDefault="005D2ADD" w:rsidP="005D2ADD">
            <w:pPr>
              <w:ind w:firstLine="194"/>
              <w:jc w:val="both"/>
              <w:rPr>
                <w:rFonts w:ascii="Times New Roman" w:hAnsi="Times New Roman" w:cs="Times New Roman"/>
                <w:sz w:val="18"/>
                <w:szCs w:val="18"/>
              </w:rPr>
            </w:pPr>
            <w:r w:rsidRPr="001A2F0F">
              <w:rPr>
                <w:rFonts w:ascii="Times New Roman" w:hAnsi="Times New Roman" w:cs="Times New Roman"/>
                <w:sz w:val="18"/>
                <w:szCs w:val="18"/>
              </w:rPr>
              <w:t>г) рабочей группы по организации межведомственного и межуровневого взаимодействия, направленного на повышение уровня доступности финансовых услуг в Камчатском крае, приняты распоряжения Правительства Камчатского края:</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от 02.06.2020 № 204-РП;</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от 30.11.2020 560-РП;</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Подготовлено и принято постановление Губернатора Камчатского края от 05.02.2020 № 17 об изменениях в положение о Совете;</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Подготовлены и приняты постановления Правительства Камчатского края:</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 от 10.07.2020 №268-П «О продлении сроков уплаты авансовых платежей по налогу на имущество организаций на территории Камчатского края в 2020 году»;</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 от 13.08.2020 № 339-П «О карте «Камчатская социальная карта»;</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 от 14.10.2020 № 420-П «О внесении изменений в приложение 1 к постановлению Правительства Камчатского края от 13.08.2020 № 339-П «О карте «Камчатская социальная карта»;</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Подготовлено и принято распоряжение Губернатора Камчатского края от 01.06.2020 № 533-Р о закреплении ответственности заместителей Председателя Правительства Камчатского края за достижение значений показателей, обозначенных в Указе Президента РФ № 193;</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Подготовлены и приняты распоряжения Правительства Камчатского края:</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 от 08.04.2020 № 106-РП о перечне организаций (работодателей и их работников), которые вправе осуществлять деятельность на территории Камчатского края в период режима повышенной готовности в Камчатском крае;</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 от 23.04.2020 № 132-РП об изменениях в распоряжение 106-РП;</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 от 27.05.2020 № 190-РП об отмене 106-РП;</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 от 28.08.2020 № 359-РП об образовании рабочей группы по разработке и внедрению проекта «Камчатская социальная карта» на территории Камчатского края;</w:t>
            </w:r>
          </w:p>
          <w:p w:rsidR="005D2ADD" w:rsidRPr="001A2F0F" w:rsidRDefault="005D2ADD" w:rsidP="005D2ADD">
            <w:pPr>
              <w:jc w:val="both"/>
              <w:rPr>
                <w:rFonts w:ascii="Times New Roman" w:hAnsi="Times New Roman" w:cs="Times New Roman"/>
                <w:bCs/>
                <w:sz w:val="18"/>
                <w:szCs w:val="18"/>
              </w:rPr>
            </w:pPr>
            <w:r w:rsidRPr="001A2F0F">
              <w:rPr>
                <w:rFonts w:ascii="Times New Roman" w:hAnsi="Times New Roman" w:cs="Times New Roman"/>
                <w:bCs/>
                <w:sz w:val="18"/>
                <w:szCs w:val="18"/>
              </w:rPr>
              <w:t>- от 29.12.2020 № 677-РП об утверждении Плана мероприятий по повышению финансовой доступности на 2021 год.</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По вопросам субсидирования сниженных тарифов на электрическую энергию подготовлены и приняты:</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xml:space="preserve">- постановления Правительства Камчатского края «О внесении изменений в приложение к Постановлению Правительства Камчатского края от 29.03.2018 № 126-П «Об утверждении Перечня юридических лиц и индивидуальных предпринимателей Камчатского края, которым предоставляется право на поставку электрической и тепловой энергии по льготным (сниженным) тарифам» от 25.03.2020 № 102-П, от 17.04.2020 </w:t>
            </w:r>
            <w:r w:rsidRPr="001A2F0F">
              <w:rPr>
                <w:rFonts w:ascii="Times New Roman" w:hAnsi="Times New Roman" w:cs="Times New Roman"/>
                <w:sz w:val="18"/>
                <w:szCs w:val="18"/>
              </w:rPr>
              <w:lastRenderedPageBreak/>
              <w:t>№ 145-П, от 30.06.2020 № 253-П, от 03.08.2020 № 317,-П, от 17.09.2020 № 367-П, от 21.10.2020 № 423-П, от 01.12.2020 № 484-П.</w:t>
            </w:r>
          </w:p>
          <w:p w:rsidR="005853C6" w:rsidRPr="001A2F0F" w:rsidRDefault="005853C6" w:rsidP="005853C6">
            <w:pPr>
              <w:jc w:val="both"/>
              <w:rPr>
                <w:rFonts w:ascii="Times New Roman" w:hAnsi="Times New Roman" w:cs="Times New Roman"/>
                <w:sz w:val="18"/>
                <w:szCs w:val="18"/>
              </w:rPr>
            </w:pPr>
            <w:r w:rsidRPr="001A2F0F">
              <w:rPr>
                <w:rFonts w:ascii="Times New Roman" w:hAnsi="Times New Roman" w:cs="Times New Roman"/>
                <w:sz w:val="18"/>
                <w:szCs w:val="18"/>
              </w:rPr>
              <w:t>По вопросам реализации Инвестиционной программы Камчатского края:</w:t>
            </w:r>
          </w:p>
          <w:p w:rsidR="005853C6" w:rsidRPr="001A2F0F" w:rsidRDefault="005853C6" w:rsidP="005853C6">
            <w:pPr>
              <w:jc w:val="both"/>
              <w:rPr>
                <w:rFonts w:ascii="Times New Roman" w:hAnsi="Times New Roman"/>
                <w:sz w:val="18"/>
                <w:szCs w:val="18"/>
              </w:rPr>
            </w:pPr>
            <w:r w:rsidRPr="001A2F0F">
              <w:rPr>
                <w:rFonts w:ascii="Times New Roman" w:hAnsi="Times New Roman" w:cs="Times New Roman"/>
                <w:sz w:val="18"/>
                <w:szCs w:val="18"/>
              </w:rPr>
              <w:t>- вносились изменения в приложение к постановлению Правительства Камчатского края</w:t>
            </w:r>
            <w:r w:rsidRPr="001A2F0F">
              <w:t xml:space="preserve"> </w:t>
            </w:r>
            <w:r w:rsidRPr="001A2F0F">
              <w:rPr>
                <w:rFonts w:ascii="Times New Roman" w:hAnsi="Times New Roman"/>
                <w:sz w:val="18"/>
                <w:szCs w:val="18"/>
              </w:rPr>
              <w:t>от 12.11.2019 № 478-П «Об утверждении инвестиционной программы Камчатского края на 2020 год и на плановый период 2021-2022 годов и прогнозный период 2023-2024 годов» (от 07.02.2020 № 46-П,</w:t>
            </w:r>
            <w:r w:rsidRPr="001A2F0F">
              <w:t xml:space="preserve"> </w:t>
            </w:r>
            <w:r w:rsidRPr="001A2F0F">
              <w:rPr>
                <w:rFonts w:ascii="Times New Roman" w:hAnsi="Times New Roman"/>
                <w:sz w:val="18"/>
                <w:szCs w:val="18"/>
              </w:rPr>
              <w:t>от 24.04.2020 № 153-П, от 20.05.2020 № 202-П,</w:t>
            </w:r>
            <w:r w:rsidRPr="001A2F0F">
              <w:t xml:space="preserve"> </w:t>
            </w:r>
            <w:r w:rsidRPr="001A2F0F">
              <w:rPr>
                <w:rFonts w:ascii="Times New Roman" w:hAnsi="Times New Roman"/>
                <w:sz w:val="18"/>
                <w:szCs w:val="18"/>
              </w:rPr>
              <w:t>от 01.06.2020 № 221-П, от 14.07.2020 № 272-П,</w:t>
            </w:r>
            <w:r w:rsidRPr="001A2F0F">
              <w:t xml:space="preserve"> </w:t>
            </w:r>
            <w:r w:rsidRPr="001A2F0F">
              <w:rPr>
                <w:rFonts w:ascii="Times New Roman" w:hAnsi="Times New Roman"/>
                <w:sz w:val="18"/>
                <w:szCs w:val="18"/>
              </w:rPr>
              <w:t>от 10.08.2020 № 329-П,</w:t>
            </w:r>
            <w:r w:rsidRPr="001A2F0F">
              <w:t xml:space="preserve"> </w:t>
            </w:r>
            <w:r w:rsidRPr="001A2F0F">
              <w:rPr>
                <w:rFonts w:ascii="Times New Roman" w:hAnsi="Times New Roman"/>
                <w:sz w:val="18"/>
                <w:szCs w:val="18"/>
              </w:rPr>
              <w:t>от 11.09.2020 № 361-П,</w:t>
            </w:r>
            <w:r w:rsidRPr="001A2F0F">
              <w:t xml:space="preserve"> </w:t>
            </w:r>
            <w:r w:rsidRPr="001A2F0F">
              <w:rPr>
                <w:rFonts w:ascii="Times New Roman" w:hAnsi="Times New Roman"/>
                <w:sz w:val="18"/>
                <w:szCs w:val="18"/>
              </w:rPr>
              <w:t>от 09.10.2020 № 396-П, от 01.12.2020 № 486-П,</w:t>
            </w:r>
            <w:r w:rsidRPr="001A2F0F">
              <w:t xml:space="preserve"> </w:t>
            </w:r>
            <w:r w:rsidRPr="001A2F0F">
              <w:rPr>
                <w:rFonts w:ascii="Times New Roman" w:hAnsi="Times New Roman"/>
                <w:sz w:val="18"/>
                <w:szCs w:val="18"/>
              </w:rPr>
              <w:t>от 29.12.2020 № 554-П);</w:t>
            </w:r>
          </w:p>
          <w:p w:rsidR="005853C6" w:rsidRPr="001A2F0F" w:rsidRDefault="005853C6" w:rsidP="005853C6">
            <w:pPr>
              <w:jc w:val="both"/>
              <w:rPr>
                <w:rFonts w:ascii="Times New Roman" w:hAnsi="Times New Roman" w:cs="Times New Roman"/>
                <w:sz w:val="18"/>
                <w:szCs w:val="18"/>
              </w:rPr>
            </w:pPr>
            <w:r w:rsidRPr="001A2F0F">
              <w:rPr>
                <w:rFonts w:ascii="Times New Roman" w:hAnsi="Times New Roman" w:cs="Times New Roman"/>
                <w:sz w:val="18"/>
                <w:szCs w:val="18"/>
              </w:rPr>
              <w:t>- принято постановление Правительства Камчатского края</w:t>
            </w:r>
            <w:r w:rsidRPr="001A2F0F">
              <w:t xml:space="preserve"> </w:t>
            </w:r>
            <w:r w:rsidRPr="001A2F0F">
              <w:rPr>
                <w:rFonts w:ascii="Times New Roman" w:hAnsi="Times New Roman" w:cs="Times New Roman"/>
                <w:sz w:val="18"/>
                <w:szCs w:val="18"/>
              </w:rPr>
              <w:t>от 06.10.2020 № 394-П «Об утверждении инвестиционной программы Камчатского края на 2021 год и на плановый период 2022-2023 годов и прогнозный период 2024-2025 годов».</w:t>
            </w:r>
          </w:p>
          <w:p w:rsidR="005853C6" w:rsidRPr="001A2F0F" w:rsidRDefault="005853C6" w:rsidP="005853C6">
            <w:pPr>
              <w:jc w:val="both"/>
              <w:rPr>
                <w:rFonts w:ascii="Times New Roman" w:eastAsia="Calibri" w:hAnsi="Times New Roman" w:cs="Times New Roman"/>
                <w:sz w:val="18"/>
                <w:szCs w:val="18"/>
              </w:rPr>
            </w:pPr>
            <w:r w:rsidRPr="001A2F0F">
              <w:rPr>
                <w:rFonts w:ascii="Times New Roman" w:hAnsi="Times New Roman" w:cs="Times New Roman"/>
                <w:sz w:val="18"/>
                <w:szCs w:val="18"/>
              </w:rPr>
              <w:t xml:space="preserve">По вопросам реализации </w:t>
            </w:r>
            <w:r w:rsidRPr="001A2F0F">
              <w:rPr>
                <w:rFonts w:ascii="Times New Roman" w:eastAsia="Calibri" w:hAnsi="Times New Roman" w:cs="Times New Roman"/>
                <w:sz w:val="18"/>
                <w:szCs w:val="18"/>
              </w:rPr>
              <w:t>Плана социального развития центров экономического роста Камчатского края, утвержденного распоряжением Правительства Камчатского края от 25.06.2018 № 270-РП:</w:t>
            </w:r>
          </w:p>
          <w:p w:rsidR="005853C6" w:rsidRPr="001A2F0F" w:rsidRDefault="005853C6" w:rsidP="005853C6">
            <w:pPr>
              <w:jc w:val="both"/>
              <w:rPr>
                <w:rFonts w:ascii="Times New Roman" w:hAnsi="Times New Roman"/>
                <w:sz w:val="18"/>
                <w:szCs w:val="18"/>
              </w:rPr>
            </w:pPr>
            <w:r w:rsidRPr="001A2F0F">
              <w:rPr>
                <w:rFonts w:ascii="Times New Roman" w:eastAsia="Calibri" w:hAnsi="Times New Roman" w:cs="Times New Roman"/>
                <w:sz w:val="18"/>
                <w:szCs w:val="18"/>
              </w:rPr>
              <w:t xml:space="preserve">- вносились </w:t>
            </w:r>
            <w:r w:rsidRPr="001A2F0F">
              <w:rPr>
                <w:rFonts w:ascii="Times New Roman" w:hAnsi="Times New Roman" w:cs="Times New Roman"/>
                <w:sz w:val="18"/>
                <w:szCs w:val="18"/>
              </w:rPr>
              <w:t xml:space="preserve">изменения в </w:t>
            </w:r>
            <w:r w:rsidRPr="001A2F0F">
              <w:rPr>
                <w:rFonts w:ascii="Times New Roman" w:eastAsia="Calibri" w:hAnsi="Times New Roman" w:cs="Times New Roman"/>
                <w:sz w:val="18"/>
                <w:szCs w:val="18"/>
              </w:rPr>
              <w:t xml:space="preserve">План социального развития центров экономического роста Камчатского края </w:t>
            </w:r>
            <w:r w:rsidRPr="001A2F0F">
              <w:rPr>
                <w:rFonts w:ascii="Times New Roman" w:hAnsi="Times New Roman"/>
                <w:sz w:val="18"/>
                <w:szCs w:val="18"/>
              </w:rPr>
              <w:t>(от 23.04.2020 № 135-РП, от 03.07.2020 № 255-РП, от 10.09.2020 № 380-РП,</w:t>
            </w:r>
            <w:r w:rsidRPr="001A2F0F">
              <w:t xml:space="preserve"> </w:t>
            </w:r>
            <w:r w:rsidRPr="001A2F0F">
              <w:rPr>
                <w:rFonts w:ascii="Times New Roman" w:hAnsi="Times New Roman"/>
                <w:sz w:val="18"/>
                <w:szCs w:val="18"/>
              </w:rPr>
              <w:t>от 16.11.2020 № 508-РП, от 14.12.2020 № 615-РП);</w:t>
            </w:r>
          </w:p>
          <w:p w:rsidR="005853C6" w:rsidRPr="001A2F0F" w:rsidRDefault="005853C6" w:rsidP="005853C6">
            <w:pPr>
              <w:jc w:val="both"/>
              <w:rPr>
                <w:rFonts w:ascii="Times New Roman" w:hAnsi="Times New Roman"/>
                <w:sz w:val="18"/>
                <w:szCs w:val="18"/>
              </w:rPr>
            </w:pPr>
            <w:r w:rsidRPr="001A2F0F">
              <w:rPr>
                <w:rFonts w:ascii="Times New Roman" w:hAnsi="Times New Roman"/>
                <w:sz w:val="18"/>
                <w:szCs w:val="18"/>
              </w:rPr>
              <w:t>- заключены дополнительные соглашения к Соглашению о предоставлении иного межбюджетного трансферта на реализацию мероприятий плана социального развития центров экономического роста Камчатского края от 03.07.2018 № 350-17-2018-010 (от 24.04.2020 № 350-17-2019-005/4, от 09.07.2020 №</w:t>
            </w:r>
            <w:r w:rsidRPr="001A2F0F">
              <w:t xml:space="preserve"> </w:t>
            </w:r>
            <w:r w:rsidRPr="001A2F0F">
              <w:rPr>
                <w:rFonts w:ascii="Times New Roman" w:hAnsi="Times New Roman"/>
                <w:sz w:val="18"/>
                <w:szCs w:val="18"/>
              </w:rPr>
              <w:t>350-17-2019-005/5, от 02.10.2020 № 350-17-2019-005/6, от 17.11.2020 № 350-17-2019-005/7, от 18.12.2020 № 350-17-2019-005/8, от 24.12.2020 № 350-17-2019-005/9).</w:t>
            </w:r>
          </w:p>
          <w:p w:rsidR="005853C6" w:rsidRPr="001A2F0F" w:rsidRDefault="005853C6" w:rsidP="005D2ADD">
            <w:pPr>
              <w:jc w:val="both"/>
              <w:rPr>
                <w:rFonts w:ascii="Times New Roman" w:hAnsi="Times New Roman" w:cs="Times New Roman"/>
                <w:bCs/>
                <w:sz w:val="18"/>
                <w:szCs w:val="18"/>
              </w:rPr>
            </w:pPr>
          </w:p>
          <w:p w:rsidR="005D2ADD" w:rsidRPr="001A2F0F" w:rsidRDefault="005D2ADD" w:rsidP="005D2ADD">
            <w:pPr>
              <w:ind w:firstLine="194"/>
              <w:jc w:val="center"/>
              <w:rPr>
                <w:rFonts w:ascii="Times New Roman" w:hAnsi="Times New Roman" w:cs="Times New Roman"/>
                <w:b/>
                <w:sz w:val="18"/>
                <w:szCs w:val="20"/>
              </w:rPr>
            </w:pPr>
            <w:r w:rsidRPr="001A2F0F">
              <w:rPr>
                <w:rFonts w:ascii="Times New Roman" w:hAnsi="Times New Roman" w:cs="Times New Roman"/>
                <w:b/>
                <w:sz w:val="18"/>
                <w:szCs w:val="20"/>
              </w:rPr>
              <w:t>Количество рассмотренных законопроектов, подготовленных замечаний и предложений к проектам федеральных законов, законов Камчатского края, направленных на правовое регулирование в установленной сфере деятельности Министерства</w:t>
            </w:r>
          </w:p>
          <w:p w:rsidR="005D2ADD" w:rsidRPr="001A2F0F" w:rsidRDefault="005D2ADD" w:rsidP="005D2ADD">
            <w:pPr>
              <w:jc w:val="right"/>
              <w:rPr>
                <w:rFonts w:ascii="Times New Roman" w:hAnsi="Times New Roman" w:cs="Times New Roman"/>
                <w:sz w:val="18"/>
                <w:szCs w:val="20"/>
              </w:rPr>
            </w:pPr>
            <w:r w:rsidRPr="001A2F0F">
              <w:rPr>
                <w:rFonts w:ascii="Times New Roman" w:hAnsi="Times New Roman" w:cs="Times New Roman"/>
                <w:sz w:val="18"/>
                <w:szCs w:val="20"/>
              </w:rPr>
              <w:t>единиц</w:t>
            </w:r>
          </w:p>
          <w:tbl>
            <w:tblPr>
              <w:tblStyle w:val="a3"/>
              <w:tblW w:w="8446" w:type="dxa"/>
              <w:tblLook w:val="04A0" w:firstRow="1" w:lastRow="0" w:firstColumn="1" w:lastColumn="0" w:noHBand="0" w:noVBand="1"/>
            </w:tblPr>
            <w:tblGrid>
              <w:gridCol w:w="4760"/>
              <w:gridCol w:w="709"/>
              <w:gridCol w:w="709"/>
              <w:gridCol w:w="850"/>
              <w:gridCol w:w="709"/>
              <w:gridCol w:w="709"/>
            </w:tblGrid>
            <w:tr w:rsidR="005D2ADD" w:rsidRPr="001A2F0F" w:rsidTr="00FA1B67">
              <w:tc>
                <w:tcPr>
                  <w:tcW w:w="4760" w:type="dxa"/>
                </w:tcPr>
                <w:p w:rsidR="005D2ADD" w:rsidRPr="001A2F0F" w:rsidRDefault="005D2ADD" w:rsidP="005D2ADD">
                  <w:pPr>
                    <w:jc w:val="both"/>
                    <w:rPr>
                      <w:rFonts w:ascii="Times New Roman" w:hAnsi="Times New Roman" w:cs="Times New Roman"/>
                      <w:sz w:val="18"/>
                      <w:szCs w:val="20"/>
                    </w:rPr>
                  </w:pP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2016 год</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2017 год</w:t>
                  </w:r>
                </w:p>
              </w:tc>
              <w:tc>
                <w:tcPr>
                  <w:tcW w:w="850"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2018 год</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2019 год</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2020</w:t>
                  </w:r>
                </w:p>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год</w:t>
                  </w:r>
                </w:p>
              </w:tc>
            </w:tr>
            <w:tr w:rsidR="005D2ADD" w:rsidRPr="001A2F0F" w:rsidTr="00FA1B67">
              <w:tc>
                <w:tcPr>
                  <w:tcW w:w="4760"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Отдел государственных программ и проектов</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w:t>
                  </w:r>
                </w:p>
              </w:tc>
              <w:tc>
                <w:tcPr>
                  <w:tcW w:w="850"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4</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c>
                <w:tcPr>
                  <w:tcW w:w="709" w:type="dxa"/>
                </w:tcPr>
                <w:p w:rsidR="005D2ADD" w:rsidRPr="001A2F0F" w:rsidRDefault="005853C6" w:rsidP="005D2ADD">
                  <w:pPr>
                    <w:jc w:val="center"/>
                    <w:rPr>
                      <w:rFonts w:ascii="Times New Roman" w:hAnsi="Times New Roman" w:cs="Times New Roman"/>
                      <w:sz w:val="18"/>
                      <w:szCs w:val="20"/>
                    </w:rPr>
                  </w:pPr>
                  <w:r w:rsidRPr="001A2F0F">
                    <w:rPr>
                      <w:rFonts w:ascii="Times New Roman" w:hAnsi="Times New Roman" w:cs="Times New Roman"/>
                      <w:sz w:val="18"/>
                      <w:szCs w:val="20"/>
                    </w:rPr>
                    <w:t>2</w:t>
                  </w:r>
                </w:p>
              </w:tc>
            </w:tr>
            <w:tr w:rsidR="005D2ADD" w:rsidRPr="001A2F0F" w:rsidTr="00FA1B67">
              <w:tc>
                <w:tcPr>
                  <w:tcW w:w="4760" w:type="dxa"/>
                </w:tcPr>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xml:space="preserve">Отдел региональной экономики и управления </w:t>
                  </w:r>
                </w:p>
              </w:tc>
              <w:tc>
                <w:tcPr>
                  <w:tcW w:w="709" w:type="dxa"/>
                </w:tcPr>
                <w:p w:rsidR="005D2ADD" w:rsidRPr="001A2F0F" w:rsidRDefault="005D2ADD" w:rsidP="005D2ADD">
                  <w:pPr>
                    <w:jc w:val="center"/>
                    <w:rPr>
                      <w:rFonts w:ascii="Times New Roman" w:hAnsi="Times New Roman" w:cs="Times New Roman"/>
                      <w:sz w:val="18"/>
                      <w:szCs w:val="18"/>
                    </w:rPr>
                  </w:pPr>
                  <w:r w:rsidRPr="001A2F0F">
                    <w:rPr>
                      <w:rFonts w:ascii="Times New Roman" w:hAnsi="Times New Roman" w:cs="Times New Roman"/>
                      <w:sz w:val="18"/>
                      <w:szCs w:val="18"/>
                    </w:rPr>
                    <w:t>59</w:t>
                  </w:r>
                </w:p>
              </w:tc>
              <w:tc>
                <w:tcPr>
                  <w:tcW w:w="709" w:type="dxa"/>
                </w:tcPr>
                <w:p w:rsidR="005D2ADD" w:rsidRPr="001A2F0F" w:rsidRDefault="005D2ADD" w:rsidP="005D2ADD">
                  <w:pPr>
                    <w:jc w:val="center"/>
                    <w:rPr>
                      <w:rFonts w:ascii="Times New Roman" w:hAnsi="Times New Roman" w:cs="Times New Roman"/>
                      <w:sz w:val="18"/>
                      <w:szCs w:val="18"/>
                    </w:rPr>
                  </w:pPr>
                  <w:r w:rsidRPr="001A2F0F">
                    <w:rPr>
                      <w:rFonts w:ascii="Times New Roman" w:hAnsi="Times New Roman" w:cs="Times New Roman"/>
                      <w:sz w:val="18"/>
                      <w:szCs w:val="18"/>
                    </w:rPr>
                    <w:t>53</w:t>
                  </w:r>
                </w:p>
              </w:tc>
              <w:tc>
                <w:tcPr>
                  <w:tcW w:w="850" w:type="dxa"/>
                </w:tcPr>
                <w:p w:rsidR="005D2ADD" w:rsidRPr="001A2F0F" w:rsidRDefault="005D2ADD" w:rsidP="005D2ADD">
                  <w:pPr>
                    <w:jc w:val="center"/>
                    <w:rPr>
                      <w:rFonts w:ascii="Times New Roman" w:hAnsi="Times New Roman" w:cs="Times New Roman"/>
                      <w:sz w:val="18"/>
                      <w:szCs w:val="18"/>
                    </w:rPr>
                  </w:pPr>
                  <w:r w:rsidRPr="001A2F0F">
                    <w:rPr>
                      <w:rFonts w:ascii="Times New Roman" w:hAnsi="Times New Roman" w:cs="Times New Roman"/>
                      <w:sz w:val="18"/>
                      <w:szCs w:val="18"/>
                    </w:rPr>
                    <w:t>70</w:t>
                  </w:r>
                </w:p>
              </w:tc>
              <w:tc>
                <w:tcPr>
                  <w:tcW w:w="709" w:type="dxa"/>
                </w:tcPr>
                <w:p w:rsidR="005D2ADD" w:rsidRPr="001A2F0F" w:rsidRDefault="005D2ADD" w:rsidP="005D2ADD">
                  <w:pPr>
                    <w:jc w:val="center"/>
                    <w:rPr>
                      <w:rFonts w:ascii="Times New Roman" w:hAnsi="Times New Roman" w:cs="Times New Roman"/>
                      <w:sz w:val="18"/>
                      <w:szCs w:val="18"/>
                    </w:rPr>
                  </w:pPr>
                  <w:r w:rsidRPr="001A2F0F">
                    <w:rPr>
                      <w:rFonts w:ascii="Times New Roman" w:hAnsi="Times New Roman" w:cs="Times New Roman"/>
                      <w:sz w:val="18"/>
                      <w:szCs w:val="18"/>
                    </w:rPr>
                    <w:t>66</w:t>
                  </w:r>
                </w:p>
              </w:tc>
              <w:tc>
                <w:tcPr>
                  <w:tcW w:w="709" w:type="dxa"/>
                </w:tcPr>
                <w:p w:rsidR="005D2ADD" w:rsidRPr="001A2F0F" w:rsidRDefault="005D2ADD" w:rsidP="005D2ADD">
                  <w:pPr>
                    <w:jc w:val="center"/>
                    <w:rPr>
                      <w:rFonts w:ascii="Times New Roman" w:hAnsi="Times New Roman" w:cs="Times New Roman"/>
                      <w:sz w:val="18"/>
                      <w:szCs w:val="18"/>
                    </w:rPr>
                  </w:pPr>
                  <w:r w:rsidRPr="001A2F0F">
                    <w:rPr>
                      <w:rFonts w:ascii="Times New Roman" w:hAnsi="Times New Roman" w:cs="Times New Roman"/>
                      <w:sz w:val="18"/>
                      <w:szCs w:val="18"/>
                    </w:rPr>
                    <w:t>63</w:t>
                  </w:r>
                </w:p>
              </w:tc>
            </w:tr>
            <w:tr w:rsidR="005D2ADD" w:rsidRPr="001A2F0F" w:rsidTr="00FA1B67">
              <w:tc>
                <w:tcPr>
                  <w:tcW w:w="4760"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Отдел торговли, лицензирования и контроля алкогольной продукции</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47</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63</w:t>
                  </w:r>
                </w:p>
              </w:tc>
              <w:tc>
                <w:tcPr>
                  <w:tcW w:w="850"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43</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41</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51</w:t>
                  </w:r>
                </w:p>
              </w:tc>
            </w:tr>
            <w:tr w:rsidR="005D2ADD" w:rsidRPr="001A2F0F" w:rsidTr="00FA1B67">
              <w:tc>
                <w:tcPr>
                  <w:tcW w:w="4760"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Отдел управления качеством предоставления государственных услуг</w:t>
                  </w:r>
                  <w:r w:rsidRPr="001A2F0F">
                    <w:rPr>
                      <w:rFonts w:ascii="Times New Roman" w:hAnsi="Times New Roman" w:cs="Times New Roman"/>
                      <w:sz w:val="18"/>
                      <w:szCs w:val="18"/>
                    </w:rPr>
                    <w:t>, правового обеспечения и контроля</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11</w:t>
                  </w:r>
                </w:p>
              </w:tc>
              <w:tc>
                <w:tcPr>
                  <w:tcW w:w="850"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6</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7</w:t>
                  </w:r>
                </w:p>
              </w:tc>
              <w:tc>
                <w:tcPr>
                  <w:tcW w:w="709" w:type="dxa"/>
                </w:tcPr>
                <w:p w:rsidR="005D2ADD" w:rsidRPr="001A2F0F" w:rsidRDefault="00A640FC"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r>
            <w:tr w:rsidR="005D2ADD" w:rsidRPr="001A2F0F" w:rsidTr="00FA1B67">
              <w:tc>
                <w:tcPr>
                  <w:tcW w:w="4760"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Отдел экономического анализа и стратегического планирования</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8</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7</w:t>
                  </w:r>
                </w:p>
              </w:tc>
              <w:tc>
                <w:tcPr>
                  <w:tcW w:w="850"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7</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r>
            <w:tr w:rsidR="005D2ADD" w:rsidRPr="001A2F0F" w:rsidTr="00FA1B67">
              <w:tc>
                <w:tcPr>
                  <w:tcW w:w="4760"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Итого:</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117</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136</w:t>
                  </w:r>
                </w:p>
              </w:tc>
              <w:tc>
                <w:tcPr>
                  <w:tcW w:w="850"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130</w:t>
                  </w:r>
                </w:p>
              </w:tc>
              <w:tc>
                <w:tcPr>
                  <w:tcW w:w="70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117</w:t>
                  </w:r>
                </w:p>
              </w:tc>
              <w:tc>
                <w:tcPr>
                  <w:tcW w:w="709" w:type="dxa"/>
                </w:tcPr>
                <w:p w:rsidR="005D2ADD" w:rsidRPr="001A2F0F" w:rsidRDefault="00A640FC" w:rsidP="005D2ADD">
                  <w:pPr>
                    <w:jc w:val="center"/>
                    <w:rPr>
                      <w:rFonts w:ascii="Times New Roman" w:hAnsi="Times New Roman" w:cs="Times New Roman"/>
                      <w:sz w:val="18"/>
                      <w:szCs w:val="20"/>
                    </w:rPr>
                  </w:pPr>
                  <w:r w:rsidRPr="001A2F0F">
                    <w:rPr>
                      <w:rFonts w:ascii="Times New Roman" w:hAnsi="Times New Roman" w:cs="Times New Roman"/>
                      <w:sz w:val="18"/>
                      <w:szCs w:val="20"/>
                    </w:rPr>
                    <w:t>117</w:t>
                  </w:r>
                </w:p>
              </w:tc>
            </w:tr>
          </w:tbl>
          <w:p w:rsidR="005D2ADD" w:rsidRPr="001A2F0F" w:rsidRDefault="005D2ADD" w:rsidP="005D2ADD">
            <w:pPr>
              <w:jc w:val="both"/>
              <w:rPr>
                <w:rFonts w:ascii="Times New Roman" w:hAnsi="Times New Roman"/>
                <w:iCs/>
                <w:sz w:val="18"/>
                <w:szCs w:val="20"/>
              </w:rPr>
            </w:pP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lastRenderedPageBreak/>
              <w:t>59) 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заявителям;</w:t>
            </w:r>
          </w:p>
        </w:tc>
        <w:tc>
          <w:tcPr>
            <w:tcW w:w="8684"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Министерство за 2020 год поступило на рассмотрение 93 обращения граждан. Все поступившие обращения приняты к рассмотрению, по 91 из них даны разъяснения, 2 обращения имеют статус переходящих к рассмотрению в следующем отчетном периоде.</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Анализ содержания обращений показывает, что актуальными для жителей края остаются, по-прежнему, вопросы:</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 лицензирования розничной продажи алкогольной продукции и организации розничных рынков </w:t>
            </w:r>
            <w:r w:rsidRPr="001A2F0F">
              <w:rPr>
                <w:rFonts w:ascii="Times New Roman" w:eastAsia="Times New Roman" w:hAnsi="Times New Roman" w:cs="Times New Roman"/>
                <w:sz w:val="18"/>
                <w:szCs w:val="18"/>
                <w:lang w:eastAsia="ru-RU"/>
              </w:rPr>
              <w:t>–</w:t>
            </w:r>
            <w:r w:rsidRPr="001A2F0F">
              <w:rPr>
                <w:rFonts w:ascii="Times New Roman" w:hAnsi="Times New Roman" w:cs="Times New Roman"/>
                <w:sz w:val="18"/>
                <w:szCs w:val="20"/>
              </w:rPr>
              <w:t xml:space="preserve"> (32%);</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 государственной политики в области цен на продукты питания </w:t>
            </w:r>
            <w:r w:rsidRPr="001A2F0F">
              <w:rPr>
                <w:rFonts w:ascii="Times New Roman" w:eastAsia="Times New Roman" w:hAnsi="Times New Roman" w:cs="Times New Roman"/>
                <w:sz w:val="18"/>
                <w:szCs w:val="18"/>
                <w:lang w:eastAsia="ru-RU"/>
              </w:rPr>
              <w:t>–</w:t>
            </w:r>
            <w:r w:rsidRPr="001A2F0F">
              <w:rPr>
                <w:rFonts w:ascii="Times New Roman" w:hAnsi="Times New Roman" w:cs="Times New Roman"/>
                <w:sz w:val="18"/>
                <w:szCs w:val="20"/>
              </w:rPr>
              <w:t xml:space="preserve"> (3%);</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 предоставления финансовых гарантий, грантов, субсидий и займов малому и среднему бизнесу </w:t>
            </w:r>
            <w:r w:rsidRPr="001A2F0F">
              <w:rPr>
                <w:rFonts w:ascii="Times New Roman" w:eastAsia="Times New Roman" w:hAnsi="Times New Roman" w:cs="Times New Roman"/>
                <w:sz w:val="18"/>
                <w:szCs w:val="18"/>
                <w:lang w:eastAsia="ru-RU"/>
              </w:rPr>
              <w:t>–</w:t>
            </w:r>
            <w:r w:rsidRPr="001A2F0F">
              <w:rPr>
                <w:rFonts w:ascii="Times New Roman" w:hAnsi="Times New Roman" w:cs="Times New Roman"/>
                <w:sz w:val="18"/>
                <w:szCs w:val="20"/>
              </w:rPr>
              <w:t xml:space="preserve"> (7%).</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Тематика остального массива обращений граждан (63%) касается вопросов работы предприятий общественного питания, торговли продовольственными товарами, социально-экономического развития региона, благоустройства города Петропавловска-Камчатского и других.</w:t>
            </w:r>
          </w:p>
          <w:p w:rsidR="005D2ADD" w:rsidRPr="001A2F0F" w:rsidRDefault="005D2ADD" w:rsidP="005D2ADD">
            <w:pPr>
              <w:jc w:val="both"/>
              <w:rPr>
                <w:rFonts w:ascii="Times New Roman" w:hAnsi="Times New Roman" w:cs="Times New Roman"/>
                <w:sz w:val="18"/>
                <w:szCs w:val="20"/>
              </w:rPr>
            </w:pPr>
          </w:p>
          <w:tbl>
            <w:tblPr>
              <w:tblStyle w:val="a3"/>
              <w:tblW w:w="0" w:type="auto"/>
              <w:tblLook w:val="04A0" w:firstRow="1" w:lastRow="0" w:firstColumn="1" w:lastColumn="0" w:noHBand="0" w:noVBand="1"/>
            </w:tblPr>
            <w:tblGrid>
              <w:gridCol w:w="2104"/>
              <w:gridCol w:w="992"/>
              <w:gridCol w:w="993"/>
              <w:gridCol w:w="992"/>
              <w:gridCol w:w="992"/>
              <w:gridCol w:w="992"/>
              <w:gridCol w:w="992"/>
            </w:tblGrid>
            <w:tr w:rsidR="005D2ADD" w:rsidRPr="001A2F0F" w:rsidTr="00B00227">
              <w:tc>
                <w:tcPr>
                  <w:tcW w:w="2104"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год</w:t>
                  </w:r>
                </w:p>
              </w:tc>
              <w:tc>
                <w:tcPr>
                  <w:tcW w:w="992"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2015 год</w:t>
                  </w:r>
                </w:p>
              </w:tc>
              <w:tc>
                <w:tcPr>
                  <w:tcW w:w="993"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2016 год</w:t>
                  </w:r>
                </w:p>
              </w:tc>
              <w:tc>
                <w:tcPr>
                  <w:tcW w:w="992"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2017 год</w:t>
                  </w:r>
                </w:p>
              </w:tc>
              <w:tc>
                <w:tcPr>
                  <w:tcW w:w="992"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2018 год</w:t>
                  </w:r>
                </w:p>
              </w:tc>
              <w:tc>
                <w:tcPr>
                  <w:tcW w:w="992"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2019 год</w:t>
                  </w:r>
                </w:p>
              </w:tc>
              <w:tc>
                <w:tcPr>
                  <w:tcW w:w="992"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2020год</w:t>
                  </w:r>
                </w:p>
              </w:tc>
            </w:tr>
            <w:tr w:rsidR="005D2ADD" w:rsidRPr="001A2F0F" w:rsidTr="00B00227">
              <w:tc>
                <w:tcPr>
                  <w:tcW w:w="2104" w:type="dxa"/>
                </w:tcPr>
                <w:p w:rsidR="005D2ADD" w:rsidRPr="001A2F0F" w:rsidRDefault="005D2ADD" w:rsidP="005D2ADD">
                  <w:pPr>
                    <w:rPr>
                      <w:rFonts w:ascii="Times New Roman" w:hAnsi="Times New Roman" w:cs="Times New Roman"/>
                      <w:sz w:val="18"/>
                      <w:szCs w:val="20"/>
                    </w:rPr>
                  </w:pPr>
                  <w:r w:rsidRPr="001A2F0F">
                    <w:rPr>
                      <w:rFonts w:ascii="Times New Roman" w:hAnsi="Times New Roman" w:cs="Times New Roman"/>
                      <w:sz w:val="18"/>
                      <w:szCs w:val="20"/>
                    </w:rPr>
                    <w:t>Количество обращений граждан, единиц</w:t>
                  </w:r>
                </w:p>
              </w:tc>
              <w:tc>
                <w:tcPr>
                  <w:tcW w:w="992"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198</w:t>
                  </w:r>
                </w:p>
              </w:tc>
              <w:tc>
                <w:tcPr>
                  <w:tcW w:w="993"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122</w:t>
                  </w:r>
                </w:p>
              </w:tc>
              <w:tc>
                <w:tcPr>
                  <w:tcW w:w="992"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130</w:t>
                  </w:r>
                </w:p>
              </w:tc>
              <w:tc>
                <w:tcPr>
                  <w:tcW w:w="992"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79</w:t>
                  </w:r>
                </w:p>
              </w:tc>
              <w:tc>
                <w:tcPr>
                  <w:tcW w:w="992"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136</w:t>
                  </w:r>
                </w:p>
              </w:tc>
              <w:tc>
                <w:tcPr>
                  <w:tcW w:w="992"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93</w:t>
                  </w:r>
                </w:p>
              </w:tc>
            </w:tr>
          </w:tbl>
          <w:p w:rsidR="005D2ADD" w:rsidRPr="001A2F0F" w:rsidRDefault="005D2ADD" w:rsidP="005D2ADD">
            <w:pPr>
              <w:jc w:val="both"/>
              <w:rPr>
                <w:rFonts w:ascii="Times New Roman" w:hAnsi="Times New Roman"/>
                <w:iCs/>
                <w:sz w:val="18"/>
                <w:szCs w:val="20"/>
              </w:rPr>
            </w:pP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t>60) оказывает гражданам бесплатную юридическую помощь в виде правового консультирования в устной и письменной форме по вопросам, относящимся к компетенции Министерства;</w:t>
            </w:r>
          </w:p>
        </w:tc>
        <w:tc>
          <w:tcPr>
            <w:tcW w:w="8684"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адрес Министерства в отчетном периоде не поступали письменные заявления об оказании бесплатной юридической помощи, с приложением документов, подтверждающих отнесение гражданина к категории граждан, имеющих право на получение такой помощи</w:t>
            </w:r>
          </w:p>
          <w:p w:rsidR="005D2ADD" w:rsidRPr="001A2F0F" w:rsidRDefault="005D2ADD" w:rsidP="005D2ADD">
            <w:pPr>
              <w:jc w:val="both"/>
              <w:rPr>
                <w:rFonts w:ascii="Times New Roman" w:hAnsi="Times New Roman" w:cs="Times New Roman"/>
                <w:sz w:val="18"/>
                <w:szCs w:val="20"/>
              </w:rPr>
            </w:pPr>
          </w:p>
          <w:tbl>
            <w:tblPr>
              <w:tblStyle w:val="a3"/>
              <w:tblW w:w="0" w:type="auto"/>
              <w:tblLook w:val="04A0" w:firstRow="1" w:lastRow="0" w:firstColumn="1" w:lastColumn="0" w:noHBand="0" w:noVBand="1"/>
            </w:tblPr>
            <w:tblGrid>
              <w:gridCol w:w="1329"/>
              <w:gridCol w:w="1029"/>
              <w:gridCol w:w="948"/>
              <w:gridCol w:w="948"/>
              <w:gridCol w:w="992"/>
              <w:gridCol w:w="865"/>
              <w:gridCol w:w="965"/>
            </w:tblGrid>
            <w:tr w:rsidR="005D2ADD" w:rsidRPr="001A2F0F" w:rsidTr="00B00227">
              <w:tc>
                <w:tcPr>
                  <w:tcW w:w="132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год</w:t>
                  </w:r>
                </w:p>
              </w:tc>
              <w:tc>
                <w:tcPr>
                  <w:tcW w:w="102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2015 год</w:t>
                  </w:r>
                </w:p>
              </w:tc>
              <w:tc>
                <w:tcPr>
                  <w:tcW w:w="948"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2016 год</w:t>
                  </w:r>
                </w:p>
              </w:tc>
              <w:tc>
                <w:tcPr>
                  <w:tcW w:w="948"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2017 год</w:t>
                  </w:r>
                </w:p>
              </w:tc>
              <w:tc>
                <w:tcPr>
                  <w:tcW w:w="992"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2018 год</w:t>
                  </w:r>
                </w:p>
              </w:tc>
              <w:tc>
                <w:tcPr>
                  <w:tcW w:w="865"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2019</w:t>
                  </w:r>
                </w:p>
              </w:tc>
              <w:tc>
                <w:tcPr>
                  <w:tcW w:w="965"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2020 год</w:t>
                  </w:r>
                </w:p>
              </w:tc>
            </w:tr>
            <w:tr w:rsidR="005D2ADD" w:rsidRPr="001A2F0F" w:rsidTr="00723194">
              <w:tc>
                <w:tcPr>
                  <w:tcW w:w="1329"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Количество заявлений</w:t>
                  </w:r>
                </w:p>
              </w:tc>
              <w:tc>
                <w:tcPr>
                  <w:tcW w:w="1029"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948"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948"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992"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865"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965"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r>
          </w:tbl>
          <w:p w:rsidR="005D2ADD" w:rsidRPr="001A2F0F" w:rsidRDefault="005D2ADD" w:rsidP="005D2ADD">
            <w:pPr>
              <w:autoSpaceDE w:val="0"/>
              <w:autoSpaceDN w:val="0"/>
              <w:adjustRightInd w:val="0"/>
              <w:jc w:val="both"/>
              <w:outlineLvl w:val="0"/>
              <w:rPr>
                <w:rFonts w:ascii="Times New Roman" w:eastAsia="Times New Roman" w:hAnsi="Times New Roman" w:cs="Times New Roman"/>
                <w:sz w:val="18"/>
                <w:szCs w:val="18"/>
                <w:lang w:eastAsia="ru-RU"/>
              </w:rPr>
            </w:pPr>
          </w:p>
          <w:p w:rsidR="005D2ADD" w:rsidRPr="001A2F0F" w:rsidRDefault="005D2ADD" w:rsidP="005D2ADD">
            <w:pPr>
              <w:autoSpaceDE w:val="0"/>
              <w:autoSpaceDN w:val="0"/>
              <w:adjustRightInd w:val="0"/>
              <w:jc w:val="both"/>
              <w:outlineLvl w:val="0"/>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Даны разъяснения в устной форме (по телефону) гражданам по вопросам:</w:t>
            </w:r>
          </w:p>
          <w:p w:rsidR="005D2ADD" w:rsidRPr="001A2F0F" w:rsidRDefault="005D2ADD" w:rsidP="005D2ADD">
            <w:pPr>
              <w:autoSpaceDE w:val="0"/>
              <w:autoSpaceDN w:val="0"/>
              <w:adjustRightInd w:val="0"/>
              <w:jc w:val="both"/>
              <w:outlineLvl w:val="0"/>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налогообложения в части изменения краевого законодательства в связи с отменой ЕНВД;</w:t>
            </w:r>
          </w:p>
          <w:p w:rsidR="005D2ADD" w:rsidRPr="001A2F0F" w:rsidRDefault="005D2ADD" w:rsidP="005D2ADD">
            <w:pPr>
              <w:autoSpaceDE w:val="0"/>
              <w:autoSpaceDN w:val="0"/>
              <w:adjustRightInd w:val="0"/>
              <w:jc w:val="both"/>
              <w:outlineLvl w:val="0"/>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социального продукта «Камчатская социальная карта»;</w:t>
            </w:r>
          </w:p>
          <w:p w:rsidR="005D2ADD" w:rsidRPr="001A2F0F" w:rsidRDefault="005D2ADD" w:rsidP="005D2ADD">
            <w:pPr>
              <w:autoSpaceDE w:val="0"/>
              <w:autoSpaceDN w:val="0"/>
              <w:adjustRightInd w:val="0"/>
              <w:jc w:val="both"/>
              <w:rPr>
                <w:rFonts w:ascii="Times New Roman" w:eastAsia="Times New Roman" w:hAnsi="Times New Roman" w:cs="Times New Roman"/>
                <w:sz w:val="18"/>
                <w:szCs w:val="18"/>
                <w:lang w:eastAsia="ru-RU"/>
              </w:rPr>
            </w:pPr>
            <w:r w:rsidRPr="001A2F0F">
              <w:rPr>
                <w:rFonts w:ascii="Times New Roman" w:eastAsia="Times New Roman" w:hAnsi="Times New Roman" w:cs="Times New Roman"/>
                <w:sz w:val="18"/>
                <w:szCs w:val="18"/>
                <w:lang w:eastAsia="ru-RU"/>
              </w:rPr>
              <w:t xml:space="preserve">- по мерам обеспечения санитарно-эпидемиологического благополучия населения на территории Камчатского края в связи с распространением новой </w:t>
            </w:r>
            <w:proofErr w:type="spellStart"/>
            <w:r w:rsidRPr="001A2F0F">
              <w:rPr>
                <w:rFonts w:ascii="Times New Roman" w:eastAsia="Times New Roman" w:hAnsi="Times New Roman" w:cs="Times New Roman"/>
                <w:sz w:val="18"/>
                <w:szCs w:val="18"/>
                <w:lang w:eastAsia="ru-RU"/>
              </w:rPr>
              <w:t>коронавирусной</w:t>
            </w:r>
            <w:proofErr w:type="spellEnd"/>
            <w:r w:rsidRPr="001A2F0F">
              <w:rPr>
                <w:rFonts w:ascii="Times New Roman" w:eastAsia="Times New Roman" w:hAnsi="Times New Roman" w:cs="Times New Roman"/>
                <w:sz w:val="18"/>
                <w:szCs w:val="18"/>
                <w:lang w:eastAsia="ru-RU"/>
              </w:rPr>
              <w:t xml:space="preserve"> инфекции (COVID19);</w:t>
            </w:r>
          </w:p>
          <w:p w:rsidR="005D2ADD" w:rsidRPr="001A2F0F" w:rsidRDefault="005D2ADD" w:rsidP="005D2ADD">
            <w:pPr>
              <w:autoSpaceDE w:val="0"/>
              <w:autoSpaceDN w:val="0"/>
              <w:adjustRightInd w:val="0"/>
              <w:jc w:val="both"/>
              <w:outlineLvl w:val="0"/>
              <w:rPr>
                <w:rFonts w:ascii="Times New Roman" w:hAnsi="Times New Roman"/>
                <w:iCs/>
                <w:sz w:val="18"/>
                <w:szCs w:val="20"/>
              </w:rPr>
            </w:pPr>
            <w:r w:rsidRPr="001A2F0F">
              <w:rPr>
                <w:rFonts w:ascii="Times New Roman" w:eastAsia="Times New Roman" w:hAnsi="Times New Roman" w:cs="Times New Roman"/>
                <w:sz w:val="18"/>
                <w:szCs w:val="18"/>
                <w:lang w:eastAsia="ru-RU"/>
              </w:rPr>
              <w:t xml:space="preserve">- по мерам поддержки предпринимателей в условиях </w:t>
            </w:r>
            <w:proofErr w:type="spellStart"/>
            <w:r w:rsidRPr="001A2F0F">
              <w:rPr>
                <w:rFonts w:ascii="Times New Roman" w:eastAsia="Times New Roman" w:hAnsi="Times New Roman" w:cs="Times New Roman"/>
                <w:sz w:val="18"/>
                <w:szCs w:val="18"/>
                <w:lang w:eastAsia="ru-RU"/>
              </w:rPr>
              <w:t>коронавирусной</w:t>
            </w:r>
            <w:proofErr w:type="spellEnd"/>
            <w:r w:rsidRPr="001A2F0F">
              <w:rPr>
                <w:rFonts w:ascii="Times New Roman" w:eastAsia="Times New Roman" w:hAnsi="Times New Roman" w:cs="Times New Roman"/>
                <w:sz w:val="18"/>
                <w:szCs w:val="18"/>
                <w:lang w:eastAsia="ru-RU"/>
              </w:rPr>
              <w:t xml:space="preserve"> пандемии.</w:t>
            </w: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lastRenderedPageBreak/>
              <w:t>61) осуществляет профилактику коррупционных и иных правонарушений в пределах своей компетенции;</w:t>
            </w:r>
          </w:p>
        </w:tc>
        <w:tc>
          <w:tcPr>
            <w:tcW w:w="8684"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На 31 декабря 2020 года штатная численность Министерства составляет 33 единицы.</w:t>
            </w:r>
          </w:p>
          <w:tbl>
            <w:tblPr>
              <w:tblStyle w:val="a3"/>
              <w:tblW w:w="0" w:type="auto"/>
              <w:tblLook w:val="04A0" w:firstRow="1" w:lastRow="0" w:firstColumn="1" w:lastColumn="0" w:noHBand="0" w:noVBand="1"/>
            </w:tblPr>
            <w:tblGrid>
              <w:gridCol w:w="2110"/>
              <w:gridCol w:w="1057"/>
              <w:gridCol w:w="979"/>
              <w:gridCol w:w="877"/>
              <w:gridCol w:w="877"/>
              <w:gridCol w:w="877"/>
              <w:gridCol w:w="877"/>
              <w:gridCol w:w="804"/>
            </w:tblGrid>
            <w:tr w:rsidR="005D2ADD" w:rsidRPr="001A2F0F" w:rsidTr="00B00227">
              <w:tc>
                <w:tcPr>
                  <w:tcW w:w="2125"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год</w:t>
                  </w:r>
                </w:p>
              </w:tc>
              <w:tc>
                <w:tcPr>
                  <w:tcW w:w="1065"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2014 год</w:t>
                  </w:r>
                </w:p>
              </w:tc>
              <w:tc>
                <w:tcPr>
                  <w:tcW w:w="985"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2015 год</w:t>
                  </w:r>
                </w:p>
              </w:tc>
              <w:tc>
                <w:tcPr>
                  <w:tcW w:w="88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2016 год</w:t>
                  </w:r>
                </w:p>
              </w:tc>
              <w:tc>
                <w:tcPr>
                  <w:tcW w:w="88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2017 год</w:t>
                  </w:r>
                </w:p>
              </w:tc>
              <w:tc>
                <w:tcPr>
                  <w:tcW w:w="88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2018</w:t>
                  </w:r>
                </w:p>
              </w:tc>
              <w:tc>
                <w:tcPr>
                  <w:tcW w:w="88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2019</w:t>
                  </w:r>
                </w:p>
              </w:tc>
              <w:tc>
                <w:tcPr>
                  <w:tcW w:w="80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2020</w:t>
                  </w:r>
                </w:p>
              </w:tc>
            </w:tr>
            <w:tr w:rsidR="005D2ADD" w:rsidRPr="001A2F0F" w:rsidTr="00B00227">
              <w:tc>
                <w:tcPr>
                  <w:tcW w:w="2125"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Штатная численность</w:t>
                  </w:r>
                </w:p>
              </w:tc>
              <w:tc>
                <w:tcPr>
                  <w:tcW w:w="1065"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59</w:t>
                  </w:r>
                </w:p>
              </w:tc>
              <w:tc>
                <w:tcPr>
                  <w:tcW w:w="985"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57</w:t>
                  </w:r>
                </w:p>
              </w:tc>
              <w:tc>
                <w:tcPr>
                  <w:tcW w:w="881"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32</w:t>
                  </w:r>
                </w:p>
              </w:tc>
              <w:tc>
                <w:tcPr>
                  <w:tcW w:w="881"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32</w:t>
                  </w:r>
                </w:p>
              </w:tc>
              <w:tc>
                <w:tcPr>
                  <w:tcW w:w="88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32</w:t>
                  </w:r>
                </w:p>
              </w:tc>
              <w:tc>
                <w:tcPr>
                  <w:tcW w:w="88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33</w:t>
                  </w:r>
                </w:p>
              </w:tc>
              <w:tc>
                <w:tcPr>
                  <w:tcW w:w="80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33</w:t>
                  </w:r>
                </w:p>
              </w:tc>
            </w:tr>
          </w:tbl>
          <w:p w:rsidR="005D2ADD" w:rsidRPr="001A2F0F" w:rsidRDefault="005D2ADD" w:rsidP="005D2ADD">
            <w:pPr>
              <w:jc w:val="both"/>
              <w:rPr>
                <w:rFonts w:ascii="Times New Roman" w:hAnsi="Times New Roman" w:cs="Times New Roman"/>
                <w:sz w:val="18"/>
                <w:szCs w:val="20"/>
              </w:rPr>
            </w:pP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Фактическая численность Министерства на 31 декабря 2020 года составляет 35 сотрудников: 33 ед. это основные сотрудники Министерства, 2 сотрудника приняты временно на период отсутствия основного сотрудника, 23 сотрудников это государственные гражданские служащие Министерства, 10 сотрудников занимают должности, не отнесенные к должностям государственной гражданской службы, 7 сотрудников работает в подведомственном Министерстве КГКУ «МФЦ Камчатского края» и осуществляют работу по исполнению полномочий, возложенных на Министерство.  </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Вся работа Министерства, а также работа подведомственного Министерству КГКУ «МФЦ Камчатского края» направлена, в том числе и на недопущение коррупционных правонарушений, организацию работы по противодействию коррупции, формирование нетерпимого отношения к коррупции, развитие правовой грамотности.</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рамках профилактики коррупционных и иных правонарушений в пределах своей компетенции Министерство:</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1. Ежеквартально представляет сведения по показателям мониторинга хода реализации мероприятий по противодействию коррупции.</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2. Ежеквартально предоставляет отчет о ходе реализации Плана мероприятий по противодействию коррупции в Министерстве и в подведомственном Министерству КГКУ «МФЦ Камчатского края».</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3. Ежеквартально предоставляет отчет о выполнении плана мероприятий, направленных на создание в обществе атмосферы нетерпимости к коррупционным проявлениям, в том числе на повышение эффективности антикоррупционного просвещения, в Камчатском крае на 2019-2020 годы.</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4. Систематически проводит оценку коррупционных рисков, возникающих при реализации Министерством своих полномочий.  </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2020 году в Министерстве осуществлена работа по проведению оценки коррупционных рисков, возникающих при реализации функций и полномочий, возложенных на Министерство, мониторингу исполнения должностных обязанностей государственными гражданскими служащими Министерства. По результатам проведенной работы утвержден приказ Министерства № 198-п от 28.12.2020 года «О внесении изменения в приказ Министерства экономического развития и торговли Камчатского края от 07.02.2013 № 9 «Об утверждении перечня должностей государственной гражданской службы Камчатского края в Министерстве экономического развития и торговли Камчатского края, замещение которых связано с коррупционными рисками».</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5. Обеспечивает ведение журнала регистрации уведомлений государственных гражданских служащих Министерства о фактах обращения к ним в целях склонения их к совершению коррупционных правонарушений. Фактов обращения в целях склонения к совершению коррупционных правонарушений, в 2020 году уведомлений не поступало.</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6. Осуществляет прием сведений о доходах, расходах, об имуществе и обязательствах имущественного характера, представляемых гражданскими служащими Министерства и осуществляет контроль за своевременностью представления указанных сведений, размещении их на официальном сайте Министерства.</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Министерстве для представления сведений о доходах, расходах, об имуществе и обязательствах имущественного характера государственными служащими используется специальное программное обеспечение «Справки БК».</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отчетном периоде 23 гражданских служащих Министерства представили сведения о своих доходах, 32 сведения, представлены о членах семьи. Руководитель подведомственного учреждения представили сведения о своих доходах и сведения о членах семьи (2 справки).</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Все справки были проверены, подписаны и подшиты в личные дела.</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Вместе с тем в отчетном периоде проведен анализ 22 справок о доходах, представленных лицами, претендующими на замещение вакантных должностей в Министерстве, в отношении членов их семей проведен анализ 11 справок.</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Первичный анализ достоверности и полноты сведений о доходах, представленных лицами, замещающими государственной гражданской службы Камчатского края в Министерстве, сведений о доходах, представленных руководителем Учреждения осуществлялся путем сравнения сведений, указанных в справках за 2019 год, а также с информацией, содержащейся в личных делах.</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7. В установленные сроки, 23 государственных гражданских служащих Министерства представили сведения об адресах сайтов и (или) страниц сайтов в информационно-телекоммуникационной сети «Интернет», на которых служащими размещались общедоступная информация, а также данные, позволяющие их идентифицировать. </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8. Обеспечивает работу Комиссии по соблюдению требований к служебному поведению гражданских служащих и урегулированию конфликта интересов в Министерстве. В отчетном периоде заседаний Комиссии не проводилось.</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9. Организует работу по соблюдению гражданскими служащими Министерства запретов, ограничений и требований, установленных в целях противодействия коррупции, в том числе касающихся получения подарков указанными лицами, выполнения иной оплачиваемой работы. </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отчетном периоде 2 государственных служащих Министерства уведомили об иной оплачиваемой работе, уведомлений о получении подарков не поступало, фактов совершение коррупционных правонарушений не выявлено, случаев возникновения конфликта интересов, одной из сторон которого являются гражданские служащие Министерства или руководитель краевого государственного учреждения не выявлено.</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lastRenderedPageBreak/>
              <w:t xml:space="preserve">10. На регулярной основе проводится разъяснительная работа по предотвращению и урегулированию конфликта интересов, осуществляется ознакомление сотрудников с положениями законодательства о противодействии коррупции.  </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11. Проводит на постоянной основе мониторинг антикоррупционного законодательства и приведение правовых актов Министерства в соответствие с федеральными законами и иными нормативными правовыми актами Российской Федерации.</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Государственные гражданские служащие Министерства на постоянной основе ознакомятся с методическими материалами и их обновлениями, размещенными в подразделе «Методические материалы» раздела «Противодействие коррупции» официального сайта исполнительных органов государственной власти Камчатского края.</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Министерстве на постоянной основе проводится работа по повышению правовой грамотности у государственных гражданских служащих в рамках противодействия коррупции, недопущению совершения ими коррупционных правонарушений и формированию негативного отношения к коррупционным проявлениям.</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12. Осуществляет антикоррупционную экспертизу нормативных правовых актов Министерства В отчетном периоде в отношении 10 приказов Министерства проведена антикоррупционная экспертиза.</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13. Осуществляет взаимодействие с правоохранительными органами и общественными организациями в Камчатском крае по вопросам противодействия коррупции путем направления нормативных правовых актов Министерства в Прокуратуру Камчатского края, Управление Министерства юстиции Российской Федерации по Камчатскому краю. В отчетном периоде 10 нормативных правовых акта направлены в рамках взаимодействия;</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14. Принимает участие в Общероссийском дне борьбы с коррупцией 9 декабря, в 2020 году прием граждан из–за угрозы распространения новой </w:t>
            </w:r>
            <w:proofErr w:type="spellStart"/>
            <w:r w:rsidRPr="001A2F0F">
              <w:rPr>
                <w:rFonts w:ascii="Times New Roman" w:hAnsi="Times New Roman" w:cs="Times New Roman"/>
                <w:sz w:val="18"/>
                <w:szCs w:val="20"/>
              </w:rPr>
              <w:t>короновирусной</w:t>
            </w:r>
            <w:proofErr w:type="spellEnd"/>
            <w:r w:rsidRPr="001A2F0F">
              <w:rPr>
                <w:rFonts w:ascii="Times New Roman" w:hAnsi="Times New Roman" w:cs="Times New Roman"/>
                <w:sz w:val="18"/>
                <w:szCs w:val="20"/>
              </w:rPr>
              <w:t xml:space="preserve"> инфекции </w:t>
            </w:r>
            <w:r w:rsidRPr="001A2F0F">
              <w:rPr>
                <w:rFonts w:ascii="Times New Roman" w:hAnsi="Times New Roman" w:cs="Times New Roman"/>
                <w:sz w:val="18"/>
                <w:szCs w:val="20"/>
                <w:lang w:val="en-US"/>
              </w:rPr>
              <w:t>COVID</w:t>
            </w:r>
            <w:r w:rsidRPr="001A2F0F">
              <w:rPr>
                <w:rFonts w:ascii="Times New Roman" w:hAnsi="Times New Roman" w:cs="Times New Roman"/>
                <w:sz w:val="18"/>
                <w:szCs w:val="20"/>
              </w:rPr>
              <w:t>-19 на территории Камчатского края не осуществлялся. В адрес Министерства обращений в электронном виде в рамках Общероссийского дня приема граждан не поступало.</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15. На постоянной основе ведет мониторинг публикаций в средствах массовой информации о деятельности Министерства, в том числе и о фактах коррупционных проявлений в Министерстве. В отчетном периоде фактов коррупционных проявлений не выявлено.</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16. Взаимодействует с Общественным советом, образованным при Министерстве, с институтами гражданского общества и гражданами по вопросам противодействия коррупции путем включения в составы комиссий Министерства независимых экспертов. В отчетном периоде было приглашено 4 независимых эксперта.</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17. В целях обеспечения максимальной прозрачности информационного взаимодействия внедрена и успешно работает автоматизированная система электронного делопроизводства, позволяющая обеспечить эффективный учет и контроль исполнения документов. В течение 2020 года принято к исполнению 10531 входящих писем (в 2019 году – 9425), подготовлено и направлено адресатам 5691 исходящих писем (в 2019 году – 4719).</w:t>
            </w: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lastRenderedPageBreak/>
              <w:t>62) учреждает в установленном порядке награды и поощрения Министерства и награждает ими работников Министерства и других лиц, осуществляющих деятельность в сфере социально-экономического развития Камчатского края;</w:t>
            </w:r>
          </w:p>
        </w:tc>
        <w:tc>
          <w:tcPr>
            <w:tcW w:w="8684" w:type="dxa"/>
          </w:tcPr>
          <w:tbl>
            <w:tblPr>
              <w:tblStyle w:val="a3"/>
              <w:tblW w:w="8008" w:type="dxa"/>
              <w:tblLook w:val="04A0" w:firstRow="1" w:lastRow="0" w:firstColumn="1" w:lastColumn="0" w:noHBand="0" w:noVBand="1"/>
            </w:tblPr>
            <w:tblGrid>
              <w:gridCol w:w="1630"/>
              <w:gridCol w:w="496"/>
              <w:gridCol w:w="496"/>
              <w:gridCol w:w="496"/>
              <w:gridCol w:w="496"/>
              <w:gridCol w:w="566"/>
              <w:gridCol w:w="1348"/>
              <w:gridCol w:w="496"/>
              <w:gridCol w:w="496"/>
              <w:gridCol w:w="496"/>
              <w:gridCol w:w="496"/>
              <w:gridCol w:w="496"/>
            </w:tblGrid>
            <w:tr w:rsidR="005D2ADD" w:rsidRPr="001A2F0F" w:rsidTr="006A6BD9">
              <w:trPr>
                <w:trHeight w:val="274"/>
              </w:trPr>
              <w:tc>
                <w:tcPr>
                  <w:tcW w:w="1630" w:type="dxa"/>
                  <w:vAlign w:val="center"/>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Почетными грамотами Министерства награждены:</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2016 год</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2017</w:t>
                  </w:r>
                </w:p>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год</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2018 год</w:t>
                  </w:r>
                </w:p>
              </w:tc>
              <w:tc>
                <w:tcPr>
                  <w:tcW w:w="496" w:type="dxa"/>
                  <w:vAlign w:val="center"/>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2019 год</w:t>
                  </w:r>
                </w:p>
              </w:tc>
              <w:tc>
                <w:tcPr>
                  <w:tcW w:w="566" w:type="dxa"/>
                  <w:vAlign w:val="center"/>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2020 год</w:t>
                  </w:r>
                </w:p>
              </w:tc>
              <w:tc>
                <w:tcPr>
                  <w:tcW w:w="1348" w:type="dxa"/>
                  <w:vAlign w:val="center"/>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Благодарностями Министерства награждены:</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2016 год</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2017</w:t>
                  </w:r>
                </w:p>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Год</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2018 год</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2019 год</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2020 год</w:t>
                  </w:r>
                </w:p>
              </w:tc>
            </w:tr>
            <w:tr w:rsidR="005D2ADD" w:rsidRPr="001A2F0F" w:rsidTr="006A6BD9">
              <w:tc>
                <w:tcPr>
                  <w:tcW w:w="1630"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 xml:space="preserve">Сотрудники </w:t>
                  </w:r>
                </w:p>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Министерства</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11</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4</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3</w:t>
                  </w:r>
                </w:p>
              </w:tc>
              <w:tc>
                <w:tcPr>
                  <w:tcW w:w="496" w:type="dxa"/>
                </w:tcPr>
                <w:p w:rsidR="005D2ADD" w:rsidRPr="001A2F0F" w:rsidRDefault="005D2ADD" w:rsidP="005D2ADD">
                  <w:pPr>
                    <w:rPr>
                      <w:rFonts w:ascii="Times New Roman" w:hAnsi="Times New Roman" w:cs="Times New Roman"/>
                      <w:kern w:val="28"/>
                      <w:sz w:val="14"/>
                      <w:szCs w:val="14"/>
                      <w:lang w:val="en-US"/>
                    </w:rPr>
                  </w:pPr>
                  <w:r w:rsidRPr="001A2F0F">
                    <w:rPr>
                      <w:rFonts w:ascii="Times New Roman" w:hAnsi="Times New Roman" w:cs="Times New Roman"/>
                      <w:kern w:val="28"/>
                      <w:sz w:val="14"/>
                      <w:szCs w:val="14"/>
                      <w:lang w:val="en-US"/>
                    </w:rPr>
                    <w:t>3</w:t>
                  </w:r>
                </w:p>
              </w:tc>
              <w:tc>
                <w:tcPr>
                  <w:tcW w:w="566"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0</w:t>
                  </w:r>
                </w:p>
              </w:tc>
              <w:tc>
                <w:tcPr>
                  <w:tcW w:w="1348"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 xml:space="preserve">Сотрудники </w:t>
                  </w:r>
                </w:p>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Министерства</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9</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5</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w:t>
                  </w:r>
                </w:p>
              </w:tc>
              <w:tc>
                <w:tcPr>
                  <w:tcW w:w="496" w:type="dxa"/>
                </w:tcPr>
                <w:p w:rsidR="005D2ADD" w:rsidRPr="001A2F0F" w:rsidRDefault="005D2ADD" w:rsidP="005D2ADD">
                  <w:pPr>
                    <w:jc w:val="center"/>
                    <w:rPr>
                      <w:rFonts w:ascii="Times New Roman" w:hAnsi="Times New Roman" w:cs="Times New Roman"/>
                      <w:kern w:val="28"/>
                      <w:sz w:val="14"/>
                      <w:szCs w:val="14"/>
                      <w:lang w:val="en-US"/>
                    </w:rPr>
                  </w:pPr>
                  <w:r w:rsidRPr="001A2F0F">
                    <w:rPr>
                      <w:rFonts w:ascii="Times New Roman" w:hAnsi="Times New Roman" w:cs="Times New Roman"/>
                      <w:kern w:val="28"/>
                      <w:sz w:val="14"/>
                      <w:szCs w:val="14"/>
                      <w:lang w:val="en-US"/>
                    </w:rPr>
                    <w:t>2</w:t>
                  </w:r>
                </w:p>
              </w:tc>
              <w:tc>
                <w:tcPr>
                  <w:tcW w:w="496" w:type="dxa"/>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1</w:t>
                  </w:r>
                </w:p>
              </w:tc>
            </w:tr>
            <w:tr w:rsidR="005D2ADD" w:rsidRPr="001A2F0F" w:rsidTr="006A6BD9">
              <w:tc>
                <w:tcPr>
                  <w:tcW w:w="1630" w:type="dxa"/>
                </w:tcPr>
                <w:p w:rsidR="005D2ADD" w:rsidRPr="001A2F0F" w:rsidRDefault="005D2ADD" w:rsidP="005D2ADD">
                  <w:pPr>
                    <w:rPr>
                      <w:rFonts w:ascii="Times New Roman" w:hAnsi="Times New Roman" w:cs="Times New Roman"/>
                      <w:kern w:val="28"/>
                      <w:sz w:val="14"/>
                      <w:szCs w:val="14"/>
                    </w:rPr>
                  </w:pPr>
                  <w:proofErr w:type="gramStart"/>
                  <w:r w:rsidRPr="001A2F0F">
                    <w:rPr>
                      <w:rFonts w:ascii="Times New Roman" w:hAnsi="Times New Roman" w:cs="Times New Roman"/>
                      <w:kern w:val="28"/>
                      <w:sz w:val="14"/>
                      <w:szCs w:val="14"/>
                    </w:rPr>
                    <w:t>Организации,  подведомственные</w:t>
                  </w:r>
                  <w:proofErr w:type="gramEnd"/>
                  <w:r w:rsidRPr="001A2F0F">
                    <w:rPr>
                      <w:rFonts w:ascii="Times New Roman" w:hAnsi="Times New Roman" w:cs="Times New Roman"/>
                      <w:kern w:val="28"/>
                      <w:sz w:val="14"/>
                      <w:szCs w:val="14"/>
                    </w:rPr>
                    <w:t xml:space="preserve"> Министерству</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0</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0</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6</w:t>
                  </w:r>
                </w:p>
              </w:tc>
              <w:tc>
                <w:tcPr>
                  <w:tcW w:w="496" w:type="dxa"/>
                </w:tcPr>
                <w:p w:rsidR="005D2ADD" w:rsidRPr="001A2F0F" w:rsidRDefault="005D2ADD" w:rsidP="005D2ADD">
                  <w:pPr>
                    <w:rPr>
                      <w:rFonts w:ascii="Times New Roman" w:hAnsi="Times New Roman" w:cs="Times New Roman"/>
                      <w:kern w:val="28"/>
                      <w:sz w:val="14"/>
                      <w:szCs w:val="14"/>
                      <w:lang w:val="en-US"/>
                    </w:rPr>
                  </w:pPr>
                  <w:r w:rsidRPr="001A2F0F">
                    <w:rPr>
                      <w:rFonts w:ascii="Times New Roman" w:hAnsi="Times New Roman" w:cs="Times New Roman"/>
                      <w:kern w:val="28"/>
                      <w:sz w:val="14"/>
                      <w:szCs w:val="14"/>
                      <w:lang w:val="en-US"/>
                    </w:rPr>
                    <w:t>0</w:t>
                  </w:r>
                </w:p>
              </w:tc>
              <w:tc>
                <w:tcPr>
                  <w:tcW w:w="566"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1</w:t>
                  </w:r>
                </w:p>
              </w:tc>
              <w:tc>
                <w:tcPr>
                  <w:tcW w:w="1348" w:type="dxa"/>
                </w:tcPr>
                <w:p w:rsidR="005D2ADD" w:rsidRPr="001A2F0F" w:rsidRDefault="005D2ADD" w:rsidP="005D2ADD">
                  <w:pPr>
                    <w:rPr>
                      <w:rFonts w:ascii="Times New Roman" w:hAnsi="Times New Roman" w:cs="Times New Roman"/>
                      <w:kern w:val="28"/>
                      <w:sz w:val="14"/>
                      <w:szCs w:val="14"/>
                    </w:rPr>
                  </w:pPr>
                  <w:proofErr w:type="gramStart"/>
                  <w:r w:rsidRPr="001A2F0F">
                    <w:rPr>
                      <w:rFonts w:ascii="Times New Roman" w:hAnsi="Times New Roman" w:cs="Times New Roman"/>
                      <w:kern w:val="28"/>
                      <w:sz w:val="14"/>
                      <w:szCs w:val="14"/>
                    </w:rPr>
                    <w:t>Организации,  подведомственные</w:t>
                  </w:r>
                  <w:proofErr w:type="gramEnd"/>
                  <w:r w:rsidRPr="001A2F0F">
                    <w:rPr>
                      <w:rFonts w:ascii="Times New Roman" w:hAnsi="Times New Roman" w:cs="Times New Roman"/>
                      <w:kern w:val="28"/>
                      <w:sz w:val="14"/>
                      <w:szCs w:val="14"/>
                    </w:rPr>
                    <w:t xml:space="preserve"> Министерству</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27</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7</w:t>
                  </w:r>
                </w:p>
              </w:tc>
              <w:tc>
                <w:tcPr>
                  <w:tcW w:w="496" w:type="dxa"/>
                </w:tcPr>
                <w:p w:rsidR="005D2ADD" w:rsidRPr="001A2F0F" w:rsidRDefault="005D2ADD" w:rsidP="005D2ADD">
                  <w:pPr>
                    <w:jc w:val="center"/>
                    <w:rPr>
                      <w:rFonts w:ascii="Times New Roman" w:hAnsi="Times New Roman" w:cs="Times New Roman"/>
                      <w:kern w:val="28"/>
                      <w:sz w:val="14"/>
                      <w:szCs w:val="14"/>
                      <w:lang w:val="en-US"/>
                    </w:rPr>
                  </w:pPr>
                  <w:r w:rsidRPr="001A2F0F">
                    <w:rPr>
                      <w:rFonts w:ascii="Times New Roman" w:hAnsi="Times New Roman" w:cs="Times New Roman"/>
                      <w:kern w:val="28"/>
                      <w:sz w:val="14"/>
                      <w:szCs w:val="14"/>
                      <w:lang w:val="en-US"/>
                    </w:rPr>
                    <w:t>2</w:t>
                  </w:r>
                </w:p>
              </w:tc>
              <w:tc>
                <w:tcPr>
                  <w:tcW w:w="496" w:type="dxa"/>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24</w:t>
                  </w:r>
                </w:p>
              </w:tc>
            </w:tr>
            <w:tr w:rsidR="005D2ADD" w:rsidRPr="001A2F0F" w:rsidTr="006A6BD9">
              <w:tc>
                <w:tcPr>
                  <w:tcW w:w="1630" w:type="dxa"/>
                </w:tcPr>
                <w:p w:rsidR="005D2ADD" w:rsidRPr="001A2F0F" w:rsidRDefault="005D2ADD" w:rsidP="005D2ADD">
                  <w:pPr>
                    <w:rPr>
                      <w:rFonts w:ascii="Times New Roman" w:hAnsi="Times New Roman" w:cs="Times New Roman"/>
                      <w:kern w:val="28"/>
                      <w:sz w:val="14"/>
                      <w:szCs w:val="14"/>
                    </w:rPr>
                  </w:pPr>
                  <w:proofErr w:type="gramStart"/>
                  <w:r w:rsidRPr="001A2F0F">
                    <w:rPr>
                      <w:rFonts w:ascii="Times New Roman" w:hAnsi="Times New Roman" w:cs="Times New Roman"/>
                      <w:kern w:val="28"/>
                      <w:sz w:val="14"/>
                      <w:szCs w:val="14"/>
                    </w:rPr>
                    <w:t>Организации  и</w:t>
                  </w:r>
                  <w:proofErr w:type="gramEnd"/>
                  <w:r w:rsidRPr="001A2F0F">
                    <w:rPr>
                      <w:rFonts w:ascii="Times New Roman" w:hAnsi="Times New Roman" w:cs="Times New Roman"/>
                      <w:kern w:val="28"/>
                      <w:sz w:val="14"/>
                      <w:szCs w:val="14"/>
                    </w:rPr>
                    <w:t xml:space="preserve"> индивидуальные предприниматели</w:t>
                  </w:r>
                </w:p>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(бизнес)</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22</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40</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66</w:t>
                  </w:r>
                </w:p>
              </w:tc>
              <w:tc>
                <w:tcPr>
                  <w:tcW w:w="496" w:type="dxa"/>
                </w:tcPr>
                <w:p w:rsidR="005D2ADD" w:rsidRPr="001A2F0F" w:rsidRDefault="005D2ADD" w:rsidP="005D2ADD">
                  <w:pPr>
                    <w:rPr>
                      <w:rFonts w:ascii="Times New Roman" w:hAnsi="Times New Roman" w:cs="Times New Roman"/>
                      <w:kern w:val="28"/>
                      <w:sz w:val="14"/>
                      <w:szCs w:val="14"/>
                      <w:lang w:val="en-US"/>
                    </w:rPr>
                  </w:pPr>
                  <w:r w:rsidRPr="001A2F0F">
                    <w:rPr>
                      <w:rFonts w:ascii="Times New Roman" w:hAnsi="Times New Roman" w:cs="Times New Roman"/>
                      <w:kern w:val="28"/>
                      <w:sz w:val="14"/>
                      <w:szCs w:val="14"/>
                      <w:lang w:val="en-US"/>
                    </w:rPr>
                    <w:t>48</w:t>
                  </w:r>
                </w:p>
              </w:tc>
              <w:tc>
                <w:tcPr>
                  <w:tcW w:w="566"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49</w:t>
                  </w:r>
                </w:p>
              </w:tc>
              <w:tc>
                <w:tcPr>
                  <w:tcW w:w="1348" w:type="dxa"/>
                </w:tcPr>
                <w:p w:rsidR="005D2ADD" w:rsidRPr="001A2F0F" w:rsidRDefault="005D2ADD" w:rsidP="005D2ADD">
                  <w:pPr>
                    <w:rPr>
                      <w:rFonts w:ascii="Times New Roman" w:hAnsi="Times New Roman" w:cs="Times New Roman"/>
                      <w:kern w:val="28"/>
                      <w:sz w:val="14"/>
                      <w:szCs w:val="14"/>
                    </w:rPr>
                  </w:pPr>
                  <w:proofErr w:type="gramStart"/>
                  <w:r w:rsidRPr="001A2F0F">
                    <w:rPr>
                      <w:rFonts w:ascii="Times New Roman" w:hAnsi="Times New Roman" w:cs="Times New Roman"/>
                      <w:kern w:val="28"/>
                      <w:sz w:val="14"/>
                      <w:szCs w:val="14"/>
                    </w:rPr>
                    <w:t>Организации  и</w:t>
                  </w:r>
                  <w:proofErr w:type="gramEnd"/>
                  <w:r w:rsidRPr="001A2F0F">
                    <w:rPr>
                      <w:rFonts w:ascii="Times New Roman" w:hAnsi="Times New Roman" w:cs="Times New Roman"/>
                      <w:kern w:val="28"/>
                      <w:sz w:val="14"/>
                      <w:szCs w:val="14"/>
                    </w:rPr>
                    <w:t xml:space="preserve"> индивидуальные предприниматели</w:t>
                  </w:r>
                </w:p>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(бизнес)</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31</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3</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55</w:t>
                  </w:r>
                </w:p>
              </w:tc>
              <w:tc>
                <w:tcPr>
                  <w:tcW w:w="496" w:type="dxa"/>
                </w:tcPr>
                <w:p w:rsidR="005D2ADD" w:rsidRPr="001A2F0F" w:rsidRDefault="005D2ADD" w:rsidP="005D2ADD">
                  <w:pPr>
                    <w:jc w:val="center"/>
                    <w:rPr>
                      <w:rFonts w:ascii="Times New Roman" w:hAnsi="Times New Roman" w:cs="Times New Roman"/>
                      <w:kern w:val="28"/>
                      <w:sz w:val="14"/>
                      <w:szCs w:val="14"/>
                      <w:lang w:val="en-US"/>
                    </w:rPr>
                  </w:pPr>
                  <w:r w:rsidRPr="001A2F0F">
                    <w:rPr>
                      <w:rFonts w:ascii="Times New Roman" w:hAnsi="Times New Roman" w:cs="Times New Roman"/>
                      <w:kern w:val="28"/>
                      <w:sz w:val="14"/>
                      <w:szCs w:val="14"/>
                      <w:lang w:val="en-US"/>
                    </w:rPr>
                    <w:t>48</w:t>
                  </w:r>
                </w:p>
              </w:tc>
              <w:tc>
                <w:tcPr>
                  <w:tcW w:w="496" w:type="dxa"/>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11</w:t>
                  </w:r>
                </w:p>
              </w:tc>
            </w:tr>
            <w:tr w:rsidR="005D2ADD" w:rsidRPr="001A2F0F" w:rsidTr="006A6BD9">
              <w:tc>
                <w:tcPr>
                  <w:tcW w:w="1630"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Организации</w:t>
                  </w:r>
                </w:p>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(партнеры Министерства)</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12</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w:t>
                  </w:r>
                </w:p>
              </w:tc>
              <w:tc>
                <w:tcPr>
                  <w:tcW w:w="496" w:type="dxa"/>
                </w:tcPr>
                <w:p w:rsidR="005D2ADD" w:rsidRPr="001A2F0F" w:rsidRDefault="005D2ADD" w:rsidP="005D2ADD">
                  <w:pPr>
                    <w:rPr>
                      <w:rFonts w:ascii="Times New Roman" w:hAnsi="Times New Roman" w:cs="Times New Roman"/>
                      <w:kern w:val="28"/>
                      <w:sz w:val="14"/>
                      <w:szCs w:val="14"/>
                      <w:lang w:val="en-US"/>
                    </w:rPr>
                  </w:pPr>
                  <w:r w:rsidRPr="001A2F0F">
                    <w:rPr>
                      <w:rFonts w:ascii="Times New Roman" w:hAnsi="Times New Roman" w:cs="Times New Roman"/>
                      <w:kern w:val="28"/>
                      <w:sz w:val="14"/>
                      <w:szCs w:val="14"/>
                      <w:lang w:val="en-US"/>
                    </w:rPr>
                    <w:t>12</w:t>
                  </w:r>
                </w:p>
              </w:tc>
              <w:tc>
                <w:tcPr>
                  <w:tcW w:w="566"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1</w:t>
                  </w:r>
                </w:p>
              </w:tc>
              <w:tc>
                <w:tcPr>
                  <w:tcW w:w="1348"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Организации</w:t>
                  </w:r>
                </w:p>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(партнеры Министерства)</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11</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6</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w:t>
                  </w:r>
                </w:p>
              </w:tc>
              <w:tc>
                <w:tcPr>
                  <w:tcW w:w="496" w:type="dxa"/>
                </w:tcPr>
                <w:p w:rsidR="005D2ADD" w:rsidRPr="001A2F0F" w:rsidRDefault="005D2ADD" w:rsidP="005D2ADD">
                  <w:pPr>
                    <w:jc w:val="center"/>
                    <w:rPr>
                      <w:rFonts w:ascii="Times New Roman" w:hAnsi="Times New Roman" w:cs="Times New Roman"/>
                      <w:kern w:val="28"/>
                      <w:sz w:val="14"/>
                      <w:szCs w:val="14"/>
                      <w:lang w:val="en-US"/>
                    </w:rPr>
                  </w:pPr>
                  <w:r w:rsidRPr="001A2F0F">
                    <w:rPr>
                      <w:rFonts w:ascii="Times New Roman" w:hAnsi="Times New Roman" w:cs="Times New Roman"/>
                      <w:kern w:val="28"/>
                      <w:sz w:val="14"/>
                      <w:szCs w:val="14"/>
                      <w:lang w:val="en-US"/>
                    </w:rPr>
                    <w:t>6</w:t>
                  </w:r>
                </w:p>
              </w:tc>
              <w:tc>
                <w:tcPr>
                  <w:tcW w:w="496" w:type="dxa"/>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5</w:t>
                  </w:r>
                </w:p>
              </w:tc>
            </w:tr>
            <w:tr w:rsidR="005D2ADD" w:rsidRPr="001A2F0F" w:rsidTr="006A6BD9">
              <w:tc>
                <w:tcPr>
                  <w:tcW w:w="1630"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Органы местного самоуправления</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10</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3</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0</w:t>
                  </w:r>
                </w:p>
              </w:tc>
              <w:tc>
                <w:tcPr>
                  <w:tcW w:w="496" w:type="dxa"/>
                </w:tcPr>
                <w:p w:rsidR="005D2ADD" w:rsidRPr="001A2F0F" w:rsidRDefault="005D2ADD" w:rsidP="005D2ADD">
                  <w:pPr>
                    <w:rPr>
                      <w:rFonts w:ascii="Times New Roman" w:hAnsi="Times New Roman" w:cs="Times New Roman"/>
                      <w:kern w:val="28"/>
                      <w:sz w:val="14"/>
                      <w:szCs w:val="14"/>
                      <w:lang w:val="en-US"/>
                    </w:rPr>
                  </w:pPr>
                  <w:r w:rsidRPr="001A2F0F">
                    <w:rPr>
                      <w:rFonts w:ascii="Times New Roman" w:hAnsi="Times New Roman" w:cs="Times New Roman"/>
                      <w:kern w:val="28"/>
                      <w:sz w:val="14"/>
                      <w:szCs w:val="14"/>
                      <w:lang w:val="en-US"/>
                    </w:rPr>
                    <w:t>0</w:t>
                  </w:r>
                </w:p>
              </w:tc>
              <w:tc>
                <w:tcPr>
                  <w:tcW w:w="566"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0</w:t>
                  </w:r>
                </w:p>
              </w:tc>
              <w:tc>
                <w:tcPr>
                  <w:tcW w:w="1348"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Органы местного самоуправления</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6</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3</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0</w:t>
                  </w:r>
                </w:p>
              </w:tc>
              <w:tc>
                <w:tcPr>
                  <w:tcW w:w="496" w:type="dxa"/>
                </w:tcPr>
                <w:p w:rsidR="005D2ADD" w:rsidRPr="001A2F0F" w:rsidRDefault="005D2ADD" w:rsidP="005D2ADD">
                  <w:pPr>
                    <w:jc w:val="center"/>
                    <w:rPr>
                      <w:rFonts w:ascii="Times New Roman" w:hAnsi="Times New Roman" w:cs="Times New Roman"/>
                      <w:kern w:val="28"/>
                      <w:sz w:val="14"/>
                      <w:szCs w:val="14"/>
                      <w:lang w:val="en-US"/>
                    </w:rPr>
                  </w:pPr>
                  <w:r w:rsidRPr="001A2F0F">
                    <w:rPr>
                      <w:rFonts w:ascii="Times New Roman" w:hAnsi="Times New Roman" w:cs="Times New Roman"/>
                      <w:kern w:val="28"/>
                      <w:sz w:val="14"/>
                      <w:szCs w:val="14"/>
                      <w:lang w:val="en-US"/>
                    </w:rPr>
                    <w:t>0</w:t>
                  </w:r>
                </w:p>
              </w:tc>
              <w:tc>
                <w:tcPr>
                  <w:tcW w:w="496" w:type="dxa"/>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0</w:t>
                  </w:r>
                </w:p>
              </w:tc>
            </w:tr>
            <w:tr w:rsidR="005D2ADD" w:rsidRPr="001A2F0F" w:rsidTr="006A6BD9">
              <w:tc>
                <w:tcPr>
                  <w:tcW w:w="1630"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Сотрудники исполнительных органов государственной власти Камчатского края</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0</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0</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0</w:t>
                  </w:r>
                </w:p>
              </w:tc>
              <w:tc>
                <w:tcPr>
                  <w:tcW w:w="496" w:type="dxa"/>
                </w:tcPr>
                <w:p w:rsidR="005D2ADD" w:rsidRPr="001A2F0F" w:rsidRDefault="005D2ADD" w:rsidP="005D2ADD">
                  <w:pPr>
                    <w:rPr>
                      <w:rFonts w:ascii="Times New Roman" w:hAnsi="Times New Roman" w:cs="Times New Roman"/>
                      <w:kern w:val="28"/>
                      <w:sz w:val="14"/>
                      <w:szCs w:val="14"/>
                      <w:lang w:val="en-US"/>
                    </w:rPr>
                  </w:pPr>
                  <w:r w:rsidRPr="001A2F0F">
                    <w:rPr>
                      <w:rFonts w:ascii="Times New Roman" w:hAnsi="Times New Roman" w:cs="Times New Roman"/>
                      <w:kern w:val="28"/>
                      <w:sz w:val="14"/>
                      <w:szCs w:val="14"/>
                      <w:lang w:val="en-US"/>
                    </w:rPr>
                    <w:t>0</w:t>
                  </w:r>
                </w:p>
              </w:tc>
              <w:tc>
                <w:tcPr>
                  <w:tcW w:w="566"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0</w:t>
                  </w:r>
                </w:p>
              </w:tc>
              <w:tc>
                <w:tcPr>
                  <w:tcW w:w="1348"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Сотрудники исполнительных органов государственной власти Камчатского края</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0</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6</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0</w:t>
                  </w:r>
                </w:p>
              </w:tc>
              <w:tc>
                <w:tcPr>
                  <w:tcW w:w="496" w:type="dxa"/>
                </w:tcPr>
                <w:p w:rsidR="005D2ADD" w:rsidRPr="001A2F0F" w:rsidRDefault="005D2ADD" w:rsidP="005D2ADD">
                  <w:pPr>
                    <w:jc w:val="center"/>
                    <w:rPr>
                      <w:rFonts w:ascii="Times New Roman" w:hAnsi="Times New Roman" w:cs="Times New Roman"/>
                      <w:kern w:val="28"/>
                      <w:sz w:val="14"/>
                      <w:szCs w:val="14"/>
                      <w:lang w:val="en-US"/>
                    </w:rPr>
                  </w:pPr>
                  <w:r w:rsidRPr="001A2F0F">
                    <w:rPr>
                      <w:rFonts w:ascii="Times New Roman" w:hAnsi="Times New Roman" w:cs="Times New Roman"/>
                      <w:kern w:val="28"/>
                      <w:sz w:val="14"/>
                      <w:szCs w:val="14"/>
                      <w:lang w:val="en-US"/>
                    </w:rPr>
                    <w:t>0</w:t>
                  </w:r>
                </w:p>
              </w:tc>
              <w:tc>
                <w:tcPr>
                  <w:tcW w:w="496" w:type="dxa"/>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0</w:t>
                  </w:r>
                </w:p>
              </w:tc>
            </w:tr>
            <w:tr w:rsidR="005D2ADD" w:rsidRPr="001A2F0F" w:rsidTr="006A6BD9">
              <w:tc>
                <w:tcPr>
                  <w:tcW w:w="1630"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Прочие</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0</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18</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w:t>
                  </w:r>
                </w:p>
              </w:tc>
              <w:tc>
                <w:tcPr>
                  <w:tcW w:w="496" w:type="dxa"/>
                </w:tcPr>
                <w:p w:rsidR="005D2ADD" w:rsidRPr="001A2F0F" w:rsidRDefault="005D2ADD" w:rsidP="005D2ADD">
                  <w:pPr>
                    <w:rPr>
                      <w:rFonts w:ascii="Times New Roman" w:hAnsi="Times New Roman" w:cs="Times New Roman"/>
                      <w:kern w:val="28"/>
                      <w:sz w:val="14"/>
                      <w:szCs w:val="14"/>
                      <w:lang w:val="en-US"/>
                    </w:rPr>
                  </w:pPr>
                  <w:r w:rsidRPr="001A2F0F">
                    <w:rPr>
                      <w:rFonts w:ascii="Times New Roman" w:hAnsi="Times New Roman" w:cs="Times New Roman"/>
                      <w:kern w:val="28"/>
                      <w:sz w:val="14"/>
                      <w:szCs w:val="14"/>
                      <w:lang w:val="en-US"/>
                    </w:rPr>
                    <w:t>3</w:t>
                  </w:r>
                </w:p>
              </w:tc>
              <w:tc>
                <w:tcPr>
                  <w:tcW w:w="566"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1</w:t>
                  </w:r>
                </w:p>
              </w:tc>
              <w:tc>
                <w:tcPr>
                  <w:tcW w:w="1348"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Прочие</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9</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8</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2</w:t>
                  </w:r>
                </w:p>
              </w:tc>
              <w:tc>
                <w:tcPr>
                  <w:tcW w:w="496" w:type="dxa"/>
                </w:tcPr>
                <w:p w:rsidR="005D2ADD" w:rsidRPr="001A2F0F" w:rsidRDefault="005D2ADD" w:rsidP="005D2ADD">
                  <w:pPr>
                    <w:jc w:val="center"/>
                    <w:rPr>
                      <w:rFonts w:ascii="Times New Roman" w:hAnsi="Times New Roman" w:cs="Times New Roman"/>
                      <w:kern w:val="28"/>
                      <w:sz w:val="14"/>
                      <w:szCs w:val="14"/>
                      <w:lang w:val="en-US"/>
                    </w:rPr>
                  </w:pPr>
                  <w:r w:rsidRPr="001A2F0F">
                    <w:rPr>
                      <w:rFonts w:ascii="Times New Roman" w:hAnsi="Times New Roman" w:cs="Times New Roman"/>
                      <w:kern w:val="28"/>
                      <w:sz w:val="14"/>
                      <w:szCs w:val="14"/>
                      <w:lang w:val="en-US"/>
                    </w:rPr>
                    <w:t>6</w:t>
                  </w:r>
                </w:p>
              </w:tc>
              <w:tc>
                <w:tcPr>
                  <w:tcW w:w="496" w:type="dxa"/>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1</w:t>
                  </w:r>
                </w:p>
              </w:tc>
            </w:tr>
            <w:tr w:rsidR="005D2ADD" w:rsidRPr="001A2F0F" w:rsidTr="006A6BD9">
              <w:tc>
                <w:tcPr>
                  <w:tcW w:w="1630"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Итого:</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55</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67</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79</w:t>
                  </w:r>
                </w:p>
              </w:tc>
              <w:tc>
                <w:tcPr>
                  <w:tcW w:w="496" w:type="dxa"/>
                </w:tcPr>
                <w:p w:rsidR="005D2ADD" w:rsidRPr="001A2F0F" w:rsidRDefault="005D2ADD" w:rsidP="005D2ADD">
                  <w:pPr>
                    <w:rPr>
                      <w:rFonts w:ascii="Times New Roman" w:hAnsi="Times New Roman" w:cs="Times New Roman"/>
                      <w:kern w:val="28"/>
                      <w:sz w:val="14"/>
                      <w:szCs w:val="14"/>
                      <w:lang w:val="en-US"/>
                    </w:rPr>
                  </w:pPr>
                  <w:r w:rsidRPr="001A2F0F">
                    <w:rPr>
                      <w:rFonts w:ascii="Times New Roman" w:hAnsi="Times New Roman" w:cs="Times New Roman"/>
                      <w:kern w:val="28"/>
                      <w:sz w:val="14"/>
                      <w:szCs w:val="14"/>
                      <w:lang w:val="en-US"/>
                    </w:rPr>
                    <w:t>66</w:t>
                  </w:r>
                </w:p>
              </w:tc>
              <w:tc>
                <w:tcPr>
                  <w:tcW w:w="566"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52</w:t>
                  </w:r>
                </w:p>
              </w:tc>
              <w:tc>
                <w:tcPr>
                  <w:tcW w:w="1348" w:type="dxa"/>
                </w:tcPr>
                <w:p w:rsidR="005D2ADD" w:rsidRPr="001A2F0F" w:rsidRDefault="005D2ADD" w:rsidP="005D2ADD">
                  <w:pPr>
                    <w:rPr>
                      <w:rFonts w:ascii="Times New Roman" w:hAnsi="Times New Roman" w:cs="Times New Roman"/>
                      <w:kern w:val="28"/>
                      <w:sz w:val="14"/>
                      <w:szCs w:val="14"/>
                    </w:rPr>
                  </w:pPr>
                  <w:r w:rsidRPr="001A2F0F">
                    <w:rPr>
                      <w:rFonts w:ascii="Times New Roman" w:hAnsi="Times New Roman" w:cs="Times New Roman"/>
                      <w:kern w:val="28"/>
                      <w:sz w:val="14"/>
                      <w:szCs w:val="14"/>
                    </w:rPr>
                    <w:t>Итого:</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68</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58</w:t>
                  </w:r>
                </w:p>
              </w:tc>
              <w:tc>
                <w:tcPr>
                  <w:tcW w:w="496" w:type="dxa"/>
                  <w:vAlign w:val="center"/>
                </w:tcPr>
                <w:p w:rsidR="005D2ADD" w:rsidRPr="001A2F0F" w:rsidRDefault="005D2ADD" w:rsidP="005D2ADD">
                  <w:pPr>
                    <w:jc w:val="center"/>
                    <w:rPr>
                      <w:rFonts w:ascii="Times New Roman" w:hAnsi="Times New Roman" w:cs="Times New Roman"/>
                      <w:kern w:val="28"/>
                      <w:sz w:val="14"/>
                      <w:szCs w:val="14"/>
                    </w:rPr>
                  </w:pPr>
                  <w:r w:rsidRPr="001A2F0F">
                    <w:rPr>
                      <w:rFonts w:ascii="Times New Roman" w:hAnsi="Times New Roman" w:cs="Times New Roman"/>
                      <w:kern w:val="28"/>
                      <w:sz w:val="14"/>
                      <w:szCs w:val="14"/>
                    </w:rPr>
                    <w:t>68</w:t>
                  </w:r>
                </w:p>
              </w:tc>
              <w:tc>
                <w:tcPr>
                  <w:tcW w:w="496" w:type="dxa"/>
                </w:tcPr>
                <w:p w:rsidR="005D2ADD" w:rsidRPr="001A2F0F" w:rsidRDefault="005D2ADD" w:rsidP="005D2ADD">
                  <w:pPr>
                    <w:jc w:val="center"/>
                    <w:rPr>
                      <w:rFonts w:ascii="Times New Roman" w:hAnsi="Times New Roman" w:cs="Times New Roman"/>
                      <w:kern w:val="28"/>
                      <w:sz w:val="14"/>
                      <w:szCs w:val="14"/>
                      <w:lang w:val="en-US"/>
                    </w:rPr>
                  </w:pPr>
                  <w:r w:rsidRPr="001A2F0F">
                    <w:rPr>
                      <w:rFonts w:ascii="Times New Roman" w:hAnsi="Times New Roman" w:cs="Times New Roman"/>
                      <w:kern w:val="28"/>
                      <w:sz w:val="14"/>
                      <w:szCs w:val="14"/>
                      <w:lang w:val="en-US"/>
                    </w:rPr>
                    <w:t>64</w:t>
                  </w:r>
                </w:p>
              </w:tc>
              <w:tc>
                <w:tcPr>
                  <w:tcW w:w="496" w:type="dxa"/>
                </w:tcPr>
                <w:p w:rsidR="005D2ADD" w:rsidRPr="001A2F0F" w:rsidRDefault="005D2ADD" w:rsidP="005D2ADD">
                  <w:pPr>
                    <w:jc w:val="center"/>
                    <w:rPr>
                      <w:rFonts w:ascii="Times New Roman" w:hAnsi="Times New Roman" w:cs="Times New Roman"/>
                      <w:kern w:val="28"/>
                      <w:sz w:val="14"/>
                      <w:szCs w:val="14"/>
                      <w:lang w:val="en-US"/>
                    </w:rPr>
                  </w:pPr>
                  <w:r w:rsidRPr="001A2F0F">
                    <w:rPr>
                      <w:rFonts w:ascii="Times New Roman" w:hAnsi="Times New Roman" w:cs="Times New Roman"/>
                      <w:kern w:val="28"/>
                      <w:sz w:val="14"/>
                      <w:szCs w:val="14"/>
                    </w:rPr>
                    <w:t>41</w:t>
                  </w:r>
                </w:p>
              </w:tc>
            </w:tr>
          </w:tbl>
          <w:p w:rsidR="005D2ADD" w:rsidRPr="001A2F0F" w:rsidRDefault="005D2ADD" w:rsidP="005D2ADD">
            <w:pPr>
              <w:jc w:val="both"/>
              <w:rPr>
                <w:rFonts w:ascii="Times New Roman" w:hAnsi="Times New Roman" w:cs="Times New Roman"/>
                <w:sz w:val="18"/>
                <w:szCs w:val="20"/>
              </w:rPr>
            </w:pP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t>63) обеспечивает в пределах своей компетенции защиту сведений, составляющих государственную тайну;</w:t>
            </w:r>
          </w:p>
        </w:tc>
        <w:tc>
          <w:tcPr>
            <w:tcW w:w="8684" w:type="dxa"/>
          </w:tcPr>
          <w:p w:rsidR="005D2ADD" w:rsidRPr="001A2F0F" w:rsidRDefault="005D2ADD" w:rsidP="005D2ADD">
            <w:pPr>
              <w:jc w:val="both"/>
              <w:rPr>
                <w:rFonts w:ascii="Times New Roman" w:hAnsi="Times New Roman" w:cs="Times New Roman"/>
                <w:sz w:val="18"/>
                <w:szCs w:val="20"/>
              </w:rPr>
            </w:pP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t xml:space="preserve">64) организует в соответствии с законодательством </w:t>
            </w:r>
            <w:r w:rsidRPr="001A2F0F">
              <w:rPr>
                <w:rFonts w:ascii="Times New Roman" w:hAnsi="Times New Roman" w:cs="Times New Roman"/>
              </w:rPr>
              <w:lastRenderedPageBreak/>
              <w:t>Российской Федерации профессиональное образование и дополнительное профессиональное образование работников Министерства;</w:t>
            </w:r>
          </w:p>
        </w:tc>
        <w:tc>
          <w:tcPr>
            <w:tcW w:w="8684" w:type="dxa"/>
          </w:tcPr>
          <w:p w:rsidR="005D2ADD" w:rsidRPr="001A2F0F" w:rsidRDefault="005D2ADD" w:rsidP="005D2ADD">
            <w:pPr>
              <w:jc w:val="center"/>
              <w:rPr>
                <w:rFonts w:ascii="Times New Roman" w:hAnsi="Times New Roman"/>
                <w:iCs/>
                <w:sz w:val="18"/>
                <w:szCs w:val="20"/>
              </w:rPr>
            </w:pPr>
            <w:r w:rsidRPr="001A2F0F">
              <w:rPr>
                <w:rFonts w:ascii="Times New Roman" w:hAnsi="Times New Roman" w:cs="Times New Roman"/>
                <w:sz w:val="18"/>
              </w:rPr>
              <w:lastRenderedPageBreak/>
              <w:t>Информация о дополнительном профессиональном образовании работников Министерства</w:t>
            </w:r>
          </w:p>
          <w:tbl>
            <w:tblPr>
              <w:tblStyle w:val="a3"/>
              <w:tblW w:w="8480" w:type="dxa"/>
              <w:tblLook w:val="04A0" w:firstRow="1" w:lastRow="0" w:firstColumn="1" w:lastColumn="0" w:noHBand="0" w:noVBand="1"/>
            </w:tblPr>
            <w:tblGrid>
              <w:gridCol w:w="3217"/>
              <w:gridCol w:w="632"/>
              <w:gridCol w:w="631"/>
              <w:gridCol w:w="701"/>
              <w:gridCol w:w="797"/>
              <w:gridCol w:w="675"/>
              <w:gridCol w:w="990"/>
              <w:gridCol w:w="837"/>
            </w:tblGrid>
            <w:tr w:rsidR="005D2ADD" w:rsidRPr="001A2F0F" w:rsidTr="00E45388">
              <w:tc>
                <w:tcPr>
                  <w:tcW w:w="3217"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Дополнительное профессиональное образование</w:t>
                  </w:r>
                </w:p>
              </w:tc>
              <w:tc>
                <w:tcPr>
                  <w:tcW w:w="632"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2014 год</w:t>
                  </w:r>
                </w:p>
              </w:tc>
              <w:tc>
                <w:tcPr>
                  <w:tcW w:w="631"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2015 год</w:t>
                  </w:r>
                </w:p>
              </w:tc>
              <w:tc>
                <w:tcPr>
                  <w:tcW w:w="701"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2016 год</w:t>
                  </w:r>
                </w:p>
              </w:tc>
              <w:tc>
                <w:tcPr>
                  <w:tcW w:w="79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2017</w:t>
                  </w:r>
                </w:p>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год</w:t>
                  </w:r>
                </w:p>
              </w:tc>
              <w:tc>
                <w:tcPr>
                  <w:tcW w:w="675"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 xml:space="preserve">2018 </w:t>
                  </w:r>
                </w:p>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год</w:t>
                  </w:r>
                </w:p>
              </w:tc>
              <w:tc>
                <w:tcPr>
                  <w:tcW w:w="990"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2019</w:t>
                  </w:r>
                </w:p>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год</w:t>
                  </w:r>
                </w:p>
              </w:tc>
              <w:tc>
                <w:tcPr>
                  <w:tcW w:w="83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2020 год</w:t>
                  </w:r>
                </w:p>
              </w:tc>
            </w:tr>
            <w:tr w:rsidR="005D2ADD" w:rsidRPr="001A2F0F" w:rsidTr="00E45388">
              <w:tc>
                <w:tcPr>
                  <w:tcW w:w="3217"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lastRenderedPageBreak/>
                    <w:t>Получили дополнительное профессиональное образование</w:t>
                  </w:r>
                </w:p>
              </w:tc>
              <w:tc>
                <w:tcPr>
                  <w:tcW w:w="632"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13</w:t>
                  </w:r>
                </w:p>
              </w:tc>
              <w:tc>
                <w:tcPr>
                  <w:tcW w:w="63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8</w:t>
                  </w:r>
                </w:p>
              </w:tc>
              <w:tc>
                <w:tcPr>
                  <w:tcW w:w="70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14</w:t>
                  </w:r>
                </w:p>
              </w:tc>
              <w:tc>
                <w:tcPr>
                  <w:tcW w:w="79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11</w:t>
                  </w:r>
                </w:p>
              </w:tc>
              <w:tc>
                <w:tcPr>
                  <w:tcW w:w="675"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13</w:t>
                  </w:r>
                </w:p>
              </w:tc>
              <w:tc>
                <w:tcPr>
                  <w:tcW w:w="990"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5</w:t>
                  </w:r>
                </w:p>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w:t>
                  </w:r>
                  <w:proofErr w:type="spellStart"/>
                  <w:r w:rsidRPr="001A2F0F">
                    <w:rPr>
                      <w:rFonts w:ascii="Times New Roman" w:hAnsi="Times New Roman" w:cs="Times New Roman"/>
                      <w:sz w:val="18"/>
                      <w:szCs w:val="20"/>
                    </w:rPr>
                    <w:t>Мандрик</w:t>
                  </w:r>
                  <w:proofErr w:type="spellEnd"/>
                  <w:r w:rsidRPr="001A2F0F">
                    <w:rPr>
                      <w:rFonts w:ascii="Times New Roman" w:hAnsi="Times New Roman" w:cs="Times New Roman"/>
                      <w:sz w:val="18"/>
                      <w:szCs w:val="20"/>
                    </w:rPr>
                    <w:t xml:space="preserve"> И.Э. считаем один раз, но обучалась дважды)</w:t>
                  </w:r>
                </w:p>
              </w:tc>
              <w:tc>
                <w:tcPr>
                  <w:tcW w:w="83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w:t>
                  </w:r>
                </w:p>
              </w:tc>
            </w:tr>
            <w:tr w:rsidR="005D2ADD" w:rsidRPr="001A2F0F" w:rsidTr="00E45388">
              <w:tc>
                <w:tcPr>
                  <w:tcW w:w="3217"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Прошли профессиональную переподготовку</w:t>
                  </w:r>
                </w:p>
              </w:tc>
              <w:tc>
                <w:tcPr>
                  <w:tcW w:w="632"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63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c>
                <w:tcPr>
                  <w:tcW w:w="70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c>
                <w:tcPr>
                  <w:tcW w:w="79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675"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w:t>
                  </w:r>
                </w:p>
              </w:tc>
              <w:tc>
                <w:tcPr>
                  <w:tcW w:w="990"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83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r>
            <w:tr w:rsidR="005D2ADD" w:rsidRPr="001A2F0F" w:rsidTr="00E45388">
              <w:tc>
                <w:tcPr>
                  <w:tcW w:w="3217"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Приняли участие</w:t>
                  </w:r>
                  <w:r w:rsidRPr="001A2F0F">
                    <w:t xml:space="preserve"> </w:t>
                  </w:r>
                  <w:r w:rsidRPr="001A2F0F">
                    <w:rPr>
                      <w:rFonts w:ascii="Times New Roman" w:hAnsi="Times New Roman" w:cs="Times New Roman"/>
                      <w:sz w:val="18"/>
                      <w:szCs w:val="20"/>
                    </w:rPr>
                    <w:t>в конкурсе «Лучший государственный гражданский служащий Камчатского края»</w:t>
                  </w:r>
                </w:p>
              </w:tc>
              <w:tc>
                <w:tcPr>
                  <w:tcW w:w="632"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w:t>
                  </w:r>
                </w:p>
              </w:tc>
              <w:tc>
                <w:tcPr>
                  <w:tcW w:w="63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4</w:t>
                  </w:r>
                </w:p>
              </w:tc>
              <w:tc>
                <w:tcPr>
                  <w:tcW w:w="70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w:t>
                  </w:r>
                </w:p>
              </w:tc>
              <w:tc>
                <w:tcPr>
                  <w:tcW w:w="79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c>
                <w:tcPr>
                  <w:tcW w:w="675"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w:t>
                  </w:r>
                </w:p>
              </w:tc>
              <w:tc>
                <w:tcPr>
                  <w:tcW w:w="990"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w:t>
                  </w:r>
                </w:p>
              </w:tc>
              <w:tc>
                <w:tcPr>
                  <w:tcW w:w="83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r>
            <w:tr w:rsidR="005D2ADD" w:rsidRPr="001A2F0F" w:rsidTr="00E45388">
              <w:tc>
                <w:tcPr>
                  <w:tcW w:w="3217"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том числе:</w:t>
                  </w:r>
                </w:p>
              </w:tc>
              <w:tc>
                <w:tcPr>
                  <w:tcW w:w="632" w:type="dxa"/>
                </w:tcPr>
                <w:p w:rsidR="005D2ADD" w:rsidRPr="001A2F0F" w:rsidRDefault="005D2ADD" w:rsidP="005D2ADD">
                  <w:pPr>
                    <w:jc w:val="center"/>
                    <w:rPr>
                      <w:rFonts w:ascii="Times New Roman" w:hAnsi="Times New Roman" w:cs="Times New Roman"/>
                      <w:sz w:val="18"/>
                      <w:szCs w:val="20"/>
                    </w:rPr>
                  </w:pPr>
                </w:p>
              </w:tc>
              <w:tc>
                <w:tcPr>
                  <w:tcW w:w="631" w:type="dxa"/>
                </w:tcPr>
                <w:p w:rsidR="005D2ADD" w:rsidRPr="001A2F0F" w:rsidRDefault="005D2ADD" w:rsidP="005D2ADD">
                  <w:pPr>
                    <w:jc w:val="center"/>
                    <w:rPr>
                      <w:rFonts w:ascii="Times New Roman" w:hAnsi="Times New Roman" w:cs="Times New Roman"/>
                      <w:sz w:val="18"/>
                      <w:szCs w:val="20"/>
                    </w:rPr>
                  </w:pPr>
                </w:p>
              </w:tc>
              <w:tc>
                <w:tcPr>
                  <w:tcW w:w="701" w:type="dxa"/>
                </w:tcPr>
                <w:p w:rsidR="005D2ADD" w:rsidRPr="001A2F0F" w:rsidRDefault="005D2ADD" w:rsidP="005D2ADD">
                  <w:pPr>
                    <w:jc w:val="center"/>
                    <w:rPr>
                      <w:rFonts w:ascii="Times New Roman" w:hAnsi="Times New Roman" w:cs="Times New Roman"/>
                      <w:sz w:val="18"/>
                      <w:szCs w:val="20"/>
                    </w:rPr>
                  </w:pPr>
                </w:p>
              </w:tc>
              <w:tc>
                <w:tcPr>
                  <w:tcW w:w="797" w:type="dxa"/>
                </w:tcPr>
                <w:p w:rsidR="005D2ADD" w:rsidRPr="001A2F0F" w:rsidRDefault="005D2ADD" w:rsidP="005D2ADD">
                  <w:pPr>
                    <w:jc w:val="center"/>
                    <w:rPr>
                      <w:rFonts w:ascii="Times New Roman" w:hAnsi="Times New Roman" w:cs="Times New Roman"/>
                      <w:sz w:val="18"/>
                      <w:szCs w:val="20"/>
                    </w:rPr>
                  </w:pPr>
                </w:p>
              </w:tc>
              <w:tc>
                <w:tcPr>
                  <w:tcW w:w="675" w:type="dxa"/>
                </w:tcPr>
                <w:p w:rsidR="005D2ADD" w:rsidRPr="001A2F0F" w:rsidRDefault="005D2ADD" w:rsidP="005D2ADD">
                  <w:pPr>
                    <w:jc w:val="center"/>
                    <w:rPr>
                      <w:rFonts w:ascii="Times New Roman" w:hAnsi="Times New Roman" w:cs="Times New Roman"/>
                      <w:sz w:val="18"/>
                      <w:szCs w:val="20"/>
                    </w:rPr>
                  </w:pPr>
                </w:p>
              </w:tc>
              <w:tc>
                <w:tcPr>
                  <w:tcW w:w="990" w:type="dxa"/>
                </w:tcPr>
                <w:p w:rsidR="005D2ADD" w:rsidRPr="001A2F0F" w:rsidRDefault="005D2ADD" w:rsidP="005D2ADD">
                  <w:pPr>
                    <w:jc w:val="center"/>
                    <w:rPr>
                      <w:rFonts w:ascii="Times New Roman" w:hAnsi="Times New Roman" w:cs="Times New Roman"/>
                      <w:sz w:val="18"/>
                      <w:szCs w:val="20"/>
                    </w:rPr>
                  </w:pPr>
                </w:p>
              </w:tc>
              <w:tc>
                <w:tcPr>
                  <w:tcW w:w="837" w:type="dxa"/>
                </w:tcPr>
                <w:p w:rsidR="005D2ADD" w:rsidRPr="001A2F0F" w:rsidRDefault="005D2ADD" w:rsidP="005D2ADD">
                  <w:pPr>
                    <w:jc w:val="center"/>
                    <w:rPr>
                      <w:rFonts w:ascii="Times New Roman" w:hAnsi="Times New Roman" w:cs="Times New Roman"/>
                      <w:sz w:val="18"/>
                      <w:szCs w:val="20"/>
                    </w:rPr>
                  </w:pPr>
                </w:p>
              </w:tc>
            </w:tr>
            <w:tr w:rsidR="005D2ADD" w:rsidRPr="001A2F0F" w:rsidTr="00E45388">
              <w:tc>
                <w:tcPr>
                  <w:tcW w:w="3217"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Получили свидетельства лауреата</w:t>
                  </w:r>
                </w:p>
              </w:tc>
              <w:tc>
                <w:tcPr>
                  <w:tcW w:w="632"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63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3</w:t>
                  </w:r>
                </w:p>
              </w:tc>
              <w:tc>
                <w:tcPr>
                  <w:tcW w:w="70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w:t>
                  </w:r>
                </w:p>
              </w:tc>
              <w:tc>
                <w:tcPr>
                  <w:tcW w:w="79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675"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w:t>
                  </w:r>
                </w:p>
              </w:tc>
              <w:tc>
                <w:tcPr>
                  <w:tcW w:w="990"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c>
                <w:tcPr>
                  <w:tcW w:w="83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r>
            <w:tr w:rsidR="005D2ADD" w:rsidRPr="001A2F0F" w:rsidTr="00E45388">
              <w:tc>
                <w:tcPr>
                  <w:tcW w:w="3217"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Стали победителями</w:t>
                  </w:r>
                </w:p>
              </w:tc>
              <w:tc>
                <w:tcPr>
                  <w:tcW w:w="632"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w:t>
                  </w:r>
                </w:p>
              </w:tc>
              <w:tc>
                <w:tcPr>
                  <w:tcW w:w="63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c>
                <w:tcPr>
                  <w:tcW w:w="701"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79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c>
                <w:tcPr>
                  <w:tcW w:w="675"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c>
                <w:tcPr>
                  <w:tcW w:w="990"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w:t>
                  </w:r>
                </w:p>
              </w:tc>
              <w:tc>
                <w:tcPr>
                  <w:tcW w:w="83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r>
          </w:tbl>
          <w:p w:rsidR="005D2ADD" w:rsidRPr="001A2F0F" w:rsidRDefault="005D2ADD" w:rsidP="005D2ADD">
            <w:pPr>
              <w:jc w:val="both"/>
              <w:rPr>
                <w:rFonts w:ascii="Times New Roman" w:hAnsi="Times New Roman"/>
                <w:iCs/>
                <w:sz w:val="18"/>
                <w:szCs w:val="20"/>
              </w:rPr>
            </w:pPr>
          </w:p>
          <w:p w:rsidR="005D2ADD" w:rsidRPr="001A2F0F" w:rsidRDefault="005D2ADD" w:rsidP="005D2ADD">
            <w:pPr>
              <w:jc w:val="both"/>
              <w:rPr>
                <w:rFonts w:ascii="Times New Roman" w:hAnsi="Times New Roman"/>
                <w:iCs/>
                <w:sz w:val="18"/>
                <w:szCs w:val="20"/>
              </w:rPr>
            </w:pPr>
            <w:r w:rsidRPr="001A2F0F">
              <w:rPr>
                <w:rFonts w:ascii="Times New Roman" w:hAnsi="Times New Roman"/>
                <w:iCs/>
                <w:sz w:val="18"/>
                <w:szCs w:val="20"/>
              </w:rPr>
              <w:t xml:space="preserve">По результатам получения дополнительного профессионального образования сотрудникам Министерства присваиваются классные чины: </w:t>
            </w:r>
          </w:p>
          <w:tbl>
            <w:tblPr>
              <w:tblStyle w:val="a3"/>
              <w:tblW w:w="7896" w:type="dxa"/>
              <w:tblLook w:val="04A0" w:firstRow="1" w:lastRow="0" w:firstColumn="1" w:lastColumn="0" w:noHBand="0" w:noVBand="1"/>
            </w:tblPr>
            <w:tblGrid>
              <w:gridCol w:w="3163"/>
              <w:gridCol w:w="674"/>
              <w:gridCol w:w="676"/>
              <w:gridCol w:w="782"/>
              <w:gridCol w:w="675"/>
              <w:gridCol w:w="675"/>
              <w:gridCol w:w="675"/>
              <w:gridCol w:w="576"/>
            </w:tblGrid>
            <w:tr w:rsidR="005D2ADD" w:rsidRPr="001A2F0F" w:rsidTr="00E45388">
              <w:tc>
                <w:tcPr>
                  <w:tcW w:w="3418"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Классные чины</w:t>
                  </w:r>
                </w:p>
              </w:tc>
              <w:tc>
                <w:tcPr>
                  <w:tcW w:w="68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2014 год</w:t>
                  </w:r>
                </w:p>
              </w:tc>
              <w:tc>
                <w:tcPr>
                  <w:tcW w:w="688"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2015 год</w:t>
                  </w:r>
                </w:p>
              </w:tc>
              <w:tc>
                <w:tcPr>
                  <w:tcW w:w="807"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2016 год</w:t>
                  </w:r>
                </w:p>
              </w:tc>
              <w:tc>
                <w:tcPr>
                  <w:tcW w:w="68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2017</w:t>
                  </w:r>
                </w:p>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год</w:t>
                  </w:r>
                </w:p>
              </w:tc>
              <w:tc>
                <w:tcPr>
                  <w:tcW w:w="68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2018 год</w:t>
                  </w:r>
                </w:p>
              </w:tc>
              <w:tc>
                <w:tcPr>
                  <w:tcW w:w="68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 xml:space="preserve">2019 </w:t>
                  </w:r>
                </w:p>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год</w:t>
                  </w:r>
                </w:p>
              </w:tc>
              <w:tc>
                <w:tcPr>
                  <w:tcW w:w="236"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lang w:val="en-US"/>
                    </w:rPr>
                    <w:t xml:space="preserve">2020 </w:t>
                  </w:r>
                  <w:r w:rsidRPr="001A2F0F">
                    <w:rPr>
                      <w:rFonts w:ascii="Times New Roman" w:hAnsi="Times New Roman" w:cs="Times New Roman"/>
                      <w:sz w:val="18"/>
                      <w:szCs w:val="20"/>
                    </w:rPr>
                    <w:t>год</w:t>
                  </w:r>
                </w:p>
              </w:tc>
            </w:tr>
            <w:tr w:rsidR="005D2ADD" w:rsidRPr="001A2F0F" w:rsidTr="00E45388">
              <w:tc>
                <w:tcPr>
                  <w:tcW w:w="3418"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Получили первый классный чин</w:t>
                  </w:r>
                </w:p>
              </w:tc>
              <w:tc>
                <w:tcPr>
                  <w:tcW w:w="686"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12</w:t>
                  </w:r>
                </w:p>
              </w:tc>
              <w:tc>
                <w:tcPr>
                  <w:tcW w:w="688"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8</w:t>
                  </w:r>
                </w:p>
              </w:tc>
              <w:tc>
                <w:tcPr>
                  <w:tcW w:w="80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w:t>
                  </w:r>
                </w:p>
              </w:tc>
              <w:tc>
                <w:tcPr>
                  <w:tcW w:w="68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4</w:t>
                  </w:r>
                </w:p>
              </w:tc>
              <w:tc>
                <w:tcPr>
                  <w:tcW w:w="68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c>
                <w:tcPr>
                  <w:tcW w:w="68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0</w:t>
                  </w:r>
                </w:p>
              </w:tc>
              <w:tc>
                <w:tcPr>
                  <w:tcW w:w="236"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w:t>
                  </w:r>
                </w:p>
              </w:tc>
            </w:tr>
            <w:tr w:rsidR="005D2ADD" w:rsidRPr="001A2F0F" w:rsidTr="00E45388">
              <w:tc>
                <w:tcPr>
                  <w:tcW w:w="3418"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Получили очередной классный чин</w:t>
                  </w:r>
                </w:p>
              </w:tc>
              <w:tc>
                <w:tcPr>
                  <w:tcW w:w="686"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24</w:t>
                  </w:r>
                </w:p>
              </w:tc>
              <w:tc>
                <w:tcPr>
                  <w:tcW w:w="688"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8</w:t>
                  </w:r>
                </w:p>
              </w:tc>
              <w:tc>
                <w:tcPr>
                  <w:tcW w:w="80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9</w:t>
                  </w:r>
                </w:p>
              </w:tc>
              <w:tc>
                <w:tcPr>
                  <w:tcW w:w="68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4</w:t>
                  </w:r>
                </w:p>
              </w:tc>
              <w:tc>
                <w:tcPr>
                  <w:tcW w:w="68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9</w:t>
                  </w:r>
                </w:p>
              </w:tc>
              <w:tc>
                <w:tcPr>
                  <w:tcW w:w="687"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8</w:t>
                  </w:r>
                </w:p>
              </w:tc>
              <w:tc>
                <w:tcPr>
                  <w:tcW w:w="236"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6</w:t>
                  </w:r>
                </w:p>
              </w:tc>
            </w:tr>
          </w:tbl>
          <w:p w:rsidR="005D2ADD" w:rsidRPr="001A2F0F" w:rsidRDefault="005D2ADD" w:rsidP="005D2ADD">
            <w:pPr>
              <w:jc w:val="both"/>
              <w:rPr>
                <w:rFonts w:ascii="Times New Roman" w:hAnsi="Times New Roman" w:cs="Times New Roman"/>
                <w:sz w:val="18"/>
                <w:szCs w:val="20"/>
              </w:rPr>
            </w:pP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lastRenderedPageBreak/>
              <w:t>65) планирует и обеспечивает выполнение мероприятий по гражданской обороне,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w:t>
            </w:r>
          </w:p>
        </w:tc>
        <w:tc>
          <w:tcPr>
            <w:tcW w:w="8684"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соответствии с распоряжением Губернатора Камчатского края от 08.12.2008 № 846-Р на базе Министерства экономического развития и торговли Камчатского края создана спасательная служба торговли и питания (далее – служба). Служба предназначена для решения задач гражданской обороны и защиты населения и территорий Камчатского края от чрезвычайных ситуаций природного и техногенного характера. По согласованию в состав службы включены организации, осуществляющие свою деятельность на территории Камчатского края: ООО «Партнер»; ООО «</w:t>
            </w:r>
            <w:proofErr w:type="spellStart"/>
            <w:r w:rsidRPr="001A2F0F">
              <w:rPr>
                <w:rFonts w:ascii="Times New Roman" w:hAnsi="Times New Roman" w:cs="Times New Roman"/>
                <w:sz w:val="18"/>
                <w:szCs w:val="20"/>
              </w:rPr>
              <w:t>Шамса-Боттлерс</w:t>
            </w:r>
            <w:proofErr w:type="spellEnd"/>
            <w:r w:rsidRPr="001A2F0F">
              <w:rPr>
                <w:rFonts w:ascii="Times New Roman" w:hAnsi="Times New Roman" w:cs="Times New Roman"/>
                <w:sz w:val="18"/>
                <w:szCs w:val="20"/>
              </w:rPr>
              <w:t xml:space="preserve">»; ООО «Юбилейное»; ИП </w:t>
            </w:r>
            <w:proofErr w:type="spellStart"/>
            <w:r w:rsidRPr="001A2F0F">
              <w:rPr>
                <w:rFonts w:ascii="Times New Roman" w:hAnsi="Times New Roman" w:cs="Times New Roman"/>
                <w:sz w:val="18"/>
                <w:szCs w:val="20"/>
              </w:rPr>
              <w:t>Монжаренко</w:t>
            </w:r>
            <w:proofErr w:type="spellEnd"/>
            <w:r w:rsidRPr="001A2F0F">
              <w:rPr>
                <w:rFonts w:ascii="Times New Roman" w:hAnsi="Times New Roman" w:cs="Times New Roman"/>
                <w:sz w:val="18"/>
                <w:szCs w:val="20"/>
              </w:rPr>
              <w:t xml:space="preserve"> С.А.; АО «Столовая № 5»; ИП </w:t>
            </w:r>
            <w:proofErr w:type="spellStart"/>
            <w:r w:rsidRPr="001A2F0F">
              <w:rPr>
                <w:rFonts w:ascii="Times New Roman" w:hAnsi="Times New Roman" w:cs="Times New Roman"/>
                <w:sz w:val="18"/>
                <w:szCs w:val="20"/>
              </w:rPr>
              <w:t>Шахмурадян</w:t>
            </w:r>
            <w:proofErr w:type="spellEnd"/>
            <w:r w:rsidRPr="001A2F0F">
              <w:rPr>
                <w:rFonts w:ascii="Times New Roman" w:hAnsi="Times New Roman" w:cs="Times New Roman"/>
                <w:sz w:val="18"/>
                <w:szCs w:val="20"/>
              </w:rPr>
              <w:t xml:space="preserve"> В.А.; ООО «</w:t>
            </w:r>
            <w:proofErr w:type="spellStart"/>
            <w:r w:rsidRPr="001A2F0F">
              <w:rPr>
                <w:rFonts w:ascii="Times New Roman" w:hAnsi="Times New Roman" w:cs="Times New Roman"/>
                <w:sz w:val="18"/>
                <w:szCs w:val="20"/>
              </w:rPr>
              <w:t>Кам</w:t>
            </w:r>
            <w:proofErr w:type="spellEnd"/>
            <w:r w:rsidRPr="001A2F0F">
              <w:rPr>
                <w:rFonts w:ascii="Times New Roman" w:hAnsi="Times New Roman" w:cs="Times New Roman"/>
                <w:sz w:val="18"/>
                <w:szCs w:val="20"/>
              </w:rPr>
              <w:t xml:space="preserve">-Опт»; ИП Керимов </w:t>
            </w:r>
            <w:proofErr w:type="spellStart"/>
            <w:r w:rsidRPr="001A2F0F">
              <w:rPr>
                <w:rFonts w:ascii="Times New Roman" w:hAnsi="Times New Roman" w:cs="Times New Roman"/>
                <w:sz w:val="18"/>
                <w:szCs w:val="20"/>
              </w:rPr>
              <w:t>Фикрет</w:t>
            </w:r>
            <w:proofErr w:type="spellEnd"/>
            <w:r w:rsidRPr="001A2F0F">
              <w:rPr>
                <w:rFonts w:ascii="Times New Roman" w:hAnsi="Times New Roman" w:cs="Times New Roman"/>
                <w:sz w:val="18"/>
                <w:szCs w:val="20"/>
              </w:rPr>
              <w:t xml:space="preserve"> </w:t>
            </w:r>
            <w:proofErr w:type="spellStart"/>
            <w:r w:rsidRPr="001A2F0F">
              <w:rPr>
                <w:rFonts w:ascii="Times New Roman" w:hAnsi="Times New Roman" w:cs="Times New Roman"/>
                <w:sz w:val="18"/>
                <w:szCs w:val="20"/>
              </w:rPr>
              <w:t>Бегляр</w:t>
            </w:r>
            <w:proofErr w:type="spellEnd"/>
            <w:r w:rsidRPr="001A2F0F">
              <w:rPr>
                <w:rFonts w:ascii="Times New Roman" w:hAnsi="Times New Roman" w:cs="Times New Roman"/>
                <w:sz w:val="18"/>
                <w:szCs w:val="20"/>
              </w:rPr>
              <w:t xml:space="preserve"> </w:t>
            </w:r>
            <w:proofErr w:type="spellStart"/>
            <w:r w:rsidRPr="001A2F0F">
              <w:rPr>
                <w:rFonts w:ascii="Times New Roman" w:hAnsi="Times New Roman" w:cs="Times New Roman"/>
                <w:sz w:val="18"/>
                <w:szCs w:val="20"/>
              </w:rPr>
              <w:t>оглы</w:t>
            </w:r>
            <w:proofErr w:type="spellEnd"/>
            <w:r w:rsidRPr="001A2F0F">
              <w:rPr>
                <w:rFonts w:ascii="Times New Roman" w:hAnsi="Times New Roman" w:cs="Times New Roman"/>
                <w:sz w:val="18"/>
                <w:szCs w:val="20"/>
              </w:rPr>
              <w:t xml:space="preserve">; АО «Молокозавод Петропавловский»; АО «Заречное»; АО «Петропавловский </w:t>
            </w:r>
            <w:proofErr w:type="spellStart"/>
            <w:r w:rsidRPr="001A2F0F">
              <w:rPr>
                <w:rFonts w:ascii="Times New Roman" w:hAnsi="Times New Roman" w:cs="Times New Roman"/>
                <w:sz w:val="18"/>
                <w:szCs w:val="20"/>
              </w:rPr>
              <w:t>хлебокомбинат</w:t>
            </w:r>
            <w:proofErr w:type="spellEnd"/>
            <w:r w:rsidRPr="001A2F0F">
              <w:rPr>
                <w:rFonts w:ascii="Times New Roman" w:hAnsi="Times New Roman" w:cs="Times New Roman"/>
                <w:sz w:val="18"/>
                <w:szCs w:val="20"/>
              </w:rPr>
              <w:t>»; ИП Червоненко Сергей Михайлович. Для выполнения задач службы на муниципальном уровне создано 174 формирования по обеспечению выполнения мероприятий по гражданской обороне, из них:</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подвижных пунктов питания – 103;</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подвижных пунктов продовольственного снабжения – 42;</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подвижных пунктов вещевого снабжения – 29.</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Для выполнения задач службы на территории края может быть задействовано:</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87 предприятий общественного питания, 52 хлебопекарных предприятия, 29 баз и складов.</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В течении года личный состав службы принимал участие в пяти командно-штабных учениях и штабных тренировках. </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2 октября, при проведении Всероссийской штабной тренировки по гражданской обороне, на территории Петропавловск-Камчатского, </w:t>
            </w:r>
            <w:proofErr w:type="spellStart"/>
            <w:r w:rsidRPr="001A2F0F">
              <w:rPr>
                <w:rFonts w:ascii="Times New Roman" w:hAnsi="Times New Roman" w:cs="Times New Roman"/>
                <w:sz w:val="18"/>
                <w:szCs w:val="20"/>
              </w:rPr>
              <w:t>Вилючинского</w:t>
            </w:r>
            <w:proofErr w:type="spellEnd"/>
            <w:r w:rsidRPr="001A2F0F">
              <w:rPr>
                <w:rFonts w:ascii="Times New Roman" w:hAnsi="Times New Roman" w:cs="Times New Roman"/>
                <w:sz w:val="18"/>
                <w:szCs w:val="20"/>
              </w:rPr>
              <w:t xml:space="preserve"> городских округов осуществлялось развертывание подвижных пунктов питания и вещевого снабжения.</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Подготовлены предложения по вопросу создания запасов продовольствия в составе краевого резерва материальных ресурсов для ликвидации ЧС природного и техногенного характера на территории Камчатского края.</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Проведена работа с потенциальными поставщиками продовольствия в краевой резерв материальных ресурсов по определению объемов финансовых средств, необходимых для покрытия расходов в случае использования продовольствия.</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соответствии с Планом мероприятий по переработке Плана действий Камчатского края по предупреждению и ликвидации ЧС уточнены сведения и расчеты для организации продовольственного обеспечения действий сил и средств Камчатской ТП РСЧС.</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По результатам подведения итогов деятельности Камчатской территориальной подсистемы единой государственной системы предупреждения и ликвидации чрезвычайных ситуаций, по выполнению мероприятий в сфере гражданской обороны, предупреждения и ликвидации чрезвычайных ситуаций, обеспечения пожарной безопасности и безопасности людей на водных объектах в 2020 году спасательная служба заняла первое место. В 2019 году – третье, 2018 и 2016 годах - первое, в 2017 и 2015 годах – второе.</w:t>
            </w: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t xml:space="preserve">66) организует и обеспечивает мобилизационную подготовку и мобилизацию в Министерстве, а также руководит мобилизационной подготовкой </w:t>
            </w:r>
            <w:r w:rsidRPr="001A2F0F">
              <w:rPr>
                <w:rFonts w:ascii="Times New Roman" w:hAnsi="Times New Roman" w:cs="Times New Roman"/>
              </w:rPr>
              <w:lastRenderedPageBreak/>
              <w:t>подведомственных краевых государственных учреждений;</w:t>
            </w:r>
          </w:p>
        </w:tc>
        <w:tc>
          <w:tcPr>
            <w:tcW w:w="8684"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lastRenderedPageBreak/>
              <w:t>Разработаны планирующие и организационные документы для перевода Министерства на работу в условиях военного времени.</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Разработан План нормированного снабжения населения Камчатского края продовольственными и непродовольственными товарами.</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Уточнены документы мобилизационного планирования Минэкономразвития Камчатского края.</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Подготовлены методические рекомендации для органов местного самоуправления в Камчатском крае по разработке Плана нормированного снабжения населения продовольственными и непродовольственными товарами на период 2021-2025 годы.</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Разработаны правила организации нормированного снабжения населения продовольственными и непродовольственными товарами в период мобилизации, в период действия военного положения и в особый период на территории Камчатского края.</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lastRenderedPageBreak/>
              <w:t>В марте 2020 года при проведении мобилизационного сбора с руководителями мобилизационных органов (мобилизационными работниками) исполнительных органов государственной власти Камчатского края подготовлено и проведено занятия по организации нормированного снабжения населения в Камчатском крае продовольственными и непродовольственными товарами.</w:t>
            </w: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lastRenderedPageBreak/>
              <w:t>67) осуществляет функции уполномоченного органа по выполнению требований к антитеррористической защищенности торговых объектов (территорий), расположенных на территории Камчатского края;</w:t>
            </w:r>
          </w:p>
        </w:tc>
        <w:tc>
          <w:tcPr>
            <w:tcW w:w="8684"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соответствии с постановлением Правительства Камчатского края от 26.12.2017 № 570-П Министерство является уполномоченным органом по выполнению требований к антитеррористической защищенности торговых объектов (территорий), расположенных в пределах территории Камчатского края.</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период с 2017 по 2019 годы Министерством проведена работа по формированию Перечня торговых объектов (территорий), расположенных в пределах территории Камчатского края и подлежащих категорированию в интересах их антитеррористической защиты (далее – Перечень), обследованию и категорированию торговых объектов, включенных в Перечень и разработке паспортов безопасности.</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Перечень включен 21 объект, из них:</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второй категории - 7;</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третьей категории – 14.</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На все объекты в установленном порядке разработаны и утверждены паспорта безопасности.</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целях реализации раздела 6 Требований приказом Минэкономразвития Камчатского края от 27.09.2019 № 146-П утвержден порядок осуществления контроля за обеспечением антитеррористической защищенности торговых объектов (территорий) и выполнением требований постановления Правительства Российской Федерации от 19.10.2017 № 1273, также утвержден План проведения плановых проверок за обеспечением антитеррористической защищенности торговых объектов (территорий) на 2021 год.</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соответствии с пунктом 5 постановления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проверки за обеспечением антитеррористической защищенности торговых объектов (территорий) и выполнением требований постановления Правительства Российской Федерации от 19.10.2017 № 1273 Министерством в 2020 году не проводились.</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В декабре 2020 года Министерством подготовлен и проведен круглый стол с правообладателями торговых объектов с использованием системы ВКС по теме: «Состояние антитеррористической защищенности торговых объектов (территорий), расположенных в пределах территории Камчатского края».</w:t>
            </w: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t>68) осуществляет деятельность по комплектованию, хранению, учету и использованию архивных документов, образовавшихся в процессе деятельности Министерства;</w:t>
            </w:r>
          </w:p>
        </w:tc>
        <w:tc>
          <w:tcPr>
            <w:tcW w:w="8684" w:type="dxa"/>
          </w:tcPr>
          <w:p w:rsidR="005D2ADD" w:rsidRPr="001A2F0F" w:rsidRDefault="005D2ADD" w:rsidP="005D2ADD">
            <w:pPr>
              <w:jc w:val="both"/>
              <w:rPr>
                <w:rFonts w:ascii="Times New Roman" w:hAnsi="Times New Roman"/>
                <w:iCs/>
                <w:sz w:val="18"/>
                <w:szCs w:val="20"/>
              </w:rPr>
            </w:pPr>
            <w:r w:rsidRPr="001A2F0F">
              <w:rPr>
                <w:rFonts w:ascii="Times New Roman" w:hAnsi="Times New Roman"/>
                <w:iCs/>
                <w:sz w:val="18"/>
                <w:szCs w:val="20"/>
              </w:rPr>
              <w:t>Деятельность по комплектованию, хранению, учету и использованию архивных документов, образовавшихся в процессе деятельности Министерства осуществляется на основании требований действующего законодательства и в соответствии со сводной номенклатурой дел, утвержденной в Министерстве.</w:t>
            </w:r>
          </w:p>
          <w:p w:rsidR="005D2ADD" w:rsidRPr="001A2F0F" w:rsidRDefault="005D2ADD" w:rsidP="005D2ADD">
            <w:pPr>
              <w:autoSpaceDE w:val="0"/>
              <w:autoSpaceDN w:val="0"/>
              <w:adjustRightInd w:val="0"/>
              <w:jc w:val="both"/>
              <w:outlineLvl w:val="0"/>
              <w:rPr>
                <w:rFonts w:ascii="Times New Roman" w:hAnsi="Times New Roman"/>
                <w:iCs/>
                <w:sz w:val="18"/>
                <w:szCs w:val="20"/>
              </w:rPr>
            </w:pPr>
            <w:r w:rsidRPr="001A2F0F">
              <w:rPr>
                <w:rFonts w:ascii="Times New Roman" w:hAnsi="Times New Roman"/>
                <w:iCs/>
                <w:sz w:val="18"/>
                <w:szCs w:val="20"/>
              </w:rPr>
              <w:t>В целях организации и проведения работы по экспертизе ценности документов, отбору и подготовке к передаче документов Министерства, образующихся в процессе его деятельности, на хранение в архив Камчатского края:</w:t>
            </w:r>
          </w:p>
          <w:p w:rsidR="005D2ADD" w:rsidRPr="001A2F0F" w:rsidRDefault="005D2ADD" w:rsidP="005D2ADD">
            <w:pPr>
              <w:autoSpaceDE w:val="0"/>
              <w:autoSpaceDN w:val="0"/>
              <w:adjustRightInd w:val="0"/>
              <w:jc w:val="both"/>
              <w:rPr>
                <w:rFonts w:ascii="Times New Roman" w:hAnsi="Times New Roman"/>
                <w:iCs/>
                <w:sz w:val="18"/>
                <w:szCs w:val="20"/>
              </w:rPr>
            </w:pPr>
            <w:r w:rsidRPr="001A2F0F">
              <w:rPr>
                <w:rFonts w:ascii="Times New Roman" w:hAnsi="Times New Roman"/>
                <w:iCs/>
                <w:sz w:val="18"/>
                <w:szCs w:val="20"/>
              </w:rPr>
              <w:t>- разработана и утверждена номенклатура дел на 2021 год;</w:t>
            </w:r>
          </w:p>
          <w:p w:rsidR="005D2ADD" w:rsidRPr="001A2F0F" w:rsidRDefault="005D2ADD" w:rsidP="005D2ADD">
            <w:pPr>
              <w:autoSpaceDE w:val="0"/>
              <w:autoSpaceDN w:val="0"/>
              <w:adjustRightInd w:val="0"/>
              <w:jc w:val="both"/>
              <w:rPr>
                <w:rFonts w:ascii="Times New Roman" w:hAnsi="Times New Roman"/>
                <w:iCs/>
                <w:sz w:val="18"/>
                <w:szCs w:val="20"/>
              </w:rPr>
            </w:pPr>
            <w:r w:rsidRPr="001A2F0F">
              <w:rPr>
                <w:rFonts w:ascii="Times New Roman" w:hAnsi="Times New Roman"/>
                <w:iCs/>
                <w:sz w:val="18"/>
                <w:szCs w:val="20"/>
              </w:rPr>
              <w:t>- разработан перечень документов, которые ведутся в электронном виде;</w:t>
            </w:r>
          </w:p>
          <w:p w:rsidR="005D2ADD" w:rsidRPr="001A2F0F" w:rsidRDefault="005D2ADD" w:rsidP="005D2ADD">
            <w:pPr>
              <w:autoSpaceDE w:val="0"/>
              <w:autoSpaceDN w:val="0"/>
              <w:adjustRightInd w:val="0"/>
              <w:jc w:val="both"/>
              <w:rPr>
                <w:rFonts w:ascii="Times New Roman" w:hAnsi="Times New Roman"/>
                <w:iCs/>
                <w:sz w:val="18"/>
                <w:szCs w:val="20"/>
              </w:rPr>
            </w:pPr>
            <w:r w:rsidRPr="001A2F0F">
              <w:rPr>
                <w:rFonts w:ascii="Times New Roman" w:hAnsi="Times New Roman"/>
                <w:iCs/>
                <w:sz w:val="18"/>
                <w:szCs w:val="20"/>
              </w:rPr>
              <w:t>- подготовлен паспорт архива Министерства;</w:t>
            </w:r>
          </w:p>
          <w:p w:rsidR="005D2ADD" w:rsidRPr="001A2F0F" w:rsidRDefault="005D2ADD" w:rsidP="005D2ADD">
            <w:pPr>
              <w:autoSpaceDE w:val="0"/>
              <w:autoSpaceDN w:val="0"/>
              <w:adjustRightInd w:val="0"/>
              <w:jc w:val="both"/>
              <w:rPr>
                <w:rFonts w:ascii="Times New Roman" w:hAnsi="Times New Roman"/>
                <w:iCs/>
                <w:sz w:val="18"/>
                <w:szCs w:val="20"/>
              </w:rPr>
            </w:pPr>
            <w:r w:rsidRPr="001A2F0F">
              <w:rPr>
                <w:rFonts w:ascii="Times New Roman" w:hAnsi="Times New Roman"/>
                <w:iCs/>
                <w:sz w:val="18"/>
                <w:szCs w:val="20"/>
              </w:rPr>
              <w:t>- проведено 2 заседания постоянно действующей экспертной комиссии в Министерстве;</w:t>
            </w:r>
          </w:p>
          <w:p w:rsidR="005D2ADD" w:rsidRPr="001A2F0F" w:rsidRDefault="005D2ADD" w:rsidP="005D2ADD">
            <w:pPr>
              <w:autoSpaceDE w:val="0"/>
              <w:autoSpaceDN w:val="0"/>
              <w:adjustRightInd w:val="0"/>
              <w:jc w:val="both"/>
              <w:outlineLvl w:val="0"/>
              <w:rPr>
                <w:rFonts w:ascii="Times New Roman" w:hAnsi="Times New Roman"/>
                <w:iCs/>
                <w:sz w:val="18"/>
                <w:szCs w:val="20"/>
              </w:rPr>
            </w:pPr>
            <w:r w:rsidRPr="001A2F0F">
              <w:rPr>
                <w:rFonts w:ascii="Times New Roman" w:hAnsi="Times New Roman"/>
                <w:iCs/>
                <w:sz w:val="18"/>
                <w:szCs w:val="20"/>
              </w:rPr>
              <w:t xml:space="preserve">- проведена научно-техническая обработка (систематизация документов, подшивка, оформление </w:t>
            </w:r>
            <w:proofErr w:type="spellStart"/>
            <w:r w:rsidRPr="001A2F0F">
              <w:rPr>
                <w:rFonts w:ascii="Times New Roman" w:hAnsi="Times New Roman"/>
                <w:iCs/>
                <w:sz w:val="18"/>
                <w:szCs w:val="20"/>
              </w:rPr>
              <w:t>заверительных</w:t>
            </w:r>
            <w:proofErr w:type="spellEnd"/>
            <w:r w:rsidRPr="001A2F0F">
              <w:rPr>
                <w:rFonts w:ascii="Times New Roman" w:hAnsi="Times New Roman"/>
                <w:iCs/>
                <w:sz w:val="18"/>
                <w:szCs w:val="20"/>
              </w:rPr>
              <w:t> надписей и обложек) 50 дел за 2017 г. (38 дел постоянного срока хранения, 12 дел – свыше 10 лет);</w:t>
            </w:r>
          </w:p>
          <w:p w:rsidR="005D2ADD" w:rsidRPr="001A2F0F" w:rsidRDefault="005D2ADD" w:rsidP="005D2ADD">
            <w:pPr>
              <w:autoSpaceDE w:val="0"/>
              <w:autoSpaceDN w:val="0"/>
              <w:adjustRightInd w:val="0"/>
              <w:jc w:val="both"/>
              <w:outlineLvl w:val="0"/>
              <w:rPr>
                <w:rFonts w:ascii="Times New Roman" w:hAnsi="Times New Roman"/>
                <w:iCs/>
                <w:sz w:val="18"/>
                <w:szCs w:val="20"/>
              </w:rPr>
            </w:pPr>
            <w:r w:rsidRPr="001A2F0F">
              <w:rPr>
                <w:rFonts w:ascii="Times New Roman" w:hAnsi="Times New Roman"/>
                <w:iCs/>
                <w:sz w:val="18"/>
                <w:szCs w:val="20"/>
              </w:rPr>
              <w:t>- подготовлены описи дел № 1, № 2;</w:t>
            </w:r>
          </w:p>
          <w:p w:rsidR="005D2ADD" w:rsidRPr="001A2F0F" w:rsidRDefault="005D2ADD" w:rsidP="005D2ADD">
            <w:pPr>
              <w:autoSpaceDE w:val="0"/>
              <w:autoSpaceDN w:val="0"/>
              <w:adjustRightInd w:val="0"/>
              <w:jc w:val="both"/>
              <w:outlineLvl w:val="0"/>
              <w:rPr>
                <w:rFonts w:ascii="Times New Roman" w:hAnsi="Times New Roman"/>
                <w:iCs/>
                <w:sz w:val="18"/>
                <w:szCs w:val="20"/>
              </w:rPr>
            </w:pPr>
            <w:r w:rsidRPr="001A2F0F">
              <w:rPr>
                <w:rFonts w:ascii="Times New Roman" w:hAnsi="Times New Roman"/>
                <w:iCs/>
                <w:sz w:val="18"/>
                <w:szCs w:val="20"/>
              </w:rPr>
              <w:t xml:space="preserve">- подготовлены справки о причинах отсутствия дел постоянного хранения за 2017 г. </w:t>
            </w:r>
          </w:p>
          <w:p w:rsidR="005D2ADD" w:rsidRPr="001A2F0F" w:rsidRDefault="005D2ADD" w:rsidP="005D2ADD">
            <w:pPr>
              <w:rPr>
                <w:rFonts w:ascii="Times New Roman" w:hAnsi="Times New Roman"/>
                <w:iCs/>
                <w:sz w:val="18"/>
                <w:szCs w:val="20"/>
              </w:rPr>
            </w:pPr>
            <w:r w:rsidRPr="001A2F0F">
              <w:rPr>
                <w:rFonts w:ascii="Times New Roman" w:hAnsi="Times New Roman"/>
                <w:iCs/>
                <w:sz w:val="18"/>
                <w:szCs w:val="20"/>
              </w:rPr>
              <w:t>- подготовлен акт приема-передачи архивных документов за 2010 год на хранение в КГКУ ГАКК;</w:t>
            </w:r>
          </w:p>
          <w:p w:rsidR="005D2ADD" w:rsidRPr="001A2F0F" w:rsidRDefault="005D2ADD" w:rsidP="005D2ADD">
            <w:pPr>
              <w:autoSpaceDE w:val="0"/>
              <w:autoSpaceDN w:val="0"/>
              <w:adjustRightInd w:val="0"/>
              <w:jc w:val="both"/>
              <w:rPr>
                <w:rFonts w:ascii="Times New Roman" w:hAnsi="Times New Roman"/>
                <w:iCs/>
                <w:sz w:val="18"/>
                <w:szCs w:val="20"/>
              </w:rPr>
            </w:pPr>
            <w:r w:rsidRPr="001A2F0F">
              <w:rPr>
                <w:rFonts w:ascii="Times New Roman" w:hAnsi="Times New Roman"/>
                <w:iCs/>
                <w:sz w:val="18"/>
                <w:szCs w:val="20"/>
              </w:rPr>
              <w:t>- на постоянной основе организована работа по передаче документов бухгалтерского учета и отчетности на хранение в Министерство.</w:t>
            </w:r>
          </w:p>
          <w:p w:rsidR="005D2ADD" w:rsidRPr="001A2F0F" w:rsidRDefault="005D2ADD" w:rsidP="005D2ADD">
            <w:pPr>
              <w:autoSpaceDE w:val="0"/>
              <w:autoSpaceDN w:val="0"/>
              <w:adjustRightInd w:val="0"/>
              <w:jc w:val="both"/>
              <w:rPr>
                <w:rFonts w:ascii="Times New Roman" w:hAnsi="Times New Roman"/>
                <w:iCs/>
                <w:sz w:val="18"/>
                <w:szCs w:val="20"/>
              </w:rPr>
            </w:pPr>
            <w:r w:rsidRPr="001A2F0F">
              <w:rPr>
                <w:rFonts w:ascii="Times New Roman" w:hAnsi="Times New Roman"/>
                <w:iCs/>
                <w:sz w:val="18"/>
                <w:szCs w:val="20"/>
              </w:rPr>
              <w:t>Всего за период 2008-2017 гг. оформлено 567 дел (464 дела постоянного срока хранения, 103 дел – свыше 10 лет).</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iCs/>
                <w:sz w:val="18"/>
                <w:szCs w:val="20"/>
              </w:rPr>
              <w:t>Работа по научно-технической обработке дел продолжается. Отделами Министерства формируются дела для сдачи их в архив в соответствии с утвержденной номенклатурой.</w:t>
            </w:r>
          </w:p>
        </w:tc>
      </w:tr>
      <w:tr w:rsidR="005D2ADD" w:rsidRPr="001A2F0F" w:rsidTr="005D2ADD">
        <w:tc>
          <w:tcPr>
            <w:tcW w:w="1972" w:type="dxa"/>
          </w:tcPr>
          <w:p w:rsidR="005D2ADD" w:rsidRPr="001A2F0F" w:rsidRDefault="005D2ADD" w:rsidP="005D2ADD">
            <w:pPr>
              <w:pStyle w:val="ConsPlusNormal"/>
              <w:widowControl/>
              <w:tabs>
                <w:tab w:val="left" w:pos="1134"/>
              </w:tabs>
              <w:ind w:firstLine="0"/>
              <w:jc w:val="both"/>
              <w:rPr>
                <w:rFonts w:ascii="Times New Roman" w:hAnsi="Times New Roman" w:cs="Times New Roman"/>
              </w:rPr>
            </w:pPr>
            <w:r w:rsidRPr="001A2F0F">
              <w:rPr>
                <w:rFonts w:ascii="Times New Roman" w:hAnsi="Times New Roman" w:cs="Times New Roman"/>
              </w:rPr>
              <w:t xml:space="preserve">69) осуществляет иные полномочия в установленной сфере деятельности, если такие полномочия предусмотрены федеральными законами и иными нормативными правовыми актами Российской Федерации, Уставом </w:t>
            </w:r>
            <w:r w:rsidRPr="001A2F0F">
              <w:rPr>
                <w:rFonts w:ascii="Times New Roman" w:hAnsi="Times New Roman" w:cs="Times New Roman"/>
              </w:rPr>
              <w:lastRenderedPageBreak/>
              <w:t>Камчатского края, законами и иными нормативными правовыми актами Камчатского края.</w:t>
            </w:r>
          </w:p>
        </w:tc>
        <w:tc>
          <w:tcPr>
            <w:tcW w:w="8684" w:type="dxa"/>
          </w:tcPr>
          <w:p w:rsidR="005D2ADD" w:rsidRPr="001A2F0F" w:rsidRDefault="005D2ADD" w:rsidP="005D2ADD">
            <w:pPr>
              <w:jc w:val="both"/>
              <w:rPr>
                <w:rFonts w:ascii="Times New Roman" w:hAnsi="Times New Roman"/>
                <w:iCs/>
                <w:sz w:val="18"/>
                <w:szCs w:val="20"/>
              </w:rPr>
            </w:pPr>
            <w:r w:rsidRPr="001A2F0F">
              <w:rPr>
                <w:rFonts w:ascii="Times New Roman" w:hAnsi="Times New Roman"/>
                <w:iCs/>
                <w:sz w:val="18"/>
                <w:szCs w:val="20"/>
              </w:rPr>
              <w:lastRenderedPageBreak/>
              <w:t>В рамках реализации постановления Правительства Постановление Правительства Камчатского края от 01.06.2017 № 232-П «О мерах по реализации подпрограммы 4 «Обеспечение доступности энергетических ресурсов»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29.11.2013 № 521-П» Минэкономразвития:</w:t>
            </w:r>
          </w:p>
          <w:p w:rsidR="005D2ADD" w:rsidRPr="001A2F0F" w:rsidRDefault="005D2ADD" w:rsidP="005D2ADD">
            <w:pPr>
              <w:jc w:val="both"/>
              <w:rPr>
                <w:rFonts w:ascii="Times New Roman" w:hAnsi="Times New Roman"/>
                <w:iCs/>
                <w:sz w:val="18"/>
                <w:szCs w:val="20"/>
              </w:rPr>
            </w:pPr>
            <w:r w:rsidRPr="001A2F0F">
              <w:rPr>
                <w:rFonts w:ascii="Times New Roman" w:hAnsi="Times New Roman"/>
                <w:iCs/>
                <w:sz w:val="18"/>
                <w:szCs w:val="20"/>
              </w:rPr>
              <w:t xml:space="preserve">- заключено 7 соглашений о предоставлении субсидий из краевого бюджета на возмещение недополученных доходов </w:t>
            </w:r>
            <w:proofErr w:type="spellStart"/>
            <w:r w:rsidRPr="001A2F0F">
              <w:rPr>
                <w:rFonts w:ascii="Times New Roman" w:hAnsi="Times New Roman"/>
                <w:iCs/>
                <w:sz w:val="18"/>
                <w:szCs w:val="20"/>
              </w:rPr>
              <w:t>энергоснабжающим</w:t>
            </w:r>
            <w:proofErr w:type="spellEnd"/>
            <w:r w:rsidRPr="001A2F0F">
              <w:rPr>
                <w:rFonts w:ascii="Times New Roman" w:hAnsi="Times New Roman"/>
                <w:iCs/>
                <w:sz w:val="18"/>
                <w:szCs w:val="20"/>
              </w:rPr>
              <w:t xml:space="preserve"> организациям Камчатского края, осуществляющим отпуск электрической энергии населению по отпускным сниженным тарифам за 2020 год, выплачено средств в общем </w:t>
            </w:r>
            <w:proofErr w:type="gramStart"/>
            <w:r w:rsidRPr="001A2F0F">
              <w:rPr>
                <w:rFonts w:ascii="Times New Roman" w:hAnsi="Times New Roman"/>
                <w:iCs/>
                <w:sz w:val="18"/>
                <w:szCs w:val="20"/>
              </w:rPr>
              <w:t>объеме  -</w:t>
            </w:r>
            <w:proofErr w:type="gramEnd"/>
            <w:r w:rsidRPr="001A2F0F">
              <w:rPr>
                <w:rFonts w:ascii="Times New Roman" w:hAnsi="Times New Roman"/>
                <w:iCs/>
                <w:sz w:val="18"/>
                <w:szCs w:val="20"/>
              </w:rPr>
              <w:t xml:space="preserve"> 4 295,5 </w:t>
            </w:r>
            <w:proofErr w:type="spellStart"/>
            <w:r w:rsidRPr="001A2F0F">
              <w:rPr>
                <w:rFonts w:ascii="Times New Roman" w:hAnsi="Times New Roman"/>
                <w:iCs/>
                <w:sz w:val="18"/>
                <w:szCs w:val="20"/>
              </w:rPr>
              <w:t>млн.рублей</w:t>
            </w:r>
            <w:proofErr w:type="spellEnd"/>
            <w:r w:rsidRPr="001A2F0F">
              <w:rPr>
                <w:rFonts w:ascii="Times New Roman" w:hAnsi="Times New Roman"/>
                <w:iCs/>
                <w:sz w:val="18"/>
                <w:szCs w:val="20"/>
              </w:rPr>
              <w:t>;</w:t>
            </w:r>
          </w:p>
          <w:p w:rsidR="005D2ADD" w:rsidRPr="001A2F0F" w:rsidRDefault="005D2ADD" w:rsidP="005D2ADD">
            <w:pPr>
              <w:autoSpaceDE w:val="0"/>
              <w:autoSpaceDN w:val="0"/>
              <w:adjustRightInd w:val="0"/>
              <w:jc w:val="both"/>
              <w:rPr>
                <w:rFonts w:ascii="Times New Roman" w:hAnsi="Times New Roman"/>
                <w:iCs/>
                <w:sz w:val="18"/>
                <w:szCs w:val="20"/>
              </w:rPr>
            </w:pPr>
            <w:r w:rsidRPr="001A2F0F">
              <w:rPr>
                <w:rFonts w:ascii="Times New Roman" w:hAnsi="Times New Roman"/>
                <w:iCs/>
                <w:sz w:val="18"/>
                <w:szCs w:val="20"/>
              </w:rPr>
              <w:t xml:space="preserve">- заключено 4 соглашения о предоставлении субсидий из краевого бюджета на возмещение недополученных доходов </w:t>
            </w:r>
            <w:proofErr w:type="spellStart"/>
            <w:r w:rsidRPr="001A2F0F">
              <w:rPr>
                <w:rFonts w:ascii="Times New Roman" w:hAnsi="Times New Roman"/>
                <w:iCs/>
                <w:sz w:val="18"/>
                <w:szCs w:val="20"/>
              </w:rPr>
              <w:t>энергоснабжающим</w:t>
            </w:r>
            <w:proofErr w:type="spellEnd"/>
            <w:r w:rsidRPr="001A2F0F">
              <w:rPr>
                <w:rFonts w:ascii="Times New Roman" w:hAnsi="Times New Roman"/>
                <w:iCs/>
                <w:sz w:val="18"/>
                <w:szCs w:val="20"/>
              </w:rPr>
              <w:t xml:space="preserve"> организациям Камчатского края, осуществляющим отпуск электрической энергии по отпускным сниженным тарифам отдельным юридическим лицам и индивидуальным предпринимателям за 2020 год, выплачено средств в общем объеме – 209,1 млн. рублей. Таким образом, оказана поддержка в виде предоставления сниженного тарифа на электрическую энергию 116 предприятию (индивидуальному предпринимателю);</w:t>
            </w:r>
          </w:p>
          <w:p w:rsidR="005D2ADD" w:rsidRPr="001A2F0F" w:rsidRDefault="005D2ADD" w:rsidP="005D2ADD">
            <w:pPr>
              <w:autoSpaceDE w:val="0"/>
              <w:autoSpaceDN w:val="0"/>
              <w:adjustRightInd w:val="0"/>
              <w:jc w:val="both"/>
              <w:rPr>
                <w:rFonts w:ascii="Times New Roman" w:hAnsi="Times New Roman"/>
                <w:iCs/>
                <w:sz w:val="18"/>
                <w:szCs w:val="20"/>
              </w:rPr>
            </w:pPr>
            <w:r w:rsidRPr="001A2F0F">
              <w:rPr>
                <w:rFonts w:ascii="Times New Roman" w:hAnsi="Times New Roman"/>
                <w:iCs/>
                <w:sz w:val="18"/>
                <w:szCs w:val="20"/>
              </w:rPr>
              <w:lastRenderedPageBreak/>
              <w:t xml:space="preserve">- заключено 2 соглашения о предоставлении субсидий из краевого бюджета на возмещение недополученных доходов юридическим лицам, осуществляющим отпуск природного газа отдельным потребителям Камчатского края по ценам, установленным ниже экономически обоснованного уровня, выплачено средств в общем объеме – 108,6 </w:t>
            </w:r>
            <w:proofErr w:type="spellStart"/>
            <w:r w:rsidRPr="001A2F0F">
              <w:rPr>
                <w:rFonts w:ascii="Times New Roman" w:hAnsi="Times New Roman"/>
                <w:iCs/>
                <w:sz w:val="18"/>
                <w:szCs w:val="20"/>
              </w:rPr>
              <w:t>млн.рублей</w:t>
            </w:r>
            <w:proofErr w:type="spellEnd"/>
            <w:r w:rsidRPr="001A2F0F">
              <w:rPr>
                <w:rFonts w:ascii="Times New Roman" w:hAnsi="Times New Roman"/>
                <w:iCs/>
                <w:sz w:val="18"/>
                <w:szCs w:val="20"/>
              </w:rPr>
              <w:t>;</w:t>
            </w:r>
          </w:p>
          <w:p w:rsidR="005D2ADD" w:rsidRPr="001A2F0F" w:rsidRDefault="005D2ADD" w:rsidP="005D2ADD">
            <w:pPr>
              <w:autoSpaceDE w:val="0"/>
              <w:autoSpaceDN w:val="0"/>
              <w:adjustRightInd w:val="0"/>
              <w:jc w:val="both"/>
              <w:rPr>
                <w:rFonts w:ascii="Times New Roman" w:hAnsi="Times New Roman"/>
                <w:iCs/>
                <w:sz w:val="18"/>
                <w:szCs w:val="20"/>
              </w:rPr>
            </w:pPr>
            <w:r w:rsidRPr="001A2F0F">
              <w:rPr>
                <w:rFonts w:ascii="Times New Roman" w:hAnsi="Times New Roman"/>
                <w:iCs/>
                <w:sz w:val="18"/>
                <w:szCs w:val="20"/>
              </w:rPr>
              <w:t xml:space="preserve">- заключено 6 соглашений о предоставлении субсидий из краевого бюджета на возмещение гарантирующим поставщикам, </w:t>
            </w:r>
            <w:proofErr w:type="spellStart"/>
            <w:r w:rsidRPr="001A2F0F">
              <w:rPr>
                <w:rFonts w:ascii="Times New Roman" w:hAnsi="Times New Roman"/>
                <w:iCs/>
                <w:sz w:val="18"/>
                <w:szCs w:val="20"/>
              </w:rPr>
              <w:t>энергосбытовым</w:t>
            </w:r>
            <w:proofErr w:type="spellEnd"/>
            <w:r w:rsidRPr="001A2F0F">
              <w:rPr>
                <w:rFonts w:ascii="Times New Roman" w:hAnsi="Times New Roman"/>
                <w:iCs/>
                <w:sz w:val="18"/>
                <w:szCs w:val="20"/>
              </w:rPr>
              <w:t xml:space="preserve"> (</w:t>
            </w:r>
            <w:proofErr w:type="spellStart"/>
            <w:r w:rsidRPr="001A2F0F">
              <w:rPr>
                <w:rFonts w:ascii="Times New Roman" w:hAnsi="Times New Roman"/>
                <w:iCs/>
                <w:sz w:val="18"/>
                <w:szCs w:val="20"/>
              </w:rPr>
              <w:t>энергоснабжающим</w:t>
            </w:r>
            <w:proofErr w:type="spellEnd"/>
            <w:r w:rsidRPr="001A2F0F">
              <w:rPr>
                <w:rFonts w:ascii="Times New Roman" w:hAnsi="Times New Roman"/>
                <w:iCs/>
                <w:sz w:val="18"/>
                <w:szCs w:val="20"/>
              </w:rPr>
              <w:t xml:space="preserve">) организациям, реализующим электрическую энергию (мощность) покупателям на территории Камчатского края, недополученных доходов в связи с доведением цен (тарифов) на электрическую энергию (мощность) до базовых уровней цен (тарифов) на электрическую энергию (мощность). Общий объем выплаченных средств по данному направлению, в </w:t>
            </w:r>
            <w:proofErr w:type="spellStart"/>
            <w:r w:rsidRPr="001A2F0F">
              <w:rPr>
                <w:rFonts w:ascii="Times New Roman" w:hAnsi="Times New Roman"/>
                <w:iCs/>
                <w:sz w:val="18"/>
                <w:szCs w:val="20"/>
              </w:rPr>
              <w:t>т.ч</w:t>
            </w:r>
            <w:proofErr w:type="spellEnd"/>
            <w:r w:rsidRPr="001A2F0F">
              <w:rPr>
                <w:rFonts w:ascii="Times New Roman" w:hAnsi="Times New Roman"/>
                <w:iCs/>
                <w:sz w:val="18"/>
                <w:szCs w:val="20"/>
              </w:rPr>
              <w:t xml:space="preserve">. за 2020 год, - 7 970,8 </w:t>
            </w:r>
            <w:proofErr w:type="spellStart"/>
            <w:r w:rsidRPr="001A2F0F">
              <w:rPr>
                <w:rFonts w:ascii="Times New Roman" w:hAnsi="Times New Roman"/>
                <w:iCs/>
                <w:sz w:val="18"/>
                <w:szCs w:val="20"/>
              </w:rPr>
              <w:t>млн.рублей</w:t>
            </w:r>
            <w:proofErr w:type="spellEnd"/>
            <w:r w:rsidRPr="001A2F0F">
              <w:rPr>
                <w:rFonts w:ascii="Times New Roman" w:hAnsi="Times New Roman"/>
                <w:iCs/>
                <w:sz w:val="18"/>
                <w:szCs w:val="20"/>
              </w:rPr>
              <w:t>.</w:t>
            </w:r>
          </w:p>
          <w:p w:rsidR="005D2ADD" w:rsidRPr="001A2F0F" w:rsidRDefault="005D2ADD" w:rsidP="005D2ADD">
            <w:pPr>
              <w:jc w:val="both"/>
              <w:rPr>
                <w:rFonts w:ascii="Times New Roman" w:hAnsi="Times New Roman"/>
                <w:iCs/>
                <w:sz w:val="18"/>
                <w:szCs w:val="20"/>
              </w:rPr>
            </w:pPr>
            <w:r w:rsidRPr="001A2F0F">
              <w:rPr>
                <w:rFonts w:ascii="Times New Roman" w:hAnsi="Times New Roman"/>
                <w:iCs/>
                <w:sz w:val="18"/>
                <w:szCs w:val="20"/>
              </w:rPr>
              <w:t>В соответствии с постановлением Правительства Камчатского края от 23.12.2013 № 596-П «О расходных обязательствах Камчатского края по предоставлению субсидий юридическим лицам (за исключением субсидий государственным (муниципальным) учреждениям) на компенсацию выпадающих доходов, не учтенных при регулировании тарифов Региональной службой по тарифам и ценам Камчатского края» в рамках принятых Региональной службой по тарифам и ценам Камчатского края в рамках утвержденных Минэкономразвития камчатского края бюджетных ассигнований заключено 6 соглашений на общую сумму выплаченных средств 1 255,8 млн. рублей в рамках государственных программ Камчатского края "Развитие экономики и внешнеэкономической деятельности Камчатского края» и «</w:t>
            </w:r>
            <w:proofErr w:type="spellStart"/>
            <w:r w:rsidRPr="001A2F0F">
              <w:rPr>
                <w:rFonts w:ascii="Times New Roman" w:hAnsi="Times New Roman"/>
                <w:iCs/>
                <w:sz w:val="18"/>
                <w:szCs w:val="20"/>
              </w:rPr>
              <w:t>Энергоэффективность</w:t>
            </w:r>
            <w:proofErr w:type="spellEnd"/>
            <w:r w:rsidRPr="001A2F0F">
              <w:rPr>
                <w:rFonts w:ascii="Times New Roman" w:hAnsi="Times New Roman"/>
                <w:iCs/>
                <w:sz w:val="18"/>
                <w:szCs w:val="20"/>
              </w:rPr>
              <w:t>, развитие энергетики и коммунального хозяйства, обеспечение жителей населенных пунктов Камчатского края коммунальными услугами».</w:t>
            </w:r>
          </w:p>
          <w:p w:rsidR="005D2ADD" w:rsidRPr="001A2F0F" w:rsidRDefault="005D2ADD" w:rsidP="005D2ADD">
            <w:pPr>
              <w:jc w:val="both"/>
              <w:rPr>
                <w:rFonts w:ascii="Times New Roman" w:hAnsi="Times New Roman" w:cs="Times New Roman"/>
                <w:sz w:val="10"/>
                <w:szCs w:val="10"/>
              </w:rPr>
            </w:pP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Министерство организует работу по приему и прохождению практики студентами ВУЗов Камчатского края. </w:t>
            </w:r>
          </w:p>
          <w:tbl>
            <w:tblPr>
              <w:tblStyle w:val="a3"/>
              <w:tblW w:w="7681" w:type="dxa"/>
              <w:tblLook w:val="04A0" w:firstRow="1" w:lastRow="0" w:firstColumn="1" w:lastColumn="0" w:noHBand="0" w:noVBand="1"/>
            </w:tblPr>
            <w:tblGrid>
              <w:gridCol w:w="3217"/>
              <w:gridCol w:w="789"/>
              <w:gridCol w:w="789"/>
              <w:gridCol w:w="576"/>
              <w:gridCol w:w="576"/>
              <w:gridCol w:w="582"/>
              <w:gridCol w:w="576"/>
              <w:gridCol w:w="576"/>
            </w:tblGrid>
            <w:tr w:rsidR="005D2ADD" w:rsidRPr="001A2F0F" w:rsidTr="00E45388">
              <w:tc>
                <w:tcPr>
                  <w:tcW w:w="3217"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Наименование показателей</w:t>
                  </w:r>
                </w:p>
              </w:tc>
              <w:tc>
                <w:tcPr>
                  <w:tcW w:w="789"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2014 год</w:t>
                  </w:r>
                </w:p>
              </w:tc>
              <w:tc>
                <w:tcPr>
                  <w:tcW w:w="789"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2015 год</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2016 год</w:t>
                  </w:r>
                </w:p>
              </w:tc>
              <w:tc>
                <w:tcPr>
                  <w:tcW w:w="576" w:type="dxa"/>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2017</w:t>
                  </w:r>
                </w:p>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год</w:t>
                  </w:r>
                </w:p>
              </w:tc>
              <w:tc>
                <w:tcPr>
                  <w:tcW w:w="582" w:type="dxa"/>
                </w:tcPr>
                <w:p w:rsidR="005D2ADD" w:rsidRPr="001A2F0F" w:rsidRDefault="005D2ADD" w:rsidP="005D2ADD">
                  <w:pPr>
                    <w:rPr>
                      <w:rFonts w:ascii="Times New Roman" w:hAnsi="Times New Roman" w:cs="Times New Roman"/>
                      <w:sz w:val="18"/>
                      <w:szCs w:val="20"/>
                    </w:rPr>
                  </w:pPr>
                  <w:r w:rsidRPr="001A2F0F">
                    <w:rPr>
                      <w:rFonts w:ascii="Times New Roman" w:hAnsi="Times New Roman" w:cs="Times New Roman"/>
                      <w:sz w:val="18"/>
                      <w:szCs w:val="20"/>
                    </w:rPr>
                    <w:t xml:space="preserve">2018 </w:t>
                  </w:r>
                </w:p>
                <w:p w:rsidR="005D2ADD" w:rsidRPr="001A2F0F" w:rsidRDefault="005D2ADD" w:rsidP="005D2ADD">
                  <w:pPr>
                    <w:rPr>
                      <w:rFonts w:ascii="Times New Roman" w:hAnsi="Times New Roman" w:cs="Times New Roman"/>
                      <w:sz w:val="18"/>
                      <w:szCs w:val="20"/>
                    </w:rPr>
                  </w:pPr>
                  <w:r w:rsidRPr="001A2F0F">
                    <w:rPr>
                      <w:rFonts w:ascii="Times New Roman" w:hAnsi="Times New Roman" w:cs="Times New Roman"/>
                      <w:sz w:val="18"/>
                      <w:szCs w:val="20"/>
                    </w:rPr>
                    <w:t>год</w:t>
                  </w:r>
                </w:p>
              </w:tc>
              <w:tc>
                <w:tcPr>
                  <w:tcW w:w="576" w:type="dxa"/>
                </w:tcPr>
                <w:p w:rsidR="005D2ADD" w:rsidRPr="001A2F0F" w:rsidRDefault="005D2ADD" w:rsidP="005D2ADD">
                  <w:pPr>
                    <w:rPr>
                      <w:rFonts w:ascii="Times New Roman" w:hAnsi="Times New Roman" w:cs="Times New Roman"/>
                      <w:sz w:val="18"/>
                      <w:szCs w:val="20"/>
                    </w:rPr>
                  </w:pPr>
                  <w:r w:rsidRPr="001A2F0F">
                    <w:rPr>
                      <w:rFonts w:ascii="Times New Roman" w:hAnsi="Times New Roman" w:cs="Times New Roman"/>
                      <w:sz w:val="18"/>
                      <w:szCs w:val="20"/>
                    </w:rPr>
                    <w:t>2019 год</w:t>
                  </w:r>
                </w:p>
              </w:tc>
              <w:tc>
                <w:tcPr>
                  <w:tcW w:w="576" w:type="dxa"/>
                </w:tcPr>
                <w:p w:rsidR="005D2ADD" w:rsidRPr="001A2F0F" w:rsidRDefault="005D2ADD" w:rsidP="005D2ADD">
                  <w:pPr>
                    <w:rPr>
                      <w:rFonts w:ascii="Times New Roman" w:hAnsi="Times New Roman" w:cs="Times New Roman"/>
                      <w:sz w:val="18"/>
                      <w:szCs w:val="20"/>
                    </w:rPr>
                  </w:pPr>
                  <w:r w:rsidRPr="001A2F0F">
                    <w:rPr>
                      <w:rFonts w:ascii="Times New Roman" w:hAnsi="Times New Roman" w:cs="Times New Roman"/>
                      <w:sz w:val="18"/>
                      <w:szCs w:val="20"/>
                    </w:rPr>
                    <w:t>2020 год</w:t>
                  </w:r>
                </w:p>
              </w:tc>
            </w:tr>
            <w:tr w:rsidR="005D2ADD" w:rsidRPr="001A2F0F" w:rsidTr="0009084B">
              <w:tc>
                <w:tcPr>
                  <w:tcW w:w="3217" w:type="dxa"/>
                </w:tcPr>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Количество студентов, прошедших практику в Министерстве </w:t>
                  </w:r>
                </w:p>
              </w:tc>
              <w:tc>
                <w:tcPr>
                  <w:tcW w:w="789"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7</w:t>
                  </w:r>
                </w:p>
              </w:tc>
              <w:tc>
                <w:tcPr>
                  <w:tcW w:w="789"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10</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12</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18</w:t>
                  </w:r>
                </w:p>
              </w:tc>
              <w:tc>
                <w:tcPr>
                  <w:tcW w:w="582"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19</w:t>
                  </w:r>
                </w:p>
              </w:tc>
              <w:tc>
                <w:tcPr>
                  <w:tcW w:w="576" w:type="dxa"/>
                  <w:vAlign w:val="center"/>
                </w:tcPr>
                <w:p w:rsidR="005D2ADD" w:rsidRPr="001A2F0F" w:rsidRDefault="005D2ADD" w:rsidP="005D2ADD">
                  <w:pPr>
                    <w:jc w:val="center"/>
                    <w:rPr>
                      <w:rFonts w:ascii="Times New Roman" w:hAnsi="Times New Roman" w:cs="Times New Roman"/>
                      <w:sz w:val="18"/>
                      <w:szCs w:val="20"/>
                    </w:rPr>
                  </w:pPr>
                  <w:r w:rsidRPr="001A2F0F">
                    <w:rPr>
                      <w:rFonts w:ascii="Times New Roman" w:hAnsi="Times New Roman" w:cs="Times New Roman"/>
                      <w:sz w:val="18"/>
                      <w:szCs w:val="20"/>
                    </w:rPr>
                    <w:t>25</w:t>
                  </w:r>
                </w:p>
              </w:tc>
              <w:tc>
                <w:tcPr>
                  <w:tcW w:w="576" w:type="dxa"/>
                  <w:vAlign w:val="center"/>
                </w:tcPr>
                <w:p w:rsidR="005D2ADD" w:rsidRPr="001A2F0F" w:rsidRDefault="005D2ADD" w:rsidP="005D2ADD">
                  <w:pPr>
                    <w:ind w:left="-587" w:firstLine="142"/>
                    <w:jc w:val="center"/>
                    <w:rPr>
                      <w:rFonts w:ascii="Times New Roman" w:hAnsi="Times New Roman" w:cs="Times New Roman"/>
                      <w:sz w:val="18"/>
                      <w:szCs w:val="20"/>
                    </w:rPr>
                  </w:pPr>
                  <w:r w:rsidRPr="001A2F0F">
                    <w:rPr>
                      <w:rFonts w:ascii="Times New Roman" w:hAnsi="Times New Roman" w:cs="Times New Roman"/>
                      <w:sz w:val="18"/>
                      <w:szCs w:val="20"/>
                    </w:rPr>
                    <w:t xml:space="preserve">            11</w:t>
                  </w:r>
                </w:p>
              </w:tc>
            </w:tr>
          </w:tbl>
          <w:p w:rsidR="005D2ADD" w:rsidRPr="001A2F0F" w:rsidRDefault="005D2ADD" w:rsidP="005D2ADD">
            <w:pPr>
              <w:jc w:val="both"/>
              <w:rPr>
                <w:rFonts w:ascii="Times New Roman" w:hAnsi="Times New Roman" w:cs="Times New Roman"/>
                <w:sz w:val="10"/>
                <w:szCs w:val="10"/>
              </w:rPr>
            </w:pPr>
          </w:p>
          <w:p w:rsidR="005D2ADD" w:rsidRPr="001A2F0F" w:rsidRDefault="005D2ADD" w:rsidP="005D2ADD">
            <w:pPr>
              <w:jc w:val="both"/>
              <w:rPr>
                <w:rFonts w:ascii="Times New Roman" w:hAnsi="Times New Roman" w:cs="Times New Roman"/>
                <w:sz w:val="10"/>
                <w:szCs w:val="10"/>
              </w:rPr>
            </w:pP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Ежеквартально проводятся заседания Общественного совета при Минэкономразвития Камчатского края. В 2020 году состоялось 6 заседаний, на которых рассмотрены различные вопросы, в том числе и острые. Общественники поднимали вопросы, необходимости создания региональной программы поддержки иммунизации детей до 18 лет от инфекционных вирусных заболеваний, рассматривали вопросы, связанные с ОСАГО на территории Камчатского края, предлагали рассмотреть возможность создания «Закона о страховании жилья граждан от чрезвычайных ситуаций, о создании региональной программы страхования». Одной из основных рассматриваемых тем являлась тема «Экономика Камчатского края в эпоху </w:t>
            </w:r>
            <w:r w:rsidRPr="001A2F0F">
              <w:rPr>
                <w:rFonts w:ascii="Times New Roman" w:hAnsi="Times New Roman" w:cs="Times New Roman"/>
                <w:sz w:val="18"/>
                <w:szCs w:val="20"/>
                <w:lang w:val="en-US"/>
              </w:rPr>
              <w:t>COVID</w:t>
            </w:r>
            <w:r w:rsidRPr="001A2F0F">
              <w:rPr>
                <w:rFonts w:ascii="Times New Roman" w:hAnsi="Times New Roman" w:cs="Times New Roman"/>
                <w:sz w:val="18"/>
                <w:szCs w:val="20"/>
              </w:rPr>
              <w:t>-19».</w:t>
            </w:r>
          </w:p>
          <w:p w:rsidR="005D2ADD" w:rsidRPr="001A2F0F" w:rsidRDefault="005D2ADD" w:rsidP="005D2ADD">
            <w:pPr>
              <w:jc w:val="both"/>
              <w:rPr>
                <w:rFonts w:ascii="Times New Roman" w:hAnsi="Times New Roman" w:cs="Times New Roman"/>
                <w:sz w:val="18"/>
                <w:szCs w:val="20"/>
              </w:rPr>
            </w:pPr>
            <w:r w:rsidRPr="001A2F0F">
              <w:rPr>
                <w:rFonts w:ascii="Times New Roman" w:hAnsi="Times New Roman" w:cs="Times New Roman"/>
                <w:sz w:val="18"/>
                <w:szCs w:val="20"/>
              </w:rPr>
              <w:t xml:space="preserve">Совместно с общественным Советом при Министерстве, проведены выездные проверки соблюдения требований безопасности </w:t>
            </w:r>
            <w:r w:rsidRPr="001A2F0F">
              <w:rPr>
                <w:rFonts w:ascii="Times New Roman" w:hAnsi="Times New Roman" w:cs="Times New Roman"/>
                <w:sz w:val="18"/>
                <w:szCs w:val="20"/>
                <w:lang w:val="en-US"/>
              </w:rPr>
              <w:t>COVID</w:t>
            </w:r>
            <w:r w:rsidRPr="001A2F0F">
              <w:rPr>
                <w:rFonts w:ascii="Times New Roman" w:hAnsi="Times New Roman" w:cs="Times New Roman"/>
                <w:sz w:val="18"/>
                <w:szCs w:val="20"/>
              </w:rPr>
              <w:t>-19 в торговых организациях.</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Министерство исполняет функции регионального модератора по работе Камчатского края на цифровой платформе практик устойчивого развития «</w:t>
            </w:r>
            <w:proofErr w:type="spellStart"/>
            <w:r w:rsidRPr="001A2F0F">
              <w:rPr>
                <w:rFonts w:ascii="Times New Roman" w:hAnsi="Times New Roman" w:cs="Times New Roman"/>
                <w:sz w:val="18"/>
                <w:szCs w:val="18"/>
              </w:rPr>
              <w:t>Смартека</w:t>
            </w:r>
            <w:proofErr w:type="spellEnd"/>
            <w:r w:rsidRPr="001A2F0F">
              <w:rPr>
                <w:rFonts w:ascii="Times New Roman" w:hAnsi="Times New Roman" w:cs="Times New Roman"/>
                <w:sz w:val="18"/>
                <w:szCs w:val="18"/>
              </w:rPr>
              <w:t>» по обеспечению системного межрегионального обмена успешными практиками и решениями.</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Деятельность осуществляется в целях выполнения поручения Председателя Правительства Российской Федерации Д.А. Медведева от 06.05.2016 № ДМ-П16-2702-р и решения Наблюдательного совета АНО «Агентство стратегических инициатив по продвижению новых проектов» от 13.05.2016 № 3 по проведению Всероссийского конкурса лучших практик и инициатив социально-экономического развития субъектов Российской Федерации.</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xml:space="preserve">В соответствии с постановлением Правительства Камчатского края от 03.10.2018 № 418-П «О проведении в Камчатском крае регионального этапа Всероссийского конкурса лучших практик и инициатив социально-экономического развития субъектов Российской Федерации» образована Региональная конкурсная комиссия по организации и проведению в Камчатском крае регионального этапа Всероссийского конкурса лучших практик и инициатив социально-экономического развития субъектов Российской Федерации (распоряжение Правительства Камчатского края от 15.10.2018 № 412- РП). </w:t>
            </w:r>
          </w:p>
          <w:p w:rsidR="005D2ADD" w:rsidRPr="001A2F0F" w:rsidRDefault="005D2ADD" w:rsidP="005D2ADD">
            <w:pPr>
              <w:autoSpaceDE w:val="0"/>
              <w:autoSpaceDN w:val="0"/>
              <w:adjustRightInd w:val="0"/>
              <w:jc w:val="both"/>
              <w:rPr>
                <w:rFonts w:ascii="Times New Roman" w:hAnsi="Times New Roman" w:cs="Times New Roman"/>
                <w:sz w:val="18"/>
                <w:szCs w:val="18"/>
              </w:rPr>
            </w:pPr>
            <w:r w:rsidRPr="001A2F0F">
              <w:rPr>
                <w:rFonts w:ascii="Times New Roman" w:hAnsi="Times New Roman"/>
                <w:iCs/>
                <w:sz w:val="18"/>
                <w:szCs w:val="20"/>
              </w:rPr>
              <w:t>В 2019 году во Всероссийском конкурсе приняли участие</w:t>
            </w:r>
            <w:r w:rsidRPr="001A2F0F">
              <w:rPr>
                <w:rFonts w:ascii="Times New Roman" w:hAnsi="Times New Roman" w:cs="Times New Roman"/>
                <w:sz w:val="18"/>
                <w:szCs w:val="20"/>
              </w:rPr>
              <w:t xml:space="preserve"> </w:t>
            </w:r>
            <w:r w:rsidRPr="001A2F0F">
              <w:rPr>
                <w:rFonts w:ascii="Times New Roman" w:hAnsi="Times New Roman"/>
                <w:iCs/>
                <w:sz w:val="18"/>
                <w:szCs w:val="20"/>
              </w:rPr>
              <w:t>3 практики Камчатского края в номинациях «Поддержка бизнеса и развитие экспорта», «Туризм и культура», «Социальное благополучие», признанные победителями регионального этапа конкурса</w:t>
            </w:r>
            <w:r w:rsidRPr="001A2F0F">
              <w:rPr>
                <w:rFonts w:ascii="Times New Roman" w:hAnsi="Times New Roman" w:cs="Times New Roman"/>
                <w:sz w:val="18"/>
                <w:szCs w:val="20"/>
              </w:rPr>
              <w:t xml:space="preserve"> (1450</w:t>
            </w:r>
            <w:r w:rsidRPr="001A2F0F">
              <w:rPr>
                <w:rFonts w:ascii="Times New Roman" w:hAnsi="Times New Roman"/>
                <w:iCs/>
                <w:sz w:val="18"/>
                <w:szCs w:val="20"/>
              </w:rPr>
              <w:t xml:space="preserve"> практик субъектов РФ), в число победителей Всероссийского конкурса практики Камчатского края не вошли.</w:t>
            </w:r>
          </w:p>
          <w:p w:rsidR="005D2ADD" w:rsidRPr="001A2F0F" w:rsidRDefault="005D2ADD" w:rsidP="005D2ADD">
            <w:pPr>
              <w:jc w:val="both"/>
              <w:rPr>
                <w:rFonts w:ascii="Times New Roman" w:hAnsi="Times New Roman" w:cs="Times New Roman"/>
                <w:sz w:val="18"/>
                <w:szCs w:val="18"/>
              </w:rPr>
            </w:pPr>
            <w:r w:rsidRPr="001A2F0F">
              <w:rPr>
                <w:rFonts w:ascii="Times New Roman" w:hAnsi="Times New Roman" w:cs="Times New Roman"/>
                <w:sz w:val="18"/>
                <w:szCs w:val="18"/>
              </w:rPr>
              <w:t xml:space="preserve">В 2020 году региональный этап </w:t>
            </w:r>
            <w:r w:rsidRPr="001A2F0F">
              <w:rPr>
                <w:rFonts w:ascii="Times New Roman" w:hAnsi="Times New Roman"/>
                <w:iCs/>
                <w:sz w:val="18"/>
                <w:szCs w:val="20"/>
              </w:rPr>
              <w:t>Всероссийского конкурса лучших практик и инициатив социально-экономического развития субъектов Российской Федерации</w:t>
            </w:r>
            <w:r w:rsidRPr="001A2F0F">
              <w:rPr>
                <w:rFonts w:ascii="Times New Roman" w:hAnsi="Times New Roman" w:cs="Times New Roman"/>
                <w:sz w:val="18"/>
                <w:szCs w:val="18"/>
              </w:rPr>
              <w:t xml:space="preserve"> не состоялся по решению АНО «Агентство стратегических инициатив по продвижению новых проектов».</w:t>
            </w:r>
          </w:p>
          <w:p w:rsidR="005D2ADD" w:rsidRPr="001A2F0F" w:rsidRDefault="005D2ADD" w:rsidP="005D2ADD">
            <w:pPr>
              <w:jc w:val="both"/>
              <w:rPr>
                <w:rFonts w:ascii="Times New Roman" w:hAnsi="Times New Roman"/>
                <w:iCs/>
                <w:sz w:val="18"/>
                <w:szCs w:val="18"/>
              </w:rPr>
            </w:pPr>
            <w:r w:rsidRPr="001A2F0F">
              <w:rPr>
                <w:rFonts w:ascii="Times New Roman" w:hAnsi="Times New Roman" w:cs="Times New Roman"/>
                <w:sz w:val="18"/>
                <w:szCs w:val="18"/>
              </w:rPr>
              <w:t xml:space="preserve">Региональной межведомственной комиссией по вопросам подтверждения факта наличия на территории Камчатского края поданной на платформу </w:t>
            </w:r>
            <w:proofErr w:type="spellStart"/>
            <w:r w:rsidRPr="001A2F0F">
              <w:rPr>
                <w:rFonts w:ascii="Times New Roman" w:hAnsi="Times New Roman" w:cs="Times New Roman"/>
                <w:sz w:val="18"/>
                <w:szCs w:val="18"/>
              </w:rPr>
              <w:t>Смартека</w:t>
            </w:r>
            <w:proofErr w:type="spellEnd"/>
            <w:r w:rsidRPr="001A2F0F">
              <w:rPr>
                <w:rFonts w:ascii="Times New Roman" w:hAnsi="Times New Roman" w:cs="Times New Roman"/>
                <w:sz w:val="18"/>
                <w:szCs w:val="18"/>
              </w:rPr>
              <w:t xml:space="preserve"> практики (решения), а также подтверждения факта успешного внедрения практики (решения) проведено 2 заседания и подтверждены практики: </w:t>
            </w:r>
            <w:r w:rsidRPr="001A2F0F">
              <w:rPr>
                <w:rFonts w:ascii="Times New Roman" w:hAnsi="Times New Roman"/>
                <w:bCs/>
                <w:sz w:val="18"/>
                <w:szCs w:val="18"/>
              </w:rPr>
              <w:t>«</w:t>
            </w:r>
            <w:r w:rsidRPr="001A2F0F">
              <w:rPr>
                <w:rFonts w:asciiTheme="majorBidi" w:hAnsiTheme="majorBidi" w:cstheme="majorBidi"/>
                <w:sz w:val="18"/>
                <w:szCs w:val="18"/>
              </w:rPr>
              <w:t xml:space="preserve">Дуальное обучение на рабочих местах, созданных на базе условных предприятий с полным производственным циклом, действующих в структуре профессиональной образовательной организации» и </w:t>
            </w:r>
            <w:r w:rsidRPr="001A2F0F">
              <w:rPr>
                <w:rFonts w:ascii="Times New Roman" w:hAnsi="Times New Roman"/>
                <w:bCs/>
                <w:sz w:val="18"/>
                <w:szCs w:val="18"/>
              </w:rPr>
              <w:t>«Социальная служба «Мобильная бригада «Контакт».</w:t>
            </w:r>
          </w:p>
          <w:p w:rsidR="005D2ADD" w:rsidRPr="001A2F0F" w:rsidRDefault="005D2ADD" w:rsidP="005D2ADD">
            <w:pPr>
              <w:autoSpaceDE w:val="0"/>
              <w:autoSpaceDN w:val="0"/>
              <w:adjustRightInd w:val="0"/>
              <w:jc w:val="both"/>
              <w:rPr>
                <w:rFonts w:ascii="Times New Roman" w:hAnsi="Times New Roman" w:cs="Times New Roman"/>
                <w:sz w:val="18"/>
                <w:szCs w:val="18"/>
              </w:rPr>
            </w:pPr>
            <w:r w:rsidRPr="001A2F0F">
              <w:rPr>
                <w:rFonts w:ascii="Times New Roman" w:hAnsi="Times New Roman"/>
                <w:iCs/>
                <w:sz w:val="18"/>
                <w:szCs w:val="20"/>
              </w:rPr>
              <w:t xml:space="preserve">Министерство участвует в </w:t>
            </w:r>
            <w:r w:rsidRPr="001A2F0F">
              <w:rPr>
                <w:rFonts w:ascii="Times New Roman" w:hAnsi="Times New Roman" w:cs="Times New Roman"/>
                <w:sz w:val="18"/>
                <w:szCs w:val="18"/>
              </w:rPr>
              <w:t>организация и проведение подготовительных мероприятий к ВПН-2020 в рамках работы Комиссии по проведению Всероссийской переписи населения 2020 года в Камчатском крае. В 2020 году проведено 4 заседания Комиссии, по итогам работы которой:</w:t>
            </w:r>
          </w:p>
          <w:p w:rsidR="005D2ADD" w:rsidRPr="001A2F0F" w:rsidRDefault="005D2ADD" w:rsidP="005D2ADD">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 определен уполномоченный орган, осуществляющий полномочия Российской Федерации по подготовке и проведению Всероссийской переписи населения 2020 года на территории Камчатского края;</w:t>
            </w:r>
          </w:p>
          <w:p w:rsidR="005D2ADD" w:rsidRPr="001A2F0F" w:rsidRDefault="005D2ADD" w:rsidP="005D2ADD">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lastRenderedPageBreak/>
              <w:t>- принят закон Камчатского края от 30.04.2020 № 454 «О наделении органов местного самоуправления муниципальных образований в Камчатском крае государственными полномочиями Российской Федерации по вопросам подготовки и проведения Всероссийской переписи населения 2020 года»;</w:t>
            </w:r>
          </w:p>
          <w:p w:rsidR="005D2ADD" w:rsidRPr="001A2F0F" w:rsidRDefault="005D2ADD" w:rsidP="005D2ADD">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 определен порядок финансового обеспечения и контроля расходных обязательств, возникающих при осуществлении переданных органам местного самоуправления муниципальных образований в Камчатском крае отдельных полномочий Российской Федерации по подготовке и проведению Всероссийской переписи населения 2020 года;</w:t>
            </w:r>
          </w:p>
          <w:p w:rsidR="005D2ADD" w:rsidRPr="001A2F0F" w:rsidRDefault="005D2ADD" w:rsidP="005D2ADD">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 утвержден план работы Комиссии по проведению Всероссийской переписи населения 2020 года в Камчатском крае на 2020-2021 гг.;</w:t>
            </w:r>
          </w:p>
          <w:p w:rsidR="005D2ADD" w:rsidRPr="001A2F0F" w:rsidRDefault="005D2ADD" w:rsidP="005D2ADD">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 устранены недостатки в адресном хозяйстве в муниципальных образованиях Камчатского края;</w:t>
            </w:r>
          </w:p>
          <w:p w:rsidR="005D2ADD" w:rsidRPr="001A2F0F" w:rsidRDefault="005D2ADD" w:rsidP="005D2ADD">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 подобраны помещения для размещения временного переписного персонала и хранения документации;</w:t>
            </w:r>
          </w:p>
          <w:p w:rsidR="005D2ADD" w:rsidRPr="001A2F0F" w:rsidRDefault="005D2ADD" w:rsidP="005D2ADD">
            <w:pPr>
              <w:autoSpaceDE w:val="0"/>
              <w:autoSpaceDN w:val="0"/>
              <w:adjustRightInd w:val="0"/>
              <w:rPr>
                <w:rFonts w:ascii="Times New Roman" w:hAnsi="Times New Roman" w:cs="Times New Roman"/>
                <w:sz w:val="18"/>
                <w:szCs w:val="18"/>
              </w:rPr>
            </w:pPr>
            <w:r w:rsidRPr="001A2F0F">
              <w:rPr>
                <w:rFonts w:ascii="Times New Roman" w:eastAsia="Calibri" w:hAnsi="Times New Roman" w:cs="Times New Roman"/>
                <w:sz w:val="18"/>
                <w:szCs w:val="18"/>
              </w:rPr>
              <w:t xml:space="preserve">- </w:t>
            </w:r>
            <w:r w:rsidRPr="001A2F0F">
              <w:rPr>
                <w:rFonts w:ascii="Times New Roman" w:hAnsi="Times New Roman" w:cs="Times New Roman"/>
                <w:sz w:val="18"/>
                <w:szCs w:val="18"/>
              </w:rPr>
              <w:t>проведена информационно-разъяснительная работа, посвященная переписи населения;</w:t>
            </w:r>
          </w:p>
          <w:p w:rsidR="005D2ADD" w:rsidRPr="001A2F0F" w:rsidRDefault="005D2ADD" w:rsidP="005D2ADD">
            <w:pPr>
              <w:autoSpaceDE w:val="0"/>
              <w:autoSpaceDN w:val="0"/>
              <w:adjustRightInd w:val="0"/>
              <w:jc w:val="both"/>
              <w:rPr>
                <w:rFonts w:ascii="Times New Roman" w:hAnsi="Times New Roman" w:cs="Times New Roman"/>
                <w:sz w:val="18"/>
                <w:szCs w:val="18"/>
              </w:rPr>
            </w:pPr>
            <w:r w:rsidRPr="001A2F0F">
              <w:rPr>
                <w:rFonts w:ascii="Times New Roman" w:hAnsi="Times New Roman" w:cs="Times New Roman"/>
                <w:sz w:val="18"/>
                <w:szCs w:val="18"/>
              </w:rPr>
              <w:t>- организован подбор переписного персонала.</w:t>
            </w:r>
          </w:p>
          <w:p w:rsidR="005D2ADD" w:rsidRPr="001A2F0F" w:rsidRDefault="005D2ADD" w:rsidP="005D2ADD">
            <w:pPr>
              <w:autoSpaceDE w:val="0"/>
              <w:autoSpaceDN w:val="0"/>
              <w:jc w:val="both"/>
              <w:rPr>
                <w:rFonts w:ascii="Calibri" w:eastAsia="Times New Roman" w:hAnsi="Calibri" w:cs="Calibri"/>
                <w:lang w:eastAsia="ru-RU"/>
              </w:rPr>
            </w:pPr>
            <w:r w:rsidRPr="001A2F0F">
              <w:rPr>
                <w:rFonts w:ascii="Times New Roman" w:hAnsi="Times New Roman"/>
                <w:iCs/>
                <w:sz w:val="20"/>
                <w:szCs w:val="20"/>
              </w:rPr>
              <w:t xml:space="preserve">В отчетном периоде в Министерстве действовал механизм антимонопольного </w:t>
            </w:r>
            <w:proofErr w:type="spellStart"/>
            <w:r w:rsidRPr="001A2F0F">
              <w:rPr>
                <w:rFonts w:ascii="Times New Roman" w:hAnsi="Times New Roman"/>
                <w:iCs/>
                <w:sz w:val="20"/>
                <w:szCs w:val="20"/>
              </w:rPr>
              <w:t>комплаенса</w:t>
            </w:r>
            <w:proofErr w:type="spellEnd"/>
            <w:r w:rsidRPr="001A2F0F">
              <w:rPr>
                <w:rFonts w:ascii="Times New Roman" w:hAnsi="Times New Roman"/>
                <w:iCs/>
                <w:sz w:val="20"/>
                <w:szCs w:val="20"/>
              </w:rPr>
              <w:t xml:space="preserve">, отработана карта рисков за 2019 год: организован прозрачный механизм выбора участника на конкурентной основе (публичной оферты) в офисах МФЦ. Проведен конкурсный отбор участников для организации безналичных платежей в КГКУ «МФЦ Камчатского края». Сформирована карта рисков Министерства с перечнем мероприятий по минимизации и устранению рисков нарушения антимонопольного законодательства на 2021 год. В 2020 году 10 приказов Министерства прошли антимонопольный </w:t>
            </w:r>
            <w:proofErr w:type="spellStart"/>
            <w:r w:rsidRPr="001A2F0F">
              <w:rPr>
                <w:rFonts w:ascii="Times New Roman" w:hAnsi="Times New Roman"/>
                <w:iCs/>
                <w:sz w:val="20"/>
                <w:szCs w:val="20"/>
              </w:rPr>
              <w:t>комплаенс</w:t>
            </w:r>
            <w:proofErr w:type="spellEnd"/>
            <w:r w:rsidRPr="001A2F0F">
              <w:rPr>
                <w:rFonts w:ascii="Times New Roman" w:hAnsi="Times New Roman"/>
                <w:iCs/>
                <w:sz w:val="20"/>
                <w:szCs w:val="20"/>
              </w:rPr>
              <w:t>.</w:t>
            </w:r>
            <w:r w:rsidRPr="001A2F0F">
              <w:rPr>
                <w:rFonts w:ascii="Times New Roman CYR" w:eastAsia="Times New Roman" w:hAnsi="Times New Roman CYR" w:cs="Calibri"/>
                <w:sz w:val="20"/>
                <w:szCs w:val="20"/>
                <w:lang w:eastAsia="ru-RU"/>
              </w:rPr>
              <w:t xml:space="preserve"> Доклад об антимонопольном </w:t>
            </w:r>
            <w:proofErr w:type="spellStart"/>
            <w:r w:rsidRPr="001A2F0F">
              <w:rPr>
                <w:rFonts w:ascii="Times New Roman CYR" w:eastAsia="Times New Roman" w:hAnsi="Times New Roman CYR" w:cs="Calibri"/>
                <w:sz w:val="20"/>
                <w:szCs w:val="20"/>
                <w:lang w:eastAsia="ru-RU"/>
              </w:rPr>
              <w:t>комплаенсе</w:t>
            </w:r>
            <w:proofErr w:type="spellEnd"/>
            <w:r w:rsidRPr="001A2F0F">
              <w:rPr>
                <w:rFonts w:ascii="Times New Roman CYR" w:eastAsia="Times New Roman" w:hAnsi="Times New Roman CYR" w:cs="Calibri"/>
                <w:sz w:val="20"/>
                <w:szCs w:val="20"/>
                <w:lang w:eastAsia="ru-RU"/>
              </w:rPr>
              <w:t xml:space="preserve"> в 2020 году утвержден на </w:t>
            </w:r>
            <w:proofErr w:type="gramStart"/>
            <w:r w:rsidRPr="001A2F0F">
              <w:rPr>
                <w:rFonts w:ascii="Times New Roman CYR" w:eastAsia="Times New Roman" w:hAnsi="Times New Roman CYR" w:cs="Calibri"/>
                <w:sz w:val="20"/>
                <w:szCs w:val="20"/>
                <w:lang w:eastAsia="ru-RU"/>
              </w:rPr>
              <w:t>Общественном  совете</w:t>
            </w:r>
            <w:proofErr w:type="gramEnd"/>
            <w:r w:rsidRPr="001A2F0F">
              <w:rPr>
                <w:rFonts w:ascii="Times New Roman CYR" w:eastAsia="Times New Roman" w:hAnsi="Times New Roman CYR" w:cs="Calibri"/>
                <w:sz w:val="20"/>
                <w:szCs w:val="20"/>
                <w:lang w:eastAsia="ru-RU"/>
              </w:rPr>
              <w:t xml:space="preserve"> при Министерстве в декабре 2020 года.</w:t>
            </w:r>
          </w:p>
          <w:p w:rsidR="005D2ADD" w:rsidRPr="001A2F0F" w:rsidRDefault="005D2ADD" w:rsidP="00A640FC">
            <w:pPr>
              <w:autoSpaceDE w:val="0"/>
              <w:autoSpaceDN w:val="0"/>
              <w:jc w:val="both"/>
              <w:rPr>
                <w:rFonts w:ascii="Times New Roman" w:hAnsi="Times New Roman"/>
                <w:iCs/>
                <w:sz w:val="20"/>
                <w:szCs w:val="20"/>
              </w:rPr>
            </w:pPr>
            <w:r w:rsidRPr="001A2F0F">
              <w:rPr>
                <w:rFonts w:ascii="Times New Roman" w:hAnsi="Times New Roman"/>
                <w:iCs/>
                <w:sz w:val="20"/>
                <w:szCs w:val="20"/>
              </w:rPr>
              <w:t>Министерство организует работу по проведению выездной торговли на открытии гонки на собачьих упряжках «</w:t>
            </w:r>
            <w:proofErr w:type="spellStart"/>
            <w:r w:rsidRPr="001A2F0F">
              <w:rPr>
                <w:rFonts w:ascii="Times New Roman" w:hAnsi="Times New Roman"/>
                <w:iCs/>
                <w:sz w:val="20"/>
                <w:szCs w:val="20"/>
              </w:rPr>
              <w:t>Берингия</w:t>
            </w:r>
            <w:proofErr w:type="spellEnd"/>
            <w:r w:rsidRPr="001A2F0F">
              <w:rPr>
                <w:rFonts w:ascii="Times New Roman" w:hAnsi="Times New Roman"/>
                <w:iCs/>
                <w:sz w:val="20"/>
                <w:szCs w:val="20"/>
              </w:rPr>
              <w:t>» и осуществляет координацию взаимодействия совместной работы с оргкомитетом гонки, участниками и заинтересованными лицами. В 2020 году в торговле приняло участие 68 торговых предприятий различных форм собственности (в 2015 году – 43, в 2016 году – 48, в 2017 году – 55, в 201</w:t>
            </w:r>
            <w:r w:rsidR="00A640FC" w:rsidRPr="001A2F0F">
              <w:rPr>
                <w:rFonts w:ascii="Times New Roman" w:hAnsi="Times New Roman"/>
                <w:iCs/>
                <w:sz w:val="20"/>
                <w:szCs w:val="20"/>
              </w:rPr>
              <w:t>8 году – 64, в 2019 году – 66).</w:t>
            </w:r>
          </w:p>
        </w:tc>
      </w:tr>
    </w:tbl>
    <w:p w:rsidR="000507C9" w:rsidRPr="001A2F0F" w:rsidRDefault="000507C9" w:rsidP="000507C9">
      <w:pPr>
        <w:spacing w:after="0" w:line="240" w:lineRule="auto"/>
        <w:rPr>
          <w:rFonts w:ascii="Times New Roman" w:eastAsia="Times New Roman" w:hAnsi="Times New Roman" w:cs="Times New Roman"/>
          <w:sz w:val="18"/>
          <w:szCs w:val="20"/>
          <w:lang w:eastAsia="ru-RU"/>
        </w:rPr>
      </w:pPr>
    </w:p>
    <w:p w:rsidR="0025455D" w:rsidRPr="001A2F0F" w:rsidRDefault="0025455D" w:rsidP="00781DF3">
      <w:pPr>
        <w:spacing w:after="0" w:line="240" w:lineRule="auto"/>
        <w:ind w:firstLine="709"/>
        <w:jc w:val="both"/>
        <w:rPr>
          <w:rFonts w:ascii="Times New Roman" w:hAnsi="Times New Roman" w:cs="Times New Roman"/>
          <w:sz w:val="18"/>
          <w:szCs w:val="18"/>
        </w:rPr>
      </w:pPr>
      <w:r w:rsidRPr="001A2F0F">
        <w:rPr>
          <w:rFonts w:ascii="Times New Roman" w:hAnsi="Times New Roman" w:cs="Times New Roman"/>
          <w:sz w:val="18"/>
          <w:szCs w:val="18"/>
        </w:rPr>
        <w:t>Основными направлениями деятельности на 20</w:t>
      </w:r>
      <w:r w:rsidR="00D02AF7" w:rsidRPr="001A2F0F">
        <w:rPr>
          <w:rFonts w:ascii="Times New Roman" w:hAnsi="Times New Roman" w:cs="Times New Roman"/>
          <w:sz w:val="18"/>
          <w:szCs w:val="18"/>
        </w:rPr>
        <w:t>2</w:t>
      </w:r>
      <w:r w:rsidR="00036B32" w:rsidRPr="001A2F0F">
        <w:rPr>
          <w:rFonts w:ascii="Times New Roman" w:hAnsi="Times New Roman" w:cs="Times New Roman"/>
          <w:sz w:val="18"/>
          <w:szCs w:val="18"/>
        </w:rPr>
        <w:t>1</w:t>
      </w:r>
      <w:r w:rsidRPr="001A2F0F">
        <w:rPr>
          <w:rFonts w:ascii="Times New Roman" w:hAnsi="Times New Roman" w:cs="Times New Roman"/>
          <w:sz w:val="18"/>
          <w:szCs w:val="18"/>
        </w:rPr>
        <w:t xml:space="preserve"> год должны стать:</w:t>
      </w:r>
    </w:p>
    <w:p w:rsidR="003F51F4" w:rsidRPr="001A2F0F" w:rsidRDefault="003F51F4" w:rsidP="003F51F4">
      <w:pPr>
        <w:pStyle w:val="a4"/>
        <w:numPr>
          <w:ilvl w:val="0"/>
          <w:numId w:val="37"/>
        </w:numPr>
        <w:jc w:val="both"/>
        <w:rPr>
          <w:sz w:val="18"/>
          <w:szCs w:val="18"/>
        </w:rPr>
      </w:pPr>
      <w:r w:rsidRPr="001A2F0F">
        <w:rPr>
          <w:sz w:val="18"/>
          <w:szCs w:val="18"/>
        </w:rPr>
        <w:t>создание благоприятных условий для ведения бизнеса: снижение административных барьеров, совершенствование контрольно-надзорной деятельности;</w:t>
      </w:r>
    </w:p>
    <w:p w:rsidR="003F51F4" w:rsidRPr="001A2F0F" w:rsidRDefault="003F51F4" w:rsidP="003F51F4">
      <w:pPr>
        <w:pStyle w:val="a4"/>
        <w:numPr>
          <w:ilvl w:val="0"/>
          <w:numId w:val="37"/>
        </w:numPr>
        <w:jc w:val="both"/>
        <w:rPr>
          <w:sz w:val="18"/>
          <w:szCs w:val="18"/>
        </w:rPr>
      </w:pPr>
      <w:r w:rsidRPr="001A2F0F">
        <w:rPr>
          <w:sz w:val="18"/>
          <w:szCs w:val="18"/>
        </w:rPr>
        <w:t>обеспечение бизнеса доступными энергетическими ресурсами, а инвестиционных проектов – необходимой энергетической инфраструктурой;</w:t>
      </w:r>
    </w:p>
    <w:p w:rsidR="003F51F4" w:rsidRPr="001A2F0F" w:rsidRDefault="003F51F4" w:rsidP="003F51F4">
      <w:pPr>
        <w:pStyle w:val="a4"/>
        <w:numPr>
          <w:ilvl w:val="0"/>
          <w:numId w:val="37"/>
        </w:numPr>
        <w:jc w:val="both"/>
        <w:rPr>
          <w:sz w:val="18"/>
          <w:szCs w:val="18"/>
        </w:rPr>
      </w:pPr>
      <w:r w:rsidRPr="001A2F0F">
        <w:rPr>
          <w:sz w:val="18"/>
          <w:szCs w:val="18"/>
        </w:rPr>
        <w:t>удовлетворение потребностей граждан и организаций в получении государственных и муниципальных услуг высокого качества;</w:t>
      </w:r>
    </w:p>
    <w:p w:rsidR="003F51F4" w:rsidRPr="001A2F0F" w:rsidRDefault="003F51F4" w:rsidP="003F51F4">
      <w:pPr>
        <w:pStyle w:val="a4"/>
        <w:numPr>
          <w:ilvl w:val="0"/>
          <w:numId w:val="37"/>
        </w:numPr>
        <w:jc w:val="both"/>
        <w:rPr>
          <w:sz w:val="18"/>
          <w:szCs w:val="18"/>
        </w:rPr>
      </w:pPr>
      <w:r w:rsidRPr="001A2F0F">
        <w:rPr>
          <w:sz w:val="18"/>
          <w:szCs w:val="18"/>
        </w:rPr>
        <w:t>защита населения от незаконного оборота алкогольной продукции;</w:t>
      </w:r>
    </w:p>
    <w:p w:rsidR="003F51F4" w:rsidRPr="001A2F0F" w:rsidRDefault="003F51F4" w:rsidP="00781DF3">
      <w:pPr>
        <w:pStyle w:val="a4"/>
        <w:numPr>
          <w:ilvl w:val="0"/>
          <w:numId w:val="37"/>
        </w:numPr>
        <w:jc w:val="both"/>
        <w:rPr>
          <w:sz w:val="18"/>
          <w:szCs w:val="18"/>
        </w:rPr>
      </w:pPr>
      <w:r w:rsidRPr="001A2F0F">
        <w:rPr>
          <w:sz w:val="18"/>
          <w:szCs w:val="18"/>
        </w:rPr>
        <w:t xml:space="preserve">формирование комфортных условий для приобретения населением продукции местных товаропроизводителей по </w:t>
      </w:r>
      <w:r w:rsidR="00081C92" w:rsidRPr="001A2F0F">
        <w:rPr>
          <w:sz w:val="18"/>
          <w:szCs w:val="18"/>
        </w:rPr>
        <w:t>приемлемым</w:t>
      </w:r>
      <w:r w:rsidRPr="001A2F0F">
        <w:rPr>
          <w:sz w:val="18"/>
          <w:szCs w:val="18"/>
        </w:rPr>
        <w:t xml:space="preserve"> ценам;</w:t>
      </w:r>
    </w:p>
    <w:p w:rsidR="003F51F4" w:rsidRPr="001A2F0F" w:rsidRDefault="00A640FC" w:rsidP="001F077A">
      <w:pPr>
        <w:pStyle w:val="a4"/>
        <w:numPr>
          <w:ilvl w:val="0"/>
          <w:numId w:val="37"/>
        </w:numPr>
        <w:jc w:val="both"/>
        <w:rPr>
          <w:sz w:val="18"/>
          <w:szCs w:val="18"/>
        </w:rPr>
      </w:pPr>
      <w:r w:rsidRPr="001A2F0F">
        <w:rPr>
          <w:sz w:val="18"/>
          <w:szCs w:val="18"/>
        </w:rPr>
        <w:t>разработка Стратегии социально-экономического развития Камчатского края до 2035 года; выстраивани</w:t>
      </w:r>
      <w:r w:rsidR="00CF76F1">
        <w:rPr>
          <w:sz w:val="18"/>
          <w:szCs w:val="18"/>
        </w:rPr>
        <w:t>е</w:t>
      </w:r>
      <w:r w:rsidRPr="001A2F0F">
        <w:rPr>
          <w:sz w:val="18"/>
          <w:szCs w:val="18"/>
        </w:rPr>
        <w:t xml:space="preserve"> единого стратегического цикла; </w:t>
      </w:r>
      <w:r w:rsidR="0025455D" w:rsidRPr="001A2F0F">
        <w:rPr>
          <w:sz w:val="18"/>
          <w:szCs w:val="18"/>
        </w:rPr>
        <w:t>развитие системы стратегического планирования</w:t>
      </w:r>
      <w:r w:rsidR="003F51F4" w:rsidRPr="001A2F0F">
        <w:rPr>
          <w:sz w:val="18"/>
          <w:szCs w:val="18"/>
        </w:rPr>
        <w:t>,</w:t>
      </w:r>
      <w:r w:rsidR="0025455D" w:rsidRPr="001A2F0F">
        <w:rPr>
          <w:sz w:val="18"/>
          <w:szCs w:val="18"/>
        </w:rPr>
        <w:t xml:space="preserve"> осуществление комплексной взаимосвязи документов стратегического, территориального и бюджетного планирования;</w:t>
      </w:r>
      <w:r w:rsidRPr="001A2F0F">
        <w:rPr>
          <w:sz w:val="18"/>
          <w:szCs w:val="18"/>
        </w:rPr>
        <w:t xml:space="preserve"> </w:t>
      </w:r>
    </w:p>
    <w:p w:rsidR="0025455D" w:rsidRPr="001A2F0F" w:rsidRDefault="00194807" w:rsidP="00036B32">
      <w:pPr>
        <w:pStyle w:val="a4"/>
        <w:numPr>
          <w:ilvl w:val="0"/>
          <w:numId w:val="37"/>
        </w:numPr>
        <w:jc w:val="both"/>
        <w:rPr>
          <w:sz w:val="18"/>
          <w:szCs w:val="18"/>
        </w:rPr>
      </w:pPr>
      <w:r w:rsidRPr="001A2F0F">
        <w:rPr>
          <w:sz w:val="18"/>
          <w:szCs w:val="18"/>
        </w:rPr>
        <w:t>координация деятельности органов государственной власти по реализации Национальной программы развития Дальнего Востока до 2025 года и на перспек</w:t>
      </w:r>
      <w:r w:rsidR="00036B32" w:rsidRPr="001A2F0F">
        <w:rPr>
          <w:sz w:val="18"/>
          <w:szCs w:val="18"/>
        </w:rPr>
        <w:t>тиву до 2035 года</w:t>
      </w:r>
      <w:r w:rsidR="0025455D" w:rsidRPr="001A2F0F">
        <w:rPr>
          <w:sz w:val="18"/>
          <w:szCs w:val="18"/>
        </w:rPr>
        <w:t>.</w:t>
      </w:r>
    </w:p>
    <w:p w:rsidR="009D04DF" w:rsidRPr="001A2F0F" w:rsidRDefault="009D04DF" w:rsidP="00306601">
      <w:pPr>
        <w:spacing w:after="0" w:line="240" w:lineRule="auto"/>
        <w:jc w:val="both"/>
        <w:rPr>
          <w:rFonts w:ascii="Times New Roman" w:eastAsia="Times New Roman" w:hAnsi="Times New Roman" w:cs="Times New Roman"/>
          <w:sz w:val="24"/>
          <w:szCs w:val="24"/>
          <w:lang w:eastAsia="ru-RU"/>
        </w:rPr>
      </w:pPr>
    </w:p>
    <w:p w:rsidR="009D04DF" w:rsidRPr="001A2F0F" w:rsidRDefault="009D04DF" w:rsidP="00306601">
      <w:pPr>
        <w:spacing w:after="0" w:line="240" w:lineRule="auto"/>
        <w:jc w:val="both"/>
        <w:rPr>
          <w:rFonts w:ascii="Times New Roman" w:eastAsia="Times New Roman" w:hAnsi="Times New Roman" w:cs="Times New Roman"/>
          <w:sz w:val="24"/>
          <w:szCs w:val="24"/>
          <w:lang w:eastAsia="ru-RU"/>
        </w:rPr>
      </w:pPr>
    </w:p>
    <w:p w:rsidR="00306601" w:rsidRPr="001A2F0F" w:rsidRDefault="00306601" w:rsidP="00306601">
      <w:pPr>
        <w:spacing w:after="0" w:line="240" w:lineRule="auto"/>
        <w:jc w:val="both"/>
        <w:rPr>
          <w:rFonts w:ascii="Times New Roman" w:eastAsia="Times New Roman" w:hAnsi="Times New Roman" w:cs="Times New Roman"/>
          <w:sz w:val="24"/>
          <w:szCs w:val="24"/>
          <w:lang w:eastAsia="ru-RU"/>
        </w:rPr>
      </w:pPr>
      <w:r w:rsidRPr="001A2F0F">
        <w:rPr>
          <w:rFonts w:ascii="Times New Roman" w:eastAsia="Times New Roman" w:hAnsi="Times New Roman" w:cs="Times New Roman"/>
          <w:sz w:val="24"/>
          <w:szCs w:val="24"/>
          <w:lang w:eastAsia="ru-RU"/>
        </w:rPr>
        <w:t>Министр экономического развития</w:t>
      </w:r>
    </w:p>
    <w:p w:rsidR="00306601" w:rsidRPr="001A2F0F" w:rsidRDefault="00306601" w:rsidP="00306601">
      <w:pPr>
        <w:spacing w:after="0" w:line="240" w:lineRule="auto"/>
        <w:jc w:val="both"/>
        <w:rPr>
          <w:rFonts w:ascii="Times New Roman" w:eastAsia="Times New Roman" w:hAnsi="Times New Roman" w:cs="Times New Roman"/>
          <w:sz w:val="24"/>
          <w:szCs w:val="24"/>
          <w:lang w:eastAsia="ru-RU"/>
        </w:rPr>
      </w:pPr>
      <w:r w:rsidRPr="001A2F0F">
        <w:rPr>
          <w:rFonts w:ascii="Times New Roman" w:eastAsia="Times New Roman" w:hAnsi="Times New Roman" w:cs="Times New Roman"/>
          <w:sz w:val="24"/>
          <w:szCs w:val="24"/>
          <w:lang w:eastAsia="ru-RU"/>
        </w:rPr>
        <w:t xml:space="preserve">и торговли Камчатского края                                                           </w:t>
      </w:r>
      <w:r w:rsidR="009D04DF" w:rsidRPr="001A2F0F">
        <w:rPr>
          <w:rFonts w:ascii="Times New Roman" w:eastAsia="Times New Roman" w:hAnsi="Times New Roman" w:cs="Times New Roman"/>
          <w:sz w:val="24"/>
          <w:szCs w:val="24"/>
          <w:lang w:eastAsia="ru-RU"/>
        </w:rPr>
        <w:t xml:space="preserve">                              </w:t>
      </w:r>
      <w:r w:rsidRPr="001A2F0F">
        <w:rPr>
          <w:rFonts w:ascii="Times New Roman" w:eastAsia="Times New Roman" w:hAnsi="Times New Roman" w:cs="Times New Roman"/>
          <w:sz w:val="24"/>
          <w:szCs w:val="24"/>
          <w:lang w:eastAsia="ru-RU"/>
        </w:rPr>
        <w:t xml:space="preserve">  </w:t>
      </w:r>
      <w:r w:rsidR="00036B32" w:rsidRPr="001A2F0F">
        <w:rPr>
          <w:rFonts w:ascii="Times New Roman" w:eastAsia="Times New Roman" w:hAnsi="Times New Roman" w:cs="Times New Roman"/>
          <w:sz w:val="24"/>
          <w:szCs w:val="24"/>
          <w:lang w:eastAsia="ru-RU"/>
        </w:rPr>
        <w:t>Ю.С. Морозова</w:t>
      </w:r>
    </w:p>
    <w:sectPr w:rsidR="00306601" w:rsidRPr="001A2F0F" w:rsidSect="009B67A2">
      <w:headerReference w:type="default" r:id="rId16"/>
      <w:headerReference w:type="first" r:id="rId17"/>
      <w:pgSz w:w="11906" w:h="16838"/>
      <w:pgMar w:top="1134" w:right="282"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43C" w:rsidRDefault="0033043C" w:rsidP="004B2B0E">
      <w:pPr>
        <w:spacing w:after="0" w:line="240" w:lineRule="auto"/>
      </w:pPr>
      <w:r>
        <w:separator/>
      </w:r>
    </w:p>
  </w:endnote>
  <w:endnote w:type="continuationSeparator" w:id="0">
    <w:p w:rsidR="0033043C" w:rsidRDefault="0033043C" w:rsidP="004B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43C" w:rsidRDefault="0033043C" w:rsidP="004B2B0E">
      <w:pPr>
        <w:spacing w:after="0" w:line="240" w:lineRule="auto"/>
      </w:pPr>
      <w:r>
        <w:separator/>
      </w:r>
    </w:p>
  </w:footnote>
  <w:footnote w:type="continuationSeparator" w:id="0">
    <w:p w:rsidR="0033043C" w:rsidRDefault="0033043C" w:rsidP="004B2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564920"/>
      <w:docPartObj>
        <w:docPartGallery w:val="Page Numbers (Top of Page)"/>
        <w:docPartUnique/>
      </w:docPartObj>
    </w:sdtPr>
    <w:sdtEndPr/>
    <w:sdtContent>
      <w:p w:rsidR="00E45388" w:rsidRDefault="00E45388">
        <w:pPr>
          <w:pStyle w:val="ae"/>
          <w:jc w:val="right"/>
        </w:pPr>
        <w:r>
          <w:fldChar w:fldCharType="begin"/>
        </w:r>
        <w:r>
          <w:instrText>PAGE   \* MERGEFORMAT</w:instrText>
        </w:r>
        <w:r>
          <w:fldChar w:fldCharType="separate"/>
        </w:r>
        <w:r w:rsidR="002F6666">
          <w:rPr>
            <w:noProof/>
          </w:rPr>
          <w:t>22</w:t>
        </w:r>
        <w:r>
          <w:fldChar w:fldCharType="end"/>
        </w:r>
      </w:p>
    </w:sdtContent>
  </w:sdt>
  <w:p w:rsidR="00E45388" w:rsidRDefault="00E4538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388" w:rsidRDefault="00E45388">
    <w:pPr>
      <w:pStyle w:val="ae"/>
      <w:jc w:val="right"/>
    </w:pPr>
  </w:p>
  <w:p w:rsidR="00E45388" w:rsidRDefault="00E4538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8B3"/>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 w15:restartNumberingAfterBreak="0">
    <w:nsid w:val="05780A26"/>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 w15:restartNumberingAfterBreak="0">
    <w:nsid w:val="099B3B15"/>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3" w15:restartNumberingAfterBreak="0">
    <w:nsid w:val="09DC6130"/>
    <w:multiLevelType w:val="hybridMultilevel"/>
    <w:tmpl w:val="6EFAD960"/>
    <w:lvl w:ilvl="0" w:tplc="5888EC1C">
      <w:start w:val="16"/>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00920"/>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F142365"/>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6" w15:restartNumberingAfterBreak="0">
    <w:nsid w:val="11E950DD"/>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7" w15:restartNumberingAfterBreak="0">
    <w:nsid w:val="14D32A0A"/>
    <w:multiLevelType w:val="hybridMultilevel"/>
    <w:tmpl w:val="DC7C1A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B6FA4"/>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99D4FCE"/>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9CC579D"/>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B46748D"/>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2D02D1C"/>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3" w15:restartNumberingAfterBreak="0">
    <w:nsid w:val="26030A51"/>
    <w:multiLevelType w:val="hybridMultilevel"/>
    <w:tmpl w:val="1F08C32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7425302"/>
    <w:multiLevelType w:val="hybridMultilevel"/>
    <w:tmpl w:val="A05ED0AE"/>
    <w:lvl w:ilvl="0" w:tplc="FFFFFFFF">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2B2A8D"/>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6" w15:restartNumberingAfterBreak="0">
    <w:nsid w:val="2CB37E10"/>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7" w15:restartNumberingAfterBreak="0">
    <w:nsid w:val="31D33894"/>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45722E0"/>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BB30AF7"/>
    <w:multiLevelType w:val="hybridMultilevel"/>
    <w:tmpl w:val="1F08C32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C0F39F1"/>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FFE3AE8"/>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2" w15:restartNumberingAfterBreak="0">
    <w:nsid w:val="40677A4C"/>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95C1DD9"/>
    <w:multiLevelType w:val="hybridMultilevel"/>
    <w:tmpl w:val="1F08C32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D462954"/>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5" w15:restartNumberingAfterBreak="0">
    <w:nsid w:val="4D98091C"/>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6" w15:restartNumberingAfterBreak="0">
    <w:nsid w:val="4E7647DA"/>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7" w15:restartNumberingAfterBreak="0">
    <w:nsid w:val="4FE1420D"/>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88B0B35"/>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29" w15:restartNumberingAfterBreak="0">
    <w:nsid w:val="5DF71FC9"/>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30" w15:restartNumberingAfterBreak="0">
    <w:nsid w:val="5DFD0DB4"/>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0FD124F"/>
    <w:multiLevelType w:val="hybridMultilevel"/>
    <w:tmpl w:val="1F08C32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26D2DC9"/>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33" w15:restartNumberingAfterBreak="0">
    <w:nsid w:val="6B045890"/>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34" w15:restartNumberingAfterBreak="0">
    <w:nsid w:val="714F42D8"/>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35" w15:restartNumberingAfterBreak="0">
    <w:nsid w:val="78411CFD"/>
    <w:multiLevelType w:val="hybridMultilevel"/>
    <w:tmpl w:val="8654CB34"/>
    <w:lvl w:ilvl="0" w:tplc="65AC0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1301E2"/>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37" w15:restartNumberingAfterBreak="0">
    <w:nsid w:val="7AF3124C"/>
    <w:multiLevelType w:val="hybridMultilevel"/>
    <w:tmpl w:val="1F08C328"/>
    <w:lvl w:ilvl="0" w:tplc="04190011">
      <w:start w:val="1"/>
      <w:numFmt w:val="decimal"/>
      <w:lvlText w:val="%1)"/>
      <w:lvlJc w:val="left"/>
      <w:pPr>
        <w:ind w:left="5322" w:hanging="360"/>
      </w:pPr>
    </w:lvl>
    <w:lvl w:ilvl="1" w:tplc="04190019">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38" w15:restartNumberingAfterBreak="0">
    <w:nsid w:val="7C5235D2"/>
    <w:multiLevelType w:val="hybridMultilevel"/>
    <w:tmpl w:val="1F08C32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13"/>
  </w:num>
  <w:num w:numId="3">
    <w:abstractNumId w:val="38"/>
  </w:num>
  <w:num w:numId="4">
    <w:abstractNumId w:val="19"/>
  </w:num>
  <w:num w:numId="5">
    <w:abstractNumId w:val="23"/>
  </w:num>
  <w:num w:numId="6">
    <w:abstractNumId w:val="31"/>
  </w:num>
  <w:num w:numId="7">
    <w:abstractNumId w:val="8"/>
  </w:num>
  <w:num w:numId="8">
    <w:abstractNumId w:val="22"/>
  </w:num>
  <w:num w:numId="9">
    <w:abstractNumId w:val="10"/>
  </w:num>
  <w:num w:numId="10">
    <w:abstractNumId w:val="4"/>
  </w:num>
  <w:num w:numId="11">
    <w:abstractNumId w:val="30"/>
  </w:num>
  <w:num w:numId="12">
    <w:abstractNumId w:val="11"/>
  </w:num>
  <w:num w:numId="13">
    <w:abstractNumId w:val="17"/>
  </w:num>
  <w:num w:numId="14">
    <w:abstractNumId w:val="9"/>
  </w:num>
  <w:num w:numId="15">
    <w:abstractNumId w:val="18"/>
  </w:num>
  <w:num w:numId="16">
    <w:abstractNumId w:val="20"/>
  </w:num>
  <w:num w:numId="17">
    <w:abstractNumId w:val="27"/>
  </w:num>
  <w:num w:numId="18">
    <w:abstractNumId w:val="32"/>
  </w:num>
  <w:num w:numId="19">
    <w:abstractNumId w:val="3"/>
  </w:num>
  <w:num w:numId="20">
    <w:abstractNumId w:val="21"/>
  </w:num>
  <w:num w:numId="21">
    <w:abstractNumId w:val="5"/>
  </w:num>
  <w:num w:numId="22">
    <w:abstractNumId w:val="34"/>
  </w:num>
  <w:num w:numId="23">
    <w:abstractNumId w:val="6"/>
  </w:num>
  <w:num w:numId="24">
    <w:abstractNumId w:val="2"/>
  </w:num>
  <w:num w:numId="25">
    <w:abstractNumId w:val="12"/>
  </w:num>
  <w:num w:numId="26">
    <w:abstractNumId w:val="37"/>
  </w:num>
  <w:num w:numId="27">
    <w:abstractNumId w:val="26"/>
  </w:num>
  <w:num w:numId="28">
    <w:abstractNumId w:val="0"/>
  </w:num>
  <w:num w:numId="29">
    <w:abstractNumId w:val="36"/>
  </w:num>
  <w:num w:numId="30">
    <w:abstractNumId w:val="24"/>
  </w:num>
  <w:num w:numId="31">
    <w:abstractNumId w:val="25"/>
  </w:num>
  <w:num w:numId="32">
    <w:abstractNumId w:val="29"/>
  </w:num>
  <w:num w:numId="33">
    <w:abstractNumId w:val="33"/>
  </w:num>
  <w:num w:numId="34">
    <w:abstractNumId w:val="16"/>
  </w:num>
  <w:num w:numId="35">
    <w:abstractNumId w:val="15"/>
  </w:num>
  <w:num w:numId="36">
    <w:abstractNumId w:val="28"/>
  </w:num>
  <w:num w:numId="37">
    <w:abstractNumId w:val="7"/>
  </w:num>
  <w:num w:numId="38">
    <w:abstractNumId w:val="3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7C9"/>
    <w:rsid w:val="0000387A"/>
    <w:rsid w:val="000041B5"/>
    <w:rsid w:val="000058F3"/>
    <w:rsid w:val="00006A8C"/>
    <w:rsid w:val="00006E9C"/>
    <w:rsid w:val="00007589"/>
    <w:rsid w:val="000076A8"/>
    <w:rsid w:val="000101E8"/>
    <w:rsid w:val="000134FF"/>
    <w:rsid w:val="00016290"/>
    <w:rsid w:val="000213D0"/>
    <w:rsid w:val="0002314D"/>
    <w:rsid w:val="00023A05"/>
    <w:rsid w:val="00023D7B"/>
    <w:rsid w:val="00024283"/>
    <w:rsid w:val="000255EF"/>
    <w:rsid w:val="0002649F"/>
    <w:rsid w:val="000309B4"/>
    <w:rsid w:val="000312C6"/>
    <w:rsid w:val="00032DF7"/>
    <w:rsid w:val="0003405F"/>
    <w:rsid w:val="000345DA"/>
    <w:rsid w:val="0003488B"/>
    <w:rsid w:val="000356A8"/>
    <w:rsid w:val="00036181"/>
    <w:rsid w:val="000368BF"/>
    <w:rsid w:val="00036928"/>
    <w:rsid w:val="00036B32"/>
    <w:rsid w:val="00036E88"/>
    <w:rsid w:val="00037674"/>
    <w:rsid w:val="00037676"/>
    <w:rsid w:val="00037F60"/>
    <w:rsid w:val="000429BE"/>
    <w:rsid w:val="000434D9"/>
    <w:rsid w:val="00047C47"/>
    <w:rsid w:val="000507C9"/>
    <w:rsid w:val="00051A30"/>
    <w:rsid w:val="00052D13"/>
    <w:rsid w:val="0005360D"/>
    <w:rsid w:val="00054C64"/>
    <w:rsid w:val="00054EA5"/>
    <w:rsid w:val="00054FA2"/>
    <w:rsid w:val="000558FB"/>
    <w:rsid w:val="00056288"/>
    <w:rsid w:val="00056F3E"/>
    <w:rsid w:val="00057616"/>
    <w:rsid w:val="00061FD9"/>
    <w:rsid w:val="000632B9"/>
    <w:rsid w:val="00064446"/>
    <w:rsid w:val="000661EC"/>
    <w:rsid w:val="000677CA"/>
    <w:rsid w:val="000711A6"/>
    <w:rsid w:val="00076D36"/>
    <w:rsid w:val="00077F89"/>
    <w:rsid w:val="00080703"/>
    <w:rsid w:val="00080AA3"/>
    <w:rsid w:val="00081C92"/>
    <w:rsid w:val="0008270D"/>
    <w:rsid w:val="00082895"/>
    <w:rsid w:val="00082A4A"/>
    <w:rsid w:val="00085209"/>
    <w:rsid w:val="00085669"/>
    <w:rsid w:val="00086976"/>
    <w:rsid w:val="00087298"/>
    <w:rsid w:val="000900BE"/>
    <w:rsid w:val="00090390"/>
    <w:rsid w:val="0009084B"/>
    <w:rsid w:val="00091A8F"/>
    <w:rsid w:val="00094434"/>
    <w:rsid w:val="00094895"/>
    <w:rsid w:val="000959E5"/>
    <w:rsid w:val="00095EC3"/>
    <w:rsid w:val="000962F1"/>
    <w:rsid w:val="000976B3"/>
    <w:rsid w:val="000A09E2"/>
    <w:rsid w:val="000A1B74"/>
    <w:rsid w:val="000A6818"/>
    <w:rsid w:val="000B1C44"/>
    <w:rsid w:val="000B2041"/>
    <w:rsid w:val="000B2B2E"/>
    <w:rsid w:val="000B3502"/>
    <w:rsid w:val="000B4292"/>
    <w:rsid w:val="000B5289"/>
    <w:rsid w:val="000B52EF"/>
    <w:rsid w:val="000B5A17"/>
    <w:rsid w:val="000B5BA9"/>
    <w:rsid w:val="000B5C22"/>
    <w:rsid w:val="000B67D4"/>
    <w:rsid w:val="000B7ABE"/>
    <w:rsid w:val="000B7D26"/>
    <w:rsid w:val="000C07CF"/>
    <w:rsid w:val="000C2143"/>
    <w:rsid w:val="000C2493"/>
    <w:rsid w:val="000C28EB"/>
    <w:rsid w:val="000C668C"/>
    <w:rsid w:val="000C7C01"/>
    <w:rsid w:val="000D27FD"/>
    <w:rsid w:val="000D29C7"/>
    <w:rsid w:val="000D3311"/>
    <w:rsid w:val="000D384E"/>
    <w:rsid w:val="000D482A"/>
    <w:rsid w:val="000D5411"/>
    <w:rsid w:val="000D71E6"/>
    <w:rsid w:val="000E0088"/>
    <w:rsid w:val="000E05EB"/>
    <w:rsid w:val="000E0B5D"/>
    <w:rsid w:val="000E0CC1"/>
    <w:rsid w:val="000E1B40"/>
    <w:rsid w:val="000E29CA"/>
    <w:rsid w:val="000E2C35"/>
    <w:rsid w:val="000E2EBB"/>
    <w:rsid w:val="000E607F"/>
    <w:rsid w:val="000E7B80"/>
    <w:rsid w:val="000F17FC"/>
    <w:rsid w:val="000F1C89"/>
    <w:rsid w:val="000F1EA7"/>
    <w:rsid w:val="000F2DFB"/>
    <w:rsid w:val="000F30DD"/>
    <w:rsid w:val="000F325A"/>
    <w:rsid w:val="000F3727"/>
    <w:rsid w:val="000F44FC"/>
    <w:rsid w:val="000F5B48"/>
    <w:rsid w:val="000F6129"/>
    <w:rsid w:val="0010028D"/>
    <w:rsid w:val="001006D0"/>
    <w:rsid w:val="001012E6"/>
    <w:rsid w:val="00101A01"/>
    <w:rsid w:val="001022B7"/>
    <w:rsid w:val="00102E72"/>
    <w:rsid w:val="0010440D"/>
    <w:rsid w:val="00104AEF"/>
    <w:rsid w:val="00105E13"/>
    <w:rsid w:val="00106FA4"/>
    <w:rsid w:val="00107DD0"/>
    <w:rsid w:val="0011081F"/>
    <w:rsid w:val="0011280C"/>
    <w:rsid w:val="001133C6"/>
    <w:rsid w:val="001145E0"/>
    <w:rsid w:val="001157B9"/>
    <w:rsid w:val="00117AD4"/>
    <w:rsid w:val="0012118F"/>
    <w:rsid w:val="001223C8"/>
    <w:rsid w:val="00122F49"/>
    <w:rsid w:val="0012340A"/>
    <w:rsid w:val="00124017"/>
    <w:rsid w:val="00125D69"/>
    <w:rsid w:val="001266C9"/>
    <w:rsid w:val="00131468"/>
    <w:rsid w:val="00134048"/>
    <w:rsid w:val="0013436D"/>
    <w:rsid w:val="001346FD"/>
    <w:rsid w:val="00135483"/>
    <w:rsid w:val="001365C2"/>
    <w:rsid w:val="00141E69"/>
    <w:rsid w:val="00142901"/>
    <w:rsid w:val="001430B2"/>
    <w:rsid w:val="00143A8C"/>
    <w:rsid w:val="00143AFE"/>
    <w:rsid w:val="00146774"/>
    <w:rsid w:val="00150233"/>
    <w:rsid w:val="00151301"/>
    <w:rsid w:val="00151CD8"/>
    <w:rsid w:val="00152D97"/>
    <w:rsid w:val="00154892"/>
    <w:rsid w:val="00154A41"/>
    <w:rsid w:val="00156658"/>
    <w:rsid w:val="001575DA"/>
    <w:rsid w:val="00160B1C"/>
    <w:rsid w:val="00161700"/>
    <w:rsid w:val="00162760"/>
    <w:rsid w:val="00165C58"/>
    <w:rsid w:val="001671D2"/>
    <w:rsid w:val="00167402"/>
    <w:rsid w:val="00170E14"/>
    <w:rsid w:val="001722A6"/>
    <w:rsid w:val="0017428F"/>
    <w:rsid w:val="0017521B"/>
    <w:rsid w:val="0017580D"/>
    <w:rsid w:val="00177452"/>
    <w:rsid w:val="001800E1"/>
    <w:rsid w:val="00180AD4"/>
    <w:rsid w:val="001824E0"/>
    <w:rsid w:val="00182C7E"/>
    <w:rsid w:val="00182F9D"/>
    <w:rsid w:val="001837A7"/>
    <w:rsid w:val="00183CC7"/>
    <w:rsid w:val="0018467B"/>
    <w:rsid w:val="00184C56"/>
    <w:rsid w:val="00184E69"/>
    <w:rsid w:val="00186E6F"/>
    <w:rsid w:val="00190975"/>
    <w:rsid w:val="00192B8C"/>
    <w:rsid w:val="00194807"/>
    <w:rsid w:val="00196E1B"/>
    <w:rsid w:val="00197AAF"/>
    <w:rsid w:val="001A1B84"/>
    <w:rsid w:val="001A1DDD"/>
    <w:rsid w:val="001A2F0F"/>
    <w:rsid w:val="001A30DF"/>
    <w:rsid w:val="001A3565"/>
    <w:rsid w:val="001A61DC"/>
    <w:rsid w:val="001B17A4"/>
    <w:rsid w:val="001B3545"/>
    <w:rsid w:val="001B37FF"/>
    <w:rsid w:val="001B3F2D"/>
    <w:rsid w:val="001B4417"/>
    <w:rsid w:val="001B4A84"/>
    <w:rsid w:val="001B5F5B"/>
    <w:rsid w:val="001B7F7C"/>
    <w:rsid w:val="001C006C"/>
    <w:rsid w:val="001C038B"/>
    <w:rsid w:val="001C196A"/>
    <w:rsid w:val="001C1B64"/>
    <w:rsid w:val="001C2004"/>
    <w:rsid w:val="001C2E96"/>
    <w:rsid w:val="001C3A88"/>
    <w:rsid w:val="001C45BC"/>
    <w:rsid w:val="001C49C0"/>
    <w:rsid w:val="001C601B"/>
    <w:rsid w:val="001C6063"/>
    <w:rsid w:val="001C6086"/>
    <w:rsid w:val="001C6FE3"/>
    <w:rsid w:val="001C75BE"/>
    <w:rsid w:val="001C7CF3"/>
    <w:rsid w:val="001D1B26"/>
    <w:rsid w:val="001D1CC8"/>
    <w:rsid w:val="001D2450"/>
    <w:rsid w:val="001D29BB"/>
    <w:rsid w:val="001D3290"/>
    <w:rsid w:val="001D7544"/>
    <w:rsid w:val="001D7C07"/>
    <w:rsid w:val="001E0419"/>
    <w:rsid w:val="001E043F"/>
    <w:rsid w:val="001E127E"/>
    <w:rsid w:val="001E2579"/>
    <w:rsid w:val="001E3759"/>
    <w:rsid w:val="001E40B2"/>
    <w:rsid w:val="001E4C33"/>
    <w:rsid w:val="001E5275"/>
    <w:rsid w:val="001E5630"/>
    <w:rsid w:val="001F077A"/>
    <w:rsid w:val="001F1554"/>
    <w:rsid w:val="001F27FB"/>
    <w:rsid w:val="001F2898"/>
    <w:rsid w:val="001F3311"/>
    <w:rsid w:val="001F5683"/>
    <w:rsid w:val="001F57B8"/>
    <w:rsid w:val="00202C59"/>
    <w:rsid w:val="00202F5C"/>
    <w:rsid w:val="002030D3"/>
    <w:rsid w:val="002032A6"/>
    <w:rsid w:val="00204491"/>
    <w:rsid w:val="00204A95"/>
    <w:rsid w:val="002058B9"/>
    <w:rsid w:val="00205E72"/>
    <w:rsid w:val="00207C67"/>
    <w:rsid w:val="00216702"/>
    <w:rsid w:val="00216DE5"/>
    <w:rsid w:val="00217E98"/>
    <w:rsid w:val="002202E1"/>
    <w:rsid w:val="00221339"/>
    <w:rsid w:val="0022146E"/>
    <w:rsid w:val="00222B19"/>
    <w:rsid w:val="00222CF9"/>
    <w:rsid w:val="00223A62"/>
    <w:rsid w:val="0022549A"/>
    <w:rsid w:val="00225E2A"/>
    <w:rsid w:val="0022638D"/>
    <w:rsid w:val="00226978"/>
    <w:rsid w:val="00226C47"/>
    <w:rsid w:val="00231F14"/>
    <w:rsid w:val="0023210C"/>
    <w:rsid w:val="00232386"/>
    <w:rsid w:val="00232613"/>
    <w:rsid w:val="00232A55"/>
    <w:rsid w:val="00233083"/>
    <w:rsid w:val="00236533"/>
    <w:rsid w:val="002400EA"/>
    <w:rsid w:val="0024055D"/>
    <w:rsid w:val="00240888"/>
    <w:rsid w:val="002417A4"/>
    <w:rsid w:val="00241DA4"/>
    <w:rsid w:val="00242361"/>
    <w:rsid w:val="002440FD"/>
    <w:rsid w:val="00247688"/>
    <w:rsid w:val="00247708"/>
    <w:rsid w:val="002477FC"/>
    <w:rsid w:val="00251168"/>
    <w:rsid w:val="002535A6"/>
    <w:rsid w:val="00253B95"/>
    <w:rsid w:val="0025455D"/>
    <w:rsid w:val="00260101"/>
    <w:rsid w:val="00260F68"/>
    <w:rsid w:val="00263A7E"/>
    <w:rsid w:val="002701A3"/>
    <w:rsid w:val="00270CB5"/>
    <w:rsid w:val="00270E90"/>
    <w:rsid w:val="00271072"/>
    <w:rsid w:val="002710DF"/>
    <w:rsid w:val="0027207A"/>
    <w:rsid w:val="0028068B"/>
    <w:rsid w:val="002806A2"/>
    <w:rsid w:val="0028137C"/>
    <w:rsid w:val="00281C26"/>
    <w:rsid w:val="00283B94"/>
    <w:rsid w:val="00283FD5"/>
    <w:rsid w:val="002842DD"/>
    <w:rsid w:val="00284C24"/>
    <w:rsid w:val="00285847"/>
    <w:rsid w:val="0028651F"/>
    <w:rsid w:val="00286BDD"/>
    <w:rsid w:val="00287C13"/>
    <w:rsid w:val="0029018F"/>
    <w:rsid w:val="00293A43"/>
    <w:rsid w:val="002941C8"/>
    <w:rsid w:val="00294AD3"/>
    <w:rsid w:val="002950E4"/>
    <w:rsid w:val="002961FB"/>
    <w:rsid w:val="0029780C"/>
    <w:rsid w:val="002A09F2"/>
    <w:rsid w:val="002A1A2F"/>
    <w:rsid w:val="002A2886"/>
    <w:rsid w:val="002A35E2"/>
    <w:rsid w:val="002A3A3A"/>
    <w:rsid w:val="002A40E0"/>
    <w:rsid w:val="002A448A"/>
    <w:rsid w:val="002A44D9"/>
    <w:rsid w:val="002A4593"/>
    <w:rsid w:val="002A4633"/>
    <w:rsid w:val="002A4C73"/>
    <w:rsid w:val="002A4FD2"/>
    <w:rsid w:val="002A5E2C"/>
    <w:rsid w:val="002A6924"/>
    <w:rsid w:val="002A7A54"/>
    <w:rsid w:val="002A7E4D"/>
    <w:rsid w:val="002B0364"/>
    <w:rsid w:val="002B06D0"/>
    <w:rsid w:val="002B2E8B"/>
    <w:rsid w:val="002B35F6"/>
    <w:rsid w:val="002B3AA6"/>
    <w:rsid w:val="002B4BA4"/>
    <w:rsid w:val="002B5C9A"/>
    <w:rsid w:val="002B69AF"/>
    <w:rsid w:val="002B6F7D"/>
    <w:rsid w:val="002B73B2"/>
    <w:rsid w:val="002C1201"/>
    <w:rsid w:val="002C2F6B"/>
    <w:rsid w:val="002C495F"/>
    <w:rsid w:val="002C4E2C"/>
    <w:rsid w:val="002C54FD"/>
    <w:rsid w:val="002C6443"/>
    <w:rsid w:val="002C7E6F"/>
    <w:rsid w:val="002D00D4"/>
    <w:rsid w:val="002D2C02"/>
    <w:rsid w:val="002D502E"/>
    <w:rsid w:val="002D5656"/>
    <w:rsid w:val="002D70EF"/>
    <w:rsid w:val="002E48D2"/>
    <w:rsid w:val="002E4A7B"/>
    <w:rsid w:val="002E4B60"/>
    <w:rsid w:val="002E58E7"/>
    <w:rsid w:val="002F2095"/>
    <w:rsid w:val="002F2333"/>
    <w:rsid w:val="002F2EA3"/>
    <w:rsid w:val="002F41ED"/>
    <w:rsid w:val="002F4E13"/>
    <w:rsid w:val="002F5445"/>
    <w:rsid w:val="002F642C"/>
    <w:rsid w:val="002F647C"/>
    <w:rsid w:val="002F6666"/>
    <w:rsid w:val="002F673C"/>
    <w:rsid w:val="002F6DDB"/>
    <w:rsid w:val="0030090E"/>
    <w:rsid w:val="00301040"/>
    <w:rsid w:val="00301398"/>
    <w:rsid w:val="003032DB"/>
    <w:rsid w:val="00303E58"/>
    <w:rsid w:val="00304F20"/>
    <w:rsid w:val="0030544B"/>
    <w:rsid w:val="00306601"/>
    <w:rsid w:val="00306F7D"/>
    <w:rsid w:val="00307E49"/>
    <w:rsid w:val="00311FF8"/>
    <w:rsid w:val="00312871"/>
    <w:rsid w:val="00312945"/>
    <w:rsid w:val="00312D4B"/>
    <w:rsid w:val="00312E6E"/>
    <w:rsid w:val="00312F46"/>
    <w:rsid w:val="0031540D"/>
    <w:rsid w:val="00315827"/>
    <w:rsid w:val="0031658A"/>
    <w:rsid w:val="00322F18"/>
    <w:rsid w:val="00322F70"/>
    <w:rsid w:val="00323C9A"/>
    <w:rsid w:val="00324AE6"/>
    <w:rsid w:val="003253F4"/>
    <w:rsid w:val="00325671"/>
    <w:rsid w:val="003260F8"/>
    <w:rsid w:val="003272E5"/>
    <w:rsid w:val="00327C8D"/>
    <w:rsid w:val="0033043C"/>
    <w:rsid w:val="003317B2"/>
    <w:rsid w:val="00332B29"/>
    <w:rsid w:val="0033371D"/>
    <w:rsid w:val="003338FF"/>
    <w:rsid w:val="00333B83"/>
    <w:rsid w:val="00334835"/>
    <w:rsid w:val="00335658"/>
    <w:rsid w:val="00335C21"/>
    <w:rsid w:val="003362FA"/>
    <w:rsid w:val="003412C3"/>
    <w:rsid w:val="00341C2B"/>
    <w:rsid w:val="00342170"/>
    <w:rsid w:val="0034338A"/>
    <w:rsid w:val="003439CF"/>
    <w:rsid w:val="00343A67"/>
    <w:rsid w:val="00344D38"/>
    <w:rsid w:val="00346418"/>
    <w:rsid w:val="003529AD"/>
    <w:rsid w:val="003532DD"/>
    <w:rsid w:val="00353B81"/>
    <w:rsid w:val="00353E86"/>
    <w:rsid w:val="0035494B"/>
    <w:rsid w:val="00354AF5"/>
    <w:rsid w:val="00355468"/>
    <w:rsid w:val="00356215"/>
    <w:rsid w:val="00357BE5"/>
    <w:rsid w:val="003601AC"/>
    <w:rsid w:val="003612EB"/>
    <w:rsid w:val="00361ABA"/>
    <w:rsid w:val="00361B04"/>
    <w:rsid w:val="0036350C"/>
    <w:rsid w:val="00365905"/>
    <w:rsid w:val="003700C5"/>
    <w:rsid w:val="0037042B"/>
    <w:rsid w:val="00371082"/>
    <w:rsid w:val="003722D0"/>
    <w:rsid w:val="00372780"/>
    <w:rsid w:val="00374B9B"/>
    <w:rsid w:val="00375084"/>
    <w:rsid w:val="00375185"/>
    <w:rsid w:val="003778CD"/>
    <w:rsid w:val="0038250E"/>
    <w:rsid w:val="00383A6C"/>
    <w:rsid w:val="00383CEC"/>
    <w:rsid w:val="00383E23"/>
    <w:rsid w:val="00384A88"/>
    <w:rsid w:val="00385CF5"/>
    <w:rsid w:val="00387B4E"/>
    <w:rsid w:val="00390894"/>
    <w:rsid w:val="00391316"/>
    <w:rsid w:val="0039133F"/>
    <w:rsid w:val="00391C62"/>
    <w:rsid w:val="003935E0"/>
    <w:rsid w:val="00393FE8"/>
    <w:rsid w:val="0039404A"/>
    <w:rsid w:val="00396752"/>
    <w:rsid w:val="003976E4"/>
    <w:rsid w:val="003A04B0"/>
    <w:rsid w:val="003A0A4E"/>
    <w:rsid w:val="003A0A59"/>
    <w:rsid w:val="003A2767"/>
    <w:rsid w:val="003A292F"/>
    <w:rsid w:val="003A441B"/>
    <w:rsid w:val="003A5998"/>
    <w:rsid w:val="003A5B03"/>
    <w:rsid w:val="003A63A8"/>
    <w:rsid w:val="003A6696"/>
    <w:rsid w:val="003A6D68"/>
    <w:rsid w:val="003A79A2"/>
    <w:rsid w:val="003B1268"/>
    <w:rsid w:val="003B1C2E"/>
    <w:rsid w:val="003B2CCF"/>
    <w:rsid w:val="003B2EB5"/>
    <w:rsid w:val="003B3897"/>
    <w:rsid w:val="003B4CFA"/>
    <w:rsid w:val="003B5054"/>
    <w:rsid w:val="003B5944"/>
    <w:rsid w:val="003B5AAF"/>
    <w:rsid w:val="003B5E96"/>
    <w:rsid w:val="003B5EC8"/>
    <w:rsid w:val="003B6C0A"/>
    <w:rsid w:val="003C101E"/>
    <w:rsid w:val="003C35F4"/>
    <w:rsid w:val="003C3763"/>
    <w:rsid w:val="003C3FE1"/>
    <w:rsid w:val="003C4604"/>
    <w:rsid w:val="003C6108"/>
    <w:rsid w:val="003C7A19"/>
    <w:rsid w:val="003D1B62"/>
    <w:rsid w:val="003D1F1E"/>
    <w:rsid w:val="003D2457"/>
    <w:rsid w:val="003D2CD7"/>
    <w:rsid w:val="003D2CDB"/>
    <w:rsid w:val="003D3065"/>
    <w:rsid w:val="003D3067"/>
    <w:rsid w:val="003D4271"/>
    <w:rsid w:val="003D46BF"/>
    <w:rsid w:val="003D594A"/>
    <w:rsid w:val="003D5B54"/>
    <w:rsid w:val="003D6168"/>
    <w:rsid w:val="003D6B2B"/>
    <w:rsid w:val="003D7333"/>
    <w:rsid w:val="003D7957"/>
    <w:rsid w:val="003E0316"/>
    <w:rsid w:val="003E499B"/>
    <w:rsid w:val="003E4A9B"/>
    <w:rsid w:val="003E6002"/>
    <w:rsid w:val="003E60D1"/>
    <w:rsid w:val="003E6A40"/>
    <w:rsid w:val="003E7046"/>
    <w:rsid w:val="003E7573"/>
    <w:rsid w:val="003F009F"/>
    <w:rsid w:val="003F1FA8"/>
    <w:rsid w:val="003F23F9"/>
    <w:rsid w:val="003F3453"/>
    <w:rsid w:val="003F3B7C"/>
    <w:rsid w:val="003F51F4"/>
    <w:rsid w:val="003F5432"/>
    <w:rsid w:val="003F5711"/>
    <w:rsid w:val="003F5D87"/>
    <w:rsid w:val="003F78BB"/>
    <w:rsid w:val="003F7CD3"/>
    <w:rsid w:val="00402993"/>
    <w:rsid w:val="00405202"/>
    <w:rsid w:val="00406F75"/>
    <w:rsid w:val="00407E6B"/>
    <w:rsid w:val="00410302"/>
    <w:rsid w:val="00410912"/>
    <w:rsid w:val="0041193C"/>
    <w:rsid w:val="00411B6D"/>
    <w:rsid w:val="00412C6B"/>
    <w:rsid w:val="00412F6B"/>
    <w:rsid w:val="00417629"/>
    <w:rsid w:val="004203E6"/>
    <w:rsid w:val="00421B68"/>
    <w:rsid w:val="00422619"/>
    <w:rsid w:val="0042492D"/>
    <w:rsid w:val="00425325"/>
    <w:rsid w:val="004260E8"/>
    <w:rsid w:val="00427840"/>
    <w:rsid w:val="0043125A"/>
    <w:rsid w:val="00431BAF"/>
    <w:rsid w:val="004320EF"/>
    <w:rsid w:val="004322B1"/>
    <w:rsid w:val="00432A85"/>
    <w:rsid w:val="004333F8"/>
    <w:rsid w:val="004352B1"/>
    <w:rsid w:val="00437FEE"/>
    <w:rsid w:val="0044215E"/>
    <w:rsid w:val="004426E9"/>
    <w:rsid w:val="00442EC6"/>
    <w:rsid w:val="0044471D"/>
    <w:rsid w:val="00445168"/>
    <w:rsid w:val="00446DE3"/>
    <w:rsid w:val="00446E0F"/>
    <w:rsid w:val="004510E8"/>
    <w:rsid w:val="00451248"/>
    <w:rsid w:val="0045232E"/>
    <w:rsid w:val="00453025"/>
    <w:rsid w:val="004534B4"/>
    <w:rsid w:val="0045447C"/>
    <w:rsid w:val="00454BF5"/>
    <w:rsid w:val="0045590A"/>
    <w:rsid w:val="004560DD"/>
    <w:rsid w:val="004569D6"/>
    <w:rsid w:val="00456A7B"/>
    <w:rsid w:val="0046005D"/>
    <w:rsid w:val="004608D3"/>
    <w:rsid w:val="00460B20"/>
    <w:rsid w:val="00460BE6"/>
    <w:rsid w:val="00461D04"/>
    <w:rsid w:val="00463602"/>
    <w:rsid w:val="00464717"/>
    <w:rsid w:val="00464A3E"/>
    <w:rsid w:val="004661CD"/>
    <w:rsid w:val="004664FE"/>
    <w:rsid w:val="00466BEC"/>
    <w:rsid w:val="00467692"/>
    <w:rsid w:val="00470135"/>
    <w:rsid w:val="004702A1"/>
    <w:rsid w:val="00470F7C"/>
    <w:rsid w:val="0047166F"/>
    <w:rsid w:val="00472F94"/>
    <w:rsid w:val="00474598"/>
    <w:rsid w:val="00475C3C"/>
    <w:rsid w:val="00475D3A"/>
    <w:rsid w:val="0047662A"/>
    <w:rsid w:val="00477D5B"/>
    <w:rsid w:val="00481191"/>
    <w:rsid w:val="00485302"/>
    <w:rsid w:val="004861F1"/>
    <w:rsid w:val="004900BA"/>
    <w:rsid w:val="00490CE8"/>
    <w:rsid w:val="0049157D"/>
    <w:rsid w:val="004919FD"/>
    <w:rsid w:val="00491BD3"/>
    <w:rsid w:val="00492428"/>
    <w:rsid w:val="00493329"/>
    <w:rsid w:val="00493E99"/>
    <w:rsid w:val="00494706"/>
    <w:rsid w:val="00494A33"/>
    <w:rsid w:val="00495426"/>
    <w:rsid w:val="004A0154"/>
    <w:rsid w:val="004A0773"/>
    <w:rsid w:val="004A07A7"/>
    <w:rsid w:val="004A19AB"/>
    <w:rsid w:val="004A1DC8"/>
    <w:rsid w:val="004A704F"/>
    <w:rsid w:val="004A7A48"/>
    <w:rsid w:val="004B06FC"/>
    <w:rsid w:val="004B0D81"/>
    <w:rsid w:val="004B183F"/>
    <w:rsid w:val="004B2274"/>
    <w:rsid w:val="004B2B0E"/>
    <w:rsid w:val="004B32F5"/>
    <w:rsid w:val="004B400A"/>
    <w:rsid w:val="004B4653"/>
    <w:rsid w:val="004B6BC3"/>
    <w:rsid w:val="004C0601"/>
    <w:rsid w:val="004C10C6"/>
    <w:rsid w:val="004C14B1"/>
    <w:rsid w:val="004C1530"/>
    <w:rsid w:val="004C1C23"/>
    <w:rsid w:val="004C3472"/>
    <w:rsid w:val="004C407E"/>
    <w:rsid w:val="004C40E2"/>
    <w:rsid w:val="004C5256"/>
    <w:rsid w:val="004C528E"/>
    <w:rsid w:val="004C7253"/>
    <w:rsid w:val="004C7AB1"/>
    <w:rsid w:val="004D0173"/>
    <w:rsid w:val="004D1124"/>
    <w:rsid w:val="004D156A"/>
    <w:rsid w:val="004D3795"/>
    <w:rsid w:val="004D46DE"/>
    <w:rsid w:val="004D4847"/>
    <w:rsid w:val="004D5C6A"/>
    <w:rsid w:val="004D763F"/>
    <w:rsid w:val="004D77FA"/>
    <w:rsid w:val="004E1F5E"/>
    <w:rsid w:val="004E3E72"/>
    <w:rsid w:val="004E49D9"/>
    <w:rsid w:val="004E4A04"/>
    <w:rsid w:val="004E5BFB"/>
    <w:rsid w:val="004E6AE2"/>
    <w:rsid w:val="004F1360"/>
    <w:rsid w:val="004F1F96"/>
    <w:rsid w:val="004F4835"/>
    <w:rsid w:val="004F60BE"/>
    <w:rsid w:val="004F68A4"/>
    <w:rsid w:val="005005CA"/>
    <w:rsid w:val="005008A7"/>
    <w:rsid w:val="00501572"/>
    <w:rsid w:val="00501C20"/>
    <w:rsid w:val="00502C35"/>
    <w:rsid w:val="0050705F"/>
    <w:rsid w:val="00511408"/>
    <w:rsid w:val="00511446"/>
    <w:rsid w:val="00512A0F"/>
    <w:rsid w:val="00512C3C"/>
    <w:rsid w:val="00512D55"/>
    <w:rsid w:val="00513D99"/>
    <w:rsid w:val="0051421A"/>
    <w:rsid w:val="005149B9"/>
    <w:rsid w:val="00515299"/>
    <w:rsid w:val="005176BA"/>
    <w:rsid w:val="00517BA9"/>
    <w:rsid w:val="00520732"/>
    <w:rsid w:val="00521012"/>
    <w:rsid w:val="0052130D"/>
    <w:rsid w:val="00522B44"/>
    <w:rsid w:val="00522FA2"/>
    <w:rsid w:val="005230AD"/>
    <w:rsid w:val="00524249"/>
    <w:rsid w:val="00524369"/>
    <w:rsid w:val="00524E09"/>
    <w:rsid w:val="005252D1"/>
    <w:rsid w:val="0052722E"/>
    <w:rsid w:val="0052749D"/>
    <w:rsid w:val="00530B26"/>
    <w:rsid w:val="005313CD"/>
    <w:rsid w:val="00532434"/>
    <w:rsid w:val="0053300B"/>
    <w:rsid w:val="00533764"/>
    <w:rsid w:val="00533F39"/>
    <w:rsid w:val="00534DD7"/>
    <w:rsid w:val="00535AB0"/>
    <w:rsid w:val="00535BC8"/>
    <w:rsid w:val="00535FA6"/>
    <w:rsid w:val="00537398"/>
    <w:rsid w:val="00537BE9"/>
    <w:rsid w:val="005403EF"/>
    <w:rsid w:val="00543B6E"/>
    <w:rsid w:val="00544268"/>
    <w:rsid w:val="0054426B"/>
    <w:rsid w:val="005448F1"/>
    <w:rsid w:val="00545D70"/>
    <w:rsid w:val="00546AD9"/>
    <w:rsid w:val="005508BD"/>
    <w:rsid w:val="005509A2"/>
    <w:rsid w:val="00554730"/>
    <w:rsid w:val="005562BA"/>
    <w:rsid w:val="00557483"/>
    <w:rsid w:val="00557C37"/>
    <w:rsid w:val="0056086E"/>
    <w:rsid w:val="00560920"/>
    <w:rsid w:val="00561266"/>
    <w:rsid w:val="005617E7"/>
    <w:rsid w:val="00562183"/>
    <w:rsid w:val="005627A2"/>
    <w:rsid w:val="00562B3C"/>
    <w:rsid w:val="0056330B"/>
    <w:rsid w:val="00570434"/>
    <w:rsid w:val="005727FD"/>
    <w:rsid w:val="00573D4C"/>
    <w:rsid w:val="00575C30"/>
    <w:rsid w:val="0058395B"/>
    <w:rsid w:val="005844F1"/>
    <w:rsid w:val="005853C6"/>
    <w:rsid w:val="00585861"/>
    <w:rsid w:val="00585A25"/>
    <w:rsid w:val="0058682E"/>
    <w:rsid w:val="00586E9C"/>
    <w:rsid w:val="0058776A"/>
    <w:rsid w:val="00587937"/>
    <w:rsid w:val="00587DA1"/>
    <w:rsid w:val="00591D9A"/>
    <w:rsid w:val="00593CCF"/>
    <w:rsid w:val="00594DED"/>
    <w:rsid w:val="00595A33"/>
    <w:rsid w:val="00596F8F"/>
    <w:rsid w:val="005A099B"/>
    <w:rsid w:val="005A24EA"/>
    <w:rsid w:val="005A4E72"/>
    <w:rsid w:val="005A54F8"/>
    <w:rsid w:val="005A6A00"/>
    <w:rsid w:val="005A72F2"/>
    <w:rsid w:val="005B0638"/>
    <w:rsid w:val="005B0A57"/>
    <w:rsid w:val="005B1307"/>
    <w:rsid w:val="005B1A53"/>
    <w:rsid w:val="005B1A65"/>
    <w:rsid w:val="005B2C5E"/>
    <w:rsid w:val="005B47DE"/>
    <w:rsid w:val="005B5E99"/>
    <w:rsid w:val="005B61BB"/>
    <w:rsid w:val="005C002F"/>
    <w:rsid w:val="005C06FF"/>
    <w:rsid w:val="005C2F38"/>
    <w:rsid w:val="005C42D8"/>
    <w:rsid w:val="005C562E"/>
    <w:rsid w:val="005C6717"/>
    <w:rsid w:val="005C6EA0"/>
    <w:rsid w:val="005D0713"/>
    <w:rsid w:val="005D1B50"/>
    <w:rsid w:val="005D23D5"/>
    <w:rsid w:val="005D2ADD"/>
    <w:rsid w:val="005D2EFB"/>
    <w:rsid w:val="005D3884"/>
    <w:rsid w:val="005D4250"/>
    <w:rsid w:val="005D4467"/>
    <w:rsid w:val="005D5A03"/>
    <w:rsid w:val="005D77B5"/>
    <w:rsid w:val="005E068C"/>
    <w:rsid w:val="005E32F3"/>
    <w:rsid w:val="005E3FEE"/>
    <w:rsid w:val="005E4328"/>
    <w:rsid w:val="005E62D2"/>
    <w:rsid w:val="005E66C5"/>
    <w:rsid w:val="005F1301"/>
    <w:rsid w:val="005F32CA"/>
    <w:rsid w:val="005F6836"/>
    <w:rsid w:val="005F6B29"/>
    <w:rsid w:val="00601EBC"/>
    <w:rsid w:val="00601F19"/>
    <w:rsid w:val="006029B4"/>
    <w:rsid w:val="00603C9B"/>
    <w:rsid w:val="00604D90"/>
    <w:rsid w:val="00605742"/>
    <w:rsid w:val="006059B7"/>
    <w:rsid w:val="00606403"/>
    <w:rsid w:val="00606A74"/>
    <w:rsid w:val="00606B59"/>
    <w:rsid w:val="00606B66"/>
    <w:rsid w:val="00606C1E"/>
    <w:rsid w:val="00606C66"/>
    <w:rsid w:val="0061015C"/>
    <w:rsid w:val="00610A2C"/>
    <w:rsid w:val="00610ECE"/>
    <w:rsid w:val="00611F28"/>
    <w:rsid w:val="00611FE7"/>
    <w:rsid w:val="00612719"/>
    <w:rsid w:val="00615699"/>
    <w:rsid w:val="00615A5E"/>
    <w:rsid w:val="0061619E"/>
    <w:rsid w:val="00617242"/>
    <w:rsid w:val="00617856"/>
    <w:rsid w:val="0061787E"/>
    <w:rsid w:val="00620A9E"/>
    <w:rsid w:val="00620AFE"/>
    <w:rsid w:val="00621405"/>
    <w:rsid w:val="006216E6"/>
    <w:rsid w:val="006240A9"/>
    <w:rsid w:val="0062410E"/>
    <w:rsid w:val="00624155"/>
    <w:rsid w:val="006246CC"/>
    <w:rsid w:val="00624B40"/>
    <w:rsid w:val="00624D60"/>
    <w:rsid w:val="00626939"/>
    <w:rsid w:val="0062718C"/>
    <w:rsid w:val="00630569"/>
    <w:rsid w:val="00634B61"/>
    <w:rsid w:val="0063553C"/>
    <w:rsid w:val="00635DE6"/>
    <w:rsid w:val="00640948"/>
    <w:rsid w:val="006409C4"/>
    <w:rsid w:val="0064228D"/>
    <w:rsid w:val="006422C9"/>
    <w:rsid w:val="006427C8"/>
    <w:rsid w:val="006430C2"/>
    <w:rsid w:val="0064613A"/>
    <w:rsid w:val="0064776C"/>
    <w:rsid w:val="006527B6"/>
    <w:rsid w:val="006530B1"/>
    <w:rsid w:val="006542CC"/>
    <w:rsid w:val="00654319"/>
    <w:rsid w:val="00654883"/>
    <w:rsid w:val="00656785"/>
    <w:rsid w:val="00656E21"/>
    <w:rsid w:val="00656F03"/>
    <w:rsid w:val="00657810"/>
    <w:rsid w:val="006600BB"/>
    <w:rsid w:val="00660822"/>
    <w:rsid w:val="006635CC"/>
    <w:rsid w:val="00663BA7"/>
    <w:rsid w:val="00664425"/>
    <w:rsid w:val="00666666"/>
    <w:rsid w:val="0067058B"/>
    <w:rsid w:val="0067132C"/>
    <w:rsid w:val="00674B7E"/>
    <w:rsid w:val="0067541F"/>
    <w:rsid w:val="0067637F"/>
    <w:rsid w:val="00676AF0"/>
    <w:rsid w:val="00677844"/>
    <w:rsid w:val="00680107"/>
    <w:rsid w:val="00682025"/>
    <w:rsid w:val="00683FE6"/>
    <w:rsid w:val="00685265"/>
    <w:rsid w:val="00687070"/>
    <w:rsid w:val="00687562"/>
    <w:rsid w:val="00687959"/>
    <w:rsid w:val="00690767"/>
    <w:rsid w:val="00690AED"/>
    <w:rsid w:val="00691798"/>
    <w:rsid w:val="00691AD1"/>
    <w:rsid w:val="00691E79"/>
    <w:rsid w:val="00694FF6"/>
    <w:rsid w:val="006961BF"/>
    <w:rsid w:val="006965D9"/>
    <w:rsid w:val="006970BA"/>
    <w:rsid w:val="006977EF"/>
    <w:rsid w:val="006A07FE"/>
    <w:rsid w:val="006A0A8E"/>
    <w:rsid w:val="006A2230"/>
    <w:rsid w:val="006A22A1"/>
    <w:rsid w:val="006A39DB"/>
    <w:rsid w:val="006A3B5E"/>
    <w:rsid w:val="006A519A"/>
    <w:rsid w:val="006A638E"/>
    <w:rsid w:val="006A6A59"/>
    <w:rsid w:val="006A6BD9"/>
    <w:rsid w:val="006A7868"/>
    <w:rsid w:val="006B102C"/>
    <w:rsid w:val="006B27C0"/>
    <w:rsid w:val="006B440B"/>
    <w:rsid w:val="006B5F1B"/>
    <w:rsid w:val="006B6443"/>
    <w:rsid w:val="006C06A8"/>
    <w:rsid w:val="006C0B58"/>
    <w:rsid w:val="006C11D9"/>
    <w:rsid w:val="006C1C62"/>
    <w:rsid w:val="006C1DB8"/>
    <w:rsid w:val="006C3CB4"/>
    <w:rsid w:val="006C3D50"/>
    <w:rsid w:val="006C5155"/>
    <w:rsid w:val="006C52EB"/>
    <w:rsid w:val="006C6E3A"/>
    <w:rsid w:val="006C7BB2"/>
    <w:rsid w:val="006D20FD"/>
    <w:rsid w:val="006D22FB"/>
    <w:rsid w:val="006D28FF"/>
    <w:rsid w:val="006D2FAC"/>
    <w:rsid w:val="006D3797"/>
    <w:rsid w:val="006D41F6"/>
    <w:rsid w:val="006D6AC4"/>
    <w:rsid w:val="006E0B62"/>
    <w:rsid w:val="006E0F1B"/>
    <w:rsid w:val="006E1A1C"/>
    <w:rsid w:val="006E3033"/>
    <w:rsid w:val="006E3305"/>
    <w:rsid w:val="006E5742"/>
    <w:rsid w:val="006E6BEE"/>
    <w:rsid w:val="006E7C55"/>
    <w:rsid w:val="006F0063"/>
    <w:rsid w:val="006F0C61"/>
    <w:rsid w:val="006F2940"/>
    <w:rsid w:val="006F4101"/>
    <w:rsid w:val="006F5763"/>
    <w:rsid w:val="006F5B15"/>
    <w:rsid w:val="006F5B8E"/>
    <w:rsid w:val="006F5C2C"/>
    <w:rsid w:val="00700892"/>
    <w:rsid w:val="00700AAF"/>
    <w:rsid w:val="0070177C"/>
    <w:rsid w:val="00701989"/>
    <w:rsid w:val="00702C5D"/>
    <w:rsid w:val="00703262"/>
    <w:rsid w:val="00703546"/>
    <w:rsid w:val="007036B5"/>
    <w:rsid w:val="00704BE5"/>
    <w:rsid w:val="00704EB7"/>
    <w:rsid w:val="007056F7"/>
    <w:rsid w:val="007067A1"/>
    <w:rsid w:val="00706947"/>
    <w:rsid w:val="00706E04"/>
    <w:rsid w:val="007100CD"/>
    <w:rsid w:val="0071019A"/>
    <w:rsid w:val="00710B21"/>
    <w:rsid w:val="00711D8B"/>
    <w:rsid w:val="00715540"/>
    <w:rsid w:val="00716FC1"/>
    <w:rsid w:val="00717051"/>
    <w:rsid w:val="00717299"/>
    <w:rsid w:val="00723194"/>
    <w:rsid w:val="00724184"/>
    <w:rsid w:val="007249E6"/>
    <w:rsid w:val="00730D2A"/>
    <w:rsid w:val="0073195C"/>
    <w:rsid w:val="00731BD9"/>
    <w:rsid w:val="00732E93"/>
    <w:rsid w:val="00734792"/>
    <w:rsid w:val="00736211"/>
    <w:rsid w:val="00740146"/>
    <w:rsid w:val="007402C1"/>
    <w:rsid w:val="007411F7"/>
    <w:rsid w:val="00741CC8"/>
    <w:rsid w:val="00742B29"/>
    <w:rsid w:val="00744414"/>
    <w:rsid w:val="007458B1"/>
    <w:rsid w:val="007517A0"/>
    <w:rsid w:val="00752B47"/>
    <w:rsid w:val="00753605"/>
    <w:rsid w:val="00754B4B"/>
    <w:rsid w:val="00754E8F"/>
    <w:rsid w:val="00755C72"/>
    <w:rsid w:val="007569FD"/>
    <w:rsid w:val="00756E44"/>
    <w:rsid w:val="00760035"/>
    <w:rsid w:val="00760B9C"/>
    <w:rsid w:val="00763C6F"/>
    <w:rsid w:val="0076603E"/>
    <w:rsid w:val="0076791B"/>
    <w:rsid w:val="00770E55"/>
    <w:rsid w:val="007718FE"/>
    <w:rsid w:val="00771D36"/>
    <w:rsid w:val="00776066"/>
    <w:rsid w:val="007807E7"/>
    <w:rsid w:val="00780F53"/>
    <w:rsid w:val="00781356"/>
    <w:rsid w:val="00781DF3"/>
    <w:rsid w:val="00782050"/>
    <w:rsid w:val="00782F8B"/>
    <w:rsid w:val="007840B6"/>
    <w:rsid w:val="00784D84"/>
    <w:rsid w:val="00784DB4"/>
    <w:rsid w:val="0078657A"/>
    <w:rsid w:val="00786F0B"/>
    <w:rsid w:val="00787082"/>
    <w:rsid w:val="00787860"/>
    <w:rsid w:val="00790DAD"/>
    <w:rsid w:val="00792408"/>
    <w:rsid w:val="00792760"/>
    <w:rsid w:val="00794A91"/>
    <w:rsid w:val="00794D1E"/>
    <w:rsid w:val="007A0122"/>
    <w:rsid w:val="007A22AF"/>
    <w:rsid w:val="007A2439"/>
    <w:rsid w:val="007A29AD"/>
    <w:rsid w:val="007A34DE"/>
    <w:rsid w:val="007A3510"/>
    <w:rsid w:val="007A498F"/>
    <w:rsid w:val="007A50A5"/>
    <w:rsid w:val="007A50B8"/>
    <w:rsid w:val="007A65D8"/>
    <w:rsid w:val="007A6879"/>
    <w:rsid w:val="007A7233"/>
    <w:rsid w:val="007A7A90"/>
    <w:rsid w:val="007B04C3"/>
    <w:rsid w:val="007B0A28"/>
    <w:rsid w:val="007B0A3A"/>
    <w:rsid w:val="007B4C99"/>
    <w:rsid w:val="007B6714"/>
    <w:rsid w:val="007B6919"/>
    <w:rsid w:val="007C0963"/>
    <w:rsid w:val="007C0E88"/>
    <w:rsid w:val="007C0F84"/>
    <w:rsid w:val="007C3D82"/>
    <w:rsid w:val="007C46CC"/>
    <w:rsid w:val="007C4F55"/>
    <w:rsid w:val="007C50EA"/>
    <w:rsid w:val="007C6ABB"/>
    <w:rsid w:val="007D1AF2"/>
    <w:rsid w:val="007D2289"/>
    <w:rsid w:val="007D24B1"/>
    <w:rsid w:val="007D28CE"/>
    <w:rsid w:val="007D3612"/>
    <w:rsid w:val="007D383B"/>
    <w:rsid w:val="007D4774"/>
    <w:rsid w:val="007D63B2"/>
    <w:rsid w:val="007D727D"/>
    <w:rsid w:val="007E2F0C"/>
    <w:rsid w:val="007E3BBA"/>
    <w:rsid w:val="007E4D53"/>
    <w:rsid w:val="007E5136"/>
    <w:rsid w:val="007E57EF"/>
    <w:rsid w:val="007E707F"/>
    <w:rsid w:val="007E7681"/>
    <w:rsid w:val="007F13D4"/>
    <w:rsid w:val="007F14A9"/>
    <w:rsid w:val="007F1752"/>
    <w:rsid w:val="007F18F8"/>
    <w:rsid w:val="007F2FF8"/>
    <w:rsid w:val="007F4619"/>
    <w:rsid w:val="007F656C"/>
    <w:rsid w:val="007F6B10"/>
    <w:rsid w:val="008005BD"/>
    <w:rsid w:val="00800775"/>
    <w:rsid w:val="00800838"/>
    <w:rsid w:val="008016FA"/>
    <w:rsid w:val="008021E9"/>
    <w:rsid w:val="00804323"/>
    <w:rsid w:val="008060B8"/>
    <w:rsid w:val="00806AA9"/>
    <w:rsid w:val="00807FF9"/>
    <w:rsid w:val="00810C82"/>
    <w:rsid w:val="00811144"/>
    <w:rsid w:val="00812255"/>
    <w:rsid w:val="00812567"/>
    <w:rsid w:val="00812CE8"/>
    <w:rsid w:val="00812DD4"/>
    <w:rsid w:val="0081485B"/>
    <w:rsid w:val="00816CF6"/>
    <w:rsid w:val="00816D9C"/>
    <w:rsid w:val="008212C1"/>
    <w:rsid w:val="00823531"/>
    <w:rsid w:val="00824802"/>
    <w:rsid w:val="00825121"/>
    <w:rsid w:val="008254BE"/>
    <w:rsid w:val="00825607"/>
    <w:rsid w:val="008262F1"/>
    <w:rsid w:val="00826987"/>
    <w:rsid w:val="008312E6"/>
    <w:rsid w:val="00832D42"/>
    <w:rsid w:val="008353AD"/>
    <w:rsid w:val="00835F8F"/>
    <w:rsid w:val="008364C6"/>
    <w:rsid w:val="008378EC"/>
    <w:rsid w:val="00837CA4"/>
    <w:rsid w:val="008402DF"/>
    <w:rsid w:val="00840544"/>
    <w:rsid w:val="00841575"/>
    <w:rsid w:val="0084179A"/>
    <w:rsid w:val="008437E8"/>
    <w:rsid w:val="00843866"/>
    <w:rsid w:val="00845862"/>
    <w:rsid w:val="008462D7"/>
    <w:rsid w:val="00846425"/>
    <w:rsid w:val="00846F89"/>
    <w:rsid w:val="00847E3D"/>
    <w:rsid w:val="00851CB6"/>
    <w:rsid w:val="00852499"/>
    <w:rsid w:val="008524F5"/>
    <w:rsid w:val="00853140"/>
    <w:rsid w:val="008540FB"/>
    <w:rsid w:val="00854B71"/>
    <w:rsid w:val="0085526E"/>
    <w:rsid w:val="00855B7F"/>
    <w:rsid w:val="00856619"/>
    <w:rsid w:val="00856701"/>
    <w:rsid w:val="0085743A"/>
    <w:rsid w:val="00861A5E"/>
    <w:rsid w:val="00862C0B"/>
    <w:rsid w:val="0086315F"/>
    <w:rsid w:val="00864313"/>
    <w:rsid w:val="00865031"/>
    <w:rsid w:val="0086521F"/>
    <w:rsid w:val="008678E9"/>
    <w:rsid w:val="00867E2F"/>
    <w:rsid w:val="00870C0E"/>
    <w:rsid w:val="008717DB"/>
    <w:rsid w:val="0087397F"/>
    <w:rsid w:val="00873C3F"/>
    <w:rsid w:val="00875522"/>
    <w:rsid w:val="00880876"/>
    <w:rsid w:val="00881512"/>
    <w:rsid w:val="0088156E"/>
    <w:rsid w:val="00883932"/>
    <w:rsid w:val="00885AF1"/>
    <w:rsid w:val="008865B4"/>
    <w:rsid w:val="00887353"/>
    <w:rsid w:val="00890144"/>
    <w:rsid w:val="00893695"/>
    <w:rsid w:val="00894E9D"/>
    <w:rsid w:val="008969F4"/>
    <w:rsid w:val="008A0105"/>
    <w:rsid w:val="008A06AB"/>
    <w:rsid w:val="008A1B59"/>
    <w:rsid w:val="008A2472"/>
    <w:rsid w:val="008A2C05"/>
    <w:rsid w:val="008A2E27"/>
    <w:rsid w:val="008A4292"/>
    <w:rsid w:val="008A4BAD"/>
    <w:rsid w:val="008A53D2"/>
    <w:rsid w:val="008A7A73"/>
    <w:rsid w:val="008B0A5D"/>
    <w:rsid w:val="008B11E2"/>
    <w:rsid w:val="008B43E3"/>
    <w:rsid w:val="008B62F4"/>
    <w:rsid w:val="008B6994"/>
    <w:rsid w:val="008B7DB0"/>
    <w:rsid w:val="008C0464"/>
    <w:rsid w:val="008C1569"/>
    <w:rsid w:val="008C16FB"/>
    <w:rsid w:val="008C2186"/>
    <w:rsid w:val="008C26EE"/>
    <w:rsid w:val="008C27FE"/>
    <w:rsid w:val="008C2E08"/>
    <w:rsid w:val="008C33FD"/>
    <w:rsid w:val="008C4BC1"/>
    <w:rsid w:val="008C5EE7"/>
    <w:rsid w:val="008C5EEB"/>
    <w:rsid w:val="008C701B"/>
    <w:rsid w:val="008D0B90"/>
    <w:rsid w:val="008D1FF2"/>
    <w:rsid w:val="008D25C0"/>
    <w:rsid w:val="008D2E89"/>
    <w:rsid w:val="008D45FA"/>
    <w:rsid w:val="008D4E82"/>
    <w:rsid w:val="008E0681"/>
    <w:rsid w:val="008E08B1"/>
    <w:rsid w:val="008E0D86"/>
    <w:rsid w:val="008E5C8C"/>
    <w:rsid w:val="008E753C"/>
    <w:rsid w:val="008E7D9B"/>
    <w:rsid w:val="008F25F5"/>
    <w:rsid w:val="008F271F"/>
    <w:rsid w:val="008F452C"/>
    <w:rsid w:val="008F47A4"/>
    <w:rsid w:val="008F7368"/>
    <w:rsid w:val="008F73B1"/>
    <w:rsid w:val="008F77B4"/>
    <w:rsid w:val="008F7A69"/>
    <w:rsid w:val="008F7DC2"/>
    <w:rsid w:val="009014FD"/>
    <w:rsid w:val="00901E7A"/>
    <w:rsid w:val="00902F40"/>
    <w:rsid w:val="00903D99"/>
    <w:rsid w:val="00906073"/>
    <w:rsid w:val="0090647E"/>
    <w:rsid w:val="00907139"/>
    <w:rsid w:val="00907783"/>
    <w:rsid w:val="00907B9D"/>
    <w:rsid w:val="00910EAB"/>
    <w:rsid w:val="009125D3"/>
    <w:rsid w:val="00912FDF"/>
    <w:rsid w:val="00913A4D"/>
    <w:rsid w:val="0091405D"/>
    <w:rsid w:val="00917AB4"/>
    <w:rsid w:val="00922593"/>
    <w:rsid w:val="0092299D"/>
    <w:rsid w:val="00923B8D"/>
    <w:rsid w:val="00924352"/>
    <w:rsid w:val="009248AF"/>
    <w:rsid w:val="009253A7"/>
    <w:rsid w:val="009256F5"/>
    <w:rsid w:val="009262FB"/>
    <w:rsid w:val="00926662"/>
    <w:rsid w:val="00927111"/>
    <w:rsid w:val="00927F2D"/>
    <w:rsid w:val="00930BE8"/>
    <w:rsid w:val="00930EAF"/>
    <w:rsid w:val="009326AD"/>
    <w:rsid w:val="009334C8"/>
    <w:rsid w:val="009339D2"/>
    <w:rsid w:val="009342A7"/>
    <w:rsid w:val="0093443D"/>
    <w:rsid w:val="009347D5"/>
    <w:rsid w:val="0093501D"/>
    <w:rsid w:val="00936008"/>
    <w:rsid w:val="00936334"/>
    <w:rsid w:val="00936D0C"/>
    <w:rsid w:val="00937682"/>
    <w:rsid w:val="00937DF9"/>
    <w:rsid w:val="009417D6"/>
    <w:rsid w:val="00942A65"/>
    <w:rsid w:val="0094365B"/>
    <w:rsid w:val="00943BAA"/>
    <w:rsid w:val="00945984"/>
    <w:rsid w:val="009463D4"/>
    <w:rsid w:val="00947022"/>
    <w:rsid w:val="00947B83"/>
    <w:rsid w:val="00950C24"/>
    <w:rsid w:val="00951177"/>
    <w:rsid w:val="00952700"/>
    <w:rsid w:val="009529F9"/>
    <w:rsid w:val="00952DA7"/>
    <w:rsid w:val="00953D7F"/>
    <w:rsid w:val="00954A02"/>
    <w:rsid w:val="00954D2A"/>
    <w:rsid w:val="00954F38"/>
    <w:rsid w:val="00955209"/>
    <w:rsid w:val="009560F6"/>
    <w:rsid w:val="009641D9"/>
    <w:rsid w:val="0096538A"/>
    <w:rsid w:val="00967413"/>
    <w:rsid w:val="0096757E"/>
    <w:rsid w:val="0097195D"/>
    <w:rsid w:val="00972B8B"/>
    <w:rsid w:val="00974FB6"/>
    <w:rsid w:val="00975F57"/>
    <w:rsid w:val="009776CF"/>
    <w:rsid w:val="009807A2"/>
    <w:rsid w:val="00981431"/>
    <w:rsid w:val="00981F29"/>
    <w:rsid w:val="00981F94"/>
    <w:rsid w:val="009823DF"/>
    <w:rsid w:val="0098327F"/>
    <w:rsid w:val="00984B41"/>
    <w:rsid w:val="00985B51"/>
    <w:rsid w:val="00986914"/>
    <w:rsid w:val="009873F7"/>
    <w:rsid w:val="00992D09"/>
    <w:rsid w:val="00992FA0"/>
    <w:rsid w:val="00993397"/>
    <w:rsid w:val="00994619"/>
    <w:rsid w:val="00995828"/>
    <w:rsid w:val="00997DE0"/>
    <w:rsid w:val="00997E35"/>
    <w:rsid w:val="009A1CA8"/>
    <w:rsid w:val="009A3DA9"/>
    <w:rsid w:val="009A5FFD"/>
    <w:rsid w:val="009A638D"/>
    <w:rsid w:val="009A6D73"/>
    <w:rsid w:val="009A75EE"/>
    <w:rsid w:val="009A77BD"/>
    <w:rsid w:val="009A7B30"/>
    <w:rsid w:val="009B07C1"/>
    <w:rsid w:val="009B0AD1"/>
    <w:rsid w:val="009B0EC8"/>
    <w:rsid w:val="009B15C2"/>
    <w:rsid w:val="009B1F21"/>
    <w:rsid w:val="009B2BAF"/>
    <w:rsid w:val="009B2F43"/>
    <w:rsid w:val="009B33F2"/>
    <w:rsid w:val="009B3992"/>
    <w:rsid w:val="009B40A0"/>
    <w:rsid w:val="009B42EB"/>
    <w:rsid w:val="009B4B67"/>
    <w:rsid w:val="009B5110"/>
    <w:rsid w:val="009B614B"/>
    <w:rsid w:val="009B67A2"/>
    <w:rsid w:val="009B68B8"/>
    <w:rsid w:val="009B7846"/>
    <w:rsid w:val="009C08B2"/>
    <w:rsid w:val="009C0DD7"/>
    <w:rsid w:val="009C151B"/>
    <w:rsid w:val="009C3FEC"/>
    <w:rsid w:val="009C472A"/>
    <w:rsid w:val="009C6129"/>
    <w:rsid w:val="009C7447"/>
    <w:rsid w:val="009D04DF"/>
    <w:rsid w:val="009D10B9"/>
    <w:rsid w:val="009D154F"/>
    <w:rsid w:val="009E078E"/>
    <w:rsid w:val="009E1579"/>
    <w:rsid w:val="009E1D93"/>
    <w:rsid w:val="009E1F2A"/>
    <w:rsid w:val="009E2A96"/>
    <w:rsid w:val="009E30F0"/>
    <w:rsid w:val="009E3ED9"/>
    <w:rsid w:val="009E417E"/>
    <w:rsid w:val="009E437D"/>
    <w:rsid w:val="009E7D17"/>
    <w:rsid w:val="009F2BF6"/>
    <w:rsid w:val="009F2EA3"/>
    <w:rsid w:val="009F355A"/>
    <w:rsid w:val="009F451F"/>
    <w:rsid w:val="009F7796"/>
    <w:rsid w:val="00A01179"/>
    <w:rsid w:val="00A0150E"/>
    <w:rsid w:val="00A01528"/>
    <w:rsid w:val="00A02C1A"/>
    <w:rsid w:val="00A03A5A"/>
    <w:rsid w:val="00A0403D"/>
    <w:rsid w:val="00A049AB"/>
    <w:rsid w:val="00A06FAE"/>
    <w:rsid w:val="00A07652"/>
    <w:rsid w:val="00A07AD1"/>
    <w:rsid w:val="00A125E2"/>
    <w:rsid w:val="00A12898"/>
    <w:rsid w:val="00A13F74"/>
    <w:rsid w:val="00A15D3B"/>
    <w:rsid w:val="00A171C7"/>
    <w:rsid w:val="00A20629"/>
    <w:rsid w:val="00A20E10"/>
    <w:rsid w:val="00A21D62"/>
    <w:rsid w:val="00A22B34"/>
    <w:rsid w:val="00A22B9C"/>
    <w:rsid w:val="00A23110"/>
    <w:rsid w:val="00A24574"/>
    <w:rsid w:val="00A24B26"/>
    <w:rsid w:val="00A26697"/>
    <w:rsid w:val="00A26F44"/>
    <w:rsid w:val="00A3023C"/>
    <w:rsid w:val="00A30906"/>
    <w:rsid w:val="00A31149"/>
    <w:rsid w:val="00A31D95"/>
    <w:rsid w:val="00A328BE"/>
    <w:rsid w:val="00A35151"/>
    <w:rsid w:val="00A3732E"/>
    <w:rsid w:val="00A430EF"/>
    <w:rsid w:val="00A43CCB"/>
    <w:rsid w:val="00A5240D"/>
    <w:rsid w:val="00A53F6D"/>
    <w:rsid w:val="00A55AC0"/>
    <w:rsid w:val="00A56BB2"/>
    <w:rsid w:val="00A56E7F"/>
    <w:rsid w:val="00A57143"/>
    <w:rsid w:val="00A57928"/>
    <w:rsid w:val="00A60793"/>
    <w:rsid w:val="00A60A97"/>
    <w:rsid w:val="00A6151A"/>
    <w:rsid w:val="00A6229A"/>
    <w:rsid w:val="00A640FC"/>
    <w:rsid w:val="00A65741"/>
    <w:rsid w:val="00A65BFB"/>
    <w:rsid w:val="00A675DC"/>
    <w:rsid w:val="00A717D5"/>
    <w:rsid w:val="00A72824"/>
    <w:rsid w:val="00A7375A"/>
    <w:rsid w:val="00A74F42"/>
    <w:rsid w:val="00A7521E"/>
    <w:rsid w:val="00A756B8"/>
    <w:rsid w:val="00A80DA1"/>
    <w:rsid w:val="00A8133B"/>
    <w:rsid w:val="00A81CA4"/>
    <w:rsid w:val="00A82C0B"/>
    <w:rsid w:val="00A8338C"/>
    <w:rsid w:val="00A835A0"/>
    <w:rsid w:val="00A86498"/>
    <w:rsid w:val="00A87F52"/>
    <w:rsid w:val="00A9095B"/>
    <w:rsid w:val="00A90BBC"/>
    <w:rsid w:val="00A90F20"/>
    <w:rsid w:val="00A91F00"/>
    <w:rsid w:val="00A92F61"/>
    <w:rsid w:val="00A933C5"/>
    <w:rsid w:val="00A93DBF"/>
    <w:rsid w:val="00A9498D"/>
    <w:rsid w:val="00A974CF"/>
    <w:rsid w:val="00AA0252"/>
    <w:rsid w:val="00AA03E2"/>
    <w:rsid w:val="00AA079F"/>
    <w:rsid w:val="00AA27DD"/>
    <w:rsid w:val="00AA2B18"/>
    <w:rsid w:val="00AA4297"/>
    <w:rsid w:val="00AA4D34"/>
    <w:rsid w:val="00AA4E80"/>
    <w:rsid w:val="00AA555B"/>
    <w:rsid w:val="00AA61D4"/>
    <w:rsid w:val="00AA7682"/>
    <w:rsid w:val="00AB0285"/>
    <w:rsid w:val="00AB119D"/>
    <w:rsid w:val="00AB1491"/>
    <w:rsid w:val="00AB249E"/>
    <w:rsid w:val="00AB3764"/>
    <w:rsid w:val="00AB4DF2"/>
    <w:rsid w:val="00AB6721"/>
    <w:rsid w:val="00AB7B02"/>
    <w:rsid w:val="00AC059F"/>
    <w:rsid w:val="00AC0635"/>
    <w:rsid w:val="00AC11DA"/>
    <w:rsid w:val="00AC156B"/>
    <w:rsid w:val="00AC325A"/>
    <w:rsid w:val="00AC36B4"/>
    <w:rsid w:val="00AC43AE"/>
    <w:rsid w:val="00AC4AD0"/>
    <w:rsid w:val="00AC4FA4"/>
    <w:rsid w:val="00AC6A51"/>
    <w:rsid w:val="00AC7753"/>
    <w:rsid w:val="00AC7C1D"/>
    <w:rsid w:val="00AC7C25"/>
    <w:rsid w:val="00AD074E"/>
    <w:rsid w:val="00AD1798"/>
    <w:rsid w:val="00AD1F71"/>
    <w:rsid w:val="00AD2CA0"/>
    <w:rsid w:val="00AD4166"/>
    <w:rsid w:val="00AD4C84"/>
    <w:rsid w:val="00AD5218"/>
    <w:rsid w:val="00AD7185"/>
    <w:rsid w:val="00AD7192"/>
    <w:rsid w:val="00AD744A"/>
    <w:rsid w:val="00AD77D9"/>
    <w:rsid w:val="00AE0173"/>
    <w:rsid w:val="00AE0A87"/>
    <w:rsid w:val="00AE2514"/>
    <w:rsid w:val="00AE321A"/>
    <w:rsid w:val="00AE6164"/>
    <w:rsid w:val="00AE6F77"/>
    <w:rsid w:val="00AF01E8"/>
    <w:rsid w:val="00AF2BFB"/>
    <w:rsid w:val="00AF37B2"/>
    <w:rsid w:val="00AF56EA"/>
    <w:rsid w:val="00B00227"/>
    <w:rsid w:val="00B0076A"/>
    <w:rsid w:val="00B01338"/>
    <w:rsid w:val="00B02591"/>
    <w:rsid w:val="00B02E3F"/>
    <w:rsid w:val="00B03AFF"/>
    <w:rsid w:val="00B040ED"/>
    <w:rsid w:val="00B05902"/>
    <w:rsid w:val="00B06263"/>
    <w:rsid w:val="00B06319"/>
    <w:rsid w:val="00B07610"/>
    <w:rsid w:val="00B111EB"/>
    <w:rsid w:val="00B121A4"/>
    <w:rsid w:val="00B122F4"/>
    <w:rsid w:val="00B127CF"/>
    <w:rsid w:val="00B12D72"/>
    <w:rsid w:val="00B15FD7"/>
    <w:rsid w:val="00B1749F"/>
    <w:rsid w:val="00B21A15"/>
    <w:rsid w:val="00B23567"/>
    <w:rsid w:val="00B26692"/>
    <w:rsid w:val="00B34929"/>
    <w:rsid w:val="00B35908"/>
    <w:rsid w:val="00B36F44"/>
    <w:rsid w:val="00B37CCA"/>
    <w:rsid w:val="00B405AB"/>
    <w:rsid w:val="00B40D33"/>
    <w:rsid w:val="00B41CE6"/>
    <w:rsid w:val="00B41E01"/>
    <w:rsid w:val="00B45C65"/>
    <w:rsid w:val="00B46258"/>
    <w:rsid w:val="00B468E7"/>
    <w:rsid w:val="00B47E10"/>
    <w:rsid w:val="00B512CC"/>
    <w:rsid w:val="00B519AB"/>
    <w:rsid w:val="00B53806"/>
    <w:rsid w:val="00B5572F"/>
    <w:rsid w:val="00B57F42"/>
    <w:rsid w:val="00B60F6D"/>
    <w:rsid w:val="00B626F8"/>
    <w:rsid w:val="00B62D59"/>
    <w:rsid w:val="00B62E31"/>
    <w:rsid w:val="00B6302B"/>
    <w:rsid w:val="00B63948"/>
    <w:rsid w:val="00B6618A"/>
    <w:rsid w:val="00B66B5F"/>
    <w:rsid w:val="00B671EA"/>
    <w:rsid w:val="00B7310D"/>
    <w:rsid w:val="00B74232"/>
    <w:rsid w:val="00B7429B"/>
    <w:rsid w:val="00B749D1"/>
    <w:rsid w:val="00B759B8"/>
    <w:rsid w:val="00B75C75"/>
    <w:rsid w:val="00B75CF6"/>
    <w:rsid w:val="00B75DDD"/>
    <w:rsid w:val="00B76757"/>
    <w:rsid w:val="00B773C4"/>
    <w:rsid w:val="00B80DB2"/>
    <w:rsid w:val="00B84DE3"/>
    <w:rsid w:val="00B8550D"/>
    <w:rsid w:val="00B87599"/>
    <w:rsid w:val="00B91EFF"/>
    <w:rsid w:val="00B93820"/>
    <w:rsid w:val="00B95C59"/>
    <w:rsid w:val="00B97AA6"/>
    <w:rsid w:val="00BA0290"/>
    <w:rsid w:val="00BA086E"/>
    <w:rsid w:val="00BA1202"/>
    <w:rsid w:val="00BA2EDA"/>
    <w:rsid w:val="00BA38F8"/>
    <w:rsid w:val="00BA3E07"/>
    <w:rsid w:val="00BA5446"/>
    <w:rsid w:val="00BA5D5E"/>
    <w:rsid w:val="00BA6E51"/>
    <w:rsid w:val="00BA773F"/>
    <w:rsid w:val="00BB2B98"/>
    <w:rsid w:val="00BB3A27"/>
    <w:rsid w:val="00BB3E7C"/>
    <w:rsid w:val="00BB422A"/>
    <w:rsid w:val="00BB43A7"/>
    <w:rsid w:val="00BB44F3"/>
    <w:rsid w:val="00BB6C0E"/>
    <w:rsid w:val="00BC11C6"/>
    <w:rsid w:val="00BC5B2B"/>
    <w:rsid w:val="00BC7AD2"/>
    <w:rsid w:val="00BD0760"/>
    <w:rsid w:val="00BD0C2B"/>
    <w:rsid w:val="00BD1D67"/>
    <w:rsid w:val="00BD39A4"/>
    <w:rsid w:val="00BD442B"/>
    <w:rsid w:val="00BD4829"/>
    <w:rsid w:val="00BD49B6"/>
    <w:rsid w:val="00BD4E1E"/>
    <w:rsid w:val="00BD514B"/>
    <w:rsid w:val="00BD5B72"/>
    <w:rsid w:val="00BD6BBC"/>
    <w:rsid w:val="00BE0AA5"/>
    <w:rsid w:val="00BE0BA9"/>
    <w:rsid w:val="00BE2AE4"/>
    <w:rsid w:val="00BE5F59"/>
    <w:rsid w:val="00BE5FD0"/>
    <w:rsid w:val="00BE6740"/>
    <w:rsid w:val="00BF1AC8"/>
    <w:rsid w:val="00BF28B4"/>
    <w:rsid w:val="00BF4D0A"/>
    <w:rsid w:val="00C02271"/>
    <w:rsid w:val="00C030CE"/>
    <w:rsid w:val="00C03975"/>
    <w:rsid w:val="00C03B25"/>
    <w:rsid w:val="00C04C25"/>
    <w:rsid w:val="00C056E7"/>
    <w:rsid w:val="00C05D39"/>
    <w:rsid w:val="00C06FEF"/>
    <w:rsid w:val="00C07293"/>
    <w:rsid w:val="00C07A40"/>
    <w:rsid w:val="00C121D5"/>
    <w:rsid w:val="00C12D73"/>
    <w:rsid w:val="00C13200"/>
    <w:rsid w:val="00C1320C"/>
    <w:rsid w:val="00C132EE"/>
    <w:rsid w:val="00C147D6"/>
    <w:rsid w:val="00C148DC"/>
    <w:rsid w:val="00C14DA5"/>
    <w:rsid w:val="00C15055"/>
    <w:rsid w:val="00C160E4"/>
    <w:rsid w:val="00C16557"/>
    <w:rsid w:val="00C1661B"/>
    <w:rsid w:val="00C16CC6"/>
    <w:rsid w:val="00C1765A"/>
    <w:rsid w:val="00C21511"/>
    <w:rsid w:val="00C22807"/>
    <w:rsid w:val="00C2316E"/>
    <w:rsid w:val="00C23390"/>
    <w:rsid w:val="00C23541"/>
    <w:rsid w:val="00C23661"/>
    <w:rsid w:val="00C30450"/>
    <w:rsid w:val="00C36098"/>
    <w:rsid w:val="00C363C4"/>
    <w:rsid w:val="00C37589"/>
    <w:rsid w:val="00C37CD5"/>
    <w:rsid w:val="00C41EFB"/>
    <w:rsid w:val="00C42D09"/>
    <w:rsid w:val="00C42D7D"/>
    <w:rsid w:val="00C43474"/>
    <w:rsid w:val="00C44441"/>
    <w:rsid w:val="00C45711"/>
    <w:rsid w:val="00C45DB4"/>
    <w:rsid w:val="00C462B1"/>
    <w:rsid w:val="00C50028"/>
    <w:rsid w:val="00C50068"/>
    <w:rsid w:val="00C514C8"/>
    <w:rsid w:val="00C5169A"/>
    <w:rsid w:val="00C51908"/>
    <w:rsid w:val="00C51FC8"/>
    <w:rsid w:val="00C52750"/>
    <w:rsid w:val="00C532E0"/>
    <w:rsid w:val="00C53EBF"/>
    <w:rsid w:val="00C542C3"/>
    <w:rsid w:val="00C552FE"/>
    <w:rsid w:val="00C606F5"/>
    <w:rsid w:val="00C60F78"/>
    <w:rsid w:val="00C63576"/>
    <w:rsid w:val="00C6578C"/>
    <w:rsid w:val="00C666D5"/>
    <w:rsid w:val="00C6678B"/>
    <w:rsid w:val="00C66EE8"/>
    <w:rsid w:val="00C70CDE"/>
    <w:rsid w:val="00C74E9F"/>
    <w:rsid w:val="00C7554A"/>
    <w:rsid w:val="00C76EC8"/>
    <w:rsid w:val="00C8007F"/>
    <w:rsid w:val="00C8037A"/>
    <w:rsid w:val="00C825AB"/>
    <w:rsid w:val="00C82B68"/>
    <w:rsid w:val="00C82C8B"/>
    <w:rsid w:val="00C84232"/>
    <w:rsid w:val="00C87915"/>
    <w:rsid w:val="00C90794"/>
    <w:rsid w:val="00C9178F"/>
    <w:rsid w:val="00C9285B"/>
    <w:rsid w:val="00C945D7"/>
    <w:rsid w:val="00C947D5"/>
    <w:rsid w:val="00C96F49"/>
    <w:rsid w:val="00C9780D"/>
    <w:rsid w:val="00C97C24"/>
    <w:rsid w:val="00CA0043"/>
    <w:rsid w:val="00CA13AA"/>
    <w:rsid w:val="00CA18A4"/>
    <w:rsid w:val="00CA2C92"/>
    <w:rsid w:val="00CA2E0E"/>
    <w:rsid w:val="00CA3456"/>
    <w:rsid w:val="00CA385F"/>
    <w:rsid w:val="00CA4164"/>
    <w:rsid w:val="00CA4949"/>
    <w:rsid w:val="00CA4E24"/>
    <w:rsid w:val="00CA5791"/>
    <w:rsid w:val="00CA63E6"/>
    <w:rsid w:val="00CA7D13"/>
    <w:rsid w:val="00CB0505"/>
    <w:rsid w:val="00CB3FAE"/>
    <w:rsid w:val="00CB5A7D"/>
    <w:rsid w:val="00CC21AA"/>
    <w:rsid w:val="00CC26D6"/>
    <w:rsid w:val="00CC34E0"/>
    <w:rsid w:val="00CC3648"/>
    <w:rsid w:val="00CC55B7"/>
    <w:rsid w:val="00CC654D"/>
    <w:rsid w:val="00CC76A9"/>
    <w:rsid w:val="00CC77DF"/>
    <w:rsid w:val="00CD127D"/>
    <w:rsid w:val="00CD375E"/>
    <w:rsid w:val="00CD5388"/>
    <w:rsid w:val="00CD5A52"/>
    <w:rsid w:val="00CD6959"/>
    <w:rsid w:val="00CE0710"/>
    <w:rsid w:val="00CE1584"/>
    <w:rsid w:val="00CE21C7"/>
    <w:rsid w:val="00CE2888"/>
    <w:rsid w:val="00CE3592"/>
    <w:rsid w:val="00CE4F19"/>
    <w:rsid w:val="00CE51CB"/>
    <w:rsid w:val="00CE54FE"/>
    <w:rsid w:val="00CE5956"/>
    <w:rsid w:val="00CE5987"/>
    <w:rsid w:val="00CE5A91"/>
    <w:rsid w:val="00CE5EC3"/>
    <w:rsid w:val="00CE6847"/>
    <w:rsid w:val="00CE6BE3"/>
    <w:rsid w:val="00CE79D0"/>
    <w:rsid w:val="00CF2F05"/>
    <w:rsid w:val="00CF497E"/>
    <w:rsid w:val="00CF4FEB"/>
    <w:rsid w:val="00CF524E"/>
    <w:rsid w:val="00CF53AA"/>
    <w:rsid w:val="00CF6476"/>
    <w:rsid w:val="00CF6479"/>
    <w:rsid w:val="00CF6ABA"/>
    <w:rsid w:val="00CF733B"/>
    <w:rsid w:val="00CF76F1"/>
    <w:rsid w:val="00D004F1"/>
    <w:rsid w:val="00D01793"/>
    <w:rsid w:val="00D0234C"/>
    <w:rsid w:val="00D02AF7"/>
    <w:rsid w:val="00D0466A"/>
    <w:rsid w:val="00D061A7"/>
    <w:rsid w:val="00D06DA2"/>
    <w:rsid w:val="00D0702F"/>
    <w:rsid w:val="00D10795"/>
    <w:rsid w:val="00D1084A"/>
    <w:rsid w:val="00D11BC2"/>
    <w:rsid w:val="00D12625"/>
    <w:rsid w:val="00D12959"/>
    <w:rsid w:val="00D1425D"/>
    <w:rsid w:val="00D145A8"/>
    <w:rsid w:val="00D14AC3"/>
    <w:rsid w:val="00D155E7"/>
    <w:rsid w:val="00D15A55"/>
    <w:rsid w:val="00D17184"/>
    <w:rsid w:val="00D208C3"/>
    <w:rsid w:val="00D2398B"/>
    <w:rsid w:val="00D23EB8"/>
    <w:rsid w:val="00D24322"/>
    <w:rsid w:val="00D24779"/>
    <w:rsid w:val="00D26280"/>
    <w:rsid w:val="00D26316"/>
    <w:rsid w:val="00D26EFA"/>
    <w:rsid w:val="00D27365"/>
    <w:rsid w:val="00D31184"/>
    <w:rsid w:val="00D32833"/>
    <w:rsid w:val="00D3399A"/>
    <w:rsid w:val="00D355F7"/>
    <w:rsid w:val="00D36C19"/>
    <w:rsid w:val="00D37352"/>
    <w:rsid w:val="00D421A1"/>
    <w:rsid w:val="00D42EEC"/>
    <w:rsid w:val="00D43031"/>
    <w:rsid w:val="00D4448A"/>
    <w:rsid w:val="00D4550D"/>
    <w:rsid w:val="00D47253"/>
    <w:rsid w:val="00D475D5"/>
    <w:rsid w:val="00D479DD"/>
    <w:rsid w:val="00D508DE"/>
    <w:rsid w:val="00D51291"/>
    <w:rsid w:val="00D51902"/>
    <w:rsid w:val="00D51A1B"/>
    <w:rsid w:val="00D53ACE"/>
    <w:rsid w:val="00D55788"/>
    <w:rsid w:val="00D56226"/>
    <w:rsid w:val="00D563B7"/>
    <w:rsid w:val="00D56DD8"/>
    <w:rsid w:val="00D61F5A"/>
    <w:rsid w:val="00D62BB1"/>
    <w:rsid w:val="00D62CB1"/>
    <w:rsid w:val="00D6451D"/>
    <w:rsid w:val="00D6470D"/>
    <w:rsid w:val="00D657F9"/>
    <w:rsid w:val="00D660E5"/>
    <w:rsid w:val="00D7057A"/>
    <w:rsid w:val="00D712C5"/>
    <w:rsid w:val="00D71ECC"/>
    <w:rsid w:val="00D7437F"/>
    <w:rsid w:val="00D744B1"/>
    <w:rsid w:val="00D744CA"/>
    <w:rsid w:val="00D74562"/>
    <w:rsid w:val="00D755C7"/>
    <w:rsid w:val="00D765DE"/>
    <w:rsid w:val="00D809C7"/>
    <w:rsid w:val="00D8110D"/>
    <w:rsid w:val="00D81901"/>
    <w:rsid w:val="00D81F49"/>
    <w:rsid w:val="00D824C3"/>
    <w:rsid w:val="00D835FB"/>
    <w:rsid w:val="00D83808"/>
    <w:rsid w:val="00D845EB"/>
    <w:rsid w:val="00D84748"/>
    <w:rsid w:val="00D85CE2"/>
    <w:rsid w:val="00D85DE9"/>
    <w:rsid w:val="00D85E8E"/>
    <w:rsid w:val="00D861FD"/>
    <w:rsid w:val="00D8692B"/>
    <w:rsid w:val="00D86B91"/>
    <w:rsid w:val="00D87C1E"/>
    <w:rsid w:val="00D90146"/>
    <w:rsid w:val="00D90BDB"/>
    <w:rsid w:val="00D91021"/>
    <w:rsid w:val="00D91263"/>
    <w:rsid w:val="00D91E9A"/>
    <w:rsid w:val="00D92933"/>
    <w:rsid w:val="00D95148"/>
    <w:rsid w:val="00D9589D"/>
    <w:rsid w:val="00D9604F"/>
    <w:rsid w:val="00D96A20"/>
    <w:rsid w:val="00D970D7"/>
    <w:rsid w:val="00D971AB"/>
    <w:rsid w:val="00D97280"/>
    <w:rsid w:val="00D978FC"/>
    <w:rsid w:val="00D97AED"/>
    <w:rsid w:val="00DA0706"/>
    <w:rsid w:val="00DA0ACF"/>
    <w:rsid w:val="00DA13B5"/>
    <w:rsid w:val="00DA19BA"/>
    <w:rsid w:val="00DA1A7A"/>
    <w:rsid w:val="00DA3997"/>
    <w:rsid w:val="00DA4338"/>
    <w:rsid w:val="00DA723A"/>
    <w:rsid w:val="00DA75FD"/>
    <w:rsid w:val="00DA7630"/>
    <w:rsid w:val="00DB3A51"/>
    <w:rsid w:val="00DB56CD"/>
    <w:rsid w:val="00DB642D"/>
    <w:rsid w:val="00DB7924"/>
    <w:rsid w:val="00DB79CA"/>
    <w:rsid w:val="00DB7D63"/>
    <w:rsid w:val="00DC02FB"/>
    <w:rsid w:val="00DC03C9"/>
    <w:rsid w:val="00DC191A"/>
    <w:rsid w:val="00DC4FC8"/>
    <w:rsid w:val="00DC51EC"/>
    <w:rsid w:val="00DC5301"/>
    <w:rsid w:val="00DC5742"/>
    <w:rsid w:val="00DC618A"/>
    <w:rsid w:val="00DD040B"/>
    <w:rsid w:val="00DD12A3"/>
    <w:rsid w:val="00DD430C"/>
    <w:rsid w:val="00DD486B"/>
    <w:rsid w:val="00DD4950"/>
    <w:rsid w:val="00DD5247"/>
    <w:rsid w:val="00DD5A23"/>
    <w:rsid w:val="00DD5CAF"/>
    <w:rsid w:val="00DD60F6"/>
    <w:rsid w:val="00DD6268"/>
    <w:rsid w:val="00DD730E"/>
    <w:rsid w:val="00DE1019"/>
    <w:rsid w:val="00DE2488"/>
    <w:rsid w:val="00DE3E17"/>
    <w:rsid w:val="00DE484D"/>
    <w:rsid w:val="00DE4F76"/>
    <w:rsid w:val="00DE74CA"/>
    <w:rsid w:val="00DE78A5"/>
    <w:rsid w:val="00DF0F03"/>
    <w:rsid w:val="00DF1272"/>
    <w:rsid w:val="00DF2DA8"/>
    <w:rsid w:val="00E00ACD"/>
    <w:rsid w:val="00E013AC"/>
    <w:rsid w:val="00E040B1"/>
    <w:rsid w:val="00E04737"/>
    <w:rsid w:val="00E06807"/>
    <w:rsid w:val="00E06B5C"/>
    <w:rsid w:val="00E079C9"/>
    <w:rsid w:val="00E07DB5"/>
    <w:rsid w:val="00E103D7"/>
    <w:rsid w:val="00E113F3"/>
    <w:rsid w:val="00E1325F"/>
    <w:rsid w:val="00E1477C"/>
    <w:rsid w:val="00E14BB1"/>
    <w:rsid w:val="00E16BE1"/>
    <w:rsid w:val="00E17AF6"/>
    <w:rsid w:val="00E206F7"/>
    <w:rsid w:val="00E20A19"/>
    <w:rsid w:val="00E20F4D"/>
    <w:rsid w:val="00E21F52"/>
    <w:rsid w:val="00E22999"/>
    <w:rsid w:val="00E23662"/>
    <w:rsid w:val="00E24709"/>
    <w:rsid w:val="00E24D28"/>
    <w:rsid w:val="00E251B2"/>
    <w:rsid w:val="00E25DF0"/>
    <w:rsid w:val="00E264E9"/>
    <w:rsid w:val="00E2657A"/>
    <w:rsid w:val="00E308E2"/>
    <w:rsid w:val="00E3188D"/>
    <w:rsid w:val="00E32C20"/>
    <w:rsid w:val="00E341DD"/>
    <w:rsid w:val="00E346B6"/>
    <w:rsid w:val="00E35088"/>
    <w:rsid w:val="00E3601D"/>
    <w:rsid w:val="00E360CE"/>
    <w:rsid w:val="00E36D7D"/>
    <w:rsid w:val="00E405E0"/>
    <w:rsid w:val="00E40D94"/>
    <w:rsid w:val="00E43D1A"/>
    <w:rsid w:val="00E45388"/>
    <w:rsid w:val="00E45558"/>
    <w:rsid w:val="00E46100"/>
    <w:rsid w:val="00E465FF"/>
    <w:rsid w:val="00E46857"/>
    <w:rsid w:val="00E50E1D"/>
    <w:rsid w:val="00E511B7"/>
    <w:rsid w:val="00E5188C"/>
    <w:rsid w:val="00E51D98"/>
    <w:rsid w:val="00E51E2D"/>
    <w:rsid w:val="00E523F6"/>
    <w:rsid w:val="00E5371C"/>
    <w:rsid w:val="00E5456C"/>
    <w:rsid w:val="00E553E9"/>
    <w:rsid w:val="00E56AA1"/>
    <w:rsid w:val="00E56FA4"/>
    <w:rsid w:val="00E57F09"/>
    <w:rsid w:val="00E61181"/>
    <w:rsid w:val="00E62F1B"/>
    <w:rsid w:val="00E62F24"/>
    <w:rsid w:val="00E651DF"/>
    <w:rsid w:val="00E65437"/>
    <w:rsid w:val="00E6671C"/>
    <w:rsid w:val="00E72DEC"/>
    <w:rsid w:val="00E74C3A"/>
    <w:rsid w:val="00E75FEC"/>
    <w:rsid w:val="00E77925"/>
    <w:rsid w:val="00E7796C"/>
    <w:rsid w:val="00E80350"/>
    <w:rsid w:val="00E81487"/>
    <w:rsid w:val="00E8216A"/>
    <w:rsid w:val="00E8252E"/>
    <w:rsid w:val="00E8328E"/>
    <w:rsid w:val="00E835D9"/>
    <w:rsid w:val="00E852C3"/>
    <w:rsid w:val="00E85F5B"/>
    <w:rsid w:val="00E86279"/>
    <w:rsid w:val="00E900BB"/>
    <w:rsid w:val="00E92ADC"/>
    <w:rsid w:val="00E93995"/>
    <w:rsid w:val="00E94C01"/>
    <w:rsid w:val="00E96586"/>
    <w:rsid w:val="00E96793"/>
    <w:rsid w:val="00E97402"/>
    <w:rsid w:val="00EA24F3"/>
    <w:rsid w:val="00EA29DE"/>
    <w:rsid w:val="00EA4CA8"/>
    <w:rsid w:val="00EA5126"/>
    <w:rsid w:val="00EA5E49"/>
    <w:rsid w:val="00EA5F0E"/>
    <w:rsid w:val="00EA6738"/>
    <w:rsid w:val="00EB0D27"/>
    <w:rsid w:val="00EB10E2"/>
    <w:rsid w:val="00EB37BC"/>
    <w:rsid w:val="00EB3A6A"/>
    <w:rsid w:val="00EB3D0A"/>
    <w:rsid w:val="00EB522E"/>
    <w:rsid w:val="00EB546F"/>
    <w:rsid w:val="00EB69E9"/>
    <w:rsid w:val="00EB6E45"/>
    <w:rsid w:val="00EC01E2"/>
    <w:rsid w:val="00EC0A9B"/>
    <w:rsid w:val="00EC0AF7"/>
    <w:rsid w:val="00EC2465"/>
    <w:rsid w:val="00EC2B83"/>
    <w:rsid w:val="00EC2D88"/>
    <w:rsid w:val="00EC3BE5"/>
    <w:rsid w:val="00EC3C98"/>
    <w:rsid w:val="00EC42A2"/>
    <w:rsid w:val="00EC449D"/>
    <w:rsid w:val="00EC4B0E"/>
    <w:rsid w:val="00EC5373"/>
    <w:rsid w:val="00EC5541"/>
    <w:rsid w:val="00EC721B"/>
    <w:rsid w:val="00EC75A5"/>
    <w:rsid w:val="00EC76B7"/>
    <w:rsid w:val="00EC78C2"/>
    <w:rsid w:val="00ED065F"/>
    <w:rsid w:val="00ED4D94"/>
    <w:rsid w:val="00ED5F3B"/>
    <w:rsid w:val="00EE27A4"/>
    <w:rsid w:val="00EE3875"/>
    <w:rsid w:val="00EE43A0"/>
    <w:rsid w:val="00EE4925"/>
    <w:rsid w:val="00EE558B"/>
    <w:rsid w:val="00EE7D72"/>
    <w:rsid w:val="00EF08B8"/>
    <w:rsid w:val="00EF0B33"/>
    <w:rsid w:val="00EF1D3D"/>
    <w:rsid w:val="00EF1F1A"/>
    <w:rsid w:val="00EF2BC7"/>
    <w:rsid w:val="00EF3BB2"/>
    <w:rsid w:val="00EF4A7D"/>
    <w:rsid w:val="00EF566D"/>
    <w:rsid w:val="00EF5A5B"/>
    <w:rsid w:val="00EF62CB"/>
    <w:rsid w:val="00EF77B7"/>
    <w:rsid w:val="00F00011"/>
    <w:rsid w:val="00F00437"/>
    <w:rsid w:val="00F0316D"/>
    <w:rsid w:val="00F032AD"/>
    <w:rsid w:val="00F039C7"/>
    <w:rsid w:val="00F03DE4"/>
    <w:rsid w:val="00F042F1"/>
    <w:rsid w:val="00F04758"/>
    <w:rsid w:val="00F0494C"/>
    <w:rsid w:val="00F04DDD"/>
    <w:rsid w:val="00F05651"/>
    <w:rsid w:val="00F05E1C"/>
    <w:rsid w:val="00F05FCC"/>
    <w:rsid w:val="00F06768"/>
    <w:rsid w:val="00F068A3"/>
    <w:rsid w:val="00F06915"/>
    <w:rsid w:val="00F071A5"/>
    <w:rsid w:val="00F1001F"/>
    <w:rsid w:val="00F100AB"/>
    <w:rsid w:val="00F10591"/>
    <w:rsid w:val="00F1088D"/>
    <w:rsid w:val="00F1218E"/>
    <w:rsid w:val="00F12244"/>
    <w:rsid w:val="00F13A34"/>
    <w:rsid w:val="00F154DA"/>
    <w:rsid w:val="00F1594F"/>
    <w:rsid w:val="00F172FE"/>
    <w:rsid w:val="00F17B8C"/>
    <w:rsid w:val="00F20946"/>
    <w:rsid w:val="00F221F6"/>
    <w:rsid w:val="00F22B1A"/>
    <w:rsid w:val="00F238A0"/>
    <w:rsid w:val="00F23C55"/>
    <w:rsid w:val="00F23F88"/>
    <w:rsid w:val="00F24BB4"/>
    <w:rsid w:val="00F2578C"/>
    <w:rsid w:val="00F2707B"/>
    <w:rsid w:val="00F30CFF"/>
    <w:rsid w:val="00F30D9B"/>
    <w:rsid w:val="00F3314D"/>
    <w:rsid w:val="00F33B2B"/>
    <w:rsid w:val="00F33B98"/>
    <w:rsid w:val="00F34159"/>
    <w:rsid w:val="00F34EBE"/>
    <w:rsid w:val="00F35A56"/>
    <w:rsid w:val="00F35DAA"/>
    <w:rsid w:val="00F36379"/>
    <w:rsid w:val="00F37425"/>
    <w:rsid w:val="00F37BDF"/>
    <w:rsid w:val="00F407F7"/>
    <w:rsid w:val="00F4117C"/>
    <w:rsid w:val="00F42139"/>
    <w:rsid w:val="00F44785"/>
    <w:rsid w:val="00F465D1"/>
    <w:rsid w:val="00F4674F"/>
    <w:rsid w:val="00F4756C"/>
    <w:rsid w:val="00F47AC2"/>
    <w:rsid w:val="00F47C65"/>
    <w:rsid w:val="00F52015"/>
    <w:rsid w:val="00F5235B"/>
    <w:rsid w:val="00F559F7"/>
    <w:rsid w:val="00F55E56"/>
    <w:rsid w:val="00F571D9"/>
    <w:rsid w:val="00F575BB"/>
    <w:rsid w:val="00F576D3"/>
    <w:rsid w:val="00F60618"/>
    <w:rsid w:val="00F606DE"/>
    <w:rsid w:val="00F60F27"/>
    <w:rsid w:val="00F643F5"/>
    <w:rsid w:val="00F66E34"/>
    <w:rsid w:val="00F673A3"/>
    <w:rsid w:val="00F7275F"/>
    <w:rsid w:val="00F72E08"/>
    <w:rsid w:val="00F73D7E"/>
    <w:rsid w:val="00F74A46"/>
    <w:rsid w:val="00F75073"/>
    <w:rsid w:val="00F757D8"/>
    <w:rsid w:val="00F759AB"/>
    <w:rsid w:val="00F77A84"/>
    <w:rsid w:val="00F77CF3"/>
    <w:rsid w:val="00F8021F"/>
    <w:rsid w:val="00F808B5"/>
    <w:rsid w:val="00F816E3"/>
    <w:rsid w:val="00F8227C"/>
    <w:rsid w:val="00F82290"/>
    <w:rsid w:val="00F83951"/>
    <w:rsid w:val="00F83AD3"/>
    <w:rsid w:val="00F83CDE"/>
    <w:rsid w:val="00F843C5"/>
    <w:rsid w:val="00F8459D"/>
    <w:rsid w:val="00F904F0"/>
    <w:rsid w:val="00F905BA"/>
    <w:rsid w:val="00F92A33"/>
    <w:rsid w:val="00F92C0A"/>
    <w:rsid w:val="00F93D4A"/>
    <w:rsid w:val="00F95288"/>
    <w:rsid w:val="00F96AFE"/>
    <w:rsid w:val="00F9758D"/>
    <w:rsid w:val="00F979F6"/>
    <w:rsid w:val="00FA1B67"/>
    <w:rsid w:val="00FA2259"/>
    <w:rsid w:val="00FA32A0"/>
    <w:rsid w:val="00FA3352"/>
    <w:rsid w:val="00FA4620"/>
    <w:rsid w:val="00FA5FF5"/>
    <w:rsid w:val="00FA6508"/>
    <w:rsid w:val="00FA68EC"/>
    <w:rsid w:val="00FA7153"/>
    <w:rsid w:val="00FA77C2"/>
    <w:rsid w:val="00FB0D34"/>
    <w:rsid w:val="00FB1FBD"/>
    <w:rsid w:val="00FB3A2E"/>
    <w:rsid w:val="00FB3F8E"/>
    <w:rsid w:val="00FB46B9"/>
    <w:rsid w:val="00FB513B"/>
    <w:rsid w:val="00FB51F0"/>
    <w:rsid w:val="00FB5C62"/>
    <w:rsid w:val="00FB666E"/>
    <w:rsid w:val="00FC2AD1"/>
    <w:rsid w:val="00FC32F0"/>
    <w:rsid w:val="00FC4163"/>
    <w:rsid w:val="00FC4B46"/>
    <w:rsid w:val="00FC6C6A"/>
    <w:rsid w:val="00FD1B17"/>
    <w:rsid w:val="00FD2AB4"/>
    <w:rsid w:val="00FD3C57"/>
    <w:rsid w:val="00FD3CFC"/>
    <w:rsid w:val="00FD4DCC"/>
    <w:rsid w:val="00FD5341"/>
    <w:rsid w:val="00FD5695"/>
    <w:rsid w:val="00FD7DFE"/>
    <w:rsid w:val="00FE0917"/>
    <w:rsid w:val="00FE0A4C"/>
    <w:rsid w:val="00FE3009"/>
    <w:rsid w:val="00FE30E0"/>
    <w:rsid w:val="00FE4337"/>
    <w:rsid w:val="00FE4D8D"/>
    <w:rsid w:val="00FE5469"/>
    <w:rsid w:val="00FE5B3B"/>
    <w:rsid w:val="00FE6F47"/>
    <w:rsid w:val="00FE75C7"/>
    <w:rsid w:val="00FE77AE"/>
    <w:rsid w:val="00FE7AA7"/>
    <w:rsid w:val="00FF0CB9"/>
    <w:rsid w:val="00FF4338"/>
    <w:rsid w:val="00FF4EF2"/>
    <w:rsid w:val="00FF7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AA899-B76E-4D23-9BE3-D6854EF6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DE3"/>
  </w:style>
  <w:style w:type="paragraph" w:styleId="1">
    <w:name w:val="heading 1"/>
    <w:basedOn w:val="a"/>
    <w:next w:val="a"/>
    <w:link w:val="10"/>
    <w:uiPriority w:val="9"/>
    <w:qFormat/>
    <w:rsid w:val="00CE68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CE6847"/>
    <w:pPr>
      <w:keepNext w:val="0"/>
      <w:keepLines w:val="0"/>
      <w:widowControl w:val="0"/>
      <w:autoSpaceDE w:val="0"/>
      <w:autoSpaceDN w:val="0"/>
      <w:adjustRightInd w:val="0"/>
      <w:spacing w:before="0" w:line="240" w:lineRule="auto"/>
      <w:jc w:val="both"/>
      <w:outlineLvl w:val="1"/>
    </w:pPr>
    <w:rPr>
      <w:rFonts w:ascii="Arial" w:eastAsia="Times New Roman" w:hAnsi="Arial" w:cs="Arial"/>
      <w:b w:val="0"/>
      <w:bCs w:val="0"/>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0507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AB4DF2"/>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qFormat/>
    <w:rsid w:val="00856701"/>
    <w:pPr>
      <w:spacing w:after="0" w:line="240" w:lineRule="auto"/>
    </w:pPr>
  </w:style>
  <w:style w:type="character" w:customStyle="1" w:styleId="a6">
    <w:name w:val="Основной текст_"/>
    <w:link w:val="11"/>
    <w:locked/>
    <w:rsid w:val="00F47C65"/>
    <w:rPr>
      <w:rFonts w:ascii="Times New Roman" w:hAnsi="Times New Roman" w:cs="Times New Roman"/>
      <w:sz w:val="26"/>
      <w:shd w:val="clear" w:color="auto" w:fill="FFFFFF"/>
    </w:rPr>
  </w:style>
  <w:style w:type="paragraph" w:customStyle="1" w:styleId="11">
    <w:name w:val="Основной текст1"/>
    <w:basedOn w:val="a"/>
    <w:link w:val="a6"/>
    <w:rsid w:val="00F47C65"/>
    <w:pPr>
      <w:shd w:val="clear" w:color="auto" w:fill="FFFFFF"/>
      <w:spacing w:after="480" w:line="322" w:lineRule="exact"/>
      <w:jc w:val="center"/>
    </w:pPr>
    <w:rPr>
      <w:rFonts w:ascii="Times New Roman" w:hAnsi="Times New Roman" w:cs="Times New Roman"/>
      <w:sz w:val="26"/>
    </w:rPr>
  </w:style>
  <w:style w:type="paragraph" w:styleId="a7">
    <w:name w:val="Normal (Web)"/>
    <w:aliases w:val="Обычный (Web)"/>
    <w:basedOn w:val="a"/>
    <w:link w:val="a8"/>
    <w:unhideWhenUsed/>
    <w:rsid w:val="00754B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rsid w:val="00D475D5"/>
    <w:pPr>
      <w:autoSpaceDE w:val="0"/>
      <w:autoSpaceDN w:val="0"/>
      <w:adjustRightInd w:val="0"/>
      <w:spacing w:after="0" w:line="240" w:lineRule="auto"/>
      <w:jc w:val="both"/>
    </w:pPr>
    <w:rPr>
      <w:rFonts w:ascii="Arial" w:eastAsia="Times New Roman" w:hAnsi="Arial" w:cs="Arial"/>
      <w:color w:val="000080"/>
      <w:lang w:eastAsia="ru-RU"/>
    </w:rPr>
  </w:style>
  <w:style w:type="character" w:customStyle="1" w:styleId="aa">
    <w:name w:val="Основной текст Знак"/>
    <w:basedOn w:val="a0"/>
    <w:link w:val="a9"/>
    <w:rsid w:val="00D475D5"/>
    <w:rPr>
      <w:rFonts w:ascii="Arial" w:eastAsia="Times New Roman" w:hAnsi="Arial" w:cs="Arial"/>
      <w:color w:val="000080"/>
      <w:lang w:eastAsia="ru-RU"/>
    </w:rPr>
  </w:style>
  <w:style w:type="paragraph" w:styleId="ab">
    <w:name w:val="Balloon Text"/>
    <w:basedOn w:val="a"/>
    <w:link w:val="ac"/>
    <w:uiPriority w:val="99"/>
    <w:semiHidden/>
    <w:unhideWhenUsed/>
    <w:rsid w:val="00CF524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524E"/>
    <w:rPr>
      <w:rFonts w:ascii="Tahoma" w:hAnsi="Tahoma" w:cs="Tahoma"/>
      <w:sz w:val="16"/>
      <w:szCs w:val="16"/>
    </w:rPr>
  </w:style>
  <w:style w:type="character" w:styleId="ad">
    <w:name w:val="Hyperlink"/>
    <w:basedOn w:val="a0"/>
    <w:uiPriority w:val="99"/>
    <w:unhideWhenUsed/>
    <w:rsid w:val="00D83808"/>
    <w:rPr>
      <w:color w:val="0000FF" w:themeColor="hyperlink"/>
      <w:u w:val="single"/>
    </w:rPr>
  </w:style>
  <w:style w:type="paragraph" w:customStyle="1" w:styleId="21">
    <w:name w:val="Знак2 Знак Знак Знак Знак Знак Знак Знак Знак Знак Знак"/>
    <w:basedOn w:val="a"/>
    <w:rsid w:val="00446E0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2">
    <w:name w:val="Body Text Indent 2"/>
    <w:basedOn w:val="a"/>
    <w:link w:val="23"/>
    <w:uiPriority w:val="99"/>
    <w:semiHidden/>
    <w:unhideWhenUsed/>
    <w:rsid w:val="00446E0F"/>
    <w:pPr>
      <w:spacing w:after="120" w:line="480" w:lineRule="auto"/>
      <w:ind w:left="283"/>
    </w:pPr>
  </w:style>
  <w:style w:type="character" w:customStyle="1" w:styleId="23">
    <w:name w:val="Основной текст с отступом 2 Знак"/>
    <w:basedOn w:val="a0"/>
    <w:link w:val="22"/>
    <w:uiPriority w:val="99"/>
    <w:semiHidden/>
    <w:rsid w:val="00446E0F"/>
  </w:style>
  <w:style w:type="character" w:customStyle="1" w:styleId="20">
    <w:name w:val="Заголовок 2 Знак"/>
    <w:basedOn w:val="a0"/>
    <w:link w:val="2"/>
    <w:uiPriority w:val="99"/>
    <w:rsid w:val="00CE6847"/>
    <w:rPr>
      <w:rFonts w:ascii="Arial" w:eastAsia="Times New Roman" w:hAnsi="Arial" w:cs="Arial"/>
      <w:sz w:val="24"/>
      <w:szCs w:val="24"/>
      <w:lang w:eastAsia="ru-RU"/>
    </w:rPr>
  </w:style>
  <w:style w:type="character" w:customStyle="1" w:styleId="10">
    <w:name w:val="Заголовок 1 Знак"/>
    <w:basedOn w:val="a0"/>
    <w:link w:val="1"/>
    <w:uiPriority w:val="9"/>
    <w:rsid w:val="00CE6847"/>
    <w:rPr>
      <w:rFonts w:asciiTheme="majorHAnsi" w:eastAsiaTheme="majorEastAsia" w:hAnsiTheme="majorHAnsi" w:cstheme="majorBidi"/>
      <w:b/>
      <w:bCs/>
      <w:color w:val="365F91" w:themeColor="accent1" w:themeShade="BF"/>
      <w:sz w:val="28"/>
      <w:szCs w:val="28"/>
    </w:rPr>
  </w:style>
  <w:style w:type="paragraph" w:styleId="ae">
    <w:name w:val="header"/>
    <w:basedOn w:val="a"/>
    <w:link w:val="af"/>
    <w:uiPriority w:val="99"/>
    <w:unhideWhenUsed/>
    <w:rsid w:val="004B2B0E"/>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B2B0E"/>
  </w:style>
  <w:style w:type="paragraph" w:styleId="af0">
    <w:name w:val="footer"/>
    <w:basedOn w:val="a"/>
    <w:link w:val="af1"/>
    <w:uiPriority w:val="99"/>
    <w:unhideWhenUsed/>
    <w:rsid w:val="004B2B0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B2B0E"/>
  </w:style>
  <w:style w:type="paragraph" w:styleId="af2">
    <w:name w:val="Body Text Indent"/>
    <w:basedOn w:val="a"/>
    <w:link w:val="af3"/>
    <w:uiPriority w:val="99"/>
    <w:semiHidden/>
    <w:unhideWhenUsed/>
    <w:rsid w:val="00306601"/>
    <w:pPr>
      <w:spacing w:after="120"/>
      <w:ind w:left="283"/>
    </w:pPr>
  </w:style>
  <w:style w:type="character" w:customStyle="1" w:styleId="af3">
    <w:name w:val="Основной текст с отступом Знак"/>
    <w:basedOn w:val="a0"/>
    <w:link w:val="af2"/>
    <w:uiPriority w:val="99"/>
    <w:semiHidden/>
    <w:rsid w:val="00306601"/>
  </w:style>
  <w:style w:type="character" w:customStyle="1" w:styleId="ConsPlusNormal0">
    <w:name w:val="ConsPlusNormal Знак"/>
    <w:link w:val="ConsPlusNormal"/>
    <w:locked/>
    <w:rsid w:val="00AA7682"/>
    <w:rPr>
      <w:rFonts w:ascii="Arial" w:eastAsia="Times New Roman" w:hAnsi="Arial" w:cs="Arial"/>
      <w:sz w:val="20"/>
      <w:szCs w:val="20"/>
      <w:lang w:eastAsia="ru-RU"/>
    </w:rPr>
  </w:style>
  <w:style w:type="paragraph" w:customStyle="1" w:styleId="12">
    <w:name w:val="Знак1 Знак Знак Знак"/>
    <w:basedOn w:val="a"/>
    <w:rsid w:val="008D45FA"/>
    <w:pPr>
      <w:spacing w:after="0" w:line="240" w:lineRule="auto"/>
    </w:pPr>
    <w:rPr>
      <w:rFonts w:ascii="Verdana" w:eastAsia="Times New Roman" w:hAnsi="Verdana" w:cs="Verdana"/>
      <w:sz w:val="20"/>
      <w:szCs w:val="20"/>
      <w:lang w:val="en-US"/>
    </w:rPr>
  </w:style>
  <w:style w:type="paragraph" w:customStyle="1" w:styleId="af4">
    <w:name w:val="Знак Знак Знак Знак Знак Знак"/>
    <w:basedOn w:val="a"/>
    <w:rsid w:val="00477D5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
    <w:name w:val="Основной текст (4)_"/>
    <w:link w:val="40"/>
    <w:rsid w:val="00477D5B"/>
    <w:rPr>
      <w:sz w:val="27"/>
      <w:szCs w:val="27"/>
      <w:shd w:val="clear" w:color="auto" w:fill="FFFFFF"/>
    </w:rPr>
  </w:style>
  <w:style w:type="paragraph" w:customStyle="1" w:styleId="40">
    <w:name w:val="Основной текст (4)"/>
    <w:basedOn w:val="a"/>
    <w:link w:val="4"/>
    <w:rsid w:val="00477D5B"/>
    <w:pPr>
      <w:shd w:val="clear" w:color="auto" w:fill="FFFFFF"/>
      <w:spacing w:after="180" w:line="0" w:lineRule="atLeast"/>
      <w:jc w:val="both"/>
    </w:pPr>
    <w:rPr>
      <w:sz w:val="27"/>
      <w:szCs w:val="27"/>
    </w:rPr>
  </w:style>
  <w:style w:type="paragraph" w:customStyle="1" w:styleId="Default">
    <w:name w:val="Default"/>
    <w:rsid w:val="00105E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rsid w:val="0067132C"/>
    <w:pPr>
      <w:widowControl w:val="0"/>
      <w:autoSpaceDE w:val="0"/>
      <w:autoSpaceDN w:val="0"/>
      <w:adjustRightInd w:val="0"/>
      <w:spacing w:after="0" w:line="240" w:lineRule="auto"/>
    </w:pPr>
    <w:rPr>
      <w:rFonts w:ascii="Arial" w:eastAsia="PMingLiU" w:hAnsi="Arial" w:cs="Arial"/>
      <w:sz w:val="20"/>
      <w:szCs w:val="20"/>
      <w:lang w:eastAsia="zh-TW"/>
    </w:rPr>
  </w:style>
  <w:style w:type="character" w:styleId="af5">
    <w:name w:val="Strong"/>
    <w:uiPriority w:val="22"/>
    <w:qFormat/>
    <w:rsid w:val="0067132C"/>
    <w:rPr>
      <w:b/>
      <w:bCs/>
    </w:rPr>
  </w:style>
  <w:style w:type="paragraph" w:customStyle="1" w:styleId="font8">
    <w:name w:val="font_8"/>
    <w:basedOn w:val="a"/>
    <w:rsid w:val="00A02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
    <w:link w:val="a7"/>
    <w:rsid w:val="006477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4311">
      <w:bodyDiv w:val="1"/>
      <w:marLeft w:val="0"/>
      <w:marRight w:val="0"/>
      <w:marTop w:val="0"/>
      <w:marBottom w:val="0"/>
      <w:divBdr>
        <w:top w:val="none" w:sz="0" w:space="0" w:color="auto"/>
        <w:left w:val="none" w:sz="0" w:space="0" w:color="auto"/>
        <w:bottom w:val="none" w:sz="0" w:space="0" w:color="auto"/>
        <w:right w:val="none" w:sz="0" w:space="0" w:color="auto"/>
      </w:divBdr>
      <w:divsChild>
        <w:div w:id="1965312539">
          <w:marLeft w:val="0"/>
          <w:marRight w:val="0"/>
          <w:marTop w:val="0"/>
          <w:marBottom w:val="0"/>
          <w:divBdr>
            <w:top w:val="none" w:sz="0" w:space="0" w:color="auto"/>
            <w:left w:val="none" w:sz="0" w:space="0" w:color="auto"/>
            <w:bottom w:val="none" w:sz="0" w:space="0" w:color="auto"/>
            <w:right w:val="none" w:sz="0" w:space="0" w:color="auto"/>
          </w:divBdr>
          <w:divsChild>
            <w:div w:id="1721858933">
              <w:marLeft w:val="0"/>
              <w:marRight w:val="0"/>
              <w:marTop w:val="0"/>
              <w:marBottom w:val="0"/>
              <w:divBdr>
                <w:top w:val="none" w:sz="0" w:space="0" w:color="auto"/>
                <w:left w:val="none" w:sz="0" w:space="0" w:color="auto"/>
                <w:bottom w:val="none" w:sz="0" w:space="0" w:color="auto"/>
                <w:right w:val="none" w:sz="0" w:space="0" w:color="auto"/>
              </w:divBdr>
              <w:divsChild>
                <w:div w:id="8205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5531">
      <w:bodyDiv w:val="1"/>
      <w:marLeft w:val="0"/>
      <w:marRight w:val="0"/>
      <w:marTop w:val="0"/>
      <w:marBottom w:val="0"/>
      <w:divBdr>
        <w:top w:val="none" w:sz="0" w:space="0" w:color="auto"/>
        <w:left w:val="none" w:sz="0" w:space="0" w:color="auto"/>
        <w:bottom w:val="none" w:sz="0" w:space="0" w:color="auto"/>
        <w:right w:val="none" w:sz="0" w:space="0" w:color="auto"/>
      </w:divBdr>
    </w:div>
    <w:div w:id="201283127">
      <w:bodyDiv w:val="1"/>
      <w:marLeft w:val="0"/>
      <w:marRight w:val="0"/>
      <w:marTop w:val="0"/>
      <w:marBottom w:val="0"/>
      <w:divBdr>
        <w:top w:val="none" w:sz="0" w:space="0" w:color="auto"/>
        <w:left w:val="none" w:sz="0" w:space="0" w:color="auto"/>
        <w:bottom w:val="none" w:sz="0" w:space="0" w:color="auto"/>
        <w:right w:val="none" w:sz="0" w:space="0" w:color="auto"/>
      </w:divBdr>
    </w:div>
    <w:div w:id="272978839">
      <w:bodyDiv w:val="1"/>
      <w:marLeft w:val="0"/>
      <w:marRight w:val="0"/>
      <w:marTop w:val="0"/>
      <w:marBottom w:val="0"/>
      <w:divBdr>
        <w:top w:val="none" w:sz="0" w:space="0" w:color="auto"/>
        <w:left w:val="none" w:sz="0" w:space="0" w:color="auto"/>
        <w:bottom w:val="none" w:sz="0" w:space="0" w:color="auto"/>
        <w:right w:val="none" w:sz="0" w:space="0" w:color="auto"/>
      </w:divBdr>
    </w:div>
    <w:div w:id="431779455">
      <w:bodyDiv w:val="1"/>
      <w:marLeft w:val="0"/>
      <w:marRight w:val="0"/>
      <w:marTop w:val="0"/>
      <w:marBottom w:val="0"/>
      <w:divBdr>
        <w:top w:val="none" w:sz="0" w:space="0" w:color="auto"/>
        <w:left w:val="none" w:sz="0" w:space="0" w:color="auto"/>
        <w:bottom w:val="none" w:sz="0" w:space="0" w:color="auto"/>
        <w:right w:val="none" w:sz="0" w:space="0" w:color="auto"/>
      </w:divBdr>
    </w:div>
    <w:div w:id="501549739">
      <w:bodyDiv w:val="1"/>
      <w:marLeft w:val="0"/>
      <w:marRight w:val="0"/>
      <w:marTop w:val="0"/>
      <w:marBottom w:val="0"/>
      <w:divBdr>
        <w:top w:val="none" w:sz="0" w:space="0" w:color="auto"/>
        <w:left w:val="none" w:sz="0" w:space="0" w:color="auto"/>
        <w:bottom w:val="none" w:sz="0" w:space="0" w:color="auto"/>
        <w:right w:val="none" w:sz="0" w:space="0" w:color="auto"/>
      </w:divBdr>
    </w:div>
    <w:div w:id="510729374">
      <w:bodyDiv w:val="1"/>
      <w:marLeft w:val="0"/>
      <w:marRight w:val="0"/>
      <w:marTop w:val="0"/>
      <w:marBottom w:val="0"/>
      <w:divBdr>
        <w:top w:val="none" w:sz="0" w:space="0" w:color="auto"/>
        <w:left w:val="none" w:sz="0" w:space="0" w:color="auto"/>
        <w:bottom w:val="none" w:sz="0" w:space="0" w:color="auto"/>
        <w:right w:val="none" w:sz="0" w:space="0" w:color="auto"/>
      </w:divBdr>
    </w:div>
    <w:div w:id="528645354">
      <w:bodyDiv w:val="1"/>
      <w:marLeft w:val="0"/>
      <w:marRight w:val="0"/>
      <w:marTop w:val="0"/>
      <w:marBottom w:val="0"/>
      <w:divBdr>
        <w:top w:val="none" w:sz="0" w:space="0" w:color="auto"/>
        <w:left w:val="none" w:sz="0" w:space="0" w:color="auto"/>
        <w:bottom w:val="none" w:sz="0" w:space="0" w:color="auto"/>
        <w:right w:val="none" w:sz="0" w:space="0" w:color="auto"/>
      </w:divBdr>
      <w:divsChild>
        <w:div w:id="1015307981">
          <w:marLeft w:val="0"/>
          <w:marRight w:val="0"/>
          <w:marTop w:val="0"/>
          <w:marBottom w:val="0"/>
          <w:divBdr>
            <w:top w:val="none" w:sz="0" w:space="0" w:color="auto"/>
            <w:left w:val="none" w:sz="0" w:space="0" w:color="auto"/>
            <w:bottom w:val="none" w:sz="0" w:space="0" w:color="auto"/>
            <w:right w:val="none" w:sz="0" w:space="0" w:color="auto"/>
          </w:divBdr>
        </w:div>
        <w:div w:id="263152369">
          <w:marLeft w:val="0"/>
          <w:marRight w:val="0"/>
          <w:marTop w:val="0"/>
          <w:marBottom w:val="0"/>
          <w:divBdr>
            <w:top w:val="none" w:sz="0" w:space="0" w:color="auto"/>
            <w:left w:val="none" w:sz="0" w:space="0" w:color="auto"/>
            <w:bottom w:val="none" w:sz="0" w:space="0" w:color="auto"/>
            <w:right w:val="none" w:sz="0" w:space="0" w:color="auto"/>
          </w:divBdr>
        </w:div>
        <w:div w:id="1586841489">
          <w:marLeft w:val="0"/>
          <w:marRight w:val="0"/>
          <w:marTop w:val="0"/>
          <w:marBottom w:val="0"/>
          <w:divBdr>
            <w:top w:val="none" w:sz="0" w:space="0" w:color="auto"/>
            <w:left w:val="none" w:sz="0" w:space="0" w:color="auto"/>
            <w:bottom w:val="none" w:sz="0" w:space="0" w:color="auto"/>
            <w:right w:val="none" w:sz="0" w:space="0" w:color="auto"/>
          </w:divBdr>
        </w:div>
      </w:divsChild>
    </w:div>
    <w:div w:id="628701556">
      <w:bodyDiv w:val="1"/>
      <w:marLeft w:val="0"/>
      <w:marRight w:val="0"/>
      <w:marTop w:val="0"/>
      <w:marBottom w:val="0"/>
      <w:divBdr>
        <w:top w:val="none" w:sz="0" w:space="0" w:color="auto"/>
        <w:left w:val="none" w:sz="0" w:space="0" w:color="auto"/>
        <w:bottom w:val="none" w:sz="0" w:space="0" w:color="auto"/>
        <w:right w:val="none" w:sz="0" w:space="0" w:color="auto"/>
      </w:divBdr>
    </w:div>
    <w:div w:id="705715405">
      <w:bodyDiv w:val="1"/>
      <w:marLeft w:val="0"/>
      <w:marRight w:val="0"/>
      <w:marTop w:val="0"/>
      <w:marBottom w:val="0"/>
      <w:divBdr>
        <w:top w:val="none" w:sz="0" w:space="0" w:color="auto"/>
        <w:left w:val="none" w:sz="0" w:space="0" w:color="auto"/>
        <w:bottom w:val="none" w:sz="0" w:space="0" w:color="auto"/>
        <w:right w:val="none" w:sz="0" w:space="0" w:color="auto"/>
      </w:divBdr>
    </w:div>
    <w:div w:id="875391036">
      <w:bodyDiv w:val="1"/>
      <w:marLeft w:val="0"/>
      <w:marRight w:val="0"/>
      <w:marTop w:val="0"/>
      <w:marBottom w:val="0"/>
      <w:divBdr>
        <w:top w:val="none" w:sz="0" w:space="0" w:color="auto"/>
        <w:left w:val="none" w:sz="0" w:space="0" w:color="auto"/>
        <w:bottom w:val="none" w:sz="0" w:space="0" w:color="auto"/>
        <w:right w:val="none" w:sz="0" w:space="0" w:color="auto"/>
      </w:divBdr>
    </w:div>
    <w:div w:id="962274741">
      <w:bodyDiv w:val="1"/>
      <w:marLeft w:val="0"/>
      <w:marRight w:val="0"/>
      <w:marTop w:val="0"/>
      <w:marBottom w:val="0"/>
      <w:divBdr>
        <w:top w:val="none" w:sz="0" w:space="0" w:color="auto"/>
        <w:left w:val="none" w:sz="0" w:space="0" w:color="auto"/>
        <w:bottom w:val="none" w:sz="0" w:space="0" w:color="auto"/>
        <w:right w:val="none" w:sz="0" w:space="0" w:color="auto"/>
      </w:divBdr>
    </w:div>
    <w:div w:id="992678410">
      <w:bodyDiv w:val="1"/>
      <w:marLeft w:val="0"/>
      <w:marRight w:val="0"/>
      <w:marTop w:val="0"/>
      <w:marBottom w:val="0"/>
      <w:divBdr>
        <w:top w:val="none" w:sz="0" w:space="0" w:color="auto"/>
        <w:left w:val="none" w:sz="0" w:space="0" w:color="auto"/>
        <w:bottom w:val="none" w:sz="0" w:space="0" w:color="auto"/>
        <w:right w:val="none" w:sz="0" w:space="0" w:color="auto"/>
      </w:divBdr>
    </w:div>
    <w:div w:id="1008868286">
      <w:bodyDiv w:val="1"/>
      <w:marLeft w:val="0"/>
      <w:marRight w:val="0"/>
      <w:marTop w:val="0"/>
      <w:marBottom w:val="0"/>
      <w:divBdr>
        <w:top w:val="none" w:sz="0" w:space="0" w:color="auto"/>
        <w:left w:val="none" w:sz="0" w:space="0" w:color="auto"/>
        <w:bottom w:val="none" w:sz="0" w:space="0" w:color="auto"/>
        <w:right w:val="none" w:sz="0" w:space="0" w:color="auto"/>
      </w:divBdr>
    </w:div>
    <w:div w:id="1016419468">
      <w:bodyDiv w:val="1"/>
      <w:marLeft w:val="0"/>
      <w:marRight w:val="0"/>
      <w:marTop w:val="0"/>
      <w:marBottom w:val="0"/>
      <w:divBdr>
        <w:top w:val="none" w:sz="0" w:space="0" w:color="auto"/>
        <w:left w:val="none" w:sz="0" w:space="0" w:color="auto"/>
        <w:bottom w:val="none" w:sz="0" w:space="0" w:color="auto"/>
        <w:right w:val="none" w:sz="0" w:space="0" w:color="auto"/>
      </w:divBdr>
    </w:div>
    <w:div w:id="1048802489">
      <w:bodyDiv w:val="1"/>
      <w:marLeft w:val="0"/>
      <w:marRight w:val="0"/>
      <w:marTop w:val="0"/>
      <w:marBottom w:val="0"/>
      <w:divBdr>
        <w:top w:val="none" w:sz="0" w:space="0" w:color="auto"/>
        <w:left w:val="none" w:sz="0" w:space="0" w:color="auto"/>
        <w:bottom w:val="none" w:sz="0" w:space="0" w:color="auto"/>
        <w:right w:val="none" w:sz="0" w:space="0" w:color="auto"/>
      </w:divBdr>
    </w:div>
    <w:div w:id="1159073691">
      <w:bodyDiv w:val="1"/>
      <w:marLeft w:val="0"/>
      <w:marRight w:val="0"/>
      <w:marTop w:val="0"/>
      <w:marBottom w:val="0"/>
      <w:divBdr>
        <w:top w:val="none" w:sz="0" w:space="0" w:color="auto"/>
        <w:left w:val="none" w:sz="0" w:space="0" w:color="auto"/>
        <w:bottom w:val="none" w:sz="0" w:space="0" w:color="auto"/>
        <w:right w:val="none" w:sz="0" w:space="0" w:color="auto"/>
      </w:divBdr>
    </w:div>
    <w:div w:id="1221088119">
      <w:bodyDiv w:val="1"/>
      <w:marLeft w:val="0"/>
      <w:marRight w:val="0"/>
      <w:marTop w:val="0"/>
      <w:marBottom w:val="0"/>
      <w:divBdr>
        <w:top w:val="none" w:sz="0" w:space="0" w:color="auto"/>
        <w:left w:val="none" w:sz="0" w:space="0" w:color="auto"/>
        <w:bottom w:val="none" w:sz="0" w:space="0" w:color="auto"/>
        <w:right w:val="none" w:sz="0" w:space="0" w:color="auto"/>
      </w:divBdr>
    </w:div>
    <w:div w:id="1250774601">
      <w:bodyDiv w:val="1"/>
      <w:marLeft w:val="0"/>
      <w:marRight w:val="0"/>
      <w:marTop w:val="0"/>
      <w:marBottom w:val="0"/>
      <w:divBdr>
        <w:top w:val="none" w:sz="0" w:space="0" w:color="auto"/>
        <w:left w:val="none" w:sz="0" w:space="0" w:color="auto"/>
        <w:bottom w:val="none" w:sz="0" w:space="0" w:color="auto"/>
        <w:right w:val="none" w:sz="0" w:space="0" w:color="auto"/>
      </w:divBdr>
    </w:div>
    <w:div w:id="1281259827">
      <w:bodyDiv w:val="1"/>
      <w:marLeft w:val="0"/>
      <w:marRight w:val="0"/>
      <w:marTop w:val="0"/>
      <w:marBottom w:val="0"/>
      <w:divBdr>
        <w:top w:val="none" w:sz="0" w:space="0" w:color="auto"/>
        <w:left w:val="none" w:sz="0" w:space="0" w:color="auto"/>
        <w:bottom w:val="none" w:sz="0" w:space="0" w:color="auto"/>
        <w:right w:val="none" w:sz="0" w:space="0" w:color="auto"/>
      </w:divBdr>
    </w:div>
    <w:div w:id="1283420387">
      <w:bodyDiv w:val="1"/>
      <w:marLeft w:val="0"/>
      <w:marRight w:val="0"/>
      <w:marTop w:val="0"/>
      <w:marBottom w:val="0"/>
      <w:divBdr>
        <w:top w:val="none" w:sz="0" w:space="0" w:color="auto"/>
        <w:left w:val="none" w:sz="0" w:space="0" w:color="auto"/>
        <w:bottom w:val="none" w:sz="0" w:space="0" w:color="auto"/>
        <w:right w:val="none" w:sz="0" w:space="0" w:color="auto"/>
      </w:divBdr>
    </w:div>
    <w:div w:id="1324579473">
      <w:bodyDiv w:val="1"/>
      <w:marLeft w:val="0"/>
      <w:marRight w:val="0"/>
      <w:marTop w:val="0"/>
      <w:marBottom w:val="0"/>
      <w:divBdr>
        <w:top w:val="none" w:sz="0" w:space="0" w:color="auto"/>
        <w:left w:val="none" w:sz="0" w:space="0" w:color="auto"/>
        <w:bottom w:val="none" w:sz="0" w:space="0" w:color="auto"/>
        <w:right w:val="none" w:sz="0" w:space="0" w:color="auto"/>
      </w:divBdr>
    </w:div>
    <w:div w:id="1377705515">
      <w:bodyDiv w:val="1"/>
      <w:marLeft w:val="0"/>
      <w:marRight w:val="0"/>
      <w:marTop w:val="0"/>
      <w:marBottom w:val="0"/>
      <w:divBdr>
        <w:top w:val="none" w:sz="0" w:space="0" w:color="auto"/>
        <w:left w:val="none" w:sz="0" w:space="0" w:color="auto"/>
        <w:bottom w:val="none" w:sz="0" w:space="0" w:color="auto"/>
        <w:right w:val="none" w:sz="0" w:space="0" w:color="auto"/>
      </w:divBdr>
    </w:div>
    <w:div w:id="1389374150">
      <w:bodyDiv w:val="1"/>
      <w:marLeft w:val="0"/>
      <w:marRight w:val="0"/>
      <w:marTop w:val="0"/>
      <w:marBottom w:val="0"/>
      <w:divBdr>
        <w:top w:val="none" w:sz="0" w:space="0" w:color="auto"/>
        <w:left w:val="none" w:sz="0" w:space="0" w:color="auto"/>
        <w:bottom w:val="none" w:sz="0" w:space="0" w:color="auto"/>
        <w:right w:val="none" w:sz="0" w:space="0" w:color="auto"/>
      </w:divBdr>
    </w:div>
    <w:div w:id="1454790680">
      <w:bodyDiv w:val="1"/>
      <w:marLeft w:val="0"/>
      <w:marRight w:val="0"/>
      <w:marTop w:val="0"/>
      <w:marBottom w:val="0"/>
      <w:divBdr>
        <w:top w:val="none" w:sz="0" w:space="0" w:color="auto"/>
        <w:left w:val="none" w:sz="0" w:space="0" w:color="auto"/>
        <w:bottom w:val="none" w:sz="0" w:space="0" w:color="auto"/>
        <w:right w:val="none" w:sz="0" w:space="0" w:color="auto"/>
      </w:divBdr>
    </w:div>
    <w:div w:id="1503004555">
      <w:bodyDiv w:val="1"/>
      <w:marLeft w:val="0"/>
      <w:marRight w:val="0"/>
      <w:marTop w:val="0"/>
      <w:marBottom w:val="0"/>
      <w:divBdr>
        <w:top w:val="none" w:sz="0" w:space="0" w:color="auto"/>
        <w:left w:val="none" w:sz="0" w:space="0" w:color="auto"/>
        <w:bottom w:val="none" w:sz="0" w:space="0" w:color="auto"/>
        <w:right w:val="none" w:sz="0" w:space="0" w:color="auto"/>
      </w:divBdr>
    </w:div>
    <w:div w:id="1614551886">
      <w:bodyDiv w:val="1"/>
      <w:marLeft w:val="0"/>
      <w:marRight w:val="0"/>
      <w:marTop w:val="0"/>
      <w:marBottom w:val="0"/>
      <w:divBdr>
        <w:top w:val="none" w:sz="0" w:space="0" w:color="auto"/>
        <w:left w:val="none" w:sz="0" w:space="0" w:color="auto"/>
        <w:bottom w:val="none" w:sz="0" w:space="0" w:color="auto"/>
        <w:right w:val="none" w:sz="0" w:space="0" w:color="auto"/>
      </w:divBdr>
    </w:div>
    <w:div w:id="1619068743">
      <w:bodyDiv w:val="1"/>
      <w:marLeft w:val="0"/>
      <w:marRight w:val="0"/>
      <w:marTop w:val="0"/>
      <w:marBottom w:val="0"/>
      <w:divBdr>
        <w:top w:val="none" w:sz="0" w:space="0" w:color="auto"/>
        <w:left w:val="none" w:sz="0" w:space="0" w:color="auto"/>
        <w:bottom w:val="none" w:sz="0" w:space="0" w:color="auto"/>
        <w:right w:val="none" w:sz="0" w:space="0" w:color="auto"/>
      </w:divBdr>
    </w:div>
    <w:div w:id="1682315176">
      <w:bodyDiv w:val="1"/>
      <w:marLeft w:val="0"/>
      <w:marRight w:val="0"/>
      <w:marTop w:val="0"/>
      <w:marBottom w:val="0"/>
      <w:divBdr>
        <w:top w:val="none" w:sz="0" w:space="0" w:color="auto"/>
        <w:left w:val="none" w:sz="0" w:space="0" w:color="auto"/>
        <w:bottom w:val="none" w:sz="0" w:space="0" w:color="auto"/>
        <w:right w:val="none" w:sz="0" w:space="0" w:color="auto"/>
      </w:divBdr>
    </w:div>
    <w:div w:id="1707176991">
      <w:bodyDiv w:val="1"/>
      <w:marLeft w:val="0"/>
      <w:marRight w:val="0"/>
      <w:marTop w:val="0"/>
      <w:marBottom w:val="0"/>
      <w:divBdr>
        <w:top w:val="none" w:sz="0" w:space="0" w:color="auto"/>
        <w:left w:val="none" w:sz="0" w:space="0" w:color="auto"/>
        <w:bottom w:val="none" w:sz="0" w:space="0" w:color="auto"/>
        <w:right w:val="none" w:sz="0" w:space="0" w:color="auto"/>
      </w:divBdr>
    </w:div>
    <w:div w:id="1804806954">
      <w:bodyDiv w:val="1"/>
      <w:marLeft w:val="0"/>
      <w:marRight w:val="0"/>
      <w:marTop w:val="0"/>
      <w:marBottom w:val="0"/>
      <w:divBdr>
        <w:top w:val="none" w:sz="0" w:space="0" w:color="auto"/>
        <w:left w:val="none" w:sz="0" w:space="0" w:color="auto"/>
        <w:bottom w:val="none" w:sz="0" w:space="0" w:color="auto"/>
        <w:right w:val="none" w:sz="0" w:space="0" w:color="auto"/>
      </w:divBdr>
    </w:div>
    <w:div w:id="1931966778">
      <w:bodyDiv w:val="1"/>
      <w:marLeft w:val="0"/>
      <w:marRight w:val="0"/>
      <w:marTop w:val="0"/>
      <w:marBottom w:val="0"/>
      <w:divBdr>
        <w:top w:val="none" w:sz="0" w:space="0" w:color="auto"/>
        <w:left w:val="none" w:sz="0" w:space="0" w:color="auto"/>
        <w:bottom w:val="none" w:sz="0" w:space="0" w:color="auto"/>
        <w:right w:val="none" w:sz="0" w:space="0" w:color="auto"/>
      </w:divBdr>
    </w:div>
    <w:div w:id="1933466704">
      <w:bodyDiv w:val="1"/>
      <w:marLeft w:val="0"/>
      <w:marRight w:val="0"/>
      <w:marTop w:val="0"/>
      <w:marBottom w:val="0"/>
      <w:divBdr>
        <w:top w:val="none" w:sz="0" w:space="0" w:color="auto"/>
        <w:left w:val="none" w:sz="0" w:space="0" w:color="auto"/>
        <w:bottom w:val="none" w:sz="0" w:space="0" w:color="auto"/>
        <w:right w:val="none" w:sz="0" w:space="0" w:color="auto"/>
      </w:divBdr>
    </w:div>
    <w:div w:id="1944726067">
      <w:bodyDiv w:val="1"/>
      <w:marLeft w:val="0"/>
      <w:marRight w:val="0"/>
      <w:marTop w:val="0"/>
      <w:marBottom w:val="0"/>
      <w:divBdr>
        <w:top w:val="none" w:sz="0" w:space="0" w:color="auto"/>
        <w:left w:val="none" w:sz="0" w:space="0" w:color="auto"/>
        <w:bottom w:val="none" w:sz="0" w:space="0" w:color="auto"/>
        <w:right w:val="none" w:sz="0" w:space="0" w:color="auto"/>
      </w:divBdr>
      <w:divsChild>
        <w:div w:id="1524828604">
          <w:marLeft w:val="0"/>
          <w:marRight w:val="0"/>
          <w:marTop w:val="0"/>
          <w:marBottom w:val="0"/>
          <w:divBdr>
            <w:top w:val="none" w:sz="0" w:space="0" w:color="auto"/>
            <w:left w:val="none" w:sz="0" w:space="0" w:color="auto"/>
            <w:bottom w:val="none" w:sz="0" w:space="0" w:color="auto"/>
            <w:right w:val="none" w:sz="0" w:space="0" w:color="auto"/>
          </w:divBdr>
          <w:divsChild>
            <w:div w:id="898590576">
              <w:marLeft w:val="0"/>
              <w:marRight w:val="0"/>
              <w:marTop w:val="0"/>
              <w:marBottom w:val="0"/>
              <w:divBdr>
                <w:top w:val="none" w:sz="0" w:space="0" w:color="auto"/>
                <w:left w:val="none" w:sz="0" w:space="0" w:color="auto"/>
                <w:bottom w:val="none" w:sz="0" w:space="0" w:color="auto"/>
                <w:right w:val="none" w:sz="0" w:space="0" w:color="auto"/>
              </w:divBdr>
              <w:divsChild>
                <w:div w:id="1982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7850">
      <w:bodyDiv w:val="1"/>
      <w:marLeft w:val="0"/>
      <w:marRight w:val="0"/>
      <w:marTop w:val="0"/>
      <w:marBottom w:val="0"/>
      <w:divBdr>
        <w:top w:val="none" w:sz="0" w:space="0" w:color="auto"/>
        <w:left w:val="none" w:sz="0" w:space="0" w:color="auto"/>
        <w:bottom w:val="none" w:sz="0" w:space="0" w:color="auto"/>
        <w:right w:val="none" w:sz="0" w:space="0" w:color="auto"/>
      </w:divBdr>
    </w:div>
    <w:div w:id="2095934846">
      <w:bodyDiv w:val="1"/>
      <w:marLeft w:val="0"/>
      <w:marRight w:val="0"/>
      <w:marTop w:val="0"/>
      <w:marBottom w:val="0"/>
      <w:divBdr>
        <w:top w:val="none" w:sz="0" w:space="0" w:color="auto"/>
        <w:left w:val="none" w:sz="0" w:space="0" w:color="auto"/>
        <w:bottom w:val="none" w:sz="0" w:space="0" w:color="auto"/>
        <w:right w:val="none" w:sz="0" w:space="0" w:color="auto"/>
      </w:divBdr>
    </w:div>
    <w:div w:id="21242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chatka.gov.ru/?cont=podved&amp;act=info&amp;id=198" TargetMode="External"/><Relationship Id="rId13" Type="http://schemas.openxmlformats.org/officeDocument/2006/relationships/hyperlink" Target="http://www.dvost.gosnadzo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15DBCB02EC2BC61E1BFCF211F4022D242CAC3D9F788300BD6B5FBDAEDDDAAEE1E0829FAF36C477B2A84231160AC4B17A6BD4AE8DF37IDR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56C2FDE8FF934DC10C049A89419FCAAF8F20D76B221F923CE6F8189F05F3D17B346F707D331B140F0BB80EC86FB32764B584C55C8Eh2fCD"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consultantplus://offline/ref=4C27CF680D8C103B5EE8BAD27B773877676FF361AD7517FD12CE2132979F30C2492A3C95889F26709F901FA1CDo8v0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CEBF96C7C301FFD46D8B9EEBD4AE881905D698C6139E5ABA7074045B8DDEBA26048439AD668E3B338CFEA6610BCFC40AAA75FE66791F63d1F2F"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CD0F5-2523-473E-B989-654DFFF23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45</Pages>
  <Words>30398</Words>
  <Characters>173275</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Рожкова Марина Анатольевна</dc:creator>
  <cp:lastModifiedBy>Рожкова Марина Анатольевна</cp:lastModifiedBy>
  <cp:revision>8</cp:revision>
  <cp:lastPrinted>2021-01-29T04:06:00Z</cp:lastPrinted>
  <dcterms:created xsi:type="dcterms:W3CDTF">2021-01-29T04:03:00Z</dcterms:created>
  <dcterms:modified xsi:type="dcterms:W3CDTF">2021-02-03T02:42:00Z</dcterms:modified>
</cp:coreProperties>
</file>