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17 августа 2016 г. № 806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16.02.</w:t>
      </w:r>
      <w:r>
        <w:rPr>
          <w:rStyle w:val="mark"/>
          <w:color w:val="333333"/>
          <w:sz w:val="27"/>
          <w:szCs w:val="27"/>
        </w:rPr>
        <w:t>2017 № 197, от 02.03.2017 № 245, от 30.03.2017 № 360, от 22.07.2017 № 864, от 19.02.2018 № 174, от 12.10.2018 № 1218, от 27.02.2019 № 195, от 21.03.2019 № 289, от 10.03.2020 № 255, от 15.07.2020 № 1043, от 04.09.2020 № 1351, от 23.09.2020 № 1540)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</w:t>
      </w:r>
      <w:r>
        <w:rPr>
          <w:color w:val="333333"/>
          <w:sz w:val="27"/>
          <w:szCs w:val="27"/>
        </w:rPr>
        <w:t>етствии со статьей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333333"/>
          <w:sz w:val="27"/>
          <w:szCs w:val="27"/>
        </w:rPr>
        <w:t xml:space="preserve">, с частью 2 статьи 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246-ФЗ</w:t>
      </w:r>
      <w:r>
        <w:rPr>
          <w:color w:val="333333"/>
          <w:sz w:val="27"/>
          <w:szCs w:val="27"/>
        </w:rPr>
        <w:t xml:space="preserve"> "О внесении изменений в Федеральный закон "О 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</w:t>
      </w:r>
      <w:r>
        <w:rPr>
          <w:color w:val="333333"/>
          <w:sz w:val="27"/>
          <w:szCs w:val="27"/>
        </w:rPr>
        <w:t>гаемые: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Правила отнесения деятельности юридических лиц и индивидуальных предпринимателей и (или) используемых ими производственных объектов к </w:t>
      </w:r>
      <w:r>
        <w:rPr>
          <w:color w:val="333333"/>
          <w:sz w:val="27"/>
          <w:szCs w:val="27"/>
        </w:rPr>
        <w:lastRenderedPageBreak/>
        <w:t>определенной категории риска или определенному классу (категории) 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 видов федерального государст</w:t>
      </w:r>
      <w:r>
        <w:rPr>
          <w:rStyle w:val="ed"/>
          <w:color w:val="333333"/>
          <w:sz w:val="27"/>
          <w:szCs w:val="27"/>
        </w:rPr>
        <w:t>венного контроля (надзора), в отношении которых применяется риск-ориентированный подход;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 видов регионального государственного контроля (надзора), при организации кот</w:t>
      </w:r>
      <w:r>
        <w:rPr>
          <w:rStyle w:val="ed"/>
          <w:color w:val="333333"/>
          <w:sz w:val="27"/>
          <w:szCs w:val="27"/>
        </w:rPr>
        <w:t>орых риск-ориентированный подход применяется в обязательном порядке;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21.03.2019 № 289)</w:t>
      </w: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 которые вносятся в акты Правительства Российской Федерации.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Российской Федера</w:t>
      </w:r>
      <w:r>
        <w:rPr>
          <w:color w:val="333333"/>
          <w:sz w:val="27"/>
          <w:szCs w:val="27"/>
        </w:rPr>
        <w:t>ции по делам гражданской обороны, чрезвычайным ситуациям и ликвидации последствий стихийных бедствий, Федеральной службе по надзору в сфере защиты прав потребителей и благополучия человека, Федеральному медико-биологическому агентству, Федеральной службе п</w:t>
      </w:r>
      <w:r>
        <w:rPr>
          <w:color w:val="333333"/>
          <w:sz w:val="27"/>
          <w:szCs w:val="27"/>
        </w:rPr>
        <w:t>о надзору в сфере связи, информационных технологий и массовых коммуникаций представить до 1 февраля 2017 г. в Правительственную комиссию по проведению административной реформы доклады о результатах реализации настоящего постановления.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Министерству труда</w:t>
      </w:r>
      <w:r>
        <w:rPr>
          <w:color w:val="333333"/>
          <w:sz w:val="27"/>
          <w:szCs w:val="27"/>
        </w:rPr>
        <w:t xml:space="preserve"> и социальной защиты Российской Федерации по согласованию с Федеральной службой по труду и занятости и другими заинтересованными федеральными органами исполнительной власти в 3-месячный срок со дня принятия настоящего постановления внести в установленном п</w:t>
      </w:r>
      <w:r>
        <w:rPr>
          <w:color w:val="333333"/>
          <w:sz w:val="27"/>
          <w:szCs w:val="27"/>
        </w:rPr>
        <w:t>орядке в Правительство Российской Федерации проект акта Правительства Российской Федерации о включении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пе</w:t>
      </w:r>
      <w:r>
        <w:rPr>
          <w:color w:val="333333"/>
          <w:sz w:val="27"/>
          <w:szCs w:val="27"/>
        </w:rPr>
        <w:t>речень видов государственного контроля (надзора), которые осуществляются с применением риск-ориентированного подхода, утвержденный настоящим постановлением.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Федеральным органам исполнительной власти внести до 15 мая 2017 г. в установленном порядке в Пр</w:t>
      </w:r>
      <w:r>
        <w:rPr>
          <w:rStyle w:val="ed"/>
          <w:color w:val="333333"/>
          <w:sz w:val="27"/>
          <w:szCs w:val="27"/>
        </w:rPr>
        <w:t xml:space="preserve">авительство Российской Федерации проекты актов Правительства Российской Федерации об утверждении критериев отнесения деятельности юридических лиц и индивидуальных предпринимателей и (или) используемых ими производственных объектов к </w:t>
      </w:r>
      <w:r>
        <w:rPr>
          <w:rStyle w:val="ed"/>
          <w:color w:val="333333"/>
          <w:sz w:val="27"/>
          <w:szCs w:val="27"/>
        </w:rPr>
        <w:lastRenderedPageBreak/>
        <w:t xml:space="preserve">определенной категории </w:t>
      </w:r>
      <w:r>
        <w:rPr>
          <w:rStyle w:val="ed"/>
          <w:color w:val="333333"/>
          <w:sz w:val="27"/>
          <w:szCs w:val="27"/>
        </w:rPr>
        <w:t>риска или определенному классу (категории) опасности: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a) Министерству внутренних дел Российской Федерации по согласованию с заинтересованными федеральными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контроля (надзора) в сфере миграции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надзора в области безопасности дорожного движения;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Министерству природных ресурсов и экологии Российской Федерации по согласованию с Федеральной службой по надзору в сфере природопользования, другими заинтересованными фед</w:t>
      </w:r>
      <w:r>
        <w:rPr>
          <w:rStyle w:val="ed"/>
          <w:color w:val="333333"/>
          <w:sz w:val="27"/>
          <w:szCs w:val="27"/>
        </w:rPr>
        <w:t>еральными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экологического надзора (в части государственного надзора за геологическим изучением, рациональным использованием и охраной недр, государственного земельного надзора, осуществляемого Федеральной службой по надзору в сфере приро</w:t>
      </w:r>
      <w:r>
        <w:rPr>
          <w:rStyle w:val="ed"/>
          <w:color w:val="333333"/>
          <w:sz w:val="27"/>
          <w:szCs w:val="27"/>
        </w:rPr>
        <w:t>допользования,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 государственного надзора за соблюдением требо</w:t>
      </w:r>
      <w:r>
        <w:rPr>
          <w:rStyle w:val="ed"/>
          <w:color w:val="333333"/>
          <w:sz w:val="27"/>
          <w:szCs w:val="27"/>
        </w:rPr>
        <w:t>ваний к обращению озоноразрушающих веществ);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 - Постановление Правительства Российской Федерации от 21.03.2019 № 289)</w:t>
      </w: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Министерству природных ресурсов и экологии Российской Федерации по согласованию с Федеральной службой по надзору в</w:t>
      </w:r>
      <w:r>
        <w:rPr>
          <w:rStyle w:val="ed"/>
          <w:color w:val="333333"/>
          <w:sz w:val="27"/>
          <w:szCs w:val="27"/>
        </w:rPr>
        <w:t xml:space="preserve"> сфере природопользования, другими заинтересованными федеральными органами исполнительной власти и с участием высших исполнительных органов государственной власти субъектов Российской Федерации - для регионального государственного экологического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ed"/>
          <w:color w:val="333333"/>
          <w:sz w:val="27"/>
          <w:szCs w:val="27"/>
        </w:rPr>
        <w:t>) Министерству сельского хозяйства Российской Федерации по согласованию с Федеральной службой по ветеринарному и фитосанитарному надзору, другими заинтересованными федеральными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земельного надзора, осущес</w:t>
      </w:r>
      <w:r>
        <w:rPr>
          <w:rStyle w:val="ed"/>
          <w:color w:val="333333"/>
          <w:sz w:val="27"/>
          <w:szCs w:val="27"/>
        </w:rPr>
        <w:t>твляемого Федеральной службой по ветеринарному и фитосанитарному надзору;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карантинного фитосанитарного контроля (надзора);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абзац; (Утратил силу - Постановление Правительства Российской Федерации от 21.03.2019 № 289)</w:t>
      </w:r>
      <w:r>
        <w:rPr>
          <w:rStyle w:val="ed"/>
          <w:color w:val="333333"/>
          <w:sz w:val="27"/>
          <w:szCs w:val="27"/>
        </w:rPr>
        <w:t> 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</w:t>
      </w:r>
      <w:r>
        <w:rPr>
          <w:rStyle w:val="mark"/>
          <w:color w:val="333333"/>
          <w:sz w:val="27"/>
          <w:szCs w:val="27"/>
        </w:rPr>
        <w:t>(Утратил силу - По</w:t>
      </w:r>
      <w:r>
        <w:rPr>
          <w:rStyle w:val="mark"/>
          <w:color w:val="333333"/>
          <w:sz w:val="27"/>
          <w:szCs w:val="27"/>
        </w:rPr>
        <w:t>становление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Министерству транспорта Российской Федерации по согласованию с Федеральной службой по надзору в сфере транспорта, другими заинтересованными федеральными органами исполнительной власти д</w:t>
      </w:r>
      <w:r>
        <w:rPr>
          <w:rStyle w:val="ed"/>
          <w:color w:val="333333"/>
          <w:sz w:val="27"/>
          <w:szCs w:val="27"/>
        </w:rPr>
        <w:t>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транспортного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контроля (надзора) в области транспортной безопасности;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 с 28 феврвля 2019 г. - Постановление Правительства Российской Федерации от 27.02.2019 № 195)</w:t>
      </w: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</w:t>
      </w:r>
      <w:r>
        <w:rPr>
          <w:rStyle w:val="mark"/>
          <w:color w:val="333333"/>
          <w:sz w:val="27"/>
          <w:szCs w:val="27"/>
        </w:rPr>
        <w:t>(Утратил силу - Постановление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</w:t>
      </w:r>
      <w:r>
        <w:rPr>
          <w:rStyle w:val="mark"/>
          <w:color w:val="333333"/>
          <w:sz w:val="27"/>
          <w:szCs w:val="27"/>
        </w:rPr>
        <w:t>(Утратил силу - Постановление Правительства Российской Федерации от 12.10.2018 № 1218)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Министерству Российской Федерации по делам гражданской обороны, чрезвыча</w:t>
      </w:r>
      <w:r>
        <w:rPr>
          <w:rStyle w:val="ed"/>
          <w:color w:val="333333"/>
          <w:sz w:val="27"/>
          <w:szCs w:val="27"/>
        </w:rPr>
        <w:t>йным ситуациям и ликвидации последствий стихийных бедствий по согласованию с другими заинтересованными федеральными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надзора в области защиты населения и территорий от чрезвычайных ситуаций п</w:t>
      </w:r>
      <w:r>
        <w:rPr>
          <w:rStyle w:val="ed"/>
          <w:color w:val="333333"/>
          <w:sz w:val="27"/>
          <w:szCs w:val="27"/>
        </w:rPr>
        <w:t>риродного и техногенного характера;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Постановление Правительства Российской Федерации от 22.07.2017 № 864)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Постановление Правительства Российской Федерации от 22.07.2017 № 864)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надзора в области</w:t>
      </w:r>
      <w:r>
        <w:rPr>
          <w:rStyle w:val="ed"/>
          <w:color w:val="333333"/>
          <w:sz w:val="27"/>
          <w:szCs w:val="27"/>
        </w:rPr>
        <w:t xml:space="preserve"> гражданской обороны;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Постановление Правительства Российской Федерации от 22.07.2017 № 864)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Министерству здравоохранения Российской Федерации по согласованию с Федеральной службой по надзору в сфере здравоохранения, другими заинте</w:t>
      </w:r>
      <w:r>
        <w:rPr>
          <w:rStyle w:val="ed"/>
          <w:color w:val="333333"/>
          <w:sz w:val="27"/>
          <w:szCs w:val="27"/>
        </w:rPr>
        <w:t>ресованными федеральными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государственного контроля качества и безопасности медицинской деятельности;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федерального государственного надзора в сфере обращения лекарственных средств;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контроля за обращением медицинских изделий;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</w:t>
      </w:r>
      <w:r>
        <w:rPr>
          <w:rStyle w:val="mark"/>
          <w:color w:val="333333"/>
          <w:sz w:val="27"/>
          <w:szCs w:val="27"/>
        </w:rPr>
        <w:t>(Утратил силу - Постановление Правительства Российской Федерации от 04.09.2020 № 1351)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Федеральной службе по экологическому, технологическому и атомному надзору по согласованию с заинтересо</w:t>
      </w:r>
      <w:r>
        <w:rPr>
          <w:rStyle w:val="ed"/>
          <w:color w:val="333333"/>
          <w:sz w:val="27"/>
          <w:szCs w:val="27"/>
        </w:rPr>
        <w:t>ванными федеральными органами исполнительной власти - для федерального государственного энергетического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Федеральной службе по экологическому, технологическому и атомному надзору по согласованию с заинтересованными федеральными органами исполнит</w:t>
      </w:r>
      <w:r>
        <w:rPr>
          <w:rStyle w:val="ed"/>
          <w:color w:val="333333"/>
          <w:sz w:val="27"/>
          <w:szCs w:val="27"/>
        </w:rPr>
        <w:t>ельной власти и с участием высших исполнительных органов государственной власти субъектов Российской Федерации - для регионального государственного строительного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Федеральной антимонопольной службе по согласованию с заинтересованными федеральным</w:t>
      </w:r>
      <w:r>
        <w:rPr>
          <w:rStyle w:val="ed"/>
          <w:color w:val="333333"/>
          <w:sz w:val="27"/>
          <w:szCs w:val="27"/>
        </w:rPr>
        <w:t>и органами исполнительной власти для: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контроля за соблюдением антимонопольного законодательства Российской Федерации;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осуществляемого Федеральной антимонопольной сл</w:t>
      </w:r>
      <w:r>
        <w:rPr>
          <w:rStyle w:val="ed"/>
          <w:color w:val="333333"/>
          <w:sz w:val="27"/>
          <w:szCs w:val="27"/>
        </w:rPr>
        <w:t>ужбой;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контроля (надзора) в сфере государственного оборонного заказа;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 - Постановление Правительства Российской Федерации от 21.03.2019 № 289)</w:t>
      </w:r>
      <w:r>
        <w:rPr>
          <w:rStyle w:val="ed"/>
          <w:color w:val="333333"/>
          <w:sz w:val="27"/>
          <w:szCs w:val="27"/>
        </w:rPr>
        <w:t> 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 - Постановление Правительства Российской Федерации от</w:t>
      </w:r>
      <w:r>
        <w:rPr>
          <w:rStyle w:val="mark"/>
          <w:color w:val="333333"/>
          <w:sz w:val="27"/>
          <w:szCs w:val="27"/>
        </w:rPr>
        <w:t> 21.03.2019 № 289)</w:t>
      </w:r>
      <w:r>
        <w:rPr>
          <w:rStyle w:val="ed"/>
          <w:color w:val="333333"/>
          <w:sz w:val="27"/>
          <w:szCs w:val="27"/>
        </w:rPr>
        <w:t> 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Министерству экономического развития Российской Федерации по согласованию с Федеральной службой государственной регистрации, кадастра и картографии, другими заинтересованными федеральными органами исполнительной власти - для государ</w:t>
      </w:r>
      <w:r>
        <w:rPr>
          <w:rStyle w:val="ed"/>
          <w:color w:val="333333"/>
          <w:sz w:val="27"/>
          <w:szCs w:val="27"/>
        </w:rPr>
        <w:t xml:space="preserve">ственного земельного надзора, </w:t>
      </w:r>
      <w:r>
        <w:rPr>
          <w:rStyle w:val="ed"/>
          <w:color w:val="333333"/>
          <w:sz w:val="27"/>
          <w:szCs w:val="27"/>
        </w:rPr>
        <w:lastRenderedPageBreak/>
        <w:t>осуществляемого Федеральной службой государственной регистрации, кадастра и картографии;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Министерству промышленности и торговли Российской Федерации по согласованию с Федеральным агентством по техническому регулированию и м</w:t>
      </w:r>
      <w:r>
        <w:rPr>
          <w:rStyle w:val="ed"/>
          <w:color w:val="333333"/>
          <w:sz w:val="27"/>
          <w:szCs w:val="27"/>
        </w:rPr>
        <w:t>етрологии, другими заинтересованными федеральными органами исполнительной власти - для федерального государственного метрологического надзора, осуществляемого Федеральным агентством по техническому регулированию и метрологии;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</w:t>
      </w:r>
      <w:r>
        <w:rPr>
          <w:rStyle w:val="mark"/>
          <w:color w:val="333333"/>
          <w:sz w:val="27"/>
          <w:szCs w:val="27"/>
        </w:rPr>
        <w:t>(Утратил силу - Постановлен</w:t>
      </w:r>
      <w:r>
        <w:rPr>
          <w:rStyle w:val="mark"/>
          <w:color w:val="333333"/>
          <w:sz w:val="27"/>
          <w:szCs w:val="27"/>
        </w:rPr>
        <w:t>ие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Министерству сельского хозяйства Российской Федерации внести до 31 декабря 2020 г. в установленном порядке в Правительство Российской Федерации проекты актов Правительства Российской Федерации </w:t>
      </w:r>
      <w:r>
        <w:rPr>
          <w:rStyle w:val="ed"/>
          <w:color w:val="333333"/>
          <w:sz w:val="27"/>
          <w:szCs w:val="27"/>
        </w:rPr>
        <w:t>об утверждении критериев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опасности:</w:t>
      </w:r>
      <w:r>
        <w:rPr>
          <w:rStyle w:val="mark"/>
          <w:color w:val="333333"/>
          <w:sz w:val="27"/>
          <w:szCs w:val="27"/>
        </w:rPr>
        <w:t> (В редакции Постановления Пр</w:t>
      </w:r>
      <w:r>
        <w:rPr>
          <w:rStyle w:val="mark"/>
          <w:color w:val="333333"/>
          <w:sz w:val="27"/>
          <w:szCs w:val="27"/>
        </w:rPr>
        <w:t>авительства Российской Федерации от 15.07.2020 № 1043)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по согласованию с Федеральной службой по ветеринарному и фитосанитарному надзору и другими заинтересованными федеральными органами исполнительной власти - для федерального государственного ветеринар</w:t>
      </w:r>
      <w:r>
        <w:rPr>
          <w:rStyle w:val="ed"/>
          <w:color w:val="333333"/>
          <w:sz w:val="27"/>
          <w:szCs w:val="27"/>
        </w:rPr>
        <w:t>ного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(Утратил силу - Постановление Правительства Российской Федерации от 15.07.2020 № 1043)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- Постановление Правительства Российской Федерации от 21.03.2019 № 289)</w:t>
      </w: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</w:t>
      </w:r>
      <w:r>
        <w:rPr>
          <w:rStyle w:val="mark"/>
          <w:color w:val="333333"/>
          <w:sz w:val="27"/>
          <w:szCs w:val="27"/>
        </w:rPr>
        <w:t>ерации от 02.03.2017 № 245)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высшим исполнительным органам государственной власти субъектов Российской Федерации в 3-месячный срок со дня принятия настоящего постановления представить в Правительственную комиссию по проведению административ</w:t>
      </w:r>
      <w:r>
        <w:rPr>
          <w:color w:val="333333"/>
          <w:sz w:val="27"/>
          <w:szCs w:val="27"/>
        </w:rPr>
        <w:t xml:space="preserve">ной реформы предложения о критериях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</w:t>
      </w:r>
      <w:r>
        <w:rPr>
          <w:color w:val="333333"/>
          <w:sz w:val="27"/>
          <w:szCs w:val="27"/>
        </w:rPr>
        <w:lastRenderedPageBreak/>
        <w:t xml:space="preserve">или определенному классу (категории) опасности при осуществлении </w:t>
      </w:r>
      <w:r>
        <w:rPr>
          <w:color w:val="333333"/>
          <w:sz w:val="27"/>
          <w:szCs w:val="27"/>
        </w:rPr>
        <w:t>государственного регионального контроля (надзора).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</w:t>
      </w:r>
      <w:r>
        <w:rPr>
          <w:color w:val="333333"/>
          <w:sz w:val="27"/>
          <w:szCs w:val="27"/>
        </w:rPr>
        <w:t>дусмотренных указанным органам на руководство и управление в сфере установленных функций.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Российской Федерации                               Д.Медведев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17 а</w:t>
      </w:r>
      <w:r>
        <w:rPr>
          <w:color w:val="333333"/>
          <w:sz w:val="27"/>
          <w:szCs w:val="27"/>
        </w:rPr>
        <w:t>вгуста 2016 г. № 806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</w:t>
      </w:r>
      <w:r>
        <w:rPr>
          <w:rStyle w:val="mark"/>
          <w:color w:val="333333"/>
          <w:sz w:val="27"/>
          <w:szCs w:val="27"/>
        </w:rPr>
        <w:t>вления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отнесения деятельности юридических лиц и индивидуальных предпринимателей и (или) используемых ими производственных объектов (далее </w:t>
      </w:r>
      <w:r>
        <w:rPr>
          <w:color w:val="333333"/>
          <w:sz w:val="27"/>
          <w:szCs w:val="27"/>
        </w:rPr>
        <w:t>- объекты государственного контроля (надзора) к определенной категории риска или определенному классу (категории) опасности, обозначаемому как классы опасности или категории опасности (далее - классы опасности).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Для отдельного вида государственного конт</w:t>
      </w:r>
      <w:r>
        <w:rPr>
          <w:color w:val="333333"/>
          <w:sz w:val="27"/>
          <w:szCs w:val="27"/>
        </w:rPr>
        <w:t>роля (надзора) применяются категории риска либо классы опасности.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Перечень категорий риска или классов опасности, применяемый при осуществлении отдельного вида государственного контроля (надзора), включает от 3 до 6 категорий риска или от 3 до 6 классов</w:t>
      </w:r>
      <w:r>
        <w:rPr>
          <w:color w:val="333333"/>
          <w:sz w:val="27"/>
          <w:szCs w:val="27"/>
        </w:rPr>
        <w:t xml:space="preserve"> опасности из числа категорий риска и классов опасности согласно приложению и </w:t>
      </w:r>
      <w:r>
        <w:rPr>
          <w:rStyle w:val="ed"/>
          <w:color w:val="333333"/>
          <w:sz w:val="27"/>
          <w:szCs w:val="27"/>
        </w:rPr>
        <w:t>устанавливается для видов федерального государственного контроля (надзора) - положением о виде федерального государственного контроля (надзора) или положением о лицензировании ко</w:t>
      </w:r>
      <w:r>
        <w:rPr>
          <w:rStyle w:val="ed"/>
          <w:color w:val="333333"/>
          <w:sz w:val="27"/>
          <w:szCs w:val="27"/>
        </w:rPr>
        <w:t xml:space="preserve">нкретного вида деятельности, для видов регионального государственного контроля (надзора) - нормативным правовым актом Правительства Российской Федерации, а в случае его отсутствия - нормативным правовым актом высшего исполнительного органа государственной </w:t>
      </w:r>
      <w:r>
        <w:rPr>
          <w:rStyle w:val="ed"/>
          <w:color w:val="333333"/>
          <w:sz w:val="27"/>
          <w:szCs w:val="27"/>
        </w:rPr>
        <w:t>власти субъекта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Критерии отнесения объектов государственного контроля (надзора) к определенной категории риска или определенному классу опасности, ес</w:t>
      </w:r>
      <w:r>
        <w:rPr>
          <w:rStyle w:val="ed"/>
          <w:color w:val="333333"/>
          <w:sz w:val="27"/>
          <w:szCs w:val="27"/>
        </w:rPr>
        <w:t>ли такие критерии не установлены федеральным законом, устанавливаются с учетом настоящих Правил для вида федерального государственного контроля (надзора) - положением о виде федерального государственного контроля (надзора) или положением о лицензировании к</w:t>
      </w:r>
      <w:r>
        <w:rPr>
          <w:rStyle w:val="ed"/>
          <w:color w:val="333333"/>
          <w:sz w:val="27"/>
          <w:szCs w:val="27"/>
        </w:rPr>
        <w:t>онкретного вида деятельности, для видов регионального государственного контроля (надзора) - нормативным правовым актом Правительства Российской Федерации, а в случае его отсутствия - нормативным правовым актом высшего исполнительного органа государственной</w:t>
      </w:r>
      <w:r>
        <w:rPr>
          <w:rStyle w:val="ed"/>
          <w:color w:val="333333"/>
          <w:sz w:val="27"/>
          <w:szCs w:val="27"/>
        </w:rPr>
        <w:t xml:space="preserve"> власти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Перечень категорий риска или классов опасности и критерии отнесения к ним объектов государственного контроля (надзора) основываются </w:t>
      </w:r>
      <w:r>
        <w:rPr>
          <w:color w:val="333333"/>
          <w:sz w:val="27"/>
          <w:szCs w:val="27"/>
        </w:rPr>
        <w:t>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органа государственного контроля (надзора), позволяющем соблюдать установленную периодичность плановых про</w:t>
      </w:r>
      <w:r>
        <w:rPr>
          <w:color w:val="333333"/>
          <w:sz w:val="27"/>
          <w:szCs w:val="27"/>
        </w:rPr>
        <w:t>верок юридических лиц и индивидуальных предпринимателей.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Критерии отнесения объектов государственного контроля (надзора) к категориям риска должны учитывать тяжесть потенциальных негативных последствий возможного несоблюдения юридическими лицами и индив</w:t>
      </w:r>
      <w:r>
        <w:rPr>
          <w:color w:val="333333"/>
          <w:sz w:val="27"/>
          <w:szCs w:val="27"/>
        </w:rPr>
        <w:t xml:space="preserve">идуальными предпринимателями требований, установленных </w:t>
      </w:r>
      <w:r>
        <w:rPr>
          <w:color w:val="333333"/>
          <w:sz w:val="27"/>
          <w:szCs w:val="27"/>
        </w:rPr>
        <w:lastRenderedPageBreak/>
        <w:t>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</w:t>
      </w:r>
      <w:r>
        <w:rPr>
          <w:color w:val="333333"/>
          <w:sz w:val="27"/>
          <w:szCs w:val="27"/>
        </w:rPr>
        <w:t> - обязательные требования), и вероятность несоблюдения юридическими лицами и индивидуальными предпринимателями обязательных требований.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Критерии отнесения объектов государственного контроля (надзора) к классам опасности должны учитывать тяжесть потенци</w:t>
      </w:r>
      <w:r>
        <w:rPr>
          <w:color w:val="333333"/>
          <w:sz w:val="27"/>
          <w:szCs w:val="27"/>
        </w:rPr>
        <w:t>альных негативных последствий возможного несоблюдения юридическими лицами и индивидуальными предпринимателями обязательных требований.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Оценка тяжести потенциальных негативных последствий возможного несоблюдения юридическими лицами и индивидуальными пред</w:t>
      </w:r>
      <w:r>
        <w:rPr>
          <w:color w:val="333333"/>
          <w:sz w:val="27"/>
          <w:szCs w:val="27"/>
        </w:rPr>
        <w:t>принимателями обязательных требований проводится с учетом 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</w:t>
      </w:r>
      <w:r>
        <w:rPr>
          <w:color w:val="333333"/>
          <w:sz w:val="27"/>
          <w:szCs w:val="27"/>
        </w:rPr>
        <w:t>чинения вреда и (или) с учетом трудности преодоления возникших в их результате негативных последствий возможного несоблюдения обязательных требований.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оценке вероятности несоблюдения юридическими лицами и индивидуальными предпринимателями обязательн</w:t>
      </w:r>
      <w:r>
        <w:rPr>
          <w:color w:val="333333"/>
          <w:sz w:val="27"/>
          <w:szCs w:val="27"/>
        </w:rPr>
        <w:t>ых требований анализируется имеющаяся в распоряжении органов, уполномоченных на осуществление государственного контроля (надзора) (далее - органы государственного контроля (надзора), информация о результатах ранее проведенных проверок юридического лица или</w:t>
      </w:r>
      <w:r>
        <w:rPr>
          <w:color w:val="333333"/>
          <w:sz w:val="27"/>
          <w:szCs w:val="27"/>
        </w:rPr>
        <w:t xml:space="preserve"> индивидуального предпринимателя и назначенных административных наказаниях за нарушение обязательных требований.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 наличии критериев, позволяющих отнести объект государственного контроля (надзора) к различным категориям риска или классам опасности, п</w:t>
      </w:r>
      <w:r>
        <w:rPr>
          <w:color w:val="333333"/>
          <w:sz w:val="27"/>
          <w:szCs w:val="27"/>
        </w:rPr>
        <w:t>одлежат применению критерии, относящие объект государственного контроля (надзора) к более высоким категориям риска или классам опасности.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Объекты государственного контроля (надзора), которым не присвоены определенные категории риска или классы опасност</w:t>
      </w:r>
      <w:r>
        <w:rPr>
          <w:color w:val="333333"/>
          <w:sz w:val="27"/>
          <w:szCs w:val="27"/>
        </w:rPr>
        <w:t>и, считаются отнесенными к низшим, установленным для соответствующего вида государственного контроля (надзора) категории риска или классу опасности.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отнесении объектов государственного контроля (надзора) к категориям чрезвычайно высокого, высокого,</w:t>
      </w:r>
      <w:r>
        <w:rPr>
          <w:color w:val="333333"/>
          <w:sz w:val="27"/>
          <w:szCs w:val="27"/>
        </w:rPr>
        <w:t xml:space="preserve"> значительного риска или 1, 2, 3 </w:t>
      </w:r>
      <w:r>
        <w:rPr>
          <w:color w:val="333333"/>
          <w:sz w:val="27"/>
          <w:szCs w:val="27"/>
        </w:rPr>
        <w:lastRenderedPageBreak/>
        <w:t>классам опасности орган государственного контроля (надзора) размещает соответствующую информацию об этих объектах на своем официальном сайте.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Размещение информации осуществляется с учетом требований законодательства Российс</w:t>
      </w:r>
      <w:r>
        <w:rPr>
          <w:color w:val="333333"/>
          <w:sz w:val="27"/>
          <w:szCs w:val="27"/>
        </w:rPr>
        <w:t>кой Федерации о защите государственной тайны.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По запросу юридического лица или индивидуального предпринимателя орган государственного контроля (надзора) в срок, не превышающий 15 рабочих дней с даты поступления такого запроса, направляет им информацию </w:t>
      </w:r>
      <w:r>
        <w:rPr>
          <w:color w:val="333333"/>
          <w:sz w:val="27"/>
          <w:szCs w:val="27"/>
        </w:rPr>
        <w:t>о присвоенных их деятельности и (или) используемым ими производственным объектам категории риска или классе опасности, а также сведения, использованные при отнесении их деятельности и (или) используемых ими производственных объектов к определенным категори</w:t>
      </w:r>
      <w:r>
        <w:rPr>
          <w:color w:val="333333"/>
          <w:sz w:val="27"/>
          <w:szCs w:val="27"/>
        </w:rPr>
        <w:t>ям риска или определенному классу опасности.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Включение в ежегодный план проведения плановых проверок юридических лиц и индивидуальных предпринимателей проверки в отношении объекта государственного контроля (надзора), отнесенного к категориям чрезвычайн</w:t>
      </w:r>
      <w:r>
        <w:rPr>
          <w:rStyle w:val="ed"/>
          <w:color w:val="333333"/>
          <w:sz w:val="27"/>
          <w:szCs w:val="27"/>
        </w:rPr>
        <w:t>о высокого, высокого, значительного риска или 1, 2, 3 классам опасности, осуществляется при истечении в году проведения плановой проверки установленного для вида федерального государственного контроля (надзора) положением о виде федерального государственно</w:t>
      </w:r>
      <w:r>
        <w:rPr>
          <w:rStyle w:val="ed"/>
          <w:color w:val="333333"/>
          <w:sz w:val="27"/>
          <w:szCs w:val="27"/>
        </w:rPr>
        <w:t>го контроля (надзора) или положением о лицензировании конкретного вида деятельности, а для вида регионального государственного контроля (надзора) - приложением к настоящим Правилам периода времени с даты: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окончания проведения последней плановой проверки</w:t>
      </w:r>
      <w:r>
        <w:rPr>
          <w:rStyle w:val="ed"/>
          <w:color w:val="333333"/>
          <w:sz w:val="27"/>
          <w:szCs w:val="27"/>
        </w:rPr>
        <w:t xml:space="preserve"> объекта государственного контроля (надзора);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государственной регистрации юридического лица или индивидуального предпринимателя, начала осуществления юридическим лицом, индивидуальным предпринимателем предпринимательской деятельности в соответствии с пр</w:t>
      </w:r>
      <w:r>
        <w:rPr>
          <w:rStyle w:val="ed"/>
          <w:color w:val="333333"/>
          <w:sz w:val="27"/>
          <w:szCs w:val="27"/>
        </w:rPr>
        <w:t xml:space="preserve">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</w:t>
      </w:r>
      <w:r>
        <w:rPr>
          <w:rStyle w:val="ed"/>
          <w:color w:val="333333"/>
          <w:sz w:val="27"/>
          <w:szCs w:val="27"/>
        </w:rPr>
        <w:t>представления указанного уведомления, если плановые проверки ранее не проводились, либо иного предусмотренного законодательством Российской Федерации действия или события.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21.03.2019 № 2</w:t>
      </w:r>
      <w:r>
        <w:rPr>
          <w:rStyle w:val="mark"/>
          <w:color w:val="333333"/>
          <w:sz w:val="27"/>
          <w:szCs w:val="27"/>
        </w:rPr>
        <w:t>89)</w:t>
      </w: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15. Плановые проверки, периодичность проведения которых определена Правительством Российской Федерации в соответствии с частью 9 статьи 9 Федерального закона </w:t>
      </w:r>
      <w:r>
        <w:rPr>
          <w:rStyle w:val="cmd"/>
          <w:color w:val="333333"/>
          <w:sz w:val="27"/>
          <w:szCs w:val="27"/>
        </w:rPr>
        <w:t>"О защите прав юридических лиц и индивидуальных предпринимателей при осуществлении государств</w:t>
      </w:r>
      <w:r>
        <w:rPr>
          <w:rStyle w:val="cmd"/>
          <w:color w:val="333333"/>
          <w:sz w:val="27"/>
          <w:szCs w:val="27"/>
        </w:rPr>
        <w:t>енного контроля (надзора) и муниципального контроля"</w:t>
      </w:r>
      <w:r>
        <w:rPr>
          <w:color w:val="333333"/>
          <w:sz w:val="27"/>
          <w:szCs w:val="27"/>
        </w:rPr>
        <w:t>, осуществляются с установленной периодичностью независимо от отнесения объектов государственного контроля (надзора) к определенной категории риска или определенному классу опасности.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Положением о вид</w:t>
      </w:r>
      <w:r>
        <w:rPr>
          <w:rStyle w:val="ed"/>
          <w:color w:val="333333"/>
          <w:sz w:val="27"/>
          <w:szCs w:val="27"/>
        </w:rPr>
        <w:t>е федерального государственного контроля (надзора) или положением о лицензировании конкретного вида деятельности, а для видов регионального государственного контроля (надзора) - нормативным правовым актом Правительства Российской Федерации</w:t>
      </w:r>
      <w:r>
        <w:rPr>
          <w:color w:val="333333"/>
          <w:sz w:val="27"/>
          <w:szCs w:val="27"/>
        </w:rPr>
        <w:t xml:space="preserve"> устанавливаются </w:t>
      </w:r>
      <w:r>
        <w:rPr>
          <w:color w:val="333333"/>
          <w:sz w:val="27"/>
          <w:szCs w:val="27"/>
        </w:rPr>
        <w:t>особенности осуществления мероприятий по контролю в отношении объектов государственного контроля (надзора), отнесенных к определенной категории риска или определенному классу опасности в части сокращения срока проведения проверок и непроведения плановых вы</w:t>
      </w:r>
      <w:r>
        <w:rPr>
          <w:color w:val="333333"/>
          <w:sz w:val="27"/>
          <w:szCs w:val="27"/>
        </w:rPr>
        <w:t>ездных проверок.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Юридическое лицо или индивидуальный предприниматель, являющиеся заявителями, вправе подать в орган государственного контроля (надзора) заявление об измен</w:t>
      </w:r>
      <w:r>
        <w:rPr>
          <w:color w:val="333333"/>
          <w:sz w:val="27"/>
          <w:szCs w:val="27"/>
        </w:rPr>
        <w:t>ении присвоенных ранее их деятельности и (или) используемым ими производственным объектам категории риска или класса опасности по соответствующему виду государственного контроля (надзора) (далее - заявление).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Заявление содержит следующие сведения: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</w:t>
      </w:r>
      <w:r>
        <w:rPr>
          <w:color w:val="333333"/>
          <w:sz w:val="27"/>
          <w:szCs w:val="27"/>
        </w:rPr>
        <w:t>олное наименование юридического лица, фамилия, имя и отчество (при наличии) индивидуального предпринимателя;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нахождения используемого юридическим лицо</w:t>
      </w:r>
      <w:r>
        <w:rPr>
          <w:color w:val="333333"/>
          <w:sz w:val="27"/>
          <w:szCs w:val="27"/>
        </w:rPr>
        <w:t>м или индивидуальным предпринимателем производственного объекта (при присвоении категории риска или класса опасности производственному объекту);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информация о присвоенных ранее деятельности юридического лица или индивидуального предпринимателя и (или) ис</w:t>
      </w:r>
      <w:r>
        <w:rPr>
          <w:color w:val="333333"/>
          <w:sz w:val="27"/>
          <w:szCs w:val="27"/>
        </w:rPr>
        <w:t>пользуемым ими производственным объектам категории риска или классе 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</w:t>
      </w:r>
      <w:r>
        <w:rPr>
          <w:color w:val="333333"/>
          <w:sz w:val="27"/>
          <w:szCs w:val="27"/>
        </w:rPr>
        <w:t>чии).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К заявлению прилагаются документы о соответствии деятельности юридического лица или индивидуального предпринимателя и (или) используемых ими производственных объектов критериям отнесения объектов государственного контроля (надзора) к определенной</w:t>
      </w:r>
      <w:r>
        <w:rPr>
          <w:color w:val="333333"/>
          <w:sz w:val="27"/>
          <w:szCs w:val="27"/>
        </w:rPr>
        <w:t xml:space="preserve"> категории риска или определенному классу опасности, на присвоение которых претендует заявитель.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r>
        <w:rPr>
          <w:color w:val="333333"/>
          <w:sz w:val="27"/>
          <w:szCs w:val="27"/>
        </w:rPr>
        <w:t xml:space="preserve">Орган государственного контроля (надзора) рассматривает заявление, оценивает представленные юридическим лицом или индивидуальным предпринимателем и имеющиеся в распоряжении органа государственного контроля (надзора) документы и по итогам их рассмотрения в </w:t>
      </w:r>
      <w:r>
        <w:rPr>
          <w:color w:val="333333"/>
          <w:sz w:val="27"/>
          <w:szCs w:val="27"/>
        </w:rPr>
        <w:t>срок, не превышающий 15 рабочих дней с даты получения такого заявления, принимает одно из следующих решений: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удовлетворение заявления и изменение категории риска или класса опасности объекта государственного контроля (надзора);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в удовлетворении</w:t>
      </w:r>
      <w:r>
        <w:rPr>
          <w:color w:val="333333"/>
          <w:sz w:val="27"/>
          <w:szCs w:val="27"/>
        </w:rPr>
        <w:t xml:space="preserve"> заявления.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Орган государственного контроля (надзора) в течение 3 рабочих дней со дня принятия решения, указанного в пункте 20 настоящих Правил, информирует юридическое лицо и индивидуального предпринимателя о принятом решении путем направления соответ</w:t>
      </w:r>
      <w:r>
        <w:rPr>
          <w:color w:val="333333"/>
          <w:sz w:val="27"/>
          <w:szCs w:val="27"/>
        </w:rPr>
        <w:t>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по адресу эле</w:t>
      </w:r>
      <w:r>
        <w:rPr>
          <w:color w:val="333333"/>
          <w:sz w:val="27"/>
          <w:szCs w:val="27"/>
        </w:rPr>
        <w:t>ктронной почты юридического лица или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был ранее представлен ими</w:t>
      </w:r>
      <w:r>
        <w:rPr>
          <w:color w:val="333333"/>
          <w:sz w:val="27"/>
          <w:szCs w:val="27"/>
        </w:rPr>
        <w:t xml:space="preserve"> в орган государственного контроля (надзора).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В случае несогласия с принятым органом государствен</w:t>
      </w:r>
      <w:r>
        <w:rPr>
          <w:color w:val="333333"/>
          <w:sz w:val="27"/>
          <w:szCs w:val="27"/>
        </w:rPr>
        <w:t>ного контроля (надзора) решением об отказе в удовлетворении заявления юридическое лицо или индивидуальный предприниматель вправе обжаловать такое решение в административном и (или) судебном порядке.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к Правилам отнесения деятельности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юридичес</w:t>
      </w:r>
      <w:r>
        <w:rPr>
          <w:rStyle w:val="ed"/>
          <w:color w:val="333333"/>
          <w:sz w:val="27"/>
          <w:szCs w:val="27"/>
        </w:rPr>
        <w:t>ких лиц и индивидуальных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предпринимателей и (или) используемых ими производственных объектов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к определенной категории риска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или определенному классу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(категории) опасности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(в редакции постановления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Правительства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21 марта 2019 г. № </w:t>
      </w:r>
      <w:r>
        <w:rPr>
          <w:rStyle w:val="ed"/>
          <w:color w:val="333333"/>
          <w:sz w:val="27"/>
          <w:szCs w:val="27"/>
        </w:rPr>
        <w:t>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Категории риска и классы (категории) опасности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tbl>
      <w:tblPr>
        <w:tblW w:w="92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599"/>
        <w:gridCol w:w="3314"/>
        <w:gridCol w:w="2463"/>
      </w:tblGrid>
      <w:tr w:rsidR="00000000">
        <w:trPr>
          <w:divId w:val="2125029733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Категории риска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Классы (категории) опасности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Особенности проведения плановых проверок</w:t>
            </w:r>
          </w:p>
        </w:tc>
      </w:tr>
      <w:tr w:rsidR="00000000">
        <w:trPr>
          <w:divId w:val="2125029733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для федерального государственного контроля (надзора)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для регионального государственного контроля (надзора)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Чрезвычайно 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 класс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1 раз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в период, установленный положением о виде федерального государственного контроля (надзора)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или положением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о лицензировании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конкретного вида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плановая проверка проводится 1 р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аз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год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 класс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1 раз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2 года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Значительный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 класс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1 раз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в 3 года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Средний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 класс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не чаще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 раза в период, установленный положением о в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иде федерального государственного контроля (надзора) или положением о лицензировании конкретного вида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не чаще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 раза в 4 года и не реже 1 раза в 5 лет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Умеренный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 класс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плановая проверка проводится не чаще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1 раза в 6 лет и не реже 1 раза в 8 лет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Низкий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 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плановые проверки не проводятся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</w:tbl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 xml:space="preserve">Кроме регионального государственного строительного надзора, для которого особенности проведения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 февраля 2006 г. № 54</w:t>
      </w:r>
      <w:r>
        <w:rPr>
          <w:rStyle w:val="ed"/>
          <w:color w:val="333333"/>
          <w:sz w:val="27"/>
          <w:szCs w:val="27"/>
        </w:rPr>
        <w:t xml:space="preserve"> "О государственном строительном надзоре в Российской Ф</w:t>
      </w:r>
      <w:r>
        <w:rPr>
          <w:rStyle w:val="ed"/>
          <w:color w:val="333333"/>
          <w:sz w:val="27"/>
          <w:szCs w:val="27"/>
        </w:rPr>
        <w:t xml:space="preserve">едерации", и регионального государственного экологического надзора, для которого особенности проведения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ноября 2017 г. № 1410</w:t>
      </w:r>
      <w:r>
        <w:rPr>
          <w:rStyle w:val="ed"/>
          <w:color w:val="333333"/>
          <w:sz w:val="27"/>
          <w:szCs w:val="27"/>
        </w:rPr>
        <w:t xml:space="preserve"> "О критериях отнесения производственных объе</w:t>
      </w:r>
      <w:r>
        <w:rPr>
          <w:rStyle w:val="ed"/>
          <w:color w:val="333333"/>
          <w:sz w:val="27"/>
          <w:szCs w:val="27"/>
        </w:rPr>
        <w:t>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</w:t>
      </w:r>
      <w:r>
        <w:rPr>
          <w:rStyle w:val="ed"/>
          <w:color w:val="333333"/>
          <w:sz w:val="27"/>
          <w:szCs w:val="27"/>
        </w:rPr>
        <w:t>занного надзора".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 Кроме федерального государственного транспортного надзора, для которого особенности проведения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19 марта 2013 г. № 236</w:t>
      </w:r>
      <w:r>
        <w:rPr>
          <w:rStyle w:val="ed"/>
          <w:color w:val="333333"/>
          <w:sz w:val="27"/>
          <w:szCs w:val="27"/>
        </w:rPr>
        <w:t xml:space="preserve"> "О федеральном транспортном надзоре</w:t>
      </w:r>
      <w:r>
        <w:rPr>
          <w:rStyle w:val="ed"/>
          <w:color w:val="333333"/>
          <w:sz w:val="27"/>
          <w:szCs w:val="27"/>
        </w:rPr>
        <w:t xml:space="preserve">", федерального государственного контроля (надзора) в области транспортной безопасности, для которого особенности проведения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4 октября 2013 г. № 880</w:t>
      </w:r>
      <w:r>
        <w:rPr>
          <w:rStyle w:val="ed"/>
          <w:color w:val="333333"/>
          <w:sz w:val="27"/>
          <w:szCs w:val="27"/>
        </w:rPr>
        <w:t xml:space="preserve"> "Об утверждении Положени</w:t>
      </w:r>
      <w:r>
        <w:rPr>
          <w:rStyle w:val="ed"/>
          <w:color w:val="333333"/>
          <w:sz w:val="27"/>
          <w:szCs w:val="27"/>
        </w:rPr>
        <w:t xml:space="preserve">я о федеральном государственном контроле </w:t>
      </w:r>
      <w:r>
        <w:rPr>
          <w:rStyle w:val="ed"/>
          <w:color w:val="333333"/>
          <w:sz w:val="27"/>
          <w:szCs w:val="27"/>
        </w:rPr>
        <w:lastRenderedPageBreak/>
        <w:t>(надзоре) в области транспортной безопасности", федерального государственного надзора в области безопасности дорожного движения, для которого особенности проведения плановых проверок установлены постановлением Прави</w:t>
      </w:r>
      <w:r>
        <w:rPr>
          <w:rStyle w:val="ed"/>
          <w:color w:val="333333"/>
          <w:sz w:val="27"/>
          <w:szCs w:val="27"/>
        </w:rPr>
        <w:t xml:space="preserve">тельства Российской Федерации </w:t>
      </w:r>
      <w:r>
        <w:rPr>
          <w:rStyle w:val="cmd"/>
          <w:color w:val="333333"/>
          <w:sz w:val="27"/>
          <w:szCs w:val="27"/>
        </w:rPr>
        <w:t>от 19 августа 2013 г. № 716</w:t>
      </w:r>
      <w:r>
        <w:rPr>
          <w:rStyle w:val="ed"/>
          <w:color w:val="333333"/>
          <w:sz w:val="27"/>
          <w:szCs w:val="27"/>
        </w:rPr>
        <w:t xml:space="preserve"> "О федеральном государственном надзоре в области безопасности дорожного движения", государственного контроля (надзора) в сфере государственного оборонного заказа, для которого особенности проведения</w:t>
      </w:r>
      <w:r>
        <w:rPr>
          <w:rStyle w:val="ed"/>
          <w:color w:val="333333"/>
          <w:sz w:val="27"/>
          <w:szCs w:val="27"/>
        </w:rPr>
        <w:t xml:space="preserve">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 февраля 2018 г. № 93</w:t>
      </w:r>
      <w:r>
        <w:rPr>
          <w:rStyle w:val="ed"/>
          <w:color w:val="333333"/>
          <w:sz w:val="27"/>
          <w:szCs w:val="27"/>
        </w:rPr>
        <w:t xml:space="preserve"> "О критериях отнесения деятельности головных исполнителей поставок продукции по государственному оборонному заказу и исполнителей, участвующих в пост</w:t>
      </w:r>
      <w:r>
        <w:rPr>
          <w:rStyle w:val="ed"/>
          <w:color w:val="333333"/>
          <w:sz w:val="27"/>
          <w:szCs w:val="27"/>
        </w:rPr>
        <w:t>авках продукции по государственному оборонному заказу,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(надзора) в сфере государственного оборонного</w:t>
      </w:r>
      <w:r>
        <w:rPr>
          <w:rStyle w:val="ed"/>
          <w:color w:val="333333"/>
          <w:sz w:val="27"/>
          <w:szCs w:val="27"/>
        </w:rPr>
        <w:t xml:space="preserve"> заказа" и федерального государственного контроля (надзора) в сфере миграции, для которого особенности проведения плановых проверок установлены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ноября 2012 г. № 1162</w:t>
      </w:r>
      <w:r>
        <w:rPr>
          <w:rStyle w:val="ed"/>
          <w:color w:val="333333"/>
          <w:sz w:val="27"/>
          <w:szCs w:val="27"/>
        </w:rPr>
        <w:t xml:space="preserve"> "Об утверждении Положения об осуще</w:t>
      </w:r>
      <w:r>
        <w:rPr>
          <w:rStyle w:val="ed"/>
          <w:color w:val="333333"/>
          <w:sz w:val="27"/>
          <w:szCs w:val="27"/>
        </w:rPr>
        <w:t>ствлении федерального государственного контроля (надзора) в сфере миграции".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17 августа 2016 г. № 806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(в редакции постановления Правительства Российской Федерации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21 марта 2019 г. № 28</w:t>
      </w:r>
      <w:r>
        <w:rPr>
          <w:rStyle w:val="ed"/>
          <w:color w:val="333333"/>
          <w:sz w:val="27"/>
          <w:szCs w:val="27"/>
        </w:rPr>
        <w:t>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видов федерального государственного контроля (надзора), в отношении которых применяется риск-ориентированный подход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(В редакции постановлений Правительства Российской Федерации от 10.03.2020 № 255, от 15.07.2020 № 1043, от 04.09.2020 № </w:t>
      </w:r>
      <w:r>
        <w:rPr>
          <w:rStyle w:val="mark"/>
          <w:color w:val="333333"/>
          <w:sz w:val="27"/>
          <w:szCs w:val="27"/>
        </w:rPr>
        <w:t>1351)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Федеральный государственный пожарный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Федеральный государственный санитарно-эпидемиологический надзор, осуществляемый Федеральной службой по надзору в сфере защиты прав потребителей и благополучия человека и Федеральным медико-биологиче</w:t>
      </w:r>
      <w:r>
        <w:rPr>
          <w:rStyle w:val="ed"/>
          <w:color w:val="333333"/>
          <w:sz w:val="27"/>
          <w:szCs w:val="27"/>
        </w:rPr>
        <w:t>ским агентством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Федеральный государственный надзор в области связи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Федеральный государственный контрол</w:t>
      </w:r>
      <w:r>
        <w:rPr>
          <w:rStyle w:val="ed"/>
          <w:color w:val="333333"/>
          <w:sz w:val="27"/>
          <w:szCs w:val="27"/>
        </w:rPr>
        <w:t>ь (надзор) в сфере миграции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Федеральный государственный надзор в области безопасности дорожного движения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Федеральный государственный экологический надзор (в части государственного надзора за геологическим изучением, рациональным использованием и охра</w:t>
      </w:r>
      <w:r>
        <w:rPr>
          <w:rStyle w:val="ed"/>
          <w:color w:val="333333"/>
          <w:sz w:val="27"/>
          <w:szCs w:val="27"/>
        </w:rPr>
        <w:t>ной недр, государственного земельного надзора, государственного надзора в области обращения с отходами, государственного надзора в области охраны атмосферного воздуха, государственного надзора в области использования и охраны водных объектов, государственн</w:t>
      </w:r>
      <w:r>
        <w:rPr>
          <w:rStyle w:val="ed"/>
          <w:color w:val="333333"/>
          <w:sz w:val="27"/>
          <w:szCs w:val="27"/>
        </w:rPr>
        <w:t>ого надзора за соблюдением требований к обращению озоноразрушающих веществ)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Государственный земельный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Государственный карантинный фитосанитарный контроль (надзор)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Федеральный государственный транспортный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</w:t>
      </w:r>
      <w:r>
        <w:rPr>
          <w:rStyle w:val="ed"/>
          <w:color w:val="333333"/>
          <w:sz w:val="27"/>
          <w:szCs w:val="27"/>
        </w:rPr>
        <w:t>Федеральный государственный контроль (надзор) в области транспортной безопасности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Федеральный государственный надзор в области защиты населения и территорий от чрезвычайных ситуаций природного и техногенного характера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Государственный надзор в облас</w:t>
      </w:r>
      <w:r>
        <w:rPr>
          <w:rStyle w:val="ed"/>
          <w:color w:val="333333"/>
          <w:sz w:val="27"/>
          <w:szCs w:val="27"/>
        </w:rPr>
        <w:t>ти гражданской обороны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mark"/>
          <w:color w:val="333333"/>
          <w:sz w:val="27"/>
          <w:szCs w:val="27"/>
        </w:rPr>
        <w:t>(Исключен - Постановление Правительства Российской Федерации от 15.07.2020 № 1043)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Государственный контроль качества и безопасности медицинской деятельности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16. Федеральный государственный надзор в сфере обращения лекарственн</w:t>
      </w:r>
      <w:r>
        <w:rPr>
          <w:rStyle w:val="ed"/>
          <w:color w:val="333333"/>
          <w:sz w:val="27"/>
          <w:szCs w:val="27"/>
        </w:rPr>
        <w:t>ых средств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Государственный контроль за обращением медицинских изделий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</w:t>
      </w:r>
      <w:r>
        <w:rPr>
          <w:rStyle w:val="mark"/>
          <w:color w:val="333333"/>
          <w:sz w:val="27"/>
          <w:szCs w:val="27"/>
        </w:rPr>
        <w:t>(Исключен - Постановление Правительства Российской Федерации от 04.09.2020 № 1351)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Федеральный государственный энергетический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Государственный контроль за соблюдени</w:t>
      </w:r>
      <w:r>
        <w:rPr>
          <w:rStyle w:val="ed"/>
          <w:color w:val="333333"/>
          <w:sz w:val="27"/>
          <w:szCs w:val="27"/>
        </w:rPr>
        <w:t>ем антимонопольного законодательства Российской Федерации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</w:t>
      </w:r>
      <w:r>
        <w:rPr>
          <w:rStyle w:val="ed"/>
          <w:color w:val="333333"/>
          <w:sz w:val="27"/>
          <w:szCs w:val="27"/>
        </w:rPr>
        <w:t>ципальных нужд, осуществляемый Федеральной антимонопольной службой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Государственный контроль (надзор) в сфере государственного оборонного заказа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Федеральный государственный метрологический надзор, осуществляемый Федеральным агентством по техническом</w:t>
      </w:r>
      <w:r>
        <w:rPr>
          <w:rStyle w:val="ed"/>
          <w:color w:val="333333"/>
          <w:sz w:val="27"/>
          <w:szCs w:val="27"/>
        </w:rPr>
        <w:t>у регулированию и метрологии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24. Федеральный государственный ветеринарный надзор</w:t>
      </w:r>
      <w:r>
        <w:rPr>
          <w:rStyle w:val="mark"/>
          <w:color w:val="333333"/>
          <w:sz w:val="27"/>
          <w:szCs w:val="27"/>
        </w:rPr>
        <w:t> (В</w:t>
      </w:r>
      <w:r>
        <w:rPr>
          <w:rStyle w:val="ed"/>
          <w:color w:val="333333"/>
          <w:sz w:val="27"/>
          <w:szCs w:val="27"/>
        </w:rPr>
        <w:t>ступает в силу с 1 января 2021 г</w:t>
      </w:r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 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25. Лицензионный контроль за деятельностью по перевозкам пассажиров </w:t>
      </w:r>
      <w:r>
        <w:rPr>
          <w:rStyle w:val="ed"/>
          <w:color w:val="333333"/>
          <w:sz w:val="27"/>
          <w:szCs w:val="27"/>
        </w:rPr>
        <w:t>и иных лиц автобусами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Государственный контроль за обеспечением безопасности донорской крови и ее компонентов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10.03.2020 № 255)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27. Лицензионный контроль за деятельностью по организации и п</w:t>
      </w:r>
      <w:r>
        <w:rPr>
          <w:rStyle w:val="ed"/>
          <w:color w:val="333333"/>
          <w:sz w:val="27"/>
          <w:szCs w:val="27"/>
        </w:rPr>
        <w:t>роведению азартных игр в букмекерских конторах и тотализаторах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15.07.2020 № 1043)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17 августа 2016 г. № 806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видов регионального государственного контроля (надзора), при организации которых риск-ориентированный подход применяется в обязательном порядке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21.03.2019 № 289, от 15.07.2020 № 1043, от 23.</w:t>
      </w:r>
      <w:r>
        <w:rPr>
          <w:rStyle w:val="mark"/>
          <w:color w:val="333333"/>
          <w:sz w:val="27"/>
          <w:szCs w:val="27"/>
        </w:rPr>
        <w:t>09.2020 № 1540)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Региональный государственный экологический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Региональный государственный строительный надзор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Государственный жилищный надзор 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ed"/>
          <w:color w:val="333333"/>
          <w:sz w:val="27"/>
          <w:szCs w:val="27"/>
        </w:rPr>
        <w:t>ступает в силу с 1 января 2020 г</w:t>
      </w:r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 от 21.03.201</w:t>
      </w:r>
      <w:r>
        <w:rPr>
          <w:rStyle w:val="mark"/>
          <w:color w:val="333333"/>
          <w:sz w:val="27"/>
          <w:szCs w:val="27"/>
        </w:rPr>
        <w:t>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Региональный государственный надзор в области защиты населения и территорий от чрезвычайных ситуаций природного и техногенного характера 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ed"/>
          <w:color w:val="333333"/>
          <w:sz w:val="27"/>
          <w:szCs w:val="27"/>
        </w:rPr>
        <w:t>ступает в силу с 1 января 2020 г</w:t>
      </w:r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 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Государственный надзор за обеспечением сохранности автомобильных дорог регионального и межмуниципального значений 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ed"/>
          <w:color w:val="333333"/>
          <w:sz w:val="27"/>
          <w:szCs w:val="27"/>
        </w:rPr>
        <w:t>ступает в силу с 1 января 2020 г</w:t>
      </w:r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 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Государственный контроль (над</w:t>
      </w:r>
      <w:r>
        <w:rPr>
          <w:rStyle w:val="ed"/>
          <w:color w:val="333333"/>
          <w:sz w:val="27"/>
          <w:szCs w:val="27"/>
        </w:rPr>
        <w:t>зор) в области регулируемых государством цен (тарифов) 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ed"/>
          <w:color w:val="333333"/>
          <w:sz w:val="27"/>
          <w:szCs w:val="27"/>
        </w:rPr>
        <w:t>ступает в силу с 1 января 2020 г</w:t>
      </w:r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 от 21.03.2019 № 289)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(Исключен - Постановление Правительства Российской Федерации от 15.07.2020 № 1043)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Регио</w:t>
      </w:r>
      <w:r>
        <w:rPr>
          <w:rStyle w:val="ed"/>
          <w:color w:val="333333"/>
          <w:sz w:val="27"/>
          <w:szCs w:val="27"/>
        </w:rPr>
        <w:t>нальный государственный надзор в области технического состояния и эксплуатации самоходных машин и других видов техники, аттракционов.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23.09.2020 № 1540)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(Перечень дополнен  - Постановление Пра</w:t>
      </w:r>
      <w:r>
        <w:rPr>
          <w:rStyle w:val="mark"/>
          <w:color w:val="333333"/>
          <w:sz w:val="27"/>
          <w:szCs w:val="27"/>
        </w:rPr>
        <w:t>вительства Российской Федерации от 21.03.2019 № 289)</w:t>
      </w: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 </w:t>
      </w:r>
      <w:r>
        <w:rPr>
          <w:color w:val="333333"/>
          <w:sz w:val="27"/>
          <w:szCs w:val="27"/>
        </w:rPr>
        <w:br/>
        <w:t>постановлением Правительства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17 августа 2016 г. № 806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 </w:t>
      </w:r>
      <w:r>
        <w:rPr>
          <w:color w:val="333333"/>
          <w:sz w:val="27"/>
          <w:szCs w:val="27"/>
        </w:rPr>
        <w:br/>
        <w:t>которые вносятся в отдельные акты Правительства Российской Федерации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Правилах подго</w:t>
      </w:r>
      <w:r>
        <w:rPr>
          <w:color w:val="333333"/>
          <w:sz w:val="27"/>
          <w:szCs w:val="27"/>
        </w:rPr>
        <w:t xml:space="preserve">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30 июня</w:t>
      </w:r>
      <w:r>
        <w:rPr>
          <w:rStyle w:val="cmd"/>
          <w:color w:val="333333"/>
          <w:sz w:val="27"/>
          <w:szCs w:val="27"/>
        </w:rPr>
        <w:t xml:space="preserve"> 2010 г. № 489</w:t>
      </w:r>
      <w:r>
        <w:rPr>
          <w:color w:val="333333"/>
          <w:sz w:val="27"/>
          <w:szCs w:val="27"/>
        </w:rPr>
        <w:t xml:space="preserve"> "Об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</w:t>
      </w:r>
      <w:r>
        <w:rPr>
          <w:color w:val="333333"/>
          <w:sz w:val="27"/>
          <w:szCs w:val="27"/>
        </w:rPr>
        <w:t>сийской Федерации, 2010, № 28, ст. 3706; 2012, № 2, ст. 301; № 53, ст. 7958; 2015, № 49, ст. 6964; 2016, № 1, ст. 234):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в подпункте "а" пункта 3: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"а также" исключить;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словами ", а также положениями о видах государственного контроля (надз</w:t>
      </w:r>
      <w:r>
        <w:rPr>
          <w:color w:val="333333"/>
          <w:sz w:val="27"/>
          <w:szCs w:val="27"/>
        </w:rPr>
        <w:t>ора), осуществляемых с применением риск-ориентированного подхода в соответствии с частью 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9 Федерального закона";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7 после абзаца шестого дополнить абзацем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"принятие органом государственного контроля (надзора), осуще</w:t>
      </w:r>
      <w:r>
        <w:rPr>
          <w:color w:val="333333"/>
          <w:sz w:val="27"/>
          <w:szCs w:val="27"/>
        </w:rPr>
        <w:t>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</w:t>
      </w:r>
      <w:r>
        <w:rPr>
          <w:color w:val="333333"/>
          <w:sz w:val="27"/>
          <w:szCs w:val="27"/>
        </w:rPr>
        <w:t xml:space="preserve">ли определенному классу (категории) опасности или решения об изменении </w:t>
      </w:r>
      <w:r>
        <w:rPr>
          <w:color w:val="333333"/>
          <w:sz w:val="27"/>
          <w:szCs w:val="27"/>
        </w:rPr>
        <w:lastRenderedPageBreak/>
        <w:t>присвоенных им категории риска или класса (категории) опасности - в части исключения плановой проверки из ежегодного плана.";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приложение к указанным Правилам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</w:t>
      </w:r>
      <w:r>
        <w:rPr>
          <w:color w:val="333333"/>
          <w:sz w:val="27"/>
          <w:szCs w:val="27"/>
        </w:rPr>
        <w:br/>
        <w:t> к Правилам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ТИПОВАЯ ФОРМА </w:t>
      </w:r>
      <w:r>
        <w:rPr>
          <w:color w:val="333333"/>
          <w:sz w:val="27"/>
          <w:szCs w:val="27"/>
        </w:rPr>
        <w:br/>
        <w:t>ежегодного плана пр</w:t>
      </w:r>
      <w:r>
        <w:rPr>
          <w:color w:val="333333"/>
          <w:sz w:val="27"/>
          <w:szCs w:val="27"/>
        </w:rPr>
        <w:t>оведения плановых проверок юридических лиц и индивидуальных предпринимателей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l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(наименование органа государственного контроля (надзора), муниципального контроля)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 ______________________________ (фамилия, инициалы и подпись руководителя)</w:t>
      </w:r>
      <w:r>
        <w:rPr>
          <w:color w:val="333333"/>
          <w:sz w:val="27"/>
          <w:szCs w:val="27"/>
        </w:rPr>
        <w:br/>
        <w:t>от "__" ____________ 20__ г.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 </w:t>
      </w:r>
      <w:r>
        <w:rPr>
          <w:color w:val="333333"/>
          <w:sz w:val="27"/>
          <w:szCs w:val="27"/>
        </w:rPr>
        <w:br/>
        <w:t>проведения плановых проверок юридических лиц и индивидуальных предпринимателей на 20__ г.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lastRenderedPageBreak/>
        <w:t>|-----------|---------------------|------</w:t>
      </w:r>
      <w:r>
        <w:rPr>
          <w:color w:val="333333"/>
        </w:rPr>
        <w:t>|------|------|-------------------------------|------|-------------|-------|---------|--------------|----------------|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Наиме-   |        Адреса       |Основ-|Иден- | Цель |     Основание проведения      | Дата |     Срок    |Форма  |Наимено- | Информаци</w:t>
      </w:r>
      <w:r>
        <w:rPr>
          <w:color w:val="333333"/>
        </w:rPr>
        <w:t>я о |  Информация о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нование  |                     | ной  |тифи- |прове-|           проверки            |начала|  проведения |прове- | вание   |постановлении |   присвоении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юриди-   |                     | госу-| ка-  |дения |                 </w:t>
      </w:r>
      <w:r>
        <w:rPr>
          <w:color w:val="333333"/>
        </w:rPr>
        <w:t xml:space="preserve">              |прове-|   плановой  |дения  | органа  | о назначении |  деятельности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ческого   |                     |дарст-|цион- | про- |                               |дения |   проверки  | про-  |государ- |административ-|  юридического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лица  </w:t>
      </w:r>
      <w:r>
        <w:rPr>
          <w:color w:val="333333"/>
        </w:rPr>
        <w:t xml:space="preserve">   |-----|--------|------|венный|ный   |верки |------|-----|-----------|------| про- |----|--------|верки  |ственного|ного наказания|     лица и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|(филиала,  |мес- | место  |места |регис-|номер |      |дата  |дата |дата начала| иные | вер- |ра- |рабоч</w:t>
      </w:r>
      <w:r>
        <w:rPr>
          <w:color w:val="333333"/>
        </w:rPr>
        <w:t>их |(доку- |контроля |или решении о |индивидуального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|предста-   | то  |(места) |нахож-| тра- |нало- |      |госу- |окон-| осуществ- | осно-|ки&lt;4&gt; |бо- | часов  | мен-  |(надзо-  | приостановле-|предпринимателя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|вительства,|(мес-| факти- |дения |цион- </w:t>
      </w:r>
      <w:r>
        <w:rPr>
          <w:color w:val="333333"/>
        </w:rPr>
        <w:t>|гопла-|      |дарс- |чания|   ления   | вания|      |чих |  (для  |тарная,|  ра),   |нии и (или) об|  определенной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|обособлен- |та)  |ческого |объек-| ный  |тель- |      |твен- | пос-|юридическим|  в   |      |дней|малого и|выезд- | органа  |аннулирова</w:t>
      </w:r>
      <w:r>
        <w:rPr>
          <w:color w:val="333333"/>
        </w:rPr>
        <w:t>нии |категории риска,|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|ного струк-|на-  |осущест-|тов&lt;2&gt;|номер | щика |      | ной  | лед-|  лицом,   | соот-|      |    |среднего| ная,  | муници- |лицензии, дате| определенного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турного   |хож- | вления |      |      |      |      |реги- | ней |  ин</w:t>
      </w:r>
      <w:r>
        <w:rPr>
          <w:color w:val="333333"/>
        </w:rPr>
        <w:t>диви-  |ветст-|      |    | пред-  |доку-  |пального |их вступления |     класса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lastRenderedPageBreak/>
        <w:t>|подразде-  |де-  |деятель-|      |      |      |      |стра- | про-|  дуальным |вии с |      |    |прини-  | мен-  |контроля,|  в законную  |  (категории)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ления)</w:t>
      </w:r>
      <w:r>
        <w:rPr>
          <w:color w:val="333333"/>
        </w:rPr>
        <w:t xml:space="preserve">   |ния  |  ности |      |      |      |      | ции  |верки|предприни- | феде-|      |    |матель- | тар-  |с которым| силу и дате  | опасности, об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ф.и.о.   |юри- | юриди- |      |      |      |      | юри- |     |   мателем | раль-|      |    | ства</w:t>
      </w:r>
      <w:r>
        <w:rPr>
          <w:color w:val="333333"/>
        </w:rPr>
        <w:t xml:space="preserve"> и | ная и |проверка |  окончания   |   отнесении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индиви-   |ди-  |ческого |      |      |      |      | ди-  |     |деятель-   | ным  |      |    | микро- | выез- |проводит-|  проведения  |    объекта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|дуального  |чес- |  лица, |      |      </w:t>
      </w:r>
      <w:r>
        <w:rPr>
          <w:color w:val="333333"/>
        </w:rPr>
        <w:t>|      |      | чес- |     |  ности в  | зако-|      |    | пред-  | дная) |   ся    | проверки, по |государственного|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|предпри-   |кого | индиви-|      |      |      |      |кого  |     |соответст- |ном&lt;3&gt;|      |    | прия-  |       |совместно| результат</w:t>
      </w:r>
      <w:r>
        <w:rPr>
          <w:color w:val="333333"/>
        </w:rPr>
        <w:t>ам  |    контроля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|нимателя,  |лица | дуаль- |      |      |      |      |лица, |     |вии с пред-|      |      |    | тий)   |       |         | которой они  |  (надзора) к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|деятель-   |     |  ного  |      |      |      |      |инди- |     |став</w:t>
      </w:r>
      <w:r>
        <w:rPr>
          <w:color w:val="333333"/>
        </w:rPr>
        <w:t>ленным |      |      |    |        |       |         |  приняты&lt;5&gt;  |  определенной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ность    |     | пред-  |      |      |      |      |ви-   |     | уведомле- |      |      |    |        |       |         |              |категории риска,|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|которого</w:t>
      </w:r>
      <w:r>
        <w:rPr>
          <w:color w:val="333333"/>
        </w:rPr>
        <w:t xml:space="preserve">   |     | прини- |      |      |      |      |дуаль-|     |  нием о   |      |      |    |        |       |         |              | определенному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подлежит  |     | мателя |      |      |      |      |ного  |     |  начале   |      |      |    |     </w:t>
      </w:r>
      <w:r>
        <w:rPr>
          <w:color w:val="333333"/>
        </w:rPr>
        <w:t xml:space="preserve">   |       |         |              |     классу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|проверке&lt;1&gt;|     |        |      |      |      |      |пред- |     |деятель-   |      |      |    |        |       |         |              |  (категории)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lastRenderedPageBreak/>
        <w:t xml:space="preserve">|           |     |        |      |      </w:t>
      </w:r>
      <w:r>
        <w:rPr>
          <w:color w:val="333333"/>
        </w:rPr>
        <w:t>|      |      |прини-|     |  ности    |      |      |    |        |       |         |              |  опасности&lt;6&gt;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         |     |        |      |      |      |      |мателя|     |           |      |      |    |        |       |         |          </w:t>
      </w:r>
      <w:r>
        <w:rPr>
          <w:color w:val="333333"/>
        </w:rPr>
        <w:t xml:space="preserve">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         |     |        |      |      |      |      |      |     |           |      |      |    |        |       |         |          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         |     |        |      |      |      |      |      |     |    </w:t>
      </w:r>
      <w:r>
        <w:rPr>
          <w:color w:val="333333"/>
        </w:rPr>
        <w:t xml:space="preserve">       |      |      |    |        |       |         |          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           |     |        |      |      |      |      |      |     |           |      |      |    |        |       |         |          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      </w:t>
      </w:r>
      <w:r>
        <w:rPr>
          <w:color w:val="333333"/>
        </w:rPr>
        <w:t xml:space="preserve">   |     |        |      |      |      |      |      |     |           |      |      |    |        |       |         |          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         |     |        |      |      |      |      |      |     |           |      |      |    |     </w:t>
      </w:r>
      <w:r>
        <w:rPr>
          <w:color w:val="333333"/>
        </w:rPr>
        <w:t xml:space="preserve">   |       |         |          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|-----------|-----|--------|------|------|------|------|------|-----|-----------|------|------|----|--------|-------|---------|--------------|----------------|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|-----------|-----|--------|------|------</w:t>
      </w:r>
      <w:r>
        <w:rPr>
          <w:color w:val="333333"/>
        </w:rPr>
        <w:t>|------|------|------|-----|-----------|------|------|----|--------|-------|---------|--------------|----------------|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 xml:space="preserve">|           |     |        |      |      |      |      |      |     |           |      |      |    |        |       |         |          </w:t>
      </w:r>
      <w:r>
        <w:rPr>
          <w:color w:val="333333"/>
        </w:rPr>
        <w:t xml:space="preserve">    |                |</w:t>
      </w:r>
    </w:p>
    <w:p w:rsidR="00000000" w:rsidRDefault="00B021C6">
      <w:pPr>
        <w:pStyle w:val="m"/>
        <w:spacing w:line="300" w:lineRule="auto"/>
        <w:divId w:val="2125029733"/>
        <w:rPr>
          <w:color w:val="333333"/>
        </w:rPr>
      </w:pPr>
      <w:r>
        <w:rPr>
          <w:color w:val="333333"/>
        </w:rPr>
        <w:t>|-----------|-----|--------|------|------|------|------|------|-----|-----------|------|------|----|--------|-------|---------|--------------|----------------|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Если планируется проведение мероприятий по контрол</w:t>
      </w:r>
      <w:r>
        <w:rPr>
          <w:color w:val="333333"/>
          <w:sz w:val="27"/>
          <w:szCs w:val="27"/>
        </w:rPr>
        <w:t xml:space="preserve">ю в отношении объектов защиты, объектов использования атомной энергии, опасных </w:t>
      </w:r>
      <w:r>
        <w:rPr>
          <w:color w:val="333333"/>
          <w:sz w:val="27"/>
          <w:szCs w:val="27"/>
        </w:rPr>
        <w:lastRenderedPageBreak/>
        <w:t>производственных объектов и гидротехнических сооружений, дополнительно указывается наименование этих объектов.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 Если планируется проведение мероприятий по контролю в отношении </w:t>
      </w:r>
      <w:r>
        <w:rPr>
          <w:color w:val="333333"/>
          <w:sz w:val="27"/>
          <w:szCs w:val="27"/>
        </w:rPr>
        <w:t>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Указывается ссылка на положения федерального закона, устанавливающего осно</w:t>
      </w:r>
      <w:r>
        <w:rPr>
          <w:color w:val="333333"/>
          <w:sz w:val="27"/>
          <w:szCs w:val="27"/>
        </w:rPr>
        <w:t>вания проведения плановой проверки.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 Указывается календарный месяц начала проведения проверки.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 Заполняется, если проверка в отношении субъектов малого предпринимательства проводится в 2016 - 2018 годах. Указывается информация о постановлении о назначени</w:t>
      </w:r>
      <w:r>
        <w:rPr>
          <w:color w:val="333333"/>
          <w:sz w:val="27"/>
          <w:szCs w:val="27"/>
        </w:rPr>
        <w:t>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</w:t>
      </w:r>
      <w:r>
        <w:rPr>
          <w:color w:val="333333"/>
          <w:sz w:val="27"/>
          <w:szCs w:val="27"/>
        </w:rPr>
        <w:t xml:space="preserve">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 Заполняется, если проверка проводится по виду государственного контроля (надзора), осуществляем</w:t>
      </w:r>
      <w:r>
        <w:rPr>
          <w:color w:val="333333"/>
          <w:sz w:val="27"/>
          <w:szCs w:val="27"/>
        </w:rPr>
        <w:t>ого с применением риск-ориентированного подхода.".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Положении о федеральном государственном пожарном надзоре, утвержденном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апреля 2012 г. № 290</w:t>
      </w:r>
      <w:r>
        <w:rPr>
          <w:color w:val="333333"/>
          <w:sz w:val="27"/>
          <w:szCs w:val="27"/>
        </w:rPr>
        <w:t xml:space="preserve"> "О федеральном государственном пожарном надзоре" (</w:t>
      </w:r>
      <w:r>
        <w:rPr>
          <w:color w:val="333333"/>
          <w:sz w:val="27"/>
          <w:szCs w:val="27"/>
        </w:rPr>
        <w:t>Собрание законодательства Российской Федерации, 2012, № 17, ст. 1964; 2015, № 44, ст. 6138):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пункт 1 дополнить абзацем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"Федеральный государственный пожарный надзор осуществляется органами государственного пожарного надзора с приме</w:t>
      </w:r>
      <w:r>
        <w:rPr>
          <w:color w:val="333333"/>
          <w:sz w:val="27"/>
          <w:szCs w:val="27"/>
        </w:rPr>
        <w:t>нением риск-ориентированного подхода.";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20 - 29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В целях применения при осуществлении федерального государственного пожарного надзора риск-ориентированного подхода используемые юридическими лицами и индивиду</w:t>
      </w:r>
      <w:r>
        <w:rPr>
          <w:color w:val="333333"/>
          <w:sz w:val="27"/>
          <w:szCs w:val="27"/>
        </w:rPr>
        <w:t xml:space="preserve">альными предпринимателями </w:t>
      </w:r>
      <w:r>
        <w:rPr>
          <w:color w:val="333333"/>
          <w:sz w:val="27"/>
          <w:szCs w:val="27"/>
        </w:rPr>
        <w:lastRenderedPageBreak/>
        <w:t>производственные объекты, являющиеся объектами защиты (далее - объекты защиты), подлежат отнесению к одной из категорий риска в соответствии с Правилами отнесения деятельности юридических лиц и индивидуальных предпринимателей и (и</w:t>
      </w:r>
      <w:r>
        <w:rPr>
          <w:color w:val="333333"/>
          <w:sz w:val="27"/>
          <w:szCs w:val="27"/>
        </w:rPr>
        <w:t>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 17 августа 2016 г. № 806 "О применении риск-ориентированного по</w:t>
      </w:r>
      <w:r>
        <w:rPr>
          <w:color w:val="333333"/>
          <w:sz w:val="27"/>
          <w:szCs w:val="27"/>
        </w:rPr>
        <w:t>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Отнесение объектов защиты к определенной категории риска осуществляется на основании критериев отнесения об</w:t>
      </w:r>
      <w:r>
        <w:rPr>
          <w:color w:val="333333"/>
          <w:sz w:val="27"/>
          <w:szCs w:val="27"/>
        </w:rPr>
        <w:t>ъектов защиты к определенной категории риска согласно приложению.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Проведение плановых проверок объектов защиты в зависимости от присвоенной категории риска осуществляется со следующей периодичностью: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высокого риска - один раз в 3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значительного риска - один раз в 4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среднего риска - не чаще чем один раз в 7 лет;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умеренного риска - не чаще чем один раз в 10 лет.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отношении объектов защиты, отнесенных к категории низкого риска, плановые </w:t>
      </w:r>
      <w:r>
        <w:rPr>
          <w:color w:val="333333"/>
          <w:sz w:val="27"/>
          <w:szCs w:val="27"/>
        </w:rPr>
        <w:t>проверки не проводятся.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ввода объекта защиты в эксплуатацию;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окончания проведения </w:t>
      </w:r>
      <w:r>
        <w:rPr>
          <w:color w:val="333333"/>
          <w:sz w:val="27"/>
          <w:szCs w:val="27"/>
        </w:rPr>
        <w:t>последней плановой проверки объекта защиты.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Отнесение объектов защиты к категориям риска осуществляется: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решением главного государственного инспектора субъекта Российской Федерации по пожарному надзору (его заместителя) - при отнесении к категории в</w:t>
      </w:r>
      <w:r>
        <w:rPr>
          <w:color w:val="333333"/>
          <w:sz w:val="27"/>
          <w:szCs w:val="27"/>
        </w:rPr>
        <w:t>ысокого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решением главного государственного инспектора города (района) субъекта Российской Федерации по пожарному надзору (его заместителя) по месту нахождения объекта защиты - при отнесении к иным категориям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решениями главных государств</w:t>
      </w:r>
      <w:r>
        <w:rPr>
          <w:color w:val="333333"/>
          <w:sz w:val="27"/>
          <w:szCs w:val="27"/>
        </w:rPr>
        <w:t>енных инспекторов специальных и воинских подразделений федеральной противопожарной службы, созданных в целях организации и профилактики тушения пожаров, проведения аварийно-спасательных работ в закрытых административно-территориальных образованиях, особо в</w:t>
      </w:r>
      <w:r>
        <w:rPr>
          <w:color w:val="333333"/>
          <w:sz w:val="27"/>
          <w:szCs w:val="27"/>
        </w:rPr>
        <w:t>ажных и режимных организациях, в пределах установленной компетенции по месту нахождения объекта защиты - при отнесении к категории высокого, значительного, среднего, умеренного и низкого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В случае пересмотра решения об отнесении объекта защиты к </w:t>
      </w:r>
      <w:r>
        <w:rPr>
          <w:color w:val="333333"/>
          <w:sz w:val="27"/>
          <w:szCs w:val="27"/>
        </w:rPr>
        <w:t>одной из категорий риска решение об изменении категории риска на более высокую категорию принимается должностным лицом, уполномоченным на принятие решения об отнесении к соответствующей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Решение об изменении категории риска на более низкую </w:t>
      </w:r>
      <w:r>
        <w:rPr>
          <w:color w:val="333333"/>
          <w:sz w:val="27"/>
          <w:szCs w:val="27"/>
        </w:rPr>
        <w:t>категорию принимается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</w:t>
      </w:r>
      <w:r>
        <w:rPr>
          <w:color w:val="333333"/>
          <w:sz w:val="27"/>
          <w:szCs w:val="27"/>
        </w:rPr>
        <w:t>тие решения об отнесении к соответствующей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решения об отнесении к определенной категории риска объект защиты считается отнесенным к категории низкого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Органы государственного пожарного надзора ведут перечни объекто</w:t>
      </w:r>
      <w:r>
        <w:rPr>
          <w:color w:val="333333"/>
          <w:sz w:val="27"/>
          <w:szCs w:val="27"/>
        </w:rPr>
        <w:t>в защиты, которым присвоены категории риска (далее - перечни объектов защиты).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Включение в перечни объектов защиты осуществляется на основании решений уполномоченных должностных лиц об отнесении объектов защиты к соответствующим категориям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Переч</w:t>
      </w:r>
      <w:r>
        <w:rPr>
          <w:color w:val="333333"/>
          <w:sz w:val="27"/>
          <w:szCs w:val="27"/>
        </w:rPr>
        <w:t>ни объектов защиты содержат следующую информацию: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защиты, которым присвоена категория ри</w:t>
      </w:r>
      <w:r>
        <w:rPr>
          <w:color w:val="333333"/>
          <w:sz w:val="27"/>
          <w:szCs w:val="27"/>
        </w:rPr>
        <w:t>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индивидуальный номер налогоплательщика;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нахождения объекта защиты;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реквизиты решения о присвоении категории риска, указание на категорию риска, а также сведения, на основании которых бы</w:t>
      </w:r>
      <w:r>
        <w:rPr>
          <w:color w:val="333333"/>
          <w:sz w:val="27"/>
          <w:szCs w:val="27"/>
        </w:rPr>
        <w:t>ло принято решение об отнесении объекта защиты к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 и его территориальных органов разм</w:t>
      </w:r>
      <w:r>
        <w:rPr>
          <w:color w:val="333333"/>
          <w:sz w:val="27"/>
          <w:szCs w:val="27"/>
        </w:rPr>
        <w:t>ещается и поддерживается в актуальном состоянии следующая информация об объектах, отнесенных к категориям высокого и значительного рисков, содержащаяся в перечнях объектов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полное наименование юридического лица, фамилия, имя и отчество (при налич</w:t>
      </w:r>
      <w:r>
        <w:rPr>
          <w:color w:val="333333"/>
          <w:sz w:val="27"/>
          <w:szCs w:val="27"/>
        </w:rPr>
        <w:t>ии) индивидуального предпринимателя, являющихся собственниками (правообладателями) объектов защиты, которым присвоены указанные категории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индивидуальный номер налогоплательщика;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место нахождения объекта защиты;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категория риска и дата принят</w:t>
      </w:r>
      <w:r>
        <w:rPr>
          <w:color w:val="333333"/>
          <w:sz w:val="27"/>
          <w:szCs w:val="27"/>
        </w:rPr>
        <w:t>ия решения об отнесении объекта защиты к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Размещение информации, указанной в пункте 26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</w:t>
      </w:r>
      <w:r>
        <w:rPr>
          <w:color w:val="333333"/>
          <w:sz w:val="27"/>
          <w:szCs w:val="27"/>
        </w:rPr>
        <w:t>По запросу юридического лица или индивидуального предпринимателя, являющихся собственниками (правообладателями) объектов защиты, орган государственного пожарного надзора предоставляет им информацию о присвоенной используемым ими объектам защиты категории р</w:t>
      </w:r>
      <w:r>
        <w:rPr>
          <w:color w:val="333333"/>
          <w:sz w:val="27"/>
          <w:szCs w:val="27"/>
        </w:rPr>
        <w:t>иска, а также сведения, использованные при отнесении таких объектов к определенной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Юридическое лицо или индивидуальный предприниматель, являющиеся собственниками (правообладателями) объектов защиты, вправе подать в установленном порядк</w:t>
      </w:r>
      <w:r>
        <w:rPr>
          <w:color w:val="333333"/>
          <w:sz w:val="27"/>
          <w:szCs w:val="27"/>
        </w:rPr>
        <w:t>е в орган государственного пожарного надзора заявление об изменении ранее присвоенной используемым ими объектам защиты категории риска.";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приложением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 </w:t>
      </w:r>
      <w:r>
        <w:rPr>
          <w:color w:val="333333"/>
          <w:sz w:val="27"/>
          <w:szCs w:val="27"/>
        </w:rPr>
        <w:br/>
        <w:t xml:space="preserve">к Положению о федеральном </w:t>
      </w:r>
      <w:r>
        <w:rPr>
          <w:color w:val="333333"/>
          <w:sz w:val="27"/>
          <w:szCs w:val="27"/>
        </w:rPr>
        <w:lastRenderedPageBreak/>
        <w:t>государственном пожарном надз</w:t>
      </w:r>
      <w:r>
        <w:rPr>
          <w:color w:val="333333"/>
          <w:sz w:val="27"/>
          <w:szCs w:val="27"/>
        </w:rPr>
        <w:t>оре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 </w:t>
      </w:r>
      <w:r>
        <w:rPr>
          <w:color w:val="333333"/>
          <w:sz w:val="27"/>
          <w:szCs w:val="27"/>
        </w:rPr>
        <w:br/>
        <w:t>отнесения объектов защиты к определенной категории риска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отнесении объектов защиты к категориям риска используются: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классификация зданий и сооружений по функциональной пожарной опасности, пожарной и взрывопожарной опасности, а</w:t>
      </w:r>
      <w:r>
        <w:rPr>
          <w:color w:val="333333"/>
          <w:sz w:val="27"/>
          <w:szCs w:val="27"/>
        </w:rPr>
        <w:t xml:space="preserve"> также наружных установок по пожарной опасности в соответствии с Федеральным законом "Технический регламент о требованиях пожарной безопасности";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классификация опасных производственных объектов в соответствии с Федеральным законом "О промышленной безопа</w:t>
      </w:r>
      <w:r>
        <w:rPr>
          <w:color w:val="333333"/>
          <w:sz w:val="27"/>
          <w:szCs w:val="27"/>
        </w:rPr>
        <w:t>сности опасных производственных объектов";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классификация особо опасных, технически сложных и уникальных объектов в соответствии со статьей 48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Градостроительного кодекса Российской Федерации.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соответствии с критериями тяжести потенциальных негативн</w:t>
      </w:r>
      <w:r>
        <w:rPr>
          <w:color w:val="333333"/>
          <w:sz w:val="27"/>
          <w:szCs w:val="27"/>
        </w:rPr>
        <w:t>ых последствий возможного несоблюдения на объекте защиты обязательных требований объекты защиты относятся к следующим категориям риска: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к категории высокого риска относятся следующие объекты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 дошкольного и начального общего образования;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бъекты основного общего и среднего (полного) общего образования;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на которых осуществляется деятельность детских лагерей на время каникул;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на которых осуществляется предоставление социальных услуг с обеспечением проживания, а также оказани</w:t>
      </w:r>
      <w:r>
        <w:rPr>
          <w:color w:val="333333"/>
          <w:sz w:val="27"/>
          <w:szCs w:val="27"/>
        </w:rPr>
        <w:t>е стационарной медицинской помощи;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категории значительного риска относятся следующие объекты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к особо опасным, технически сложным и уникальным объектам в соответствии со статьей 48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Градостроительного кодекса Российской Фед</w:t>
      </w:r>
      <w:r>
        <w:rPr>
          <w:color w:val="333333"/>
          <w:sz w:val="27"/>
          <w:szCs w:val="27"/>
        </w:rPr>
        <w:t>ерации;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объекты, включенные в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</w:t>
      </w:r>
      <w:r>
        <w:rPr>
          <w:color w:val="333333"/>
          <w:sz w:val="27"/>
          <w:szCs w:val="27"/>
        </w:rPr>
        <w:t>ьной пожарной опасности к классам Ф1.1 (кроме объектов, относящихся к категории высокого риска), Ф1.2, Ф2.1, Ф2.2, Ф4.1 (кроме объектов, относящихся к категории высокого риска) и Ф4.2;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Ф5.1</w:t>
      </w:r>
      <w:r>
        <w:rPr>
          <w:color w:val="333333"/>
          <w:sz w:val="27"/>
          <w:szCs w:val="27"/>
        </w:rPr>
        <w:t>, в которых располагаются опасные производственные объекты I, II, и III классов 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Ф5.2 и являющиеся складскими зданиями государственного материального резерва, зданиями книгохранил</w:t>
      </w:r>
      <w:r>
        <w:rPr>
          <w:color w:val="333333"/>
          <w:sz w:val="27"/>
          <w:szCs w:val="27"/>
        </w:rPr>
        <w:t>ищ и архивов федерального значения, зданиями таможенных терминалов;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классам Ф3.1, Ф3.2, Ф3.3, Ф3.4., Ф3.5 и Ф3.6, с возможным пребыванием на них более 200 человек одновременно;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</w:t>
      </w:r>
      <w:r>
        <w:rPr>
          <w:color w:val="333333"/>
          <w:sz w:val="27"/>
          <w:szCs w:val="27"/>
        </w:rPr>
        <w:t>я по функциональной пожарной опасности к классу Ф4.3, высотой 28 метров и более;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 категории среднего риска относятся следующие объекты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Ф1.3, высотой 28 метров и более;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классам Ф3.1, Ф3.2, Ф3.3, Ф3.4, Ф3.5 и Ф3.6, с возможным пребыванием на них от 50 до 200 человек одновременно;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Ф4.3, высотой от 1</w:t>
      </w:r>
      <w:r>
        <w:rPr>
          <w:color w:val="333333"/>
          <w:sz w:val="27"/>
          <w:szCs w:val="27"/>
        </w:rPr>
        <w:t>5 до 28 метров;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классам Ф5.1 и Ф5.2 (кроме объектов, относящихся к категории значительного риска) и по пожарной и взрывопожарной опасности к категориям А, Б и 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наружные установки, относящиеся к </w:t>
      </w:r>
      <w:r>
        <w:rPr>
          <w:color w:val="333333"/>
          <w:sz w:val="27"/>
          <w:szCs w:val="27"/>
        </w:rPr>
        <w:t>категориям АН и БН по взрывопожарной и пожарной 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садовые, огороднические и дачные некоммерческие объединения граждан, имеющие общую границу с лесными участками;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к категории умеренного риска относятся следующие объекты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</w:t>
      </w:r>
      <w:r>
        <w:rPr>
          <w:color w:val="333333"/>
          <w:sz w:val="27"/>
          <w:szCs w:val="27"/>
        </w:rPr>
        <w:t>еся по функциональной пожарной опасности к классам Ф3.1, Ф3.2, Ф3.3, Ф3.4, Ф3.5 и Ф3.6, с возможным пребыванием на них менее 50 человек одновременно;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Ф4.3, высотой до 15 метров;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</w:t>
      </w:r>
      <w:r>
        <w:rPr>
          <w:color w:val="333333"/>
          <w:sz w:val="27"/>
          <w:szCs w:val="27"/>
        </w:rPr>
        <w:t>носящиеся по функциональной пожарной опасности к классу Ф1.3, высотой до 28 метров;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классам Ф2.3, Ф2.4 и Ф4.4;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Ф5.1 (кроме объект</w:t>
      </w:r>
      <w:r>
        <w:rPr>
          <w:color w:val="333333"/>
          <w:sz w:val="27"/>
          <w:szCs w:val="27"/>
        </w:rPr>
        <w:t>ов, относящихся к категории значительного риска) и по взрывопожарной и пожарной опасности к категориям Г и Д;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Ф5.2 (кроме объектов, относящихся к категории значительного риска и плоскостных</w:t>
      </w:r>
      <w:r>
        <w:rPr>
          <w:color w:val="333333"/>
          <w:sz w:val="27"/>
          <w:szCs w:val="27"/>
        </w:rPr>
        <w:t xml:space="preserve"> стоянок для автомобилей) и по взрывопожарной и пожарной опасности к категориям Г и Д;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Ф5.3 и по взрывопожарной и пожарной опасности к категориям Г и Д;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наружные установки категорий ВН, ГН </w:t>
      </w:r>
      <w:r>
        <w:rPr>
          <w:color w:val="333333"/>
          <w:sz w:val="27"/>
          <w:szCs w:val="27"/>
        </w:rPr>
        <w:t>и ДН по взрывопожарной и пожарной 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садовые, огороднические и дачные некоммерческие объединения граждан (кроме объектов, относящихся к категории среднего риска);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 категории низкого риска относятся следующие объекты защиты: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</w:t>
      </w:r>
      <w:r>
        <w:rPr>
          <w:color w:val="333333"/>
          <w:sz w:val="27"/>
          <w:szCs w:val="27"/>
        </w:rPr>
        <w:t xml:space="preserve"> по функциональной пожарной опасности к классу Ф1.4;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объекты, относящиеся по функциональной пожарной опасности к классу Ф5.2 и являющиеся плоскостными стоянками для автомобилей;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временные постройки, киоски, навесы и другие подобные постройки;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иные объекты </w:t>
      </w:r>
      <w:r>
        <w:rPr>
          <w:color w:val="333333"/>
          <w:sz w:val="27"/>
          <w:szCs w:val="27"/>
        </w:rPr>
        <w:t>защиты.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соответствии с критериями вероятности несоблюдения юридическими лицами и индивидуальными предпринимателями на используемых ими объектах защиты обязательных требований: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a) объекты защиты, подлежащие отнесению в соответствии с критериями тяжести</w:t>
      </w:r>
      <w:r>
        <w:rPr>
          <w:color w:val="333333"/>
          <w:sz w:val="27"/>
          <w:szCs w:val="27"/>
        </w:rPr>
        <w:t xml:space="preserve"> потенциальных негативных последствий возможного несоблюдения обязательных требований к категориям значительного, среднего, умеренного риска, подлежат отнесению к категориям среднего, умеренного и низкого риска соответственно при соблюдении одного из следу</w:t>
      </w:r>
      <w:r>
        <w:rPr>
          <w:color w:val="333333"/>
          <w:sz w:val="27"/>
          <w:szCs w:val="27"/>
        </w:rPr>
        <w:t>ющих условий: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в установленном законодательством Российской Федерации порядке подразделения пожарной охраны для защиты соответствующих объектов (за исключением добровольных пожарных формирований);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наличие в структуре юридического лица и у индивидуа</w:t>
      </w:r>
      <w:r>
        <w:rPr>
          <w:color w:val="333333"/>
          <w:sz w:val="27"/>
          <w:szCs w:val="27"/>
        </w:rPr>
        <w:t>льного предпринимателя, которые используют объект защиты, подразделения, занимающегося вопросами пожарной профилактики, кадровый состав которого имеет специальное пожарно-техническое образование и стаж работы в системе государственного пожарного надзора ил</w:t>
      </w:r>
      <w:r>
        <w:rPr>
          <w:color w:val="333333"/>
          <w:sz w:val="27"/>
          <w:szCs w:val="27"/>
        </w:rPr>
        <w:t>и тушения пожаров не менее 5 лет;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пожарного аудита объекта защиты (независимой оценки пожарного риска) с выводом о выполнении условий соответствия указанного объекта требованиям пожарной безопасности;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отсутствие при последней плановой проверке н</w:t>
      </w:r>
      <w:r>
        <w:rPr>
          <w:color w:val="333333"/>
          <w:sz w:val="27"/>
          <w:szCs w:val="27"/>
        </w:rPr>
        <w:t>арушений требований пожарной безопасности;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значительного риска, п</w:t>
      </w:r>
      <w:r>
        <w:rPr>
          <w:color w:val="333333"/>
          <w:sz w:val="27"/>
          <w:szCs w:val="27"/>
        </w:rPr>
        <w:t>одлежат отнесению к категории среднего риска в случае отсутствия на объекте защиты пожаров за последние 5 лет;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объекты защиты,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среднего, умеренного и низкого риска, подлежат отнесению к категории</w:t>
      </w:r>
      <w:r>
        <w:rPr>
          <w:color w:val="333333"/>
          <w:sz w:val="27"/>
          <w:szCs w:val="27"/>
        </w:rPr>
        <w:t xml:space="preserve"> значительного, среднего и умеренного риска соответственно при наличии следующих условий: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пожарного аудита объекта защиты (независимой оценки пожарного риска) с выводом о невыполнении условий соответствия указанного объекта требованиям пожарной </w:t>
      </w:r>
      <w:r>
        <w:rPr>
          <w:color w:val="333333"/>
          <w:sz w:val="27"/>
          <w:szCs w:val="27"/>
        </w:rPr>
        <w:t>безопасности;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наличие сведений о происшедшем на объекте защиты пожаре в течение последних 5 лет;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наличие вступившего в законную силу постановления суда о назначении наказания в виде административного приостановления деятельности </w:t>
      </w:r>
      <w:r>
        <w:rPr>
          <w:color w:val="333333"/>
          <w:sz w:val="27"/>
          <w:szCs w:val="27"/>
        </w:rPr>
        <w:lastRenderedPageBreak/>
        <w:t>юридического лица и индивид</w:t>
      </w:r>
      <w:r>
        <w:rPr>
          <w:color w:val="333333"/>
          <w:sz w:val="27"/>
          <w:szCs w:val="27"/>
        </w:rPr>
        <w:t>уального предпринимателя на объекте защиты в течение последних 3 лет.".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июня 2013 г. № 476</w:t>
      </w:r>
      <w:r>
        <w:rPr>
          <w:color w:val="333333"/>
          <w:sz w:val="27"/>
          <w:szCs w:val="27"/>
        </w:rPr>
        <w:t xml:space="preserve"> "О вопросах государственного контроля (надзора) и признании утратившими силу некоторых актов Правительства</w:t>
      </w:r>
      <w:r>
        <w:rPr>
          <w:color w:val="333333"/>
          <w:sz w:val="27"/>
          <w:szCs w:val="27"/>
        </w:rPr>
        <w:t xml:space="preserve"> Российской Федерации" (Собрание законодательства Российской Федерации, 2013, № 24, ст. 2999; 2016, № 23, ст. 3330):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в Положении о федеральном государственном надзоре в области связи, утвержденном указанным постановлением: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дополнить словами "с п</w:t>
      </w:r>
      <w:r>
        <w:rPr>
          <w:color w:val="333333"/>
          <w:sz w:val="27"/>
          <w:szCs w:val="27"/>
        </w:rPr>
        <w:t>рименением риск-ориентированного подхода";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пунктами 15 - 24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"15. В целях применения при осуществлении государственного надзора риск-ориентированного подхода деятельность юридических лиц и индивидуальных предпринимателей в о</w:t>
      </w:r>
      <w:r>
        <w:rPr>
          <w:color w:val="333333"/>
          <w:sz w:val="27"/>
          <w:szCs w:val="27"/>
        </w:rPr>
        <w:t>бласти связи подлежит отнесению к одной из категорий риска в соответствии с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</w:t>
      </w:r>
      <w:r>
        <w:rPr>
          <w:color w:val="333333"/>
          <w:sz w:val="27"/>
          <w:szCs w:val="27"/>
        </w:rPr>
        <w:t>му классу (категории) опасности, утвержденными постановлением Правительства Российской Федерации от 17 августа 2016 г. № 806 "О применении риск-ориентированного подхода при организации отдельных видов государственного контроля (надзора) и внесении изменени</w:t>
      </w:r>
      <w:r>
        <w:rPr>
          <w:color w:val="333333"/>
          <w:sz w:val="27"/>
          <w:szCs w:val="27"/>
        </w:rPr>
        <w:t>й в некоторые акты Правительства Российской Федерации".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Отнесение деятельности юридического лица или индивидуального предпринимателя в области связи к категориям риска осуществляется решением руководителя территориального органа федерального органа гос</w:t>
      </w:r>
      <w:r>
        <w:rPr>
          <w:color w:val="333333"/>
          <w:sz w:val="27"/>
          <w:szCs w:val="27"/>
        </w:rPr>
        <w:t>ударственного надзора по месту нахождения юридических лиц и индивидуальных предпринимателей в соответствии с критериями отнесения деятельности юридических лиц и индивидуальных предпринимателей в области связи к категориям риска согласно приложению.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При</w:t>
      </w:r>
      <w:r>
        <w:rPr>
          <w:color w:val="333333"/>
          <w:sz w:val="27"/>
          <w:szCs w:val="27"/>
        </w:rPr>
        <w:t xml:space="preserve"> отсутствии решения об отнесении деятельности юридических лиц и индивидуальных предпринимателей в области связи к определенной категории риска их деятельность считается отнесенной к категории низкого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18. Проведение плановых проверок в отношении юрид</w:t>
      </w:r>
      <w:r>
        <w:rPr>
          <w:color w:val="333333"/>
          <w:sz w:val="27"/>
          <w:szCs w:val="27"/>
        </w:rPr>
        <w:t>ических лиц и индивидуальных предпринимателей в зависимости от присвоенной их деятельности в области связи категории риска осуществляется со следующей периодичностью: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значительного риска - один раз в 3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категории среднего риска - не </w:t>
      </w:r>
      <w:r>
        <w:rPr>
          <w:color w:val="333333"/>
          <w:sz w:val="27"/>
          <w:szCs w:val="27"/>
        </w:rPr>
        <w:t>чаще чем один раз в 3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умеренного риска - не чаще чем один раз в 5 лет.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юридических лиц и индивидуальных предпринимателей, деятельность которых в области связи отнесена к категории низкого риска, плановые проверки не проводят</w:t>
      </w:r>
      <w:r>
        <w:rPr>
          <w:color w:val="333333"/>
          <w:sz w:val="27"/>
          <w:szCs w:val="27"/>
        </w:rPr>
        <w:t>ся.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Орган государственного надзора ведет перечень юридических лиц и индивидуальных предпринимателей, деятельности которых в области связи присвоены категории риска (далее - перечень). Включение юридических лиц и индивидуальных предпринимателей в перече</w:t>
      </w:r>
      <w:r>
        <w:rPr>
          <w:color w:val="333333"/>
          <w:sz w:val="27"/>
          <w:szCs w:val="27"/>
        </w:rPr>
        <w:t>нь осуществляется на основе решений об отнесении деятельности юридических лиц и индивидуальных предпринимателей в области связи к категориям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Перечень содержит следующую информацию: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полное наименование юридического лица, фамилия, имя и отчеств</w:t>
      </w:r>
      <w:r>
        <w:rPr>
          <w:color w:val="333333"/>
          <w:sz w:val="27"/>
          <w:szCs w:val="27"/>
        </w:rPr>
        <w:t>о (при наличии) индивидуального предпринимателя;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индивидуальный номер налогоплательщика;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нахождения юридического лица или индивидуального предпринимателя;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реквизиты решения о присвоении деят</w:t>
      </w:r>
      <w:r>
        <w:rPr>
          <w:color w:val="333333"/>
          <w:sz w:val="27"/>
          <w:szCs w:val="27"/>
        </w:rPr>
        <w:t>ельности юридического лица или индивидуального предпринимателя в области связи категории риска, указание на категорию риска, а также сведения, на основании которых принято решение об отнесении деятельности юридического лица или индивидуального предпринимат</w:t>
      </w:r>
      <w:r>
        <w:rPr>
          <w:color w:val="333333"/>
          <w:sz w:val="27"/>
          <w:szCs w:val="27"/>
        </w:rPr>
        <w:t>еля в области связи к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Орган государственного надзора размещает на своем официальном сайте и поддерживает в актуальном состоянии следующую информацию из перечня в отношении юридических лиц и индивидуальных предпринимателей, деятельности</w:t>
      </w:r>
      <w:r>
        <w:rPr>
          <w:color w:val="333333"/>
          <w:sz w:val="27"/>
          <w:szCs w:val="27"/>
        </w:rPr>
        <w:t xml:space="preserve"> которых в области связи присвоена категория значительного риска: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a) полное наименование юридического лица, фамилия, имя и отчество (при наличии) индивидуального предпринимателя;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индивидуальный номер на</w:t>
      </w:r>
      <w:r>
        <w:rPr>
          <w:color w:val="333333"/>
          <w:sz w:val="27"/>
          <w:szCs w:val="27"/>
        </w:rPr>
        <w:t>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нахождения юридического лица или индивидуального предпринимателя;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указание на категорию риска, дата принятия решения об отнесении деятельности юридического лица или индивидуального предпринимателя в области связи к категории ри</w:t>
      </w:r>
      <w:r>
        <w:rPr>
          <w:color w:val="333333"/>
          <w:sz w:val="27"/>
          <w:szCs w:val="27"/>
        </w:rPr>
        <w:t>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Размещение информации, указанной в пункте 21 настоящего Положения, осуществляется с учетом законодательства Российской Федерации о защите государственной тайны.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По запросу юридического лица или индивидуального предпринимателя орган государственного контроля (надзора) предоставляет им информацию о присвоенной их деятельности в области связи категории риска, а также сведения, использованные при отнесении их деятельн</w:t>
      </w:r>
      <w:r>
        <w:rPr>
          <w:color w:val="333333"/>
          <w:sz w:val="27"/>
          <w:szCs w:val="27"/>
        </w:rPr>
        <w:t>ости к определенной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Юридическое лицо или индивидуальный предприниматель вправе подать в установленном порядке в орган государственного контроля (надзора) заявление об изменении присвоенной ранее их деятельности в области связи категори</w:t>
      </w:r>
      <w:r>
        <w:rPr>
          <w:color w:val="333333"/>
          <w:sz w:val="27"/>
          <w:szCs w:val="27"/>
        </w:rPr>
        <w:t>и риска.";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приложением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</w:t>
      </w:r>
      <w:r>
        <w:rPr>
          <w:color w:val="333333"/>
          <w:sz w:val="27"/>
          <w:szCs w:val="27"/>
        </w:rPr>
        <w:br/>
        <w:t> к Положению о федеральном государственном надзоре в области связи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отнесения деятельности юридических лиц и индивидуальных предпринимателей в области связи к категориям риск</w:t>
      </w:r>
      <w:r>
        <w:rPr>
          <w:color w:val="333333"/>
          <w:sz w:val="27"/>
          <w:szCs w:val="27"/>
        </w:rPr>
        <w:t>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7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1783"/>
      </w:tblGrid>
      <w:tr w:rsidR="00000000">
        <w:trPr>
          <w:divId w:val="2125029733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 xml:space="preserve">Объекты федерального государственного надзора в области связи 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Категория риска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I. Критерии тяжести потенциальных негативных последствий возможного несоблюдения обязательных требований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Деятельность юридических лиц и индивидуальных предпринимателей в области связи при отсутствии обстоятельств, предусмотренных разделом II настоящего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низкий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II. Критерии вероятности несоблюдения обязательных требований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Юридические лица и индивидуальные предприниматели, осуществляющие деятельность в области связи,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частью 2 статьи 13.4 (в случае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создания радиопомех),</w:t>
            </w:r>
          </w:p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частью 1 статьи 13.18 Кодекса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значительный</w:t>
            </w:r>
          </w:p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 Юридические лица и индивидуальные предприниматели, осуществляющие деятельность в области связи, при наличии вступившего в за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или индивидуальному предпринимателю за совершение административного правонарушения, предусмотренного статьями 13.3 и 13.4 (в случаях, не связанных с созданием радиопомех), статьями 13.5 - 13.9, 14.1, 19.4, 19.4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, 19.5,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19.7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10</w:t>
            </w:r>
            <w:r>
              <w:rPr>
                <w:rFonts w:eastAsia="Times New Roman"/>
                <w:color w:val="333333"/>
                <w:sz w:val="27"/>
                <w:szCs w:val="27"/>
              </w:rPr>
              <w:t xml:space="preserve"> и 20.25 Кодекса Российской Фе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средний</w:t>
            </w:r>
          </w:p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4. Юридические лица и индивидуальные предприниматели, осуществляющие деятельность в области связи, у которых в течение последних 5 лет при проведении плановой или внеплановой проверки были выявлены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нарушения обязательных требований в области связи, не связанные с привлечением к административной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умеренный</w:t>
            </w:r>
          </w:p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риск";</w:t>
            </w:r>
          </w:p>
        </w:tc>
      </w:tr>
    </w:tbl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Положение о федеральном государственном санитарно-эпидемиологическом надзоре, утвержденное указанным постановлением: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Федеральная служба по надзору в сфере защиты прав потребителей и благополучия человека и Федеральное медико-биологическое агентство осуществляют государственный надзор с применением риск-ориентированного п</w:t>
      </w:r>
      <w:r>
        <w:rPr>
          <w:color w:val="333333"/>
          <w:sz w:val="27"/>
          <w:szCs w:val="27"/>
        </w:rPr>
        <w:t>одхода.";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пунктами 17 - 26 следующего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"17. В целях применения Федеральной службой по надзору в сфере защиты прав потребителей и благополучия человека и Федеральным медико-биологическим агентством риск-ориентированного подхода при осущ</w:t>
      </w:r>
      <w:r>
        <w:rPr>
          <w:color w:val="333333"/>
          <w:sz w:val="27"/>
          <w:szCs w:val="27"/>
        </w:rPr>
        <w:t xml:space="preserve">ествлении государственного надзора деятельность юридических лиц и индивидуальных предпринимателей и (или) используемые ими производственные объекты (далее - объекты государственного надзора) подлежат отнесению к определенной категории риска в соответствии </w:t>
      </w:r>
      <w:r>
        <w:rPr>
          <w:color w:val="333333"/>
          <w:sz w:val="27"/>
          <w:szCs w:val="27"/>
        </w:rPr>
        <w:t xml:space="preserve">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</w:t>
      </w:r>
      <w:r>
        <w:rPr>
          <w:color w:val="333333"/>
          <w:sz w:val="27"/>
          <w:szCs w:val="27"/>
        </w:rPr>
        <w:t>Российской Федерации от 17 августа 2016 г. № 806 "О 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Отнесение объектов г</w:t>
      </w:r>
      <w:r>
        <w:rPr>
          <w:color w:val="333333"/>
          <w:sz w:val="27"/>
          <w:szCs w:val="27"/>
        </w:rPr>
        <w:t>осударственного надзора к определенной категории риска осуществляется на основании критериев отнесения объектов государственного надзора к категориям риска согласно приложению.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18. Отнесение объектов государственного надзора к категориям риска осуществляет</w:t>
      </w:r>
      <w:r>
        <w:rPr>
          <w:color w:val="333333"/>
          <w:sz w:val="27"/>
          <w:szCs w:val="27"/>
        </w:rPr>
        <w:t>ся: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решением главного государственного санитарного врача Российской Федерации или главного государственного санитарного врача Федерального медико-биологического агентства - при отнесении объектов государственного надзора к категории чрезвычайно высокого</w:t>
      </w:r>
      <w:r>
        <w:rPr>
          <w:color w:val="333333"/>
          <w:sz w:val="27"/>
          <w:szCs w:val="27"/>
        </w:rPr>
        <w:t xml:space="preserve">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решениями главных государственных санитарных врачей субъектов Российской Федерации или руководителей территориальных органов Федерального медико-биологического агентства, должностными регламентами которых предусмотрены полномочия по осуществлени</w:t>
      </w:r>
      <w:r>
        <w:rPr>
          <w:color w:val="333333"/>
          <w:sz w:val="27"/>
          <w:szCs w:val="27"/>
        </w:rPr>
        <w:t>ю государственного надзора, - при отнесении объектов государственного надзора к категориям высокого и значительного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решениями должностных лиц по месту нахождения объекта государственного надзора, определенных главным государственным санитарным вр</w:t>
      </w:r>
      <w:r>
        <w:rPr>
          <w:color w:val="333333"/>
          <w:sz w:val="27"/>
          <w:szCs w:val="27"/>
        </w:rPr>
        <w:t>ачом Российской Федерации или главным государственным санитарным врачом Федерального медико-биологического агентства, - при отнесении объектов государственного надзора к категориям среднего и умеренного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 случае пересмотра указанного в пункте 18</w:t>
      </w:r>
      <w:r>
        <w:rPr>
          <w:color w:val="333333"/>
          <w:sz w:val="27"/>
          <w:szCs w:val="27"/>
        </w:rPr>
        <w:t xml:space="preserve"> настоящего Положения решения об отнесении объекта государственного надзора к категории риска, решение об изменении категории риска на более высокую категорию принимается должностным лицом, уполномоченным на принятие решения об отнесении объекта государств</w:t>
      </w:r>
      <w:r>
        <w:rPr>
          <w:color w:val="333333"/>
          <w:sz w:val="27"/>
          <w:szCs w:val="27"/>
        </w:rPr>
        <w:t>енного надзора к соответствующей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объекта государственного надзора к категории риска, с направлени</w:t>
      </w:r>
      <w:r>
        <w:rPr>
          <w:color w:val="333333"/>
          <w:sz w:val="27"/>
          <w:szCs w:val="27"/>
        </w:rPr>
        <w:t>ем указанного решения, документов и сведений, на основании которых оно было принято, должностному лицу, уполномоченному на принятие решения об отнесении объекта государственного надзора к соответствующей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решения об отнесении объекта государственного надзора к определенной категории риска объект государственного надзора считается отнесенным к категории низкого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20. Проведение плановых проверок в отношении объектов государственного надзо</w:t>
      </w:r>
      <w:r>
        <w:rPr>
          <w:color w:val="333333"/>
          <w:sz w:val="27"/>
          <w:szCs w:val="27"/>
        </w:rPr>
        <w:t>ра в зависимости от присвоенной категории риска осуществляется со следующей периодичностью: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чрезвычайно высокого риска - один раз в календарном году;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высокого риска - один раз в 2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значительного риска - один р</w:t>
      </w:r>
      <w:r>
        <w:rPr>
          <w:color w:val="333333"/>
          <w:sz w:val="27"/>
          <w:szCs w:val="27"/>
        </w:rPr>
        <w:t>аз в 3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среднего риска - не чаще чем один раз в 4 года;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категории умеренного риска - не чаще чем один раз в 6 лет.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объектов государственного надзора, отнесенных к категории низкого риска, плановые проверки не проводятся.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Федеральная служба по надзору в сфере защиты прав потребителей и благополучия человека и Федеральное медико-биологическое агентство ведут перечни объектов государственного надзора, которым присвоены категории риска (далее - перечни). Включение объектов</w:t>
      </w:r>
      <w:r>
        <w:rPr>
          <w:color w:val="333333"/>
          <w:sz w:val="27"/>
          <w:szCs w:val="27"/>
        </w:rPr>
        <w:t xml:space="preserve"> государственного надзора в перечни осуществляется на основе решений уполномоченных должностных лиц об отнесении объектов государственного надзора к соответствующим категориям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Перечни содержат следующую информацию: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полное наименование юридиче</w:t>
      </w:r>
      <w:r>
        <w:rPr>
          <w:color w:val="333333"/>
          <w:sz w:val="27"/>
          <w:szCs w:val="27"/>
        </w:rPr>
        <w:t>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индивидуальный номер налогоплательщик</w:t>
      </w:r>
      <w:r>
        <w:rPr>
          <w:color w:val="333333"/>
          <w:sz w:val="27"/>
          <w:szCs w:val="27"/>
        </w:rPr>
        <w:t>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нахождения объекта государственного надзора;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реквизиты решения о присвоении объекту государственного надзора категории риска, указание на категорию риска, а также сведения, на основании которых было принято решение об отнесении объекта госуд</w:t>
      </w:r>
      <w:r>
        <w:rPr>
          <w:color w:val="333333"/>
          <w:sz w:val="27"/>
          <w:szCs w:val="27"/>
        </w:rPr>
        <w:t>арственного надзора к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На официальных сайтах Федеральной службы по надзору в сфере защиты прав потребителей и благополучия человека и Федерального медико-биологического агентства размещается и поддерживается в актуальном состоянии следу</w:t>
      </w:r>
      <w:r>
        <w:rPr>
          <w:color w:val="333333"/>
          <w:sz w:val="27"/>
          <w:szCs w:val="27"/>
        </w:rPr>
        <w:t>ющая информация из перечней об объектах государственного надзора, отнесенных к категориям чрезвычайно высокого, высокого и значительного рисков: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a) полное наименование юридического лица, фамилия, имя и отчество (при наличии) индивидуального предпринимателя</w:t>
      </w:r>
      <w:r>
        <w:rPr>
          <w:color w:val="333333"/>
          <w:sz w:val="27"/>
          <w:szCs w:val="27"/>
        </w:rPr>
        <w:t>, деятельности и (или) производственным объектам которых присвоены указанные категории риска;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основной государственный регистрационный номер;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индивидуальный номер налогоплательщика;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место осуществления деятельности юридического лица или индивидуал</w:t>
      </w:r>
      <w:r>
        <w:rPr>
          <w:color w:val="333333"/>
          <w:sz w:val="27"/>
          <w:szCs w:val="27"/>
        </w:rPr>
        <w:t>ьного предпринимателя и (или) место нахождения используемого юридическим лицом или индивидуальным предпринимателем производственного объекта;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категория риска и дата принятия решения об отнесении объекта государственного надзора к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Ра</w:t>
      </w:r>
      <w:r>
        <w:rPr>
          <w:color w:val="333333"/>
          <w:sz w:val="27"/>
          <w:szCs w:val="27"/>
        </w:rPr>
        <w:t>змещение информации, указанной в пункте 23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запросу юридического лица или индивидуального предпринимателя Федеральная служб</w:t>
      </w:r>
      <w:r>
        <w:rPr>
          <w:color w:val="333333"/>
          <w:sz w:val="27"/>
          <w:szCs w:val="27"/>
        </w:rPr>
        <w:t>а по надзору в сфере защиты прав потребителей и благополучия человека и Федеральное медико-биологическое агентство предоставляют им информацию о присвоенной их деятельности и (или) используемым ими производственным объектам категории риска, а также сведени</w:t>
      </w:r>
      <w:r>
        <w:rPr>
          <w:color w:val="333333"/>
          <w:sz w:val="27"/>
          <w:szCs w:val="27"/>
        </w:rPr>
        <w:t>я, использованные при отнесении их деятельности и (или) используемых ими производственных объектов к определенной категории риска.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Юридическое лицо или индивидуальный предприниматель вправе подать в установленном порядке в Федеральную службу по надзору</w:t>
      </w:r>
      <w:r>
        <w:rPr>
          <w:color w:val="333333"/>
          <w:sz w:val="27"/>
          <w:szCs w:val="27"/>
        </w:rPr>
        <w:t xml:space="preserve"> в сфере защиты прав потребителей и благополучия человека и Федеральное медико-биологическое агентство заявление об изменении присвоенной ранее их деятельности и (или) используемым ими производственным объектам категории риска.";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приложением след</w:t>
      </w:r>
      <w:r>
        <w:rPr>
          <w:color w:val="333333"/>
          <w:sz w:val="27"/>
          <w:szCs w:val="27"/>
        </w:rPr>
        <w:t>ующего содержания: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"ПРИЛОЖЕНИЕ</w:t>
      </w:r>
      <w:r>
        <w:rPr>
          <w:color w:val="333333"/>
          <w:sz w:val="27"/>
          <w:szCs w:val="27"/>
        </w:rPr>
        <w:br/>
        <w:t> к Положению о федеральном государственном санитарно-эпидемиологическом надзоре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 </w:t>
      </w:r>
      <w:r>
        <w:rPr>
          <w:color w:val="333333"/>
          <w:sz w:val="27"/>
          <w:szCs w:val="27"/>
        </w:rPr>
        <w:br/>
        <w:t>отнесения объектов государственного надзора к категориям риска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Критерии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санитарно-эпидемиологического благополучия, установленных федеральными законами и принимаемыми в с</w:t>
      </w:r>
      <w:r>
        <w:rPr>
          <w:color w:val="333333"/>
          <w:sz w:val="27"/>
          <w:szCs w:val="27"/>
        </w:rPr>
        <w:t>оответствии с ними иными нормативными правовыми актами Российской Федерации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Объекты государственного надзора (за исключением отдельных объектов государственного надзора в организациях и на территориях, обслуживаемых Федеральным медико-биологическим аг</w:t>
      </w:r>
      <w:r>
        <w:rPr>
          <w:color w:val="333333"/>
          <w:sz w:val="27"/>
          <w:szCs w:val="27"/>
        </w:rPr>
        <w:t>ентством) относятся к следующим категориям риска в зависимости от показателя потенциального риска причинения вреда здоровью, определяемого в соответствии с пунктом 3 настоящего документа: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в случае если показатель потенциального риска причинения вреда зд</w:t>
      </w:r>
      <w:r>
        <w:rPr>
          <w:color w:val="333333"/>
          <w:sz w:val="27"/>
          <w:szCs w:val="27"/>
        </w:rPr>
        <w:t>оровью составляет более 1 х 10</w:t>
      </w:r>
      <w:r>
        <w:rPr>
          <w:rStyle w:val="w91"/>
          <w:color w:val="333333"/>
          <w:sz w:val="27"/>
          <w:szCs w:val="27"/>
        </w:rPr>
        <w:t>-3</w:t>
      </w:r>
      <w:r>
        <w:rPr>
          <w:color w:val="333333"/>
          <w:sz w:val="27"/>
          <w:szCs w:val="27"/>
        </w:rPr>
        <w:t> - чрезвычайно высокий риск;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случае если показатель потенциального риска причинения вреда здоровью составляет от 1 х 10</w:t>
      </w:r>
      <w:r>
        <w:rPr>
          <w:rStyle w:val="w91"/>
          <w:color w:val="333333"/>
          <w:sz w:val="27"/>
          <w:szCs w:val="27"/>
        </w:rPr>
        <w:t>-4</w:t>
      </w:r>
      <w:r>
        <w:rPr>
          <w:color w:val="333333"/>
          <w:sz w:val="27"/>
          <w:szCs w:val="27"/>
        </w:rPr>
        <w:t xml:space="preserve"> до 1 х 10</w:t>
      </w:r>
      <w:r>
        <w:rPr>
          <w:rStyle w:val="w91"/>
          <w:color w:val="333333"/>
          <w:sz w:val="27"/>
          <w:szCs w:val="27"/>
        </w:rPr>
        <w:t>-3</w:t>
      </w:r>
      <w:r>
        <w:rPr>
          <w:color w:val="333333"/>
          <w:sz w:val="27"/>
          <w:szCs w:val="27"/>
        </w:rPr>
        <w:t> - высокий риск;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случае если показатель потенциального риска причинения вреда здо</w:t>
      </w:r>
      <w:r>
        <w:rPr>
          <w:color w:val="333333"/>
          <w:sz w:val="27"/>
          <w:szCs w:val="27"/>
        </w:rPr>
        <w:t>ровью составляет от 1 х 10</w:t>
      </w:r>
      <w:r>
        <w:rPr>
          <w:rStyle w:val="w91"/>
          <w:color w:val="333333"/>
          <w:sz w:val="27"/>
          <w:szCs w:val="27"/>
        </w:rPr>
        <w:t>-5</w:t>
      </w:r>
      <w:r>
        <w:rPr>
          <w:color w:val="333333"/>
          <w:sz w:val="27"/>
          <w:szCs w:val="27"/>
        </w:rPr>
        <w:t xml:space="preserve"> до 1 х 10</w:t>
      </w:r>
      <w:r>
        <w:rPr>
          <w:rStyle w:val="w91"/>
          <w:color w:val="333333"/>
          <w:sz w:val="27"/>
          <w:szCs w:val="27"/>
        </w:rPr>
        <w:t>-4</w:t>
      </w:r>
      <w:r>
        <w:rPr>
          <w:color w:val="333333"/>
          <w:sz w:val="27"/>
          <w:szCs w:val="27"/>
        </w:rPr>
        <w:t> - значительный риск;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случае если показатель потенциального риска причинения вреда здоровью составляет от 1 х 10</w:t>
      </w:r>
      <w:r>
        <w:rPr>
          <w:rStyle w:val="w91"/>
          <w:color w:val="333333"/>
          <w:sz w:val="27"/>
          <w:szCs w:val="27"/>
        </w:rPr>
        <w:t>-6</w:t>
      </w:r>
      <w:r>
        <w:rPr>
          <w:color w:val="333333"/>
          <w:sz w:val="27"/>
          <w:szCs w:val="27"/>
        </w:rPr>
        <w:t xml:space="preserve"> до 1 х 10</w:t>
      </w:r>
      <w:r>
        <w:rPr>
          <w:rStyle w:val="w91"/>
          <w:color w:val="333333"/>
          <w:sz w:val="27"/>
          <w:szCs w:val="27"/>
        </w:rPr>
        <w:t>-5</w:t>
      </w:r>
      <w:r>
        <w:rPr>
          <w:color w:val="333333"/>
          <w:sz w:val="27"/>
          <w:szCs w:val="27"/>
        </w:rPr>
        <w:t> - средний риск;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случае если показатель потенциального риска причинения вреда зд</w:t>
      </w:r>
      <w:r>
        <w:rPr>
          <w:color w:val="333333"/>
          <w:sz w:val="27"/>
          <w:szCs w:val="27"/>
        </w:rPr>
        <w:t>оровью составляет от 1 х 10</w:t>
      </w:r>
      <w:r>
        <w:rPr>
          <w:rStyle w:val="w91"/>
          <w:color w:val="333333"/>
          <w:sz w:val="27"/>
          <w:szCs w:val="27"/>
        </w:rPr>
        <w:t>-7</w:t>
      </w:r>
      <w:r>
        <w:rPr>
          <w:color w:val="333333"/>
          <w:sz w:val="27"/>
          <w:szCs w:val="27"/>
        </w:rPr>
        <w:t xml:space="preserve"> до 1 х 10</w:t>
      </w:r>
      <w:r>
        <w:rPr>
          <w:rStyle w:val="w91"/>
          <w:color w:val="333333"/>
          <w:sz w:val="27"/>
          <w:szCs w:val="27"/>
        </w:rPr>
        <w:t>-6</w:t>
      </w:r>
      <w:r>
        <w:rPr>
          <w:color w:val="333333"/>
          <w:sz w:val="27"/>
          <w:szCs w:val="27"/>
        </w:rPr>
        <w:t> - умеренный риск;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случае если показатель потенциального риска причинения вреда здоровью составляет менее 1 х 10</w:t>
      </w:r>
      <w:r>
        <w:rPr>
          <w:rStyle w:val="w91"/>
          <w:color w:val="333333"/>
          <w:sz w:val="27"/>
          <w:szCs w:val="27"/>
        </w:rPr>
        <w:t>-7</w:t>
      </w:r>
      <w:r>
        <w:rPr>
          <w:color w:val="333333"/>
          <w:sz w:val="27"/>
          <w:szCs w:val="27"/>
        </w:rPr>
        <w:t> - низкий риск.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Категории риска объектов государственного надзора в организациях и на террито</w:t>
      </w:r>
      <w:r>
        <w:rPr>
          <w:color w:val="333333"/>
          <w:sz w:val="27"/>
          <w:szCs w:val="27"/>
        </w:rPr>
        <w:t>риях, обслуживаемых Федеральным медико-биологическим агентством, определяются по перечню согласно приложению № 1 с учетом раздела II настоящего документа.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Показатель потенциального риска причинения вреда здоровью (R) определяется по формуле: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R = G х p</w:t>
      </w:r>
      <w:r>
        <w:rPr>
          <w:color w:val="333333"/>
          <w:sz w:val="27"/>
          <w:szCs w:val="27"/>
        </w:rPr>
        <w:t>,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G - показатель тяжести потенциальных негативных последствий возможного несоблюдения юридическими лицами и индивидуальными предпринимателями требований в области санитарно-эпидемиологического благополучия населения, установленных федеральными закон</w:t>
      </w:r>
      <w:r>
        <w:rPr>
          <w:color w:val="333333"/>
          <w:sz w:val="27"/>
          <w:szCs w:val="27"/>
        </w:rPr>
        <w:t>ами и принимаемыми в соответствии с ними иными нормативными правовыми актами Российской Федерации (далее - обязательные требования);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p - показатель средневзвешенной частоты нарушений на одну проверку (вероятности нарушений обязательных требований) при осущ</w:t>
      </w:r>
      <w:r>
        <w:rPr>
          <w:color w:val="333333"/>
          <w:sz w:val="27"/>
          <w:szCs w:val="27"/>
        </w:rPr>
        <w:t>ествлении определенного вида деятельности.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Показатель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(G) определяется по формуле: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G = U х M,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U</w:t>
      </w:r>
      <w:r>
        <w:rPr>
          <w:color w:val="333333"/>
          <w:sz w:val="27"/>
          <w:szCs w:val="27"/>
        </w:rPr>
        <w:t> - показатель потенциального вреда для здоровья человека из-за возможного несоблюдения обязательных требований при осуществлении определенного вида деятельности;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 - показатель численности населения, находящегося под воздействием объекта государственного н</w:t>
      </w:r>
      <w:r>
        <w:rPr>
          <w:color w:val="333333"/>
          <w:sz w:val="27"/>
          <w:szCs w:val="27"/>
        </w:rPr>
        <w:t>адзора.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Значения показателя численности населения, находящегося под воздействием объекта государственного надзора, определяется для каждого объекта государственного надзора в соответствии с методикой, утверждаемой Федеральной службой по надзору в сфере </w:t>
      </w:r>
      <w:r>
        <w:rPr>
          <w:color w:val="333333"/>
          <w:sz w:val="27"/>
          <w:szCs w:val="27"/>
        </w:rPr>
        <w:t>защиты прав потребителей и благополучия человека.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 xml:space="preserve">Значения показателей средневзвешенной частоты нарушений на одну проверку (вероятности нарушений обязательных требований) при </w:t>
      </w:r>
      <w:r>
        <w:rPr>
          <w:color w:val="333333"/>
          <w:sz w:val="27"/>
          <w:szCs w:val="27"/>
        </w:rPr>
        <w:lastRenderedPageBreak/>
        <w:t>осуществлении определенного вида деятельности и показателей потенциального вреда для здоровья человека из-за возможного несоблюдени</w:t>
      </w:r>
      <w:r>
        <w:rPr>
          <w:color w:val="333333"/>
          <w:sz w:val="27"/>
          <w:szCs w:val="27"/>
        </w:rPr>
        <w:t>я обязательных требований при осуществлении определенного вида деятельности определяются по перечню согласно приложению № 2.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Критерии вероятности возможного несоблюдения юридическими лицами и индивидуальными предпринимателями обязательных требований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Объекты государственного надзора, подлежащие в соответствии с разделом I настоящего документа отнесению к категориям высокого, значительного, среднего, умеренного и низкого рисков, подлежат отнесению к категориям чрезвычайно высокого, высокого, значит</w:t>
      </w:r>
      <w:r>
        <w:rPr>
          <w:color w:val="333333"/>
          <w:sz w:val="27"/>
          <w:szCs w:val="27"/>
        </w:rPr>
        <w:t>ельного, среднего и умеренного рисков соответственно при наличии вступивших в законную силу в течение последних 3 лет на дату принятия решения об отнесении объекта государственного надзора к категории риска: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 постановлений и более по делу об административ</w:t>
      </w:r>
      <w:r>
        <w:rPr>
          <w:color w:val="333333"/>
          <w:sz w:val="27"/>
          <w:szCs w:val="27"/>
        </w:rPr>
        <w:t>ном правонарушении с назначением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вын</w:t>
      </w:r>
      <w:r>
        <w:rPr>
          <w:color w:val="333333"/>
          <w:sz w:val="27"/>
          <w:szCs w:val="27"/>
        </w:rPr>
        <w:t>есенного должностными лицами Федеральной службы по надзору в сфере защиты прав потребителей и благополучия человека, должностными лицами Федерального медико-биологического агентства или судом на основании протокола об административном правонарушении, соста</w:t>
      </w:r>
      <w:r>
        <w:rPr>
          <w:color w:val="333333"/>
          <w:sz w:val="27"/>
          <w:szCs w:val="27"/>
        </w:rPr>
        <w:t>вленного должностными лицами указанных органов;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о приостановлении и (или) об аннулировании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</w:t>
      </w:r>
      <w:r>
        <w:rPr>
          <w:color w:val="333333"/>
          <w:sz w:val="27"/>
          <w:szCs w:val="27"/>
        </w:rPr>
        <w:t>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а также лицензии на осуществление деятельности в области использования источни</w:t>
      </w:r>
      <w:r>
        <w:rPr>
          <w:color w:val="333333"/>
          <w:sz w:val="27"/>
          <w:szCs w:val="27"/>
        </w:rPr>
        <w:t>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Объекты государственного надзора, подлежащие отнесению в соответствии с разделом I настоящего документа к категориям высокого</w:t>
      </w:r>
      <w:r>
        <w:rPr>
          <w:color w:val="333333"/>
          <w:sz w:val="27"/>
          <w:szCs w:val="27"/>
        </w:rPr>
        <w:t>, значительного, среднего и умеренного рисков, подлежат отнесению к категориям значительного, среднего, умеренного и низкого рисков соответственно при отсутствии при последней проверке юридического лица или индивидуального предпринимателя в отношении указа</w:t>
      </w:r>
      <w:r>
        <w:rPr>
          <w:color w:val="333333"/>
          <w:sz w:val="27"/>
          <w:szCs w:val="27"/>
        </w:rPr>
        <w:t>нных объектов государственного надзора предписаний об устранении нарушений обязательных требований санитарно-эпидемиологического законодательства Российской Федерации.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 к критериям отнесения объектов государственного надзора к категориям</w:t>
      </w:r>
      <w:r>
        <w:rPr>
          <w:color w:val="333333"/>
          <w:sz w:val="27"/>
          <w:szCs w:val="27"/>
        </w:rPr>
        <w:t xml:space="preserve"> риска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 отдельных объектов государственного надзора в организациях и на территориях, обслуживаемых Федеральным медико-биологическим агентством по категориям риска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4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2020"/>
      </w:tblGrid>
      <w:tr w:rsidR="00000000">
        <w:trPr>
          <w:divId w:val="2125029733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Объекты государственного надзора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Категория риска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Центры ядерной медицины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высо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Организации, эксплуатирующие особо радиационно опасные и ядерно опасные производства и объекты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чрезвычайно высокий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Промышленные предприятия, осуществляющие работы с источниками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высокий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Объекты по уничтожению и хранению химического оружия, бывшие объекты по разработке и производству химического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чрезвычайно высокий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Предприятия, на которых осуществляется производство, использование, транспортировка, хранение, испытание и утилиз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ация компонентов ракетных топлив, а также изделий с компонентами ракетных топлив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чрезвычайно высокий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Производственные объекты, научно-исследовательские институты и лаборатории, осуществляющие работы с микроорганизмами 1 - 2 групп патогенности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чрезвыч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айно высокий 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Производственные объекты, научно-исследовательские институты и лаборатории, осуществляющие работы с микроорганизмами 3 - 4 групп патогенности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значительный</w:t>
            </w:r>
          </w:p>
          <w:p w:rsidR="00000000" w:rsidRDefault="00B021C6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риск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Объекты подготовки и выполнения космических полетов, осуществляющие деятельн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ость по обеспечению космических полетов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чрезвычайно высокий риск</w:t>
            </w:r>
          </w:p>
        </w:tc>
      </w:tr>
    </w:tbl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s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 </w:t>
      </w:r>
      <w:r>
        <w:rPr>
          <w:color w:val="333333"/>
          <w:sz w:val="27"/>
          <w:szCs w:val="27"/>
        </w:rPr>
        <w:br/>
        <w:t>к критериям отнесения объектов </w:t>
      </w:r>
      <w:r>
        <w:rPr>
          <w:color w:val="333333"/>
          <w:sz w:val="27"/>
          <w:szCs w:val="27"/>
        </w:rPr>
        <w:br/>
        <w:t>государственного надзора</w:t>
      </w:r>
      <w:r>
        <w:rPr>
          <w:color w:val="333333"/>
          <w:sz w:val="27"/>
          <w:szCs w:val="27"/>
        </w:rPr>
        <w:br/>
        <w:t> к категориям риска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t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значений показателей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 и показателей потенциального вреда для здоровья человека из-за возможного несоблюдени</w:t>
      </w:r>
      <w:r>
        <w:rPr>
          <w:color w:val="333333"/>
          <w:sz w:val="27"/>
          <w:szCs w:val="27"/>
        </w:rPr>
        <w:t>я обязательных требований при осуществлении определенного вида деятельности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519"/>
        <w:gridCol w:w="2829"/>
      </w:tblGrid>
      <w:tr w:rsidR="00000000">
        <w:trPr>
          <w:divId w:val="2125029733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Наименование вида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Показатель потенциального вреда для здоровья человека из-за возможного несоблюдения обязательных требований при осуществлении определенного вида де</w:t>
            </w:r>
            <w:r>
              <w:rPr>
                <w:color w:val="333333"/>
                <w:sz w:val="27"/>
                <w:szCs w:val="27"/>
              </w:rPr>
              <w:t>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Показатель средневзвешенной частоты нарушений на одну проверку (вероятности нарушений обязательных требований) при осуществлении определенного вида деятельности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I. Деятельность в области здравоохранения, предоставления коммунальных,</w:t>
            </w:r>
          </w:p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социальных </w:t>
            </w:r>
            <w:r>
              <w:rPr>
                <w:color w:val="333333"/>
                <w:sz w:val="27"/>
                <w:szCs w:val="27"/>
              </w:rPr>
              <w:t>и персональных услуг</w:t>
            </w:r>
          </w:p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в области здравоохранения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 Деятельность в области здравоохранения,</w:t>
            </w:r>
            <w:r>
              <w:rPr>
                <w:color w:val="333333"/>
                <w:sz w:val="27"/>
                <w:szCs w:val="27"/>
              </w:rPr>
              <w:br/>
              <w:t> 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4,84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по использованию источников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3,34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2. </w:t>
            </w:r>
            <w:r>
              <w:rPr>
                <w:color w:val="333333"/>
                <w:sz w:val="27"/>
                <w:szCs w:val="27"/>
              </w:rPr>
              <w:t>Деятельность лечебно-профилактических организаций, за исключением: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4,9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родильных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8,54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родильных отделений в многопрофильных лечебно-профилактических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4,75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деятельности стоматологических пол</w:t>
            </w:r>
            <w:r>
              <w:rPr>
                <w:color w:val="333333"/>
                <w:sz w:val="27"/>
                <w:szCs w:val="27"/>
              </w:rPr>
              <w:t>иклиник (кабинетов), не использующих источники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3,48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стоматологических поликлиник (кабинетов), использующих источники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2,66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3. </w:t>
            </w:r>
            <w:r>
              <w:rPr>
                <w:color w:val="333333"/>
                <w:sz w:val="27"/>
                <w:szCs w:val="27"/>
              </w:rPr>
              <w:t>Деятельность санаторно-курортных учреждений, 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8,76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санаториев для детей, в том числе для детей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12,2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 Иная деятельность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4,84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по предоставлению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</w:t>
            </w:r>
            <w:r>
              <w:rPr>
                <w:color w:val="333333"/>
                <w:sz w:val="27"/>
                <w:szCs w:val="27"/>
              </w:rPr>
              <w:t> Деятельность организаций, осуществляющих стационарное социальное обслуживание, 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7,68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деятельности домов (интернатов) для лиц с физическими или умственными недостатками, в том числе геронтопсихиатрических центров, </w:t>
            </w:r>
            <w:r>
              <w:rPr>
                <w:color w:val="333333"/>
                <w:sz w:val="27"/>
                <w:szCs w:val="27"/>
              </w:rPr>
              <w:lastRenderedPageBreak/>
              <w:t>психоневрологически</w:t>
            </w:r>
            <w:r>
              <w:rPr>
                <w:color w:val="333333"/>
                <w:sz w:val="27"/>
                <w:szCs w:val="27"/>
              </w:rPr>
              <w:t>х интернатов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0,0085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10,56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 Деятельность иных организаций, осуществляющих стационарное и полустационарное социальное обслуживание (кроме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7,31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в сфере водоснабжения и водоотведения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7. </w:t>
            </w:r>
            <w:r>
              <w:rPr>
                <w:color w:val="333333"/>
                <w:sz w:val="27"/>
                <w:szCs w:val="27"/>
              </w:rPr>
              <w:t>Деятельность по водоподготовке и водоснабжению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4,14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 Деятельность, связанная с транспортировкой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4,18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 Деятельность по удалению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5,09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в области обращения с отходами 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10. </w:t>
            </w:r>
            <w:r>
              <w:rPr>
                <w:color w:val="333333"/>
                <w:sz w:val="27"/>
                <w:szCs w:val="27"/>
              </w:rPr>
              <w:t>Деятельность по сбору, накоплению, транспортированию, обработке, утилизации, обезвреживанию, размещению отходов, 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6,23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полигонов твердых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8,32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по предоставлению персональных услуг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 Деятельнос</w:t>
            </w:r>
            <w:r>
              <w:rPr>
                <w:color w:val="333333"/>
                <w:sz w:val="27"/>
                <w:szCs w:val="27"/>
              </w:rPr>
              <w:t xml:space="preserve">ть по стирке, химической чистке и </w:t>
            </w:r>
            <w:r>
              <w:rPr>
                <w:color w:val="333333"/>
                <w:sz w:val="27"/>
                <w:szCs w:val="27"/>
              </w:rPr>
              <w:lastRenderedPageBreak/>
              <w:t>окрашиванию текстильных и меховых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0,0083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5,59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 Предоставление услуг парикмахерскими и салонами красоты, соляриями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3,31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13. Деятельность бассейнов, аквапарков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4,37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 Деятельность бань, саун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6,79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 Иная деятельность по предоставлению персональных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4,41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гостиниц и прочих мест для временного проживания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16. Деятельность гостиниц и прочих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4,4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Деятельность по организации </w:t>
            </w:r>
            <w:r>
              <w:rPr>
                <w:color w:val="333333"/>
                <w:sz w:val="27"/>
                <w:szCs w:val="27"/>
              </w:rPr>
              <w:t>отдыха и развлечений, культуры и спорта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17. Деятельность по организации отдыха и развлечений,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2,83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18. Иная деятельность в области</w:t>
            </w:r>
          </w:p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здравоохранения, предоставления коммунальных, социальных и персональных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3,5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II. Фармацевтическая деятельность 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19. Деятельность аптечных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1,85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III. Деятельность в сфере образования 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Деятельность учреждений высшего профессионального образования,</w:t>
            </w:r>
          </w:p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образования для взрослых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20. </w:t>
            </w:r>
            <w:r>
              <w:rPr>
                <w:color w:val="333333"/>
                <w:sz w:val="27"/>
                <w:szCs w:val="27"/>
              </w:rPr>
              <w:t>Деятельность учреждений высшего профессионального образования, образования для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5,36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Деятельность детских и подростковых организаций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21. Деятельность дошкольных образовательных организаций, 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8,71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спец</w:t>
            </w:r>
            <w:r>
              <w:rPr>
                <w:color w:val="333333"/>
                <w:sz w:val="27"/>
                <w:szCs w:val="27"/>
              </w:rPr>
              <w:t>иальных (коррекционных)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9,34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22. Деятельность общеобразовательных организаций, 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8,48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школ-интернатов, специальных (коррекционных)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9,55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23. Деятельность организаций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4,38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24. Деятельность профессиональных </w:t>
            </w:r>
            <w:r>
              <w:rPr>
                <w:color w:val="333333"/>
                <w:sz w:val="27"/>
                <w:szCs w:val="27"/>
              </w:rPr>
              <w:lastRenderedPageBreak/>
              <w:t>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0,00433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9,8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25. Деятельность организаций для детей-сирот и детей, оставшихся без попечения родителей, </w:t>
            </w:r>
            <w:r>
              <w:rPr>
                <w:color w:val="333333"/>
                <w:sz w:val="27"/>
                <w:szCs w:val="27"/>
              </w:rPr>
              <w:br/>
              <w:t>за исключение</w:t>
            </w:r>
            <w:r>
              <w:rPr>
                <w:color w:val="333333"/>
                <w:sz w:val="27"/>
                <w:szCs w:val="27"/>
              </w:rPr>
              <w:t>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8,56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образовательных организаций, оказывающих социальные услуги, в которые помещаются под надзор 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9,14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медицинских организаций, оказывающих социальные услу</w:t>
            </w:r>
            <w:r>
              <w:rPr>
                <w:color w:val="333333"/>
                <w:sz w:val="27"/>
                <w:szCs w:val="27"/>
              </w:rPr>
              <w:t>ги, в которые помещаются под надзор 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10,67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организаций, оказывающих социальные услуги для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12,21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26. </w:t>
            </w:r>
            <w:r>
              <w:rPr>
                <w:color w:val="333333"/>
                <w:sz w:val="27"/>
                <w:szCs w:val="27"/>
              </w:rPr>
              <w:t>Деятельность по организации отдыха детей и их оздоровления, в том числе лагеря с дневным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4,48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27. Деятельность иных детских и подростковых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6,17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IV. Деятельность по производству пищевых продуктов, предоставлению услуг</w:t>
            </w:r>
            <w:r>
              <w:rPr>
                <w:color w:val="333333"/>
                <w:sz w:val="27"/>
                <w:szCs w:val="27"/>
              </w:rPr>
              <w:t xml:space="preserve"> общественного питания и торговле пищевыми продуктами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28. Деятельность по производству пищевых продуктов, включая напитки, по производству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6,16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29. Деятельность ресторанов, кафе, баров, закусочных, столовых, в том числе столовых</w:t>
            </w:r>
            <w:r>
              <w:rPr>
                <w:color w:val="333333"/>
                <w:sz w:val="27"/>
                <w:szCs w:val="27"/>
              </w:rPr>
              <w:t xml:space="preserve"> при предприятиях и учреждениях, поставка продукции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6,88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30. Деятельность по торговле пищевыми продуктами, включая напитки, и табачными изделиями,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4,06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предприятий мелкорозничной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3,05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31. Иная деятельность по производству пищевых продуктов, предоставлению услуг общественного питания и торговле пищевыми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4,49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V. Деятельность в сфере промышленности и сельского хозяйства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32. Деятельность промышленных </w:t>
            </w:r>
            <w:r>
              <w:rPr>
                <w:color w:val="333333"/>
                <w:sz w:val="27"/>
                <w:szCs w:val="27"/>
              </w:rPr>
              <w:lastRenderedPageBreak/>
              <w:t>предп</w:t>
            </w:r>
            <w:r>
              <w:rPr>
                <w:color w:val="333333"/>
                <w:sz w:val="27"/>
                <w:szCs w:val="27"/>
              </w:rPr>
              <w:t>риятий, использующих источники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0,0012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5,28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33. Деятельность в сфере сельского хозяйства, охота, 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4,76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34. Рыболовство (кроме рыбопромысловых судов), рыбоводство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35. Добыча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7,01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36. Деятельность обрабатывающих производств, </w:t>
            </w:r>
            <w:r>
              <w:rPr>
                <w:color w:val="333333"/>
                <w:sz w:val="27"/>
                <w:szCs w:val="27"/>
              </w:rPr>
              <w:br/>
              <w:t>за исключением: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4,74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производства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4,84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древесно-стружечного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10,13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производства строительных и отделочных материалов и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7,43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37. </w:t>
            </w:r>
            <w:r>
              <w:rPr>
                <w:color w:val="333333"/>
                <w:sz w:val="27"/>
                <w:szCs w:val="27"/>
              </w:rPr>
              <w:t>Производство, передача и распределение электроэнергии, газа, пара и горячей воды, </w:t>
            </w:r>
            <w:r>
              <w:rPr>
                <w:color w:val="333333"/>
                <w:sz w:val="27"/>
                <w:szCs w:val="27"/>
              </w:rPr>
              <w:br/>
              <w:t>за исключением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5,59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производства, распределения и передачи горячей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6,78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38. 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5,23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39. Деятельность предприятий транспортной инфраст</w:t>
            </w:r>
            <w:r>
              <w:rPr>
                <w:color w:val="333333"/>
                <w:sz w:val="27"/>
                <w:szCs w:val="27"/>
              </w:rPr>
              <w:t>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4,24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40. Вспомогательная и дополнительная транспортная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3,68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41. Деятельность иных промышленных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4,33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VI. Деятельность в области связи 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42. Деятельность в области связи, </w:t>
            </w:r>
            <w:r>
              <w:rPr>
                <w:color w:val="333333"/>
                <w:sz w:val="27"/>
                <w:szCs w:val="27"/>
              </w:rPr>
              <w:br/>
              <w:t>за исключением: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3,33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передающих радиотехнических объектов, за исключением деятельности радиолокационных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3,52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радиолокационных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1,67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телевизионных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4,94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радиовещательных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</w:t>
            </w:r>
            <w:r>
              <w:rPr>
                <w:color w:val="333333"/>
                <w:sz w:val="27"/>
                <w:szCs w:val="27"/>
              </w:rPr>
              <w:t>,0078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3,8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базовых станций сотовой и транкинговой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3,03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VII. Деятельность, связанная с эксплуатацией транспортных средств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43. Деятельность иных транспортных средств, </w:t>
            </w:r>
            <w:r>
              <w:rPr>
                <w:color w:val="333333"/>
                <w:sz w:val="27"/>
                <w:szCs w:val="27"/>
              </w:rPr>
              <w:br/>
              <w:t>за исключением: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1,26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деятельности водного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3,17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рыбопромысловых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4,81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воздушного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3,21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железнодорожного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3,86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метрополитена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1,25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автомобильного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0,96</w:t>
            </w: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деятельности электрического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3,41</w:t>
            </w:r>
          </w:p>
        </w:tc>
      </w:tr>
      <w:tr w:rsidR="00000000">
        <w:trPr>
          <w:divId w:val="212502973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VIII. Прочие виды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2125029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44. Прочие виды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021C6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3,2".</w:t>
            </w:r>
          </w:p>
        </w:tc>
      </w:tr>
    </w:tbl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021C6">
      <w:pPr>
        <w:pStyle w:val="c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B021C6">
      <w:pPr>
        <w:pStyle w:val="a3"/>
        <w:spacing w:line="300" w:lineRule="auto"/>
        <w:divId w:val="21250297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21C6"/>
    <w:rsid w:val="00B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F8A4-4E16-4ABD-A707-35545B8B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r3">
    <w:name w:val="r3"/>
    <w:basedOn w:val="a"/>
    <w:pPr>
      <w:spacing w:before="0" w:beforeAutospacing="0" w:after="0" w:afterAutospacing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2973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10205</Words>
  <Characters>76372</Characters>
  <Application>Microsoft Office Word</Application>
  <DocSecurity>0</DocSecurity>
  <Lines>636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Дежкина Василина Владимировна</dc:creator>
  <cp:keywords/>
  <dc:description/>
  <cp:lastModifiedBy>Дежкина Василина Владимировна</cp:lastModifiedBy>
  <cp:revision>2</cp:revision>
  <dcterms:created xsi:type="dcterms:W3CDTF">2021-01-20T23:55:00Z</dcterms:created>
  <dcterms:modified xsi:type="dcterms:W3CDTF">2021-01-20T23:55:00Z</dcterms:modified>
</cp:coreProperties>
</file>