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37A" w:rsidRPr="005509A2" w:rsidRDefault="000507C9" w:rsidP="005727FD">
      <w:pPr>
        <w:spacing w:after="0" w:line="240" w:lineRule="auto"/>
        <w:jc w:val="center"/>
        <w:rPr>
          <w:rFonts w:ascii="Times New Roman" w:hAnsi="Times New Roman" w:cs="Times New Roman"/>
          <w:b/>
        </w:rPr>
      </w:pPr>
      <w:bookmarkStart w:id="0" w:name="_GoBack"/>
      <w:bookmarkEnd w:id="0"/>
      <w:r w:rsidRPr="005509A2">
        <w:rPr>
          <w:rFonts w:ascii="Times New Roman" w:hAnsi="Times New Roman" w:cs="Times New Roman"/>
          <w:b/>
        </w:rPr>
        <w:t>Отчет о работе Министерства экономического развития и т</w:t>
      </w:r>
      <w:r w:rsidR="004C1530" w:rsidRPr="005509A2">
        <w:rPr>
          <w:rFonts w:ascii="Times New Roman" w:hAnsi="Times New Roman" w:cs="Times New Roman"/>
          <w:b/>
        </w:rPr>
        <w:t>орговли Камчатского края за 201</w:t>
      </w:r>
      <w:r w:rsidR="0094365B" w:rsidRPr="005509A2">
        <w:rPr>
          <w:rFonts w:ascii="Times New Roman" w:hAnsi="Times New Roman" w:cs="Times New Roman"/>
          <w:b/>
        </w:rPr>
        <w:t>9</w:t>
      </w:r>
      <w:r w:rsidRPr="005509A2">
        <w:rPr>
          <w:rFonts w:ascii="Times New Roman" w:hAnsi="Times New Roman" w:cs="Times New Roman"/>
          <w:b/>
        </w:rPr>
        <w:t xml:space="preserve"> год</w:t>
      </w:r>
    </w:p>
    <w:p w:rsidR="008A2C05" w:rsidRPr="005509A2" w:rsidRDefault="008A2C05" w:rsidP="005727FD">
      <w:pPr>
        <w:spacing w:after="0" w:line="240" w:lineRule="auto"/>
        <w:jc w:val="center"/>
        <w:rPr>
          <w:rFonts w:ascii="Times New Roman" w:hAnsi="Times New Roman" w:cs="Times New Roman"/>
          <w:sz w:val="18"/>
          <w:szCs w:val="18"/>
        </w:rPr>
      </w:pPr>
    </w:p>
    <w:p w:rsidR="008A2C05" w:rsidRPr="005509A2" w:rsidRDefault="008A2C05" w:rsidP="000677CA">
      <w:pPr>
        <w:spacing w:after="0" w:line="240" w:lineRule="auto"/>
        <w:ind w:firstLine="709"/>
        <w:jc w:val="both"/>
        <w:rPr>
          <w:rFonts w:ascii="Times New Roman" w:hAnsi="Times New Roman" w:cs="Times New Roman"/>
          <w:sz w:val="18"/>
          <w:szCs w:val="18"/>
        </w:rPr>
      </w:pPr>
      <w:r w:rsidRPr="005509A2">
        <w:rPr>
          <w:rFonts w:ascii="Times New Roman" w:hAnsi="Times New Roman" w:cs="Times New Roman"/>
          <w:sz w:val="18"/>
          <w:szCs w:val="18"/>
        </w:rPr>
        <w:t xml:space="preserve">Министерство экономического развития и торговли Камчатского края (далее – Министерство) </w:t>
      </w:r>
      <w:r w:rsidR="000677CA" w:rsidRPr="005509A2">
        <w:rPr>
          <w:rFonts w:ascii="Times New Roman" w:hAnsi="Times New Roman" w:cs="Times New Roman"/>
          <w:sz w:val="18"/>
          <w:szCs w:val="18"/>
        </w:rPr>
        <w:t xml:space="preserve">является исполнительным органом государственной власти Камчатского края, осуществляющим функции по выработке и реализации региональной политики, по нормативному правовому регулированию, по контролю, по предоставлению государственных услуг, иные правоприменительные функции в сфере социально-экономического развития Камчатского края, в сфере внутренней торговли Камчатского края, включая развитие и формирование потребительского рынка, регулирование оборота алкогольной продукции, лицензирование и декларирование ее объемов, а также управление в сфере организации розничных рынков на территории Камчатского края. </w:t>
      </w:r>
      <w:r w:rsidRPr="005509A2">
        <w:rPr>
          <w:rFonts w:ascii="Times New Roman" w:hAnsi="Times New Roman" w:cs="Times New Roman"/>
          <w:sz w:val="18"/>
          <w:szCs w:val="18"/>
        </w:rPr>
        <w:t>Структура Министерства включает в себя руководство Министерства (Министр, заместитель Министра, заместитель министра-начальник отдела), 5 структурных подразделений по основным направлениям деятельности (отделы Министерства):</w:t>
      </w:r>
    </w:p>
    <w:p w:rsidR="00621405" w:rsidRPr="005509A2" w:rsidRDefault="00621405" w:rsidP="00621405">
      <w:pPr>
        <w:autoSpaceDE w:val="0"/>
        <w:autoSpaceDN w:val="0"/>
        <w:adjustRightInd w:val="0"/>
        <w:spacing w:after="0" w:line="240" w:lineRule="auto"/>
        <w:ind w:firstLine="709"/>
        <w:rPr>
          <w:rFonts w:ascii="Times New Roman" w:hAnsi="Times New Roman" w:cs="Times New Roman"/>
          <w:sz w:val="18"/>
          <w:szCs w:val="18"/>
        </w:rPr>
      </w:pPr>
      <w:r w:rsidRPr="005509A2">
        <w:rPr>
          <w:rFonts w:ascii="Times New Roman" w:hAnsi="Times New Roman" w:cs="Times New Roman"/>
          <w:sz w:val="18"/>
          <w:szCs w:val="18"/>
        </w:rPr>
        <w:t>- отдел государственных программ и проектов;</w:t>
      </w:r>
    </w:p>
    <w:p w:rsidR="00621405" w:rsidRPr="005509A2" w:rsidRDefault="00621405" w:rsidP="00621405">
      <w:pPr>
        <w:autoSpaceDE w:val="0"/>
        <w:autoSpaceDN w:val="0"/>
        <w:adjustRightInd w:val="0"/>
        <w:spacing w:after="0" w:line="240" w:lineRule="auto"/>
        <w:ind w:firstLine="709"/>
        <w:rPr>
          <w:rFonts w:ascii="Times New Roman" w:hAnsi="Times New Roman" w:cs="Times New Roman"/>
          <w:sz w:val="18"/>
          <w:szCs w:val="18"/>
        </w:rPr>
      </w:pPr>
      <w:r w:rsidRPr="005509A2">
        <w:rPr>
          <w:rFonts w:ascii="Times New Roman" w:hAnsi="Times New Roman" w:cs="Times New Roman"/>
          <w:sz w:val="18"/>
          <w:szCs w:val="18"/>
        </w:rPr>
        <w:t>- отдел региональной экономики и управления;</w:t>
      </w:r>
    </w:p>
    <w:p w:rsidR="00621405" w:rsidRPr="005509A2" w:rsidRDefault="00621405" w:rsidP="008A2C05">
      <w:pPr>
        <w:autoSpaceDE w:val="0"/>
        <w:autoSpaceDN w:val="0"/>
        <w:adjustRightInd w:val="0"/>
        <w:spacing w:after="0" w:line="240" w:lineRule="auto"/>
        <w:ind w:firstLine="709"/>
        <w:rPr>
          <w:rFonts w:ascii="Times New Roman" w:hAnsi="Times New Roman" w:cs="Times New Roman"/>
          <w:sz w:val="18"/>
          <w:szCs w:val="18"/>
        </w:rPr>
      </w:pPr>
      <w:r w:rsidRPr="005509A2">
        <w:rPr>
          <w:rFonts w:ascii="Times New Roman" w:hAnsi="Times New Roman" w:cs="Times New Roman"/>
          <w:sz w:val="18"/>
          <w:szCs w:val="18"/>
        </w:rPr>
        <w:t>- отдел торговли, лицензирования и контроля алкогольной продукции;</w:t>
      </w:r>
    </w:p>
    <w:p w:rsidR="00621405" w:rsidRPr="005509A2" w:rsidRDefault="00621405" w:rsidP="00621405">
      <w:pPr>
        <w:autoSpaceDE w:val="0"/>
        <w:autoSpaceDN w:val="0"/>
        <w:adjustRightInd w:val="0"/>
        <w:spacing w:after="0" w:line="240" w:lineRule="auto"/>
        <w:ind w:firstLine="709"/>
        <w:rPr>
          <w:rFonts w:ascii="Times New Roman" w:hAnsi="Times New Roman" w:cs="Times New Roman"/>
          <w:sz w:val="18"/>
          <w:szCs w:val="18"/>
        </w:rPr>
      </w:pPr>
      <w:r w:rsidRPr="005509A2">
        <w:rPr>
          <w:rFonts w:ascii="Times New Roman" w:hAnsi="Times New Roman" w:cs="Times New Roman"/>
          <w:sz w:val="18"/>
          <w:szCs w:val="18"/>
        </w:rPr>
        <w:t>- отдел управления качеством государственных услуг, правового обеспечения и контроля;</w:t>
      </w:r>
    </w:p>
    <w:p w:rsidR="008A2C05" w:rsidRPr="005509A2" w:rsidRDefault="008A2C05" w:rsidP="008A2C05">
      <w:pPr>
        <w:autoSpaceDE w:val="0"/>
        <w:autoSpaceDN w:val="0"/>
        <w:adjustRightInd w:val="0"/>
        <w:spacing w:after="0" w:line="240" w:lineRule="auto"/>
        <w:ind w:firstLine="709"/>
        <w:rPr>
          <w:rFonts w:ascii="Times New Roman" w:hAnsi="Times New Roman" w:cs="Times New Roman"/>
          <w:sz w:val="18"/>
          <w:szCs w:val="18"/>
        </w:rPr>
      </w:pPr>
      <w:r w:rsidRPr="005509A2">
        <w:rPr>
          <w:rFonts w:ascii="Times New Roman" w:hAnsi="Times New Roman" w:cs="Times New Roman"/>
          <w:sz w:val="18"/>
          <w:szCs w:val="18"/>
        </w:rPr>
        <w:t xml:space="preserve">- отдел экономического анализа и </w:t>
      </w:r>
      <w:r w:rsidR="008F77B4" w:rsidRPr="005509A2">
        <w:rPr>
          <w:rFonts w:ascii="Times New Roman" w:hAnsi="Times New Roman" w:cs="Times New Roman"/>
          <w:sz w:val="18"/>
          <w:szCs w:val="18"/>
        </w:rPr>
        <w:t>стратегического планирования</w:t>
      </w:r>
      <w:r w:rsidRPr="005509A2">
        <w:rPr>
          <w:rFonts w:ascii="Times New Roman" w:hAnsi="Times New Roman" w:cs="Times New Roman"/>
          <w:sz w:val="18"/>
          <w:szCs w:val="18"/>
        </w:rPr>
        <w:t>.</w:t>
      </w:r>
    </w:p>
    <w:p w:rsidR="008A2C05" w:rsidRPr="005509A2" w:rsidRDefault="008A2C05" w:rsidP="008A2C05">
      <w:pPr>
        <w:widowControl w:val="0"/>
        <w:tabs>
          <w:tab w:val="left" w:pos="1276"/>
        </w:tabs>
        <w:autoSpaceDE w:val="0"/>
        <w:autoSpaceDN w:val="0"/>
        <w:adjustRightInd w:val="0"/>
        <w:spacing w:after="0" w:line="240" w:lineRule="auto"/>
        <w:ind w:firstLine="709"/>
        <w:jc w:val="both"/>
        <w:rPr>
          <w:rFonts w:ascii="Times New Roman" w:hAnsi="Times New Roman" w:cs="Times New Roman"/>
          <w:sz w:val="18"/>
          <w:szCs w:val="18"/>
        </w:rPr>
      </w:pPr>
      <w:r w:rsidRPr="005509A2">
        <w:rPr>
          <w:rFonts w:ascii="Times New Roman" w:hAnsi="Times New Roman" w:cs="Times New Roman"/>
          <w:sz w:val="18"/>
          <w:szCs w:val="18"/>
        </w:rPr>
        <w:t xml:space="preserve">Министерству подчинено 1 подведомственное учреждение: </w:t>
      </w:r>
      <w:hyperlink r:id="rId8" w:history="1">
        <w:r w:rsidRPr="005509A2">
          <w:rPr>
            <w:rFonts w:ascii="Times New Roman" w:hAnsi="Times New Roman" w:cs="Times New Roman"/>
            <w:sz w:val="18"/>
            <w:szCs w:val="18"/>
          </w:rPr>
          <w:t>Краевое государственное казенное учреждение «Многофункциональный центр предоставления государственных и муниципальных услуг в Камчатском крае»</w:t>
        </w:r>
      </w:hyperlink>
      <w:r w:rsidRPr="005509A2">
        <w:rPr>
          <w:rFonts w:ascii="Times New Roman" w:hAnsi="Times New Roman" w:cs="Times New Roman"/>
          <w:sz w:val="18"/>
          <w:szCs w:val="18"/>
        </w:rPr>
        <w:t>.</w:t>
      </w:r>
    </w:p>
    <w:p w:rsidR="006A0A8E" w:rsidRPr="005509A2" w:rsidRDefault="006A0A8E" w:rsidP="008A2C05">
      <w:pPr>
        <w:widowControl w:val="0"/>
        <w:tabs>
          <w:tab w:val="left" w:pos="1276"/>
        </w:tabs>
        <w:autoSpaceDE w:val="0"/>
        <w:autoSpaceDN w:val="0"/>
        <w:adjustRightInd w:val="0"/>
        <w:spacing w:after="0" w:line="240" w:lineRule="auto"/>
        <w:ind w:firstLine="709"/>
        <w:jc w:val="both"/>
        <w:rPr>
          <w:rFonts w:ascii="Times New Roman" w:hAnsi="Times New Roman" w:cs="Times New Roman"/>
          <w:sz w:val="18"/>
          <w:szCs w:val="18"/>
        </w:rPr>
      </w:pPr>
      <w:r w:rsidRPr="005509A2">
        <w:rPr>
          <w:rFonts w:ascii="Times New Roman" w:hAnsi="Times New Roman" w:cs="Times New Roman"/>
          <w:sz w:val="18"/>
        </w:rPr>
        <w:t>Министерство осуществляет координацию и контроль деятельности находящихся в его ведении Агентства инвестиций и предпринимательства Камчатского края и Региональной службы по тарифам и ценам Камчатского края.</w:t>
      </w:r>
    </w:p>
    <w:p w:rsidR="008A2C05" w:rsidRPr="005509A2" w:rsidRDefault="008A2C05" w:rsidP="008A2C05">
      <w:pPr>
        <w:autoSpaceDE w:val="0"/>
        <w:autoSpaceDN w:val="0"/>
        <w:adjustRightInd w:val="0"/>
        <w:spacing w:after="0" w:line="240" w:lineRule="auto"/>
        <w:ind w:firstLine="709"/>
        <w:jc w:val="both"/>
        <w:rPr>
          <w:rFonts w:ascii="Times New Roman" w:hAnsi="Times New Roman" w:cs="Times New Roman"/>
          <w:sz w:val="18"/>
          <w:szCs w:val="18"/>
        </w:rPr>
      </w:pPr>
      <w:r w:rsidRPr="005509A2">
        <w:rPr>
          <w:rFonts w:ascii="Times New Roman" w:hAnsi="Times New Roman" w:cs="Times New Roman"/>
          <w:sz w:val="18"/>
          <w:szCs w:val="18"/>
        </w:rPr>
        <w:t>Отчет о работе Министерства за 201</w:t>
      </w:r>
      <w:r w:rsidR="0094365B" w:rsidRPr="005509A2">
        <w:rPr>
          <w:rFonts w:ascii="Times New Roman" w:hAnsi="Times New Roman" w:cs="Times New Roman"/>
          <w:sz w:val="18"/>
          <w:szCs w:val="18"/>
        </w:rPr>
        <w:t>9</w:t>
      </w:r>
      <w:r w:rsidRPr="005509A2">
        <w:rPr>
          <w:rFonts w:ascii="Times New Roman" w:hAnsi="Times New Roman" w:cs="Times New Roman"/>
          <w:sz w:val="18"/>
          <w:szCs w:val="18"/>
        </w:rPr>
        <w:t xml:space="preserve"> год по исполнению установленных полномочий представлен в Таблице.</w:t>
      </w:r>
    </w:p>
    <w:p w:rsidR="008A2C05" w:rsidRPr="005509A2" w:rsidRDefault="008A2C05" w:rsidP="005727FD">
      <w:pPr>
        <w:spacing w:after="0" w:line="240" w:lineRule="auto"/>
        <w:jc w:val="center"/>
        <w:rPr>
          <w:rFonts w:ascii="Times New Roman" w:hAnsi="Times New Roman" w:cs="Times New Roman"/>
          <w:b/>
          <w:sz w:val="18"/>
          <w:szCs w:val="20"/>
        </w:rPr>
      </w:pPr>
    </w:p>
    <w:tbl>
      <w:tblPr>
        <w:tblStyle w:val="a3"/>
        <w:tblW w:w="10656" w:type="dxa"/>
        <w:tblInd w:w="-176" w:type="dxa"/>
        <w:tblLook w:val="04A0" w:firstRow="1" w:lastRow="0" w:firstColumn="1" w:lastColumn="0" w:noHBand="0" w:noVBand="1"/>
      </w:tblPr>
      <w:tblGrid>
        <w:gridCol w:w="2709"/>
        <w:gridCol w:w="7947"/>
      </w:tblGrid>
      <w:tr w:rsidR="005509A2" w:rsidRPr="005509A2" w:rsidTr="00604D90">
        <w:trPr>
          <w:tblHeader/>
        </w:trPr>
        <w:tc>
          <w:tcPr>
            <w:tcW w:w="2065" w:type="dxa"/>
          </w:tcPr>
          <w:p w:rsidR="000507C9" w:rsidRPr="005509A2" w:rsidRDefault="000507C9" w:rsidP="000507C9">
            <w:pPr>
              <w:jc w:val="center"/>
              <w:rPr>
                <w:rFonts w:ascii="Times New Roman" w:hAnsi="Times New Roman" w:cs="Times New Roman"/>
                <w:b/>
                <w:sz w:val="18"/>
                <w:szCs w:val="20"/>
              </w:rPr>
            </w:pPr>
            <w:r w:rsidRPr="005509A2">
              <w:rPr>
                <w:rFonts w:ascii="Times New Roman" w:hAnsi="Times New Roman" w:cs="Times New Roman"/>
                <w:b/>
                <w:sz w:val="18"/>
                <w:szCs w:val="20"/>
              </w:rPr>
              <w:t>Полномочие</w:t>
            </w:r>
          </w:p>
        </w:tc>
        <w:tc>
          <w:tcPr>
            <w:tcW w:w="8591" w:type="dxa"/>
          </w:tcPr>
          <w:p w:rsidR="000507C9" w:rsidRPr="005509A2" w:rsidRDefault="000507C9" w:rsidP="000507C9">
            <w:pPr>
              <w:jc w:val="center"/>
              <w:rPr>
                <w:rFonts w:ascii="Times New Roman" w:hAnsi="Times New Roman" w:cs="Times New Roman"/>
                <w:b/>
                <w:sz w:val="18"/>
                <w:szCs w:val="20"/>
              </w:rPr>
            </w:pPr>
            <w:r w:rsidRPr="005509A2">
              <w:rPr>
                <w:rFonts w:ascii="Times New Roman" w:hAnsi="Times New Roman" w:cs="Times New Roman"/>
                <w:b/>
                <w:sz w:val="18"/>
                <w:szCs w:val="20"/>
              </w:rPr>
              <w:t>Информация об исполнении</w:t>
            </w:r>
          </w:p>
        </w:tc>
      </w:tr>
      <w:tr w:rsidR="005509A2" w:rsidRPr="005509A2" w:rsidTr="00604D90">
        <w:tc>
          <w:tcPr>
            <w:tcW w:w="2065" w:type="dxa"/>
          </w:tcPr>
          <w:p w:rsidR="000507C9" w:rsidRPr="005509A2" w:rsidRDefault="000507C9" w:rsidP="000507C9">
            <w:pPr>
              <w:pStyle w:val="ConsPlusNormal"/>
              <w:widowControl/>
              <w:numPr>
                <w:ilvl w:val="0"/>
                <w:numId w:val="1"/>
              </w:numPr>
              <w:tabs>
                <w:tab w:val="left" w:pos="284"/>
              </w:tabs>
              <w:ind w:left="0" w:firstLine="0"/>
              <w:jc w:val="both"/>
              <w:rPr>
                <w:rFonts w:ascii="Times New Roman" w:hAnsi="Times New Roman" w:cs="Times New Roman"/>
                <w:sz w:val="18"/>
              </w:rPr>
            </w:pPr>
            <w:r w:rsidRPr="005509A2">
              <w:rPr>
                <w:rFonts w:ascii="Times New Roman" w:hAnsi="Times New Roman" w:cs="Times New Roman"/>
                <w:sz w:val="18"/>
              </w:rPr>
              <w:t>в пределах компетенции организует, координирует, осуществляет разработку, корректировку, мониторинг и контроль реализации документов стратегического планирования Камчатского края;</w:t>
            </w:r>
          </w:p>
        </w:tc>
        <w:tc>
          <w:tcPr>
            <w:tcW w:w="8591" w:type="dxa"/>
          </w:tcPr>
          <w:p w:rsidR="004608D3" w:rsidRPr="00CC34E0" w:rsidRDefault="004608D3" w:rsidP="004608D3">
            <w:pPr>
              <w:jc w:val="both"/>
              <w:rPr>
                <w:rFonts w:ascii="Times New Roman" w:hAnsi="Times New Roman" w:cs="Times New Roman"/>
                <w:sz w:val="18"/>
                <w:szCs w:val="18"/>
              </w:rPr>
            </w:pPr>
            <w:r w:rsidRPr="00CC34E0">
              <w:rPr>
                <w:rFonts w:ascii="Times New Roman" w:hAnsi="Times New Roman" w:cs="Times New Roman"/>
                <w:sz w:val="18"/>
                <w:szCs w:val="18"/>
              </w:rPr>
              <w:t>В рамках бюджетного процесса своевременно разработаны и представлены Министерство финансов Камчатского края и в Бюджетную комиссию при Правительстве Камчатского края:</w:t>
            </w:r>
          </w:p>
          <w:p w:rsidR="004608D3" w:rsidRPr="00CC34E0" w:rsidRDefault="004608D3" w:rsidP="004608D3">
            <w:pPr>
              <w:jc w:val="both"/>
              <w:rPr>
                <w:rFonts w:ascii="Times New Roman" w:hAnsi="Times New Roman" w:cs="Times New Roman"/>
                <w:sz w:val="18"/>
                <w:szCs w:val="18"/>
              </w:rPr>
            </w:pPr>
            <w:r w:rsidRPr="00CC34E0">
              <w:rPr>
                <w:rFonts w:ascii="Times New Roman" w:hAnsi="Times New Roman" w:cs="Times New Roman"/>
                <w:sz w:val="18"/>
                <w:szCs w:val="18"/>
              </w:rPr>
              <w:t>- расчет условной надбавки к заработной плате на компенсацию затрат к месту проведения отпуска и обратно (исх. от 08.05.2019 № 36.02/1569);</w:t>
            </w:r>
          </w:p>
          <w:p w:rsidR="004608D3" w:rsidRPr="00CC34E0" w:rsidRDefault="004608D3" w:rsidP="004608D3">
            <w:pPr>
              <w:jc w:val="both"/>
              <w:rPr>
                <w:rFonts w:ascii="Times New Roman" w:hAnsi="Times New Roman" w:cs="Times New Roman"/>
                <w:sz w:val="18"/>
                <w:szCs w:val="18"/>
              </w:rPr>
            </w:pPr>
            <w:r w:rsidRPr="00CC34E0">
              <w:rPr>
                <w:rFonts w:ascii="Times New Roman" w:hAnsi="Times New Roman" w:cs="Times New Roman"/>
                <w:sz w:val="18"/>
                <w:szCs w:val="18"/>
              </w:rPr>
              <w:t>- предварительный вариант прогноза социально-экономического развития Камчатского края на 2020 год и на плановый период до 2024 года (исх. от 25.07.2019 № 36.02/2553; от 01.10.2019 № 36.02-3460);</w:t>
            </w:r>
          </w:p>
          <w:p w:rsidR="004608D3" w:rsidRPr="00CC34E0" w:rsidRDefault="004608D3" w:rsidP="004608D3">
            <w:pPr>
              <w:jc w:val="both"/>
              <w:rPr>
                <w:rFonts w:ascii="Times New Roman" w:hAnsi="Times New Roman" w:cs="Times New Roman"/>
                <w:sz w:val="18"/>
                <w:szCs w:val="18"/>
              </w:rPr>
            </w:pPr>
            <w:r w:rsidRPr="00CC34E0">
              <w:rPr>
                <w:rFonts w:ascii="Times New Roman" w:hAnsi="Times New Roman" w:cs="Times New Roman"/>
                <w:sz w:val="18"/>
                <w:szCs w:val="18"/>
              </w:rPr>
              <w:t>- предварительные итоги социально-экономического развития Камчатского края за январь-июнь 2019 года и ожидаемые итоги социально-экономического развития Камчатского края за 2019 год; долгосрочный прогноз (исх. от 19.09.2019 № 36.02/3319);</w:t>
            </w:r>
          </w:p>
          <w:p w:rsidR="004608D3" w:rsidRPr="00CC34E0" w:rsidRDefault="004608D3" w:rsidP="004608D3">
            <w:pPr>
              <w:jc w:val="both"/>
              <w:rPr>
                <w:rFonts w:ascii="Times New Roman" w:hAnsi="Times New Roman" w:cs="Times New Roman"/>
                <w:sz w:val="18"/>
                <w:szCs w:val="18"/>
              </w:rPr>
            </w:pPr>
            <w:r w:rsidRPr="00CC34E0">
              <w:rPr>
                <w:rFonts w:ascii="Times New Roman" w:hAnsi="Times New Roman" w:cs="Times New Roman"/>
                <w:sz w:val="18"/>
                <w:szCs w:val="18"/>
              </w:rPr>
              <w:t>- уточненный вариант прогноза социально-экономического развития Камчатского края на 2020 год и на плановый период до 2024 года (исх. от 12.11.2019 № 36.02/4048).</w:t>
            </w:r>
          </w:p>
          <w:p w:rsidR="004608D3" w:rsidRPr="005509A2" w:rsidRDefault="004608D3" w:rsidP="004608D3">
            <w:pPr>
              <w:jc w:val="both"/>
              <w:rPr>
                <w:rFonts w:ascii="Times New Roman" w:hAnsi="Times New Roman" w:cs="Times New Roman"/>
                <w:sz w:val="18"/>
                <w:szCs w:val="18"/>
              </w:rPr>
            </w:pPr>
          </w:p>
          <w:p w:rsidR="004608D3" w:rsidRPr="005509A2" w:rsidRDefault="004608D3" w:rsidP="004608D3">
            <w:pPr>
              <w:jc w:val="center"/>
              <w:rPr>
                <w:rFonts w:ascii="Times New Roman" w:hAnsi="Times New Roman" w:cs="Times New Roman"/>
                <w:sz w:val="18"/>
                <w:szCs w:val="18"/>
              </w:rPr>
            </w:pPr>
            <w:r w:rsidRPr="005509A2">
              <w:rPr>
                <w:rFonts w:ascii="Times New Roman" w:hAnsi="Times New Roman" w:cs="Times New Roman"/>
                <w:sz w:val="18"/>
                <w:szCs w:val="18"/>
              </w:rPr>
              <w:t>Изменение основных параметров прогноза</w:t>
            </w:r>
          </w:p>
          <w:tbl>
            <w:tblPr>
              <w:tblStyle w:val="a3"/>
              <w:tblW w:w="7736" w:type="dxa"/>
              <w:tblLook w:val="04A0" w:firstRow="1" w:lastRow="0" w:firstColumn="1" w:lastColumn="0" w:noHBand="0" w:noVBand="1"/>
            </w:tblPr>
            <w:tblGrid>
              <w:gridCol w:w="2092"/>
              <w:gridCol w:w="936"/>
              <w:gridCol w:w="936"/>
              <w:gridCol w:w="936"/>
              <w:gridCol w:w="936"/>
              <w:gridCol w:w="936"/>
              <w:gridCol w:w="964"/>
            </w:tblGrid>
            <w:tr w:rsidR="005509A2" w:rsidRPr="005509A2" w:rsidTr="007B0A3A">
              <w:tc>
                <w:tcPr>
                  <w:tcW w:w="2208" w:type="dxa"/>
                  <w:vMerge w:val="restart"/>
                </w:tcPr>
                <w:p w:rsidR="004608D3" w:rsidRPr="005509A2" w:rsidRDefault="004608D3" w:rsidP="004608D3">
                  <w:pPr>
                    <w:jc w:val="both"/>
                    <w:rPr>
                      <w:rFonts w:ascii="Times New Roman" w:hAnsi="Times New Roman" w:cs="Times New Roman"/>
                      <w:sz w:val="18"/>
                      <w:szCs w:val="18"/>
                    </w:rPr>
                  </w:pPr>
                </w:p>
              </w:tc>
              <w:tc>
                <w:tcPr>
                  <w:tcW w:w="5528" w:type="dxa"/>
                  <w:gridSpan w:val="6"/>
                </w:tcPr>
                <w:p w:rsidR="004608D3" w:rsidRPr="005509A2" w:rsidRDefault="004608D3" w:rsidP="004608D3">
                  <w:pPr>
                    <w:jc w:val="center"/>
                    <w:rPr>
                      <w:rFonts w:ascii="Times New Roman" w:hAnsi="Times New Roman" w:cs="Times New Roman"/>
                      <w:sz w:val="18"/>
                      <w:szCs w:val="18"/>
                    </w:rPr>
                  </w:pPr>
                  <w:r w:rsidRPr="005509A2">
                    <w:rPr>
                      <w:rFonts w:ascii="Times New Roman" w:hAnsi="Times New Roman" w:cs="Times New Roman"/>
                      <w:sz w:val="18"/>
                      <w:szCs w:val="18"/>
                    </w:rPr>
                    <w:t>параметры прогноза</w:t>
                  </w:r>
                </w:p>
              </w:tc>
            </w:tr>
            <w:tr w:rsidR="005509A2" w:rsidRPr="005509A2" w:rsidTr="007B0A3A">
              <w:tc>
                <w:tcPr>
                  <w:tcW w:w="2208" w:type="dxa"/>
                  <w:vMerge/>
                </w:tcPr>
                <w:p w:rsidR="004608D3" w:rsidRPr="005509A2" w:rsidRDefault="004608D3" w:rsidP="004608D3">
                  <w:pPr>
                    <w:jc w:val="both"/>
                    <w:rPr>
                      <w:rFonts w:ascii="Times New Roman" w:hAnsi="Times New Roman" w:cs="Times New Roman"/>
                      <w:sz w:val="18"/>
                      <w:szCs w:val="18"/>
                    </w:rPr>
                  </w:pPr>
                </w:p>
              </w:tc>
              <w:tc>
                <w:tcPr>
                  <w:tcW w:w="816" w:type="dxa"/>
                </w:tcPr>
                <w:p w:rsidR="004608D3" w:rsidRPr="005509A2" w:rsidRDefault="004608D3" w:rsidP="004608D3">
                  <w:pPr>
                    <w:jc w:val="both"/>
                    <w:rPr>
                      <w:rFonts w:ascii="Times New Roman" w:hAnsi="Times New Roman" w:cs="Times New Roman"/>
                      <w:sz w:val="18"/>
                      <w:szCs w:val="18"/>
                    </w:rPr>
                  </w:pPr>
                  <w:r w:rsidRPr="005509A2">
                    <w:rPr>
                      <w:rFonts w:ascii="Times New Roman" w:hAnsi="Times New Roman" w:cs="Times New Roman"/>
                      <w:sz w:val="18"/>
                      <w:szCs w:val="18"/>
                    </w:rPr>
                    <w:t>2017 год</w:t>
                  </w:r>
                </w:p>
              </w:tc>
              <w:tc>
                <w:tcPr>
                  <w:tcW w:w="936" w:type="dxa"/>
                </w:tcPr>
                <w:p w:rsidR="004608D3" w:rsidRPr="005509A2" w:rsidRDefault="004608D3" w:rsidP="004608D3">
                  <w:pPr>
                    <w:jc w:val="both"/>
                    <w:rPr>
                      <w:rFonts w:ascii="Times New Roman" w:hAnsi="Times New Roman" w:cs="Times New Roman"/>
                      <w:sz w:val="18"/>
                      <w:szCs w:val="18"/>
                    </w:rPr>
                  </w:pPr>
                  <w:r w:rsidRPr="005509A2">
                    <w:rPr>
                      <w:rFonts w:ascii="Times New Roman" w:hAnsi="Times New Roman" w:cs="Times New Roman"/>
                      <w:sz w:val="18"/>
                      <w:szCs w:val="18"/>
                    </w:rPr>
                    <w:t>2018 год</w:t>
                  </w:r>
                </w:p>
              </w:tc>
              <w:tc>
                <w:tcPr>
                  <w:tcW w:w="936" w:type="dxa"/>
                </w:tcPr>
                <w:p w:rsidR="004608D3" w:rsidRPr="005509A2" w:rsidRDefault="004608D3" w:rsidP="004608D3">
                  <w:pPr>
                    <w:jc w:val="both"/>
                    <w:rPr>
                      <w:rFonts w:ascii="Times New Roman" w:hAnsi="Times New Roman" w:cs="Times New Roman"/>
                      <w:sz w:val="18"/>
                      <w:szCs w:val="18"/>
                    </w:rPr>
                  </w:pPr>
                  <w:r w:rsidRPr="005509A2">
                    <w:rPr>
                      <w:rFonts w:ascii="Times New Roman" w:hAnsi="Times New Roman" w:cs="Times New Roman"/>
                      <w:sz w:val="18"/>
                      <w:szCs w:val="18"/>
                    </w:rPr>
                    <w:t>2019 год</w:t>
                  </w:r>
                </w:p>
              </w:tc>
              <w:tc>
                <w:tcPr>
                  <w:tcW w:w="936" w:type="dxa"/>
                </w:tcPr>
                <w:p w:rsidR="004608D3" w:rsidRPr="005509A2" w:rsidRDefault="004608D3" w:rsidP="004608D3">
                  <w:pPr>
                    <w:jc w:val="both"/>
                    <w:rPr>
                      <w:rFonts w:ascii="Times New Roman" w:hAnsi="Times New Roman" w:cs="Times New Roman"/>
                      <w:sz w:val="18"/>
                      <w:szCs w:val="18"/>
                    </w:rPr>
                  </w:pPr>
                  <w:r w:rsidRPr="005509A2">
                    <w:rPr>
                      <w:rFonts w:ascii="Times New Roman" w:hAnsi="Times New Roman" w:cs="Times New Roman"/>
                      <w:sz w:val="18"/>
                      <w:szCs w:val="18"/>
                    </w:rPr>
                    <w:t>2020 год</w:t>
                  </w:r>
                </w:p>
              </w:tc>
              <w:tc>
                <w:tcPr>
                  <w:tcW w:w="936" w:type="dxa"/>
                </w:tcPr>
                <w:p w:rsidR="004608D3" w:rsidRPr="005509A2" w:rsidRDefault="004608D3" w:rsidP="004608D3">
                  <w:pPr>
                    <w:jc w:val="both"/>
                    <w:rPr>
                      <w:rFonts w:ascii="Times New Roman" w:hAnsi="Times New Roman" w:cs="Times New Roman"/>
                      <w:sz w:val="18"/>
                      <w:szCs w:val="18"/>
                    </w:rPr>
                  </w:pPr>
                  <w:r w:rsidRPr="005509A2">
                    <w:rPr>
                      <w:rFonts w:ascii="Times New Roman" w:hAnsi="Times New Roman" w:cs="Times New Roman"/>
                      <w:sz w:val="18"/>
                      <w:szCs w:val="18"/>
                    </w:rPr>
                    <w:t>2021 год</w:t>
                  </w:r>
                </w:p>
              </w:tc>
              <w:tc>
                <w:tcPr>
                  <w:tcW w:w="968" w:type="dxa"/>
                </w:tcPr>
                <w:p w:rsidR="004608D3" w:rsidRPr="005509A2" w:rsidRDefault="004608D3" w:rsidP="004608D3">
                  <w:pPr>
                    <w:jc w:val="both"/>
                    <w:rPr>
                      <w:rFonts w:ascii="Times New Roman" w:hAnsi="Times New Roman" w:cs="Times New Roman"/>
                      <w:sz w:val="18"/>
                      <w:szCs w:val="18"/>
                    </w:rPr>
                  </w:pPr>
                  <w:r w:rsidRPr="005509A2">
                    <w:rPr>
                      <w:rFonts w:ascii="Times New Roman" w:hAnsi="Times New Roman" w:cs="Times New Roman"/>
                      <w:sz w:val="18"/>
                      <w:szCs w:val="18"/>
                    </w:rPr>
                    <w:t>2022 год</w:t>
                  </w:r>
                </w:p>
              </w:tc>
            </w:tr>
            <w:tr w:rsidR="005509A2" w:rsidRPr="005509A2" w:rsidTr="007B0A3A">
              <w:tc>
                <w:tcPr>
                  <w:tcW w:w="2208" w:type="dxa"/>
                </w:tcPr>
                <w:p w:rsidR="004608D3" w:rsidRPr="005509A2" w:rsidRDefault="004608D3" w:rsidP="004608D3">
                  <w:pPr>
                    <w:jc w:val="both"/>
                    <w:rPr>
                      <w:rFonts w:ascii="Times New Roman" w:hAnsi="Times New Roman" w:cs="Times New Roman"/>
                      <w:sz w:val="18"/>
                      <w:szCs w:val="18"/>
                    </w:rPr>
                  </w:pPr>
                  <w:r w:rsidRPr="005509A2">
                    <w:rPr>
                      <w:rFonts w:ascii="Times New Roman" w:hAnsi="Times New Roman" w:cs="Times New Roman"/>
                      <w:sz w:val="18"/>
                      <w:szCs w:val="18"/>
                    </w:rPr>
                    <w:t>Предв. вариант прогноза</w:t>
                  </w:r>
                </w:p>
                <w:p w:rsidR="004608D3" w:rsidRPr="005509A2" w:rsidRDefault="004608D3" w:rsidP="004608D3">
                  <w:pPr>
                    <w:jc w:val="both"/>
                    <w:rPr>
                      <w:rFonts w:ascii="Times New Roman" w:hAnsi="Times New Roman" w:cs="Times New Roman"/>
                      <w:sz w:val="18"/>
                      <w:szCs w:val="18"/>
                    </w:rPr>
                  </w:pPr>
                  <w:r w:rsidRPr="005509A2">
                    <w:rPr>
                      <w:rFonts w:ascii="Times New Roman" w:hAnsi="Times New Roman" w:cs="Times New Roman"/>
                      <w:sz w:val="18"/>
                      <w:szCs w:val="18"/>
                    </w:rPr>
                    <w:t>(исх. № 36.02/759 от 18.07.2016):</w:t>
                  </w:r>
                </w:p>
              </w:tc>
              <w:tc>
                <w:tcPr>
                  <w:tcW w:w="816" w:type="dxa"/>
                </w:tcPr>
                <w:p w:rsidR="004608D3" w:rsidRPr="005509A2" w:rsidRDefault="004608D3" w:rsidP="004608D3">
                  <w:pPr>
                    <w:jc w:val="both"/>
                    <w:rPr>
                      <w:rFonts w:ascii="Times New Roman" w:hAnsi="Times New Roman" w:cs="Times New Roman"/>
                      <w:sz w:val="18"/>
                      <w:szCs w:val="18"/>
                    </w:rPr>
                  </w:pPr>
                </w:p>
              </w:tc>
              <w:tc>
                <w:tcPr>
                  <w:tcW w:w="936" w:type="dxa"/>
                </w:tcPr>
                <w:p w:rsidR="004608D3" w:rsidRPr="005509A2" w:rsidRDefault="004608D3" w:rsidP="004608D3">
                  <w:pPr>
                    <w:jc w:val="both"/>
                    <w:rPr>
                      <w:rFonts w:ascii="Times New Roman" w:hAnsi="Times New Roman" w:cs="Times New Roman"/>
                      <w:sz w:val="18"/>
                      <w:szCs w:val="18"/>
                    </w:rPr>
                  </w:pPr>
                </w:p>
              </w:tc>
              <w:tc>
                <w:tcPr>
                  <w:tcW w:w="936" w:type="dxa"/>
                </w:tcPr>
                <w:p w:rsidR="004608D3" w:rsidRPr="005509A2" w:rsidRDefault="004608D3" w:rsidP="004608D3">
                  <w:pPr>
                    <w:jc w:val="both"/>
                    <w:rPr>
                      <w:rFonts w:ascii="Times New Roman" w:hAnsi="Times New Roman" w:cs="Times New Roman"/>
                      <w:sz w:val="18"/>
                      <w:szCs w:val="18"/>
                    </w:rPr>
                  </w:pPr>
                </w:p>
              </w:tc>
              <w:tc>
                <w:tcPr>
                  <w:tcW w:w="936" w:type="dxa"/>
                </w:tcPr>
                <w:p w:rsidR="004608D3" w:rsidRPr="005509A2" w:rsidRDefault="004608D3" w:rsidP="004608D3">
                  <w:pPr>
                    <w:jc w:val="both"/>
                    <w:rPr>
                      <w:rFonts w:ascii="Times New Roman" w:hAnsi="Times New Roman" w:cs="Times New Roman"/>
                      <w:sz w:val="18"/>
                      <w:szCs w:val="18"/>
                    </w:rPr>
                  </w:pPr>
                </w:p>
              </w:tc>
              <w:tc>
                <w:tcPr>
                  <w:tcW w:w="936" w:type="dxa"/>
                </w:tcPr>
                <w:p w:rsidR="004608D3" w:rsidRPr="005509A2" w:rsidRDefault="004608D3" w:rsidP="004608D3">
                  <w:pPr>
                    <w:jc w:val="both"/>
                    <w:rPr>
                      <w:rFonts w:ascii="Times New Roman" w:hAnsi="Times New Roman" w:cs="Times New Roman"/>
                      <w:sz w:val="18"/>
                      <w:szCs w:val="18"/>
                    </w:rPr>
                  </w:pPr>
                </w:p>
              </w:tc>
              <w:tc>
                <w:tcPr>
                  <w:tcW w:w="968" w:type="dxa"/>
                </w:tcPr>
                <w:p w:rsidR="004608D3" w:rsidRPr="005509A2" w:rsidRDefault="004608D3" w:rsidP="004608D3">
                  <w:pPr>
                    <w:jc w:val="both"/>
                    <w:rPr>
                      <w:rFonts w:ascii="Times New Roman" w:hAnsi="Times New Roman" w:cs="Times New Roman"/>
                      <w:sz w:val="18"/>
                      <w:szCs w:val="18"/>
                    </w:rPr>
                  </w:pPr>
                </w:p>
              </w:tc>
            </w:tr>
            <w:tr w:rsidR="005509A2" w:rsidRPr="005509A2" w:rsidTr="007B0A3A">
              <w:tc>
                <w:tcPr>
                  <w:tcW w:w="2208" w:type="dxa"/>
                </w:tcPr>
                <w:p w:rsidR="004608D3" w:rsidRPr="005509A2" w:rsidRDefault="004608D3" w:rsidP="004608D3">
                  <w:pPr>
                    <w:jc w:val="both"/>
                    <w:rPr>
                      <w:rFonts w:ascii="Times New Roman" w:hAnsi="Times New Roman" w:cs="Times New Roman"/>
                      <w:sz w:val="18"/>
                      <w:szCs w:val="18"/>
                    </w:rPr>
                  </w:pPr>
                  <w:r w:rsidRPr="005509A2">
                    <w:rPr>
                      <w:rFonts w:ascii="Times New Roman" w:hAnsi="Times New Roman" w:cs="Times New Roman"/>
                      <w:sz w:val="18"/>
                      <w:szCs w:val="18"/>
                    </w:rPr>
                    <w:t>ВРП, млн руб.</w:t>
                  </w:r>
                </w:p>
              </w:tc>
              <w:tc>
                <w:tcPr>
                  <w:tcW w:w="816" w:type="dxa"/>
                </w:tcPr>
                <w:p w:rsidR="004608D3" w:rsidRPr="005509A2" w:rsidRDefault="004608D3" w:rsidP="004608D3">
                  <w:pPr>
                    <w:ind w:hanging="102"/>
                    <w:jc w:val="center"/>
                    <w:rPr>
                      <w:rFonts w:ascii="Times New Roman" w:hAnsi="Times New Roman" w:cs="Times New Roman"/>
                      <w:sz w:val="18"/>
                      <w:szCs w:val="18"/>
                    </w:rPr>
                  </w:pPr>
                  <w:r w:rsidRPr="005509A2">
                    <w:rPr>
                      <w:rFonts w:ascii="Times New Roman" w:hAnsi="Times New Roman" w:cs="Times New Roman"/>
                      <w:sz w:val="18"/>
                      <w:szCs w:val="18"/>
                    </w:rPr>
                    <w:t>178 848,14</w:t>
                  </w:r>
                </w:p>
              </w:tc>
              <w:tc>
                <w:tcPr>
                  <w:tcW w:w="936" w:type="dxa"/>
                </w:tcPr>
                <w:p w:rsidR="004608D3" w:rsidRPr="005509A2" w:rsidRDefault="004608D3" w:rsidP="004608D3">
                  <w:pPr>
                    <w:ind w:hanging="102"/>
                    <w:jc w:val="center"/>
                    <w:rPr>
                      <w:rFonts w:ascii="Times New Roman" w:hAnsi="Times New Roman" w:cs="Times New Roman"/>
                      <w:sz w:val="18"/>
                      <w:szCs w:val="18"/>
                    </w:rPr>
                  </w:pPr>
                  <w:r w:rsidRPr="005509A2">
                    <w:rPr>
                      <w:rFonts w:ascii="Times New Roman" w:hAnsi="Times New Roman" w:cs="Times New Roman"/>
                      <w:sz w:val="18"/>
                      <w:szCs w:val="18"/>
                    </w:rPr>
                    <w:t>190 301,16</w:t>
                  </w:r>
                </w:p>
              </w:tc>
              <w:tc>
                <w:tcPr>
                  <w:tcW w:w="936" w:type="dxa"/>
                </w:tcPr>
                <w:p w:rsidR="004608D3" w:rsidRPr="005509A2" w:rsidRDefault="004608D3" w:rsidP="004608D3">
                  <w:pPr>
                    <w:ind w:hanging="102"/>
                    <w:jc w:val="center"/>
                    <w:rPr>
                      <w:rFonts w:ascii="Times New Roman" w:hAnsi="Times New Roman" w:cs="Times New Roman"/>
                      <w:sz w:val="18"/>
                      <w:szCs w:val="18"/>
                    </w:rPr>
                  </w:pPr>
                  <w:r w:rsidRPr="005509A2">
                    <w:rPr>
                      <w:rFonts w:ascii="Times New Roman" w:hAnsi="Times New Roman" w:cs="Times New Roman"/>
                      <w:sz w:val="18"/>
                      <w:szCs w:val="18"/>
                    </w:rPr>
                    <w:t>202 163,05</w:t>
                  </w:r>
                </w:p>
              </w:tc>
              <w:tc>
                <w:tcPr>
                  <w:tcW w:w="936" w:type="dxa"/>
                </w:tcPr>
                <w:p w:rsidR="004608D3" w:rsidRPr="005509A2" w:rsidRDefault="004608D3" w:rsidP="004608D3">
                  <w:pPr>
                    <w:ind w:hanging="102"/>
                    <w:jc w:val="center"/>
                    <w:rPr>
                      <w:rFonts w:ascii="Times New Roman" w:hAnsi="Times New Roman" w:cs="Times New Roman"/>
                      <w:sz w:val="18"/>
                      <w:szCs w:val="18"/>
                    </w:rPr>
                  </w:pPr>
                </w:p>
              </w:tc>
              <w:tc>
                <w:tcPr>
                  <w:tcW w:w="936" w:type="dxa"/>
                </w:tcPr>
                <w:p w:rsidR="004608D3" w:rsidRPr="005509A2" w:rsidRDefault="004608D3" w:rsidP="004608D3">
                  <w:pPr>
                    <w:ind w:hanging="102"/>
                    <w:jc w:val="center"/>
                    <w:rPr>
                      <w:rFonts w:ascii="Times New Roman" w:hAnsi="Times New Roman" w:cs="Times New Roman"/>
                      <w:sz w:val="18"/>
                      <w:szCs w:val="18"/>
                    </w:rPr>
                  </w:pPr>
                </w:p>
              </w:tc>
              <w:tc>
                <w:tcPr>
                  <w:tcW w:w="968" w:type="dxa"/>
                </w:tcPr>
                <w:p w:rsidR="004608D3" w:rsidRPr="005509A2" w:rsidRDefault="004608D3" w:rsidP="004608D3">
                  <w:pPr>
                    <w:ind w:hanging="102"/>
                    <w:jc w:val="center"/>
                    <w:rPr>
                      <w:rFonts w:ascii="Times New Roman" w:hAnsi="Times New Roman" w:cs="Times New Roman"/>
                      <w:sz w:val="18"/>
                      <w:szCs w:val="18"/>
                    </w:rPr>
                  </w:pPr>
                </w:p>
              </w:tc>
            </w:tr>
            <w:tr w:rsidR="005509A2" w:rsidRPr="005509A2" w:rsidTr="007B0A3A">
              <w:tc>
                <w:tcPr>
                  <w:tcW w:w="2208" w:type="dxa"/>
                </w:tcPr>
                <w:p w:rsidR="004608D3" w:rsidRPr="005509A2" w:rsidRDefault="004608D3" w:rsidP="004608D3">
                  <w:pPr>
                    <w:jc w:val="both"/>
                    <w:rPr>
                      <w:rFonts w:ascii="Times New Roman" w:hAnsi="Times New Roman" w:cs="Times New Roman"/>
                      <w:sz w:val="18"/>
                      <w:szCs w:val="18"/>
                    </w:rPr>
                  </w:pPr>
                  <w:r w:rsidRPr="005509A2">
                    <w:rPr>
                      <w:rFonts w:ascii="Times New Roman" w:hAnsi="Times New Roman" w:cs="Times New Roman"/>
                      <w:sz w:val="18"/>
                      <w:szCs w:val="18"/>
                    </w:rPr>
                    <w:t>ИПЦ, декабрь к декабрю предыдущего года, в %</w:t>
                  </w:r>
                </w:p>
              </w:tc>
              <w:tc>
                <w:tcPr>
                  <w:tcW w:w="816" w:type="dxa"/>
                </w:tcPr>
                <w:p w:rsidR="004608D3" w:rsidRPr="005509A2" w:rsidRDefault="004608D3" w:rsidP="004608D3">
                  <w:pPr>
                    <w:jc w:val="center"/>
                    <w:rPr>
                      <w:rFonts w:ascii="Times New Roman" w:hAnsi="Times New Roman" w:cs="Times New Roman"/>
                      <w:sz w:val="18"/>
                      <w:szCs w:val="18"/>
                    </w:rPr>
                  </w:pPr>
                  <w:r w:rsidRPr="005509A2">
                    <w:rPr>
                      <w:rFonts w:ascii="Times New Roman" w:hAnsi="Times New Roman" w:cs="Times New Roman"/>
                      <w:sz w:val="18"/>
                      <w:szCs w:val="18"/>
                    </w:rPr>
                    <w:t>105,5</w:t>
                  </w:r>
                </w:p>
              </w:tc>
              <w:tc>
                <w:tcPr>
                  <w:tcW w:w="936" w:type="dxa"/>
                </w:tcPr>
                <w:p w:rsidR="004608D3" w:rsidRPr="005509A2" w:rsidRDefault="004608D3" w:rsidP="004608D3">
                  <w:pPr>
                    <w:jc w:val="center"/>
                    <w:rPr>
                      <w:rFonts w:ascii="Times New Roman" w:hAnsi="Times New Roman" w:cs="Times New Roman"/>
                      <w:sz w:val="18"/>
                      <w:szCs w:val="18"/>
                    </w:rPr>
                  </w:pPr>
                  <w:r w:rsidRPr="005509A2">
                    <w:rPr>
                      <w:rFonts w:ascii="Times New Roman" w:hAnsi="Times New Roman" w:cs="Times New Roman"/>
                      <w:sz w:val="18"/>
                      <w:szCs w:val="18"/>
                    </w:rPr>
                    <w:t>104,5</w:t>
                  </w:r>
                </w:p>
              </w:tc>
              <w:tc>
                <w:tcPr>
                  <w:tcW w:w="936" w:type="dxa"/>
                </w:tcPr>
                <w:p w:rsidR="004608D3" w:rsidRPr="005509A2" w:rsidRDefault="004608D3" w:rsidP="004608D3">
                  <w:pPr>
                    <w:jc w:val="center"/>
                    <w:rPr>
                      <w:rFonts w:ascii="Times New Roman" w:hAnsi="Times New Roman" w:cs="Times New Roman"/>
                      <w:sz w:val="18"/>
                      <w:szCs w:val="18"/>
                    </w:rPr>
                  </w:pPr>
                  <w:r w:rsidRPr="005509A2">
                    <w:rPr>
                      <w:rFonts w:ascii="Times New Roman" w:hAnsi="Times New Roman" w:cs="Times New Roman"/>
                      <w:sz w:val="18"/>
                      <w:szCs w:val="18"/>
                    </w:rPr>
                    <w:t>104,0</w:t>
                  </w:r>
                </w:p>
              </w:tc>
              <w:tc>
                <w:tcPr>
                  <w:tcW w:w="936" w:type="dxa"/>
                </w:tcPr>
                <w:p w:rsidR="004608D3" w:rsidRPr="005509A2" w:rsidRDefault="004608D3" w:rsidP="004608D3">
                  <w:pPr>
                    <w:jc w:val="center"/>
                    <w:rPr>
                      <w:rFonts w:ascii="Times New Roman" w:hAnsi="Times New Roman" w:cs="Times New Roman"/>
                      <w:sz w:val="18"/>
                      <w:szCs w:val="18"/>
                    </w:rPr>
                  </w:pPr>
                </w:p>
              </w:tc>
              <w:tc>
                <w:tcPr>
                  <w:tcW w:w="936" w:type="dxa"/>
                </w:tcPr>
                <w:p w:rsidR="004608D3" w:rsidRPr="005509A2" w:rsidRDefault="004608D3" w:rsidP="004608D3">
                  <w:pPr>
                    <w:jc w:val="center"/>
                    <w:rPr>
                      <w:rFonts w:ascii="Times New Roman" w:hAnsi="Times New Roman" w:cs="Times New Roman"/>
                      <w:sz w:val="18"/>
                      <w:szCs w:val="18"/>
                    </w:rPr>
                  </w:pPr>
                </w:p>
              </w:tc>
              <w:tc>
                <w:tcPr>
                  <w:tcW w:w="968" w:type="dxa"/>
                </w:tcPr>
                <w:p w:rsidR="004608D3" w:rsidRPr="005509A2" w:rsidRDefault="004608D3" w:rsidP="004608D3">
                  <w:pPr>
                    <w:jc w:val="center"/>
                    <w:rPr>
                      <w:rFonts w:ascii="Times New Roman" w:hAnsi="Times New Roman" w:cs="Times New Roman"/>
                      <w:sz w:val="18"/>
                      <w:szCs w:val="18"/>
                    </w:rPr>
                  </w:pPr>
                </w:p>
              </w:tc>
            </w:tr>
            <w:tr w:rsidR="005509A2" w:rsidRPr="005509A2" w:rsidTr="007B0A3A">
              <w:tc>
                <w:tcPr>
                  <w:tcW w:w="2208" w:type="dxa"/>
                </w:tcPr>
                <w:p w:rsidR="004608D3" w:rsidRPr="005509A2" w:rsidRDefault="004608D3" w:rsidP="004608D3">
                  <w:pPr>
                    <w:jc w:val="both"/>
                    <w:rPr>
                      <w:rFonts w:ascii="Times New Roman" w:hAnsi="Times New Roman" w:cs="Times New Roman"/>
                      <w:sz w:val="18"/>
                      <w:szCs w:val="18"/>
                    </w:rPr>
                  </w:pPr>
                  <w:r w:rsidRPr="005509A2">
                    <w:rPr>
                      <w:rFonts w:ascii="Times New Roman" w:hAnsi="Times New Roman" w:cs="Times New Roman"/>
                      <w:sz w:val="18"/>
                      <w:szCs w:val="18"/>
                    </w:rPr>
                    <w:t>Уточн. вариант прогноза</w:t>
                  </w:r>
                </w:p>
                <w:p w:rsidR="004608D3" w:rsidRPr="005509A2" w:rsidRDefault="004608D3" w:rsidP="004608D3">
                  <w:pPr>
                    <w:jc w:val="both"/>
                    <w:rPr>
                      <w:rFonts w:ascii="Times New Roman" w:hAnsi="Times New Roman" w:cs="Times New Roman"/>
                      <w:sz w:val="18"/>
                      <w:szCs w:val="18"/>
                    </w:rPr>
                  </w:pPr>
                  <w:r w:rsidRPr="005509A2">
                    <w:rPr>
                      <w:rFonts w:ascii="Times New Roman" w:hAnsi="Times New Roman" w:cs="Times New Roman"/>
                      <w:sz w:val="18"/>
                      <w:szCs w:val="18"/>
                    </w:rPr>
                    <w:t>(№ 36.02/2332 от 15.11.2016):</w:t>
                  </w:r>
                </w:p>
              </w:tc>
              <w:tc>
                <w:tcPr>
                  <w:tcW w:w="816" w:type="dxa"/>
                </w:tcPr>
                <w:p w:rsidR="004608D3" w:rsidRPr="005509A2" w:rsidRDefault="004608D3" w:rsidP="004608D3">
                  <w:pPr>
                    <w:jc w:val="center"/>
                    <w:rPr>
                      <w:rFonts w:ascii="Times New Roman" w:hAnsi="Times New Roman" w:cs="Times New Roman"/>
                      <w:sz w:val="18"/>
                      <w:szCs w:val="18"/>
                    </w:rPr>
                  </w:pPr>
                </w:p>
              </w:tc>
              <w:tc>
                <w:tcPr>
                  <w:tcW w:w="936" w:type="dxa"/>
                </w:tcPr>
                <w:p w:rsidR="004608D3" w:rsidRPr="005509A2" w:rsidRDefault="004608D3" w:rsidP="004608D3">
                  <w:pPr>
                    <w:jc w:val="center"/>
                    <w:rPr>
                      <w:rFonts w:ascii="Times New Roman" w:hAnsi="Times New Roman" w:cs="Times New Roman"/>
                      <w:sz w:val="18"/>
                      <w:szCs w:val="18"/>
                    </w:rPr>
                  </w:pPr>
                </w:p>
              </w:tc>
              <w:tc>
                <w:tcPr>
                  <w:tcW w:w="936" w:type="dxa"/>
                </w:tcPr>
                <w:p w:rsidR="004608D3" w:rsidRPr="005509A2" w:rsidRDefault="004608D3" w:rsidP="004608D3">
                  <w:pPr>
                    <w:jc w:val="center"/>
                    <w:rPr>
                      <w:rFonts w:ascii="Times New Roman" w:hAnsi="Times New Roman" w:cs="Times New Roman"/>
                      <w:sz w:val="18"/>
                      <w:szCs w:val="18"/>
                    </w:rPr>
                  </w:pPr>
                </w:p>
              </w:tc>
              <w:tc>
                <w:tcPr>
                  <w:tcW w:w="936" w:type="dxa"/>
                </w:tcPr>
                <w:p w:rsidR="004608D3" w:rsidRPr="005509A2" w:rsidRDefault="004608D3" w:rsidP="004608D3">
                  <w:pPr>
                    <w:jc w:val="center"/>
                    <w:rPr>
                      <w:rFonts w:ascii="Times New Roman" w:hAnsi="Times New Roman" w:cs="Times New Roman"/>
                      <w:sz w:val="18"/>
                      <w:szCs w:val="18"/>
                    </w:rPr>
                  </w:pPr>
                </w:p>
              </w:tc>
              <w:tc>
                <w:tcPr>
                  <w:tcW w:w="936" w:type="dxa"/>
                </w:tcPr>
                <w:p w:rsidR="004608D3" w:rsidRPr="005509A2" w:rsidRDefault="004608D3" w:rsidP="004608D3">
                  <w:pPr>
                    <w:jc w:val="center"/>
                    <w:rPr>
                      <w:rFonts w:ascii="Times New Roman" w:hAnsi="Times New Roman" w:cs="Times New Roman"/>
                      <w:sz w:val="18"/>
                      <w:szCs w:val="18"/>
                    </w:rPr>
                  </w:pPr>
                </w:p>
              </w:tc>
              <w:tc>
                <w:tcPr>
                  <w:tcW w:w="968" w:type="dxa"/>
                </w:tcPr>
                <w:p w:rsidR="004608D3" w:rsidRPr="005509A2" w:rsidRDefault="004608D3" w:rsidP="004608D3">
                  <w:pPr>
                    <w:jc w:val="center"/>
                    <w:rPr>
                      <w:rFonts w:ascii="Times New Roman" w:hAnsi="Times New Roman" w:cs="Times New Roman"/>
                      <w:sz w:val="18"/>
                      <w:szCs w:val="18"/>
                    </w:rPr>
                  </w:pPr>
                </w:p>
              </w:tc>
            </w:tr>
            <w:tr w:rsidR="005509A2" w:rsidRPr="005509A2" w:rsidTr="007B0A3A">
              <w:tc>
                <w:tcPr>
                  <w:tcW w:w="2208" w:type="dxa"/>
                </w:tcPr>
                <w:p w:rsidR="004608D3" w:rsidRPr="005509A2" w:rsidRDefault="004608D3" w:rsidP="004608D3">
                  <w:pPr>
                    <w:jc w:val="both"/>
                    <w:rPr>
                      <w:rFonts w:ascii="Times New Roman" w:hAnsi="Times New Roman" w:cs="Times New Roman"/>
                      <w:sz w:val="18"/>
                      <w:szCs w:val="18"/>
                    </w:rPr>
                  </w:pPr>
                  <w:r w:rsidRPr="005509A2">
                    <w:rPr>
                      <w:rFonts w:ascii="Times New Roman" w:hAnsi="Times New Roman" w:cs="Times New Roman"/>
                      <w:sz w:val="18"/>
                      <w:szCs w:val="18"/>
                    </w:rPr>
                    <w:t>ВРП, млн руб.</w:t>
                  </w:r>
                </w:p>
              </w:tc>
              <w:tc>
                <w:tcPr>
                  <w:tcW w:w="816" w:type="dxa"/>
                </w:tcPr>
                <w:p w:rsidR="004608D3" w:rsidRPr="005509A2" w:rsidRDefault="004608D3" w:rsidP="004608D3">
                  <w:pPr>
                    <w:jc w:val="center"/>
                    <w:rPr>
                      <w:rFonts w:ascii="Times New Roman" w:hAnsi="Times New Roman" w:cs="Times New Roman"/>
                      <w:sz w:val="18"/>
                      <w:szCs w:val="18"/>
                    </w:rPr>
                  </w:pPr>
                  <w:r w:rsidRPr="005509A2">
                    <w:rPr>
                      <w:rFonts w:ascii="Times New Roman" w:hAnsi="Times New Roman" w:cs="Times New Roman"/>
                      <w:sz w:val="18"/>
                      <w:szCs w:val="18"/>
                    </w:rPr>
                    <w:t>189 124,5</w:t>
                  </w:r>
                </w:p>
              </w:tc>
              <w:tc>
                <w:tcPr>
                  <w:tcW w:w="936" w:type="dxa"/>
                </w:tcPr>
                <w:p w:rsidR="004608D3" w:rsidRPr="005509A2" w:rsidRDefault="004608D3" w:rsidP="004608D3">
                  <w:pPr>
                    <w:jc w:val="center"/>
                    <w:rPr>
                      <w:rFonts w:ascii="Times New Roman" w:hAnsi="Times New Roman" w:cs="Times New Roman"/>
                      <w:sz w:val="18"/>
                      <w:szCs w:val="18"/>
                    </w:rPr>
                  </w:pPr>
                  <w:r w:rsidRPr="005509A2">
                    <w:rPr>
                      <w:rFonts w:ascii="Times New Roman" w:hAnsi="Times New Roman" w:cs="Times New Roman"/>
                      <w:sz w:val="18"/>
                      <w:szCs w:val="18"/>
                    </w:rPr>
                    <w:t>199 477,2</w:t>
                  </w:r>
                </w:p>
              </w:tc>
              <w:tc>
                <w:tcPr>
                  <w:tcW w:w="936" w:type="dxa"/>
                </w:tcPr>
                <w:p w:rsidR="004608D3" w:rsidRPr="005509A2" w:rsidRDefault="004608D3" w:rsidP="004608D3">
                  <w:pPr>
                    <w:jc w:val="center"/>
                    <w:rPr>
                      <w:rFonts w:ascii="Times New Roman" w:hAnsi="Times New Roman" w:cs="Times New Roman"/>
                      <w:sz w:val="18"/>
                      <w:szCs w:val="18"/>
                    </w:rPr>
                  </w:pPr>
                  <w:r w:rsidRPr="005509A2">
                    <w:rPr>
                      <w:rFonts w:ascii="Times New Roman" w:hAnsi="Times New Roman" w:cs="Times New Roman"/>
                      <w:sz w:val="18"/>
                      <w:szCs w:val="18"/>
                    </w:rPr>
                    <w:t>212 597,2</w:t>
                  </w:r>
                </w:p>
              </w:tc>
              <w:tc>
                <w:tcPr>
                  <w:tcW w:w="936" w:type="dxa"/>
                </w:tcPr>
                <w:p w:rsidR="004608D3" w:rsidRPr="005509A2" w:rsidRDefault="004608D3" w:rsidP="004608D3">
                  <w:pPr>
                    <w:jc w:val="center"/>
                    <w:rPr>
                      <w:rFonts w:ascii="Times New Roman" w:hAnsi="Times New Roman" w:cs="Times New Roman"/>
                      <w:sz w:val="18"/>
                      <w:szCs w:val="18"/>
                    </w:rPr>
                  </w:pPr>
                </w:p>
              </w:tc>
              <w:tc>
                <w:tcPr>
                  <w:tcW w:w="936" w:type="dxa"/>
                </w:tcPr>
                <w:p w:rsidR="004608D3" w:rsidRPr="005509A2" w:rsidRDefault="004608D3" w:rsidP="004608D3">
                  <w:pPr>
                    <w:jc w:val="center"/>
                    <w:rPr>
                      <w:rFonts w:ascii="Times New Roman" w:hAnsi="Times New Roman" w:cs="Times New Roman"/>
                      <w:sz w:val="18"/>
                      <w:szCs w:val="18"/>
                    </w:rPr>
                  </w:pPr>
                </w:p>
              </w:tc>
              <w:tc>
                <w:tcPr>
                  <w:tcW w:w="968" w:type="dxa"/>
                </w:tcPr>
                <w:p w:rsidR="004608D3" w:rsidRPr="005509A2" w:rsidRDefault="004608D3" w:rsidP="004608D3">
                  <w:pPr>
                    <w:jc w:val="center"/>
                    <w:rPr>
                      <w:rFonts w:ascii="Times New Roman" w:hAnsi="Times New Roman" w:cs="Times New Roman"/>
                      <w:sz w:val="18"/>
                      <w:szCs w:val="18"/>
                    </w:rPr>
                  </w:pPr>
                </w:p>
              </w:tc>
            </w:tr>
            <w:tr w:rsidR="005509A2" w:rsidRPr="005509A2" w:rsidTr="007B0A3A">
              <w:tc>
                <w:tcPr>
                  <w:tcW w:w="2208" w:type="dxa"/>
                </w:tcPr>
                <w:p w:rsidR="004608D3" w:rsidRPr="005509A2" w:rsidRDefault="004608D3" w:rsidP="004608D3">
                  <w:pPr>
                    <w:jc w:val="both"/>
                    <w:rPr>
                      <w:rFonts w:ascii="Times New Roman" w:hAnsi="Times New Roman" w:cs="Times New Roman"/>
                      <w:sz w:val="18"/>
                      <w:szCs w:val="18"/>
                    </w:rPr>
                  </w:pPr>
                  <w:r w:rsidRPr="005509A2">
                    <w:rPr>
                      <w:rFonts w:ascii="Times New Roman" w:hAnsi="Times New Roman" w:cs="Times New Roman"/>
                      <w:sz w:val="18"/>
                      <w:szCs w:val="18"/>
                    </w:rPr>
                    <w:t>ИПЦ, декабрь к декабрю предыдущего года, в %</w:t>
                  </w:r>
                </w:p>
              </w:tc>
              <w:tc>
                <w:tcPr>
                  <w:tcW w:w="816" w:type="dxa"/>
                </w:tcPr>
                <w:p w:rsidR="004608D3" w:rsidRPr="005509A2" w:rsidRDefault="004608D3" w:rsidP="004608D3">
                  <w:pPr>
                    <w:jc w:val="center"/>
                    <w:rPr>
                      <w:rFonts w:ascii="Times New Roman" w:hAnsi="Times New Roman" w:cs="Times New Roman"/>
                      <w:sz w:val="18"/>
                      <w:szCs w:val="18"/>
                    </w:rPr>
                  </w:pPr>
                  <w:r w:rsidRPr="005509A2">
                    <w:rPr>
                      <w:rFonts w:ascii="Times New Roman" w:hAnsi="Times New Roman" w:cs="Times New Roman"/>
                      <w:sz w:val="18"/>
                      <w:szCs w:val="18"/>
                    </w:rPr>
                    <w:t>105,5</w:t>
                  </w:r>
                </w:p>
              </w:tc>
              <w:tc>
                <w:tcPr>
                  <w:tcW w:w="936" w:type="dxa"/>
                </w:tcPr>
                <w:p w:rsidR="004608D3" w:rsidRPr="005509A2" w:rsidRDefault="004608D3" w:rsidP="004608D3">
                  <w:pPr>
                    <w:jc w:val="center"/>
                    <w:rPr>
                      <w:rFonts w:ascii="Times New Roman" w:hAnsi="Times New Roman" w:cs="Times New Roman"/>
                      <w:sz w:val="18"/>
                      <w:szCs w:val="18"/>
                    </w:rPr>
                  </w:pPr>
                  <w:r w:rsidRPr="005509A2">
                    <w:rPr>
                      <w:rFonts w:ascii="Times New Roman" w:hAnsi="Times New Roman" w:cs="Times New Roman"/>
                      <w:sz w:val="18"/>
                      <w:szCs w:val="18"/>
                    </w:rPr>
                    <w:t>104,5</w:t>
                  </w:r>
                </w:p>
              </w:tc>
              <w:tc>
                <w:tcPr>
                  <w:tcW w:w="936" w:type="dxa"/>
                </w:tcPr>
                <w:p w:rsidR="004608D3" w:rsidRPr="005509A2" w:rsidRDefault="004608D3" w:rsidP="004608D3">
                  <w:pPr>
                    <w:jc w:val="center"/>
                    <w:rPr>
                      <w:rFonts w:ascii="Times New Roman" w:hAnsi="Times New Roman" w:cs="Times New Roman"/>
                      <w:sz w:val="18"/>
                      <w:szCs w:val="18"/>
                    </w:rPr>
                  </w:pPr>
                  <w:r w:rsidRPr="005509A2">
                    <w:rPr>
                      <w:rFonts w:ascii="Times New Roman" w:hAnsi="Times New Roman" w:cs="Times New Roman"/>
                      <w:sz w:val="18"/>
                      <w:szCs w:val="18"/>
                    </w:rPr>
                    <w:t>104,0</w:t>
                  </w:r>
                </w:p>
              </w:tc>
              <w:tc>
                <w:tcPr>
                  <w:tcW w:w="936" w:type="dxa"/>
                </w:tcPr>
                <w:p w:rsidR="004608D3" w:rsidRPr="005509A2" w:rsidRDefault="004608D3" w:rsidP="004608D3">
                  <w:pPr>
                    <w:jc w:val="center"/>
                    <w:rPr>
                      <w:rFonts w:ascii="Times New Roman" w:hAnsi="Times New Roman" w:cs="Times New Roman"/>
                      <w:sz w:val="18"/>
                      <w:szCs w:val="18"/>
                    </w:rPr>
                  </w:pPr>
                </w:p>
              </w:tc>
              <w:tc>
                <w:tcPr>
                  <w:tcW w:w="936" w:type="dxa"/>
                </w:tcPr>
                <w:p w:rsidR="004608D3" w:rsidRPr="005509A2" w:rsidRDefault="004608D3" w:rsidP="004608D3">
                  <w:pPr>
                    <w:jc w:val="center"/>
                    <w:rPr>
                      <w:rFonts w:ascii="Times New Roman" w:hAnsi="Times New Roman" w:cs="Times New Roman"/>
                      <w:sz w:val="18"/>
                      <w:szCs w:val="18"/>
                    </w:rPr>
                  </w:pPr>
                </w:p>
              </w:tc>
              <w:tc>
                <w:tcPr>
                  <w:tcW w:w="968" w:type="dxa"/>
                </w:tcPr>
                <w:p w:rsidR="004608D3" w:rsidRPr="005509A2" w:rsidRDefault="004608D3" w:rsidP="004608D3">
                  <w:pPr>
                    <w:jc w:val="center"/>
                    <w:rPr>
                      <w:rFonts w:ascii="Times New Roman" w:hAnsi="Times New Roman" w:cs="Times New Roman"/>
                      <w:sz w:val="18"/>
                      <w:szCs w:val="18"/>
                    </w:rPr>
                  </w:pPr>
                </w:p>
              </w:tc>
            </w:tr>
            <w:tr w:rsidR="005509A2" w:rsidRPr="005509A2" w:rsidTr="007B0A3A">
              <w:tc>
                <w:tcPr>
                  <w:tcW w:w="2208" w:type="dxa"/>
                </w:tcPr>
                <w:p w:rsidR="004608D3" w:rsidRPr="005509A2" w:rsidRDefault="004608D3" w:rsidP="004608D3">
                  <w:pPr>
                    <w:jc w:val="both"/>
                    <w:rPr>
                      <w:rFonts w:ascii="Times New Roman" w:hAnsi="Times New Roman" w:cs="Times New Roman"/>
                      <w:sz w:val="18"/>
                      <w:szCs w:val="18"/>
                    </w:rPr>
                  </w:pPr>
                  <w:r w:rsidRPr="005509A2">
                    <w:rPr>
                      <w:rFonts w:ascii="Times New Roman" w:hAnsi="Times New Roman" w:cs="Times New Roman"/>
                      <w:sz w:val="18"/>
                      <w:szCs w:val="18"/>
                    </w:rPr>
                    <w:t>Предв. вариант прогноза</w:t>
                  </w:r>
                </w:p>
                <w:p w:rsidR="004608D3" w:rsidRPr="005509A2" w:rsidRDefault="004608D3" w:rsidP="004608D3">
                  <w:pPr>
                    <w:jc w:val="both"/>
                    <w:rPr>
                      <w:rFonts w:ascii="Times New Roman" w:hAnsi="Times New Roman" w:cs="Times New Roman"/>
                      <w:sz w:val="18"/>
                      <w:szCs w:val="18"/>
                    </w:rPr>
                  </w:pPr>
                  <w:r w:rsidRPr="005509A2">
                    <w:rPr>
                      <w:rFonts w:ascii="Times New Roman" w:hAnsi="Times New Roman" w:cs="Times New Roman"/>
                      <w:sz w:val="18"/>
                      <w:szCs w:val="18"/>
                    </w:rPr>
                    <w:t>(№ 36.02/2674 от 19.07.2016):</w:t>
                  </w:r>
                </w:p>
              </w:tc>
              <w:tc>
                <w:tcPr>
                  <w:tcW w:w="816" w:type="dxa"/>
                </w:tcPr>
                <w:p w:rsidR="004608D3" w:rsidRPr="005509A2" w:rsidRDefault="004608D3" w:rsidP="004608D3">
                  <w:pPr>
                    <w:jc w:val="center"/>
                    <w:rPr>
                      <w:rFonts w:ascii="Times New Roman" w:hAnsi="Times New Roman" w:cs="Times New Roman"/>
                      <w:sz w:val="18"/>
                      <w:szCs w:val="18"/>
                    </w:rPr>
                  </w:pPr>
                </w:p>
              </w:tc>
              <w:tc>
                <w:tcPr>
                  <w:tcW w:w="936" w:type="dxa"/>
                </w:tcPr>
                <w:p w:rsidR="004608D3" w:rsidRPr="005509A2" w:rsidRDefault="004608D3" w:rsidP="004608D3">
                  <w:pPr>
                    <w:jc w:val="center"/>
                    <w:rPr>
                      <w:rFonts w:ascii="Times New Roman" w:hAnsi="Times New Roman" w:cs="Times New Roman"/>
                      <w:sz w:val="18"/>
                      <w:szCs w:val="18"/>
                    </w:rPr>
                  </w:pPr>
                </w:p>
              </w:tc>
              <w:tc>
                <w:tcPr>
                  <w:tcW w:w="936" w:type="dxa"/>
                </w:tcPr>
                <w:p w:rsidR="004608D3" w:rsidRPr="005509A2" w:rsidRDefault="004608D3" w:rsidP="004608D3">
                  <w:pPr>
                    <w:jc w:val="center"/>
                    <w:rPr>
                      <w:rFonts w:ascii="Times New Roman" w:hAnsi="Times New Roman" w:cs="Times New Roman"/>
                      <w:sz w:val="18"/>
                      <w:szCs w:val="18"/>
                    </w:rPr>
                  </w:pPr>
                </w:p>
              </w:tc>
              <w:tc>
                <w:tcPr>
                  <w:tcW w:w="936" w:type="dxa"/>
                </w:tcPr>
                <w:p w:rsidR="004608D3" w:rsidRPr="005509A2" w:rsidRDefault="004608D3" w:rsidP="004608D3">
                  <w:pPr>
                    <w:jc w:val="center"/>
                    <w:rPr>
                      <w:rFonts w:ascii="Times New Roman" w:hAnsi="Times New Roman" w:cs="Times New Roman"/>
                      <w:sz w:val="18"/>
                      <w:szCs w:val="18"/>
                    </w:rPr>
                  </w:pPr>
                </w:p>
              </w:tc>
              <w:tc>
                <w:tcPr>
                  <w:tcW w:w="936" w:type="dxa"/>
                </w:tcPr>
                <w:p w:rsidR="004608D3" w:rsidRPr="005509A2" w:rsidRDefault="004608D3" w:rsidP="004608D3">
                  <w:pPr>
                    <w:jc w:val="center"/>
                    <w:rPr>
                      <w:rFonts w:ascii="Times New Roman" w:hAnsi="Times New Roman" w:cs="Times New Roman"/>
                      <w:sz w:val="18"/>
                      <w:szCs w:val="18"/>
                    </w:rPr>
                  </w:pPr>
                </w:p>
              </w:tc>
              <w:tc>
                <w:tcPr>
                  <w:tcW w:w="968" w:type="dxa"/>
                </w:tcPr>
                <w:p w:rsidR="004608D3" w:rsidRPr="005509A2" w:rsidRDefault="004608D3" w:rsidP="004608D3">
                  <w:pPr>
                    <w:jc w:val="center"/>
                    <w:rPr>
                      <w:rFonts w:ascii="Times New Roman" w:hAnsi="Times New Roman" w:cs="Times New Roman"/>
                      <w:sz w:val="18"/>
                      <w:szCs w:val="18"/>
                    </w:rPr>
                  </w:pPr>
                </w:p>
              </w:tc>
            </w:tr>
            <w:tr w:rsidR="005509A2" w:rsidRPr="005509A2" w:rsidTr="007B0A3A">
              <w:tc>
                <w:tcPr>
                  <w:tcW w:w="2208" w:type="dxa"/>
                </w:tcPr>
                <w:p w:rsidR="004608D3" w:rsidRPr="005509A2" w:rsidRDefault="004608D3" w:rsidP="004608D3">
                  <w:pPr>
                    <w:jc w:val="both"/>
                    <w:rPr>
                      <w:rFonts w:ascii="Times New Roman" w:hAnsi="Times New Roman" w:cs="Times New Roman"/>
                      <w:sz w:val="18"/>
                      <w:szCs w:val="18"/>
                    </w:rPr>
                  </w:pPr>
                  <w:r w:rsidRPr="005509A2">
                    <w:rPr>
                      <w:rFonts w:ascii="Times New Roman" w:hAnsi="Times New Roman" w:cs="Times New Roman"/>
                      <w:sz w:val="18"/>
                      <w:szCs w:val="18"/>
                    </w:rPr>
                    <w:t>ВРП, млн руб.</w:t>
                  </w:r>
                </w:p>
              </w:tc>
              <w:tc>
                <w:tcPr>
                  <w:tcW w:w="816" w:type="dxa"/>
                </w:tcPr>
                <w:p w:rsidR="004608D3" w:rsidRPr="005509A2" w:rsidRDefault="004608D3" w:rsidP="004608D3">
                  <w:pPr>
                    <w:jc w:val="center"/>
                    <w:rPr>
                      <w:rFonts w:ascii="Times New Roman" w:hAnsi="Times New Roman" w:cs="Times New Roman"/>
                      <w:sz w:val="18"/>
                      <w:szCs w:val="18"/>
                    </w:rPr>
                  </w:pPr>
                  <w:r w:rsidRPr="005509A2">
                    <w:rPr>
                      <w:rFonts w:ascii="Times New Roman" w:hAnsi="Times New Roman" w:cs="Times New Roman"/>
                      <w:sz w:val="18"/>
                      <w:szCs w:val="18"/>
                    </w:rPr>
                    <w:t>192 382,9</w:t>
                  </w:r>
                </w:p>
              </w:tc>
              <w:tc>
                <w:tcPr>
                  <w:tcW w:w="936" w:type="dxa"/>
                </w:tcPr>
                <w:p w:rsidR="004608D3" w:rsidRPr="005509A2" w:rsidRDefault="004608D3" w:rsidP="004608D3">
                  <w:pPr>
                    <w:jc w:val="center"/>
                    <w:rPr>
                      <w:rFonts w:ascii="Times New Roman" w:hAnsi="Times New Roman" w:cs="Times New Roman"/>
                      <w:sz w:val="18"/>
                      <w:szCs w:val="18"/>
                    </w:rPr>
                  </w:pPr>
                  <w:r w:rsidRPr="005509A2">
                    <w:rPr>
                      <w:rFonts w:ascii="Times New Roman" w:hAnsi="Times New Roman" w:cs="Times New Roman"/>
                      <w:sz w:val="18"/>
                      <w:szCs w:val="18"/>
                    </w:rPr>
                    <w:t>203 293,8</w:t>
                  </w:r>
                </w:p>
              </w:tc>
              <w:tc>
                <w:tcPr>
                  <w:tcW w:w="936" w:type="dxa"/>
                </w:tcPr>
                <w:p w:rsidR="004608D3" w:rsidRPr="005509A2" w:rsidRDefault="004608D3" w:rsidP="004608D3">
                  <w:pPr>
                    <w:jc w:val="center"/>
                    <w:rPr>
                      <w:rFonts w:ascii="Times New Roman" w:hAnsi="Times New Roman" w:cs="Times New Roman"/>
                      <w:sz w:val="18"/>
                      <w:szCs w:val="18"/>
                    </w:rPr>
                  </w:pPr>
                  <w:r w:rsidRPr="005509A2">
                    <w:rPr>
                      <w:rFonts w:ascii="Times New Roman" w:hAnsi="Times New Roman" w:cs="Times New Roman"/>
                      <w:sz w:val="18"/>
                      <w:szCs w:val="18"/>
                    </w:rPr>
                    <w:t>217 034,6</w:t>
                  </w:r>
                </w:p>
              </w:tc>
              <w:tc>
                <w:tcPr>
                  <w:tcW w:w="936" w:type="dxa"/>
                </w:tcPr>
                <w:p w:rsidR="004608D3" w:rsidRPr="005509A2" w:rsidRDefault="004608D3" w:rsidP="004608D3">
                  <w:pPr>
                    <w:ind w:hanging="102"/>
                    <w:jc w:val="center"/>
                    <w:rPr>
                      <w:rFonts w:ascii="Times New Roman" w:hAnsi="Times New Roman" w:cs="Times New Roman"/>
                      <w:sz w:val="18"/>
                      <w:szCs w:val="18"/>
                    </w:rPr>
                  </w:pPr>
                  <w:r w:rsidRPr="005509A2">
                    <w:rPr>
                      <w:rFonts w:ascii="Times New Roman" w:hAnsi="Times New Roman" w:cs="Times New Roman"/>
                      <w:sz w:val="18"/>
                      <w:szCs w:val="18"/>
                    </w:rPr>
                    <w:t>230 694,7</w:t>
                  </w:r>
                </w:p>
              </w:tc>
              <w:tc>
                <w:tcPr>
                  <w:tcW w:w="936" w:type="dxa"/>
                </w:tcPr>
                <w:p w:rsidR="004608D3" w:rsidRPr="005509A2" w:rsidRDefault="004608D3" w:rsidP="004608D3">
                  <w:pPr>
                    <w:ind w:hanging="102"/>
                    <w:jc w:val="center"/>
                    <w:rPr>
                      <w:rFonts w:ascii="Times New Roman" w:hAnsi="Times New Roman" w:cs="Times New Roman"/>
                      <w:sz w:val="18"/>
                      <w:szCs w:val="18"/>
                    </w:rPr>
                  </w:pPr>
                </w:p>
              </w:tc>
              <w:tc>
                <w:tcPr>
                  <w:tcW w:w="968" w:type="dxa"/>
                </w:tcPr>
                <w:p w:rsidR="004608D3" w:rsidRPr="005509A2" w:rsidRDefault="004608D3" w:rsidP="004608D3">
                  <w:pPr>
                    <w:ind w:hanging="102"/>
                    <w:jc w:val="center"/>
                    <w:rPr>
                      <w:rFonts w:ascii="Times New Roman" w:hAnsi="Times New Roman" w:cs="Times New Roman"/>
                      <w:sz w:val="18"/>
                      <w:szCs w:val="18"/>
                    </w:rPr>
                  </w:pPr>
                </w:p>
              </w:tc>
            </w:tr>
            <w:tr w:rsidR="005509A2" w:rsidRPr="005509A2" w:rsidTr="007B0A3A">
              <w:tc>
                <w:tcPr>
                  <w:tcW w:w="2208" w:type="dxa"/>
                </w:tcPr>
                <w:p w:rsidR="004608D3" w:rsidRPr="005509A2" w:rsidRDefault="004608D3" w:rsidP="004608D3">
                  <w:pPr>
                    <w:jc w:val="both"/>
                    <w:rPr>
                      <w:rFonts w:ascii="Times New Roman" w:hAnsi="Times New Roman" w:cs="Times New Roman"/>
                      <w:sz w:val="18"/>
                      <w:szCs w:val="18"/>
                    </w:rPr>
                  </w:pPr>
                  <w:r w:rsidRPr="005509A2">
                    <w:rPr>
                      <w:rFonts w:ascii="Times New Roman" w:hAnsi="Times New Roman" w:cs="Times New Roman"/>
                      <w:sz w:val="18"/>
                      <w:szCs w:val="18"/>
                    </w:rPr>
                    <w:t>ИПЦ, декабрь к декабрю предыдущего года, в %</w:t>
                  </w:r>
                </w:p>
              </w:tc>
              <w:tc>
                <w:tcPr>
                  <w:tcW w:w="816" w:type="dxa"/>
                </w:tcPr>
                <w:p w:rsidR="004608D3" w:rsidRPr="005509A2" w:rsidRDefault="004608D3" w:rsidP="004608D3">
                  <w:pPr>
                    <w:jc w:val="center"/>
                    <w:rPr>
                      <w:rFonts w:ascii="Times New Roman" w:hAnsi="Times New Roman" w:cs="Times New Roman"/>
                      <w:sz w:val="18"/>
                      <w:szCs w:val="18"/>
                    </w:rPr>
                  </w:pPr>
                  <w:r w:rsidRPr="005509A2">
                    <w:rPr>
                      <w:rFonts w:ascii="Times New Roman" w:hAnsi="Times New Roman" w:cs="Times New Roman"/>
                      <w:sz w:val="18"/>
                      <w:szCs w:val="18"/>
                    </w:rPr>
                    <w:t>104,8</w:t>
                  </w:r>
                </w:p>
              </w:tc>
              <w:tc>
                <w:tcPr>
                  <w:tcW w:w="936" w:type="dxa"/>
                </w:tcPr>
                <w:p w:rsidR="004608D3" w:rsidRPr="005509A2" w:rsidRDefault="004608D3" w:rsidP="004608D3">
                  <w:pPr>
                    <w:jc w:val="center"/>
                    <w:rPr>
                      <w:rFonts w:ascii="Times New Roman" w:hAnsi="Times New Roman" w:cs="Times New Roman"/>
                      <w:sz w:val="18"/>
                      <w:szCs w:val="18"/>
                    </w:rPr>
                  </w:pPr>
                  <w:r w:rsidRPr="005509A2">
                    <w:rPr>
                      <w:rFonts w:ascii="Times New Roman" w:hAnsi="Times New Roman" w:cs="Times New Roman"/>
                      <w:sz w:val="18"/>
                      <w:szCs w:val="18"/>
                    </w:rPr>
                    <w:t>104,3</w:t>
                  </w:r>
                </w:p>
              </w:tc>
              <w:tc>
                <w:tcPr>
                  <w:tcW w:w="936" w:type="dxa"/>
                </w:tcPr>
                <w:p w:rsidR="004608D3" w:rsidRPr="005509A2" w:rsidRDefault="004608D3" w:rsidP="004608D3">
                  <w:pPr>
                    <w:jc w:val="center"/>
                    <w:rPr>
                      <w:rFonts w:ascii="Times New Roman" w:hAnsi="Times New Roman" w:cs="Times New Roman"/>
                      <w:sz w:val="18"/>
                      <w:szCs w:val="18"/>
                    </w:rPr>
                  </w:pPr>
                  <w:r w:rsidRPr="005509A2">
                    <w:rPr>
                      <w:rFonts w:ascii="Times New Roman" w:hAnsi="Times New Roman" w:cs="Times New Roman"/>
                      <w:sz w:val="18"/>
                      <w:szCs w:val="18"/>
                    </w:rPr>
                    <w:t>104,0</w:t>
                  </w:r>
                </w:p>
              </w:tc>
              <w:tc>
                <w:tcPr>
                  <w:tcW w:w="936" w:type="dxa"/>
                </w:tcPr>
                <w:p w:rsidR="004608D3" w:rsidRPr="005509A2" w:rsidRDefault="004608D3" w:rsidP="004608D3">
                  <w:pPr>
                    <w:jc w:val="center"/>
                    <w:rPr>
                      <w:rFonts w:ascii="Times New Roman" w:hAnsi="Times New Roman" w:cs="Times New Roman"/>
                      <w:sz w:val="18"/>
                      <w:szCs w:val="18"/>
                    </w:rPr>
                  </w:pPr>
                  <w:r w:rsidRPr="005509A2">
                    <w:rPr>
                      <w:rFonts w:ascii="Times New Roman" w:hAnsi="Times New Roman" w:cs="Times New Roman"/>
                      <w:sz w:val="18"/>
                      <w:szCs w:val="18"/>
                    </w:rPr>
                    <w:t>104,0</w:t>
                  </w:r>
                </w:p>
              </w:tc>
              <w:tc>
                <w:tcPr>
                  <w:tcW w:w="936" w:type="dxa"/>
                </w:tcPr>
                <w:p w:rsidR="004608D3" w:rsidRPr="005509A2" w:rsidRDefault="004608D3" w:rsidP="004608D3">
                  <w:pPr>
                    <w:jc w:val="center"/>
                    <w:rPr>
                      <w:rFonts w:ascii="Times New Roman" w:hAnsi="Times New Roman" w:cs="Times New Roman"/>
                      <w:sz w:val="18"/>
                      <w:szCs w:val="18"/>
                    </w:rPr>
                  </w:pPr>
                </w:p>
              </w:tc>
              <w:tc>
                <w:tcPr>
                  <w:tcW w:w="968" w:type="dxa"/>
                </w:tcPr>
                <w:p w:rsidR="004608D3" w:rsidRPr="005509A2" w:rsidRDefault="004608D3" w:rsidP="004608D3">
                  <w:pPr>
                    <w:jc w:val="center"/>
                    <w:rPr>
                      <w:rFonts w:ascii="Times New Roman" w:hAnsi="Times New Roman" w:cs="Times New Roman"/>
                      <w:sz w:val="18"/>
                      <w:szCs w:val="18"/>
                    </w:rPr>
                  </w:pPr>
                </w:p>
              </w:tc>
            </w:tr>
            <w:tr w:rsidR="005509A2" w:rsidRPr="005509A2" w:rsidTr="007B0A3A">
              <w:tc>
                <w:tcPr>
                  <w:tcW w:w="2208" w:type="dxa"/>
                </w:tcPr>
                <w:p w:rsidR="004608D3" w:rsidRPr="005509A2" w:rsidRDefault="004608D3" w:rsidP="004608D3">
                  <w:pPr>
                    <w:jc w:val="both"/>
                    <w:rPr>
                      <w:rFonts w:ascii="Times New Roman" w:hAnsi="Times New Roman" w:cs="Times New Roman"/>
                      <w:sz w:val="18"/>
                      <w:szCs w:val="18"/>
                    </w:rPr>
                  </w:pPr>
                  <w:r w:rsidRPr="005509A2">
                    <w:rPr>
                      <w:rFonts w:ascii="Times New Roman" w:hAnsi="Times New Roman" w:cs="Times New Roman"/>
                      <w:sz w:val="18"/>
                      <w:szCs w:val="18"/>
                    </w:rPr>
                    <w:t>Уточн. вариант прогноза</w:t>
                  </w:r>
                </w:p>
                <w:p w:rsidR="004608D3" w:rsidRPr="005509A2" w:rsidRDefault="004608D3" w:rsidP="004608D3">
                  <w:pPr>
                    <w:jc w:val="both"/>
                    <w:rPr>
                      <w:rFonts w:ascii="Times New Roman" w:hAnsi="Times New Roman" w:cs="Times New Roman"/>
                      <w:sz w:val="18"/>
                      <w:szCs w:val="18"/>
                    </w:rPr>
                  </w:pPr>
                  <w:r w:rsidRPr="005509A2">
                    <w:rPr>
                      <w:rFonts w:ascii="Times New Roman" w:hAnsi="Times New Roman" w:cs="Times New Roman"/>
                      <w:sz w:val="18"/>
                      <w:szCs w:val="18"/>
                    </w:rPr>
                    <w:t>(№ 36.02/4166 от 15.11.2017):</w:t>
                  </w:r>
                </w:p>
              </w:tc>
              <w:tc>
                <w:tcPr>
                  <w:tcW w:w="816" w:type="dxa"/>
                </w:tcPr>
                <w:p w:rsidR="004608D3" w:rsidRPr="005509A2" w:rsidRDefault="004608D3" w:rsidP="004608D3">
                  <w:pPr>
                    <w:jc w:val="center"/>
                    <w:rPr>
                      <w:rFonts w:ascii="Times New Roman" w:hAnsi="Times New Roman" w:cs="Times New Roman"/>
                      <w:sz w:val="18"/>
                      <w:szCs w:val="18"/>
                    </w:rPr>
                  </w:pPr>
                </w:p>
              </w:tc>
              <w:tc>
                <w:tcPr>
                  <w:tcW w:w="936" w:type="dxa"/>
                </w:tcPr>
                <w:p w:rsidR="004608D3" w:rsidRPr="005509A2" w:rsidRDefault="004608D3" w:rsidP="004608D3">
                  <w:pPr>
                    <w:jc w:val="center"/>
                    <w:rPr>
                      <w:rFonts w:ascii="Times New Roman" w:hAnsi="Times New Roman" w:cs="Times New Roman"/>
                      <w:sz w:val="18"/>
                      <w:szCs w:val="18"/>
                    </w:rPr>
                  </w:pPr>
                </w:p>
              </w:tc>
              <w:tc>
                <w:tcPr>
                  <w:tcW w:w="936" w:type="dxa"/>
                </w:tcPr>
                <w:p w:rsidR="004608D3" w:rsidRPr="005509A2" w:rsidRDefault="004608D3" w:rsidP="004608D3">
                  <w:pPr>
                    <w:jc w:val="center"/>
                    <w:rPr>
                      <w:rFonts w:ascii="Times New Roman" w:hAnsi="Times New Roman" w:cs="Times New Roman"/>
                      <w:sz w:val="18"/>
                      <w:szCs w:val="18"/>
                    </w:rPr>
                  </w:pPr>
                </w:p>
              </w:tc>
              <w:tc>
                <w:tcPr>
                  <w:tcW w:w="936" w:type="dxa"/>
                </w:tcPr>
                <w:p w:rsidR="004608D3" w:rsidRPr="005509A2" w:rsidRDefault="004608D3" w:rsidP="004608D3">
                  <w:pPr>
                    <w:jc w:val="center"/>
                    <w:rPr>
                      <w:rFonts w:ascii="Times New Roman" w:hAnsi="Times New Roman" w:cs="Times New Roman"/>
                      <w:sz w:val="18"/>
                      <w:szCs w:val="18"/>
                    </w:rPr>
                  </w:pPr>
                </w:p>
              </w:tc>
              <w:tc>
                <w:tcPr>
                  <w:tcW w:w="936" w:type="dxa"/>
                </w:tcPr>
                <w:p w:rsidR="004608D3" w:rsidRPr="005509A2" w:rsidRDefault="004608D3" w:rsidP="004608D3">
                  <w:pPr>
                    <w:jc w:val="center"/>
                    <w:rPr>
                      <w:rFonts w:ascii="Times New Roman" w:hAnsi="Times New Roman" w:cs="Times New Roman"/>
                      <w:sz w:val="18"/>
                      <w:szCs w:val="18"/>
                    </w:rPr>
                  </w:pPr>
                </w:p>
              </w:tc>
              <w:tc>
                <w:tcPr>
                  <w:tcW w:w="968" w:type="dxa"/>
                </w:tcPr>
                <w:p w:rsidR="004608D3" w:rsidRPr="005509A2" w:rsidRDefault="004608D3" w:rsidP="004608D3">
                  <w:pPr>
                    <w:jc w:val="center"/>
                    <w:rPr>
                      <w:rFonts w:ascii="Times New Roman" w:hAnsi="Times New Roman" w:cs="Times New Roman"/>
                      <w:sz w:val="18"/>
                      <w:szCs w:val="18"/>
                    </w:rPr>
                  </w:pPr>
                </w:p>
              </w:tc>
            </w:tr>
            <w:tr w:rsidR="005509A2" w:rsidRPr="005509A2" w:rsidTr="007B0A3A">
              <w:tc>
                <w:tcPr>
                  <w:tcW w:w="2208" w:type="dxa"/>
                </w:tcPr>
                <w:p w:rsidR="004608D3" w:rsidRPr="005509A2" w:rsidRDefault="004608D3" w:rsidP="004608D3">
                  <w:pPr>
                    <w:jc w:val="both"/>
                    <w:rPr>
                      <w:rFonts w:ascii="Times New Roman" w:hAnsi="Times New Roman" w:cs="Times New Roman"/>
                      <w:sz w:val="18"/>
                      <w:szCs w:val="18"/>
                    </w:rPr>
                  </w:pPr>
                  <w:r w:rsidRPr="005509A2">
                    <w:rPr>
                      <w:rFonts w:ascii="Times New Roman" w:hAnsi="Times New Roman" w:cs="Times New Roman"/>
                      <w:sz w:val="18"/>
                      <w:szCs w:val="18"/>
                    </w:rPr>
                    <w:t>ВРП, млн руб.</w:t>
                  </w:r>
                </w:p>
              </w:tc>
              <w:tc>
                <w:tcPr>
                  <w:tcW w:w="816" w:type="dxa"/>
                </w:tcPr>
                <w:p w:rsidR="004608D3" w:rsidRPr="005509A2" w:rsidRDefault="004608D3" w:rsidP="004608D3">
                  <w:pPr>
                    <w:jc w:val="center"/>
                    <w:rPr>
                      <w:rFonts w:ascii="Times New Roman" w:hAnsi="Times New Roman" w:cs="Times New Roman"/>
                      <w:sz w:val="18"/>
                      <w:szCs w:val="18"/>
                    </w:rPr>
                  </w:pPr>
                  <w:r w:rsidRPr="005509A2">
                    <w:rPr>
                      <w:rFonts w:ascii="Times New Roman" w:hAnsi="Times New Roman" w:cs="Times New Roman"/>
                      <w:sz w:val="18"/>
                      <w:szCs w:val="18"/>
                    </w:rPr>
                    <w:t>209 272,4</w:t>
                  </w:r>
                </w:p>
              </w:tc>
              <w:tc>
                <w:tcPr>
                  <w:tcW w:w="936" w:type="dxa"/>
                </w:tcPr>
                <w:p w:rsidR="004608D3" w:rsidRPr="005509A2" w:rsidRDefault="004608D3" w:rsidP="004608D3">
                  <w:pPr>
                    <w:jc w:val="center"/>
                    <w:rPr>
                      <w:rFonts w:ascii="Times New Roman" w:hAnsi="Times New Roman" w:cs="Times New Roman"/>
                      <w:sz w:val="18"/>
                      <w:szCs w:val="18"/>
                    </w:rPr>
                  </w:pPr>
                  <w:r w:rsidRPr="005509A2">
                    <w:rPr>
                      <w:rFonts w:ascii="Times New Roman" w:hAnsi="Times New Roman" w:cs="Times New Roman"/>
                      <w:sz w:val="18"/>
                      <w:szCs w:val="18"/>
                    </w:rPr>
                    <w:t>222 042,3</w:t>
                  </w:r>
                </w:p>
              </w:tc>
              <w:tc>
                <w:tcPr>
                  <w:tcW w:w="936" w:type="dxa"/>
                </w:tcPr>
                <w:p w:rsidR="004608D3" w:rsidRPr="005509A2" w:rsidRDefault="004608D3" w:rsidP="004608D3">
                  <w:pPr>
                    <w:jc w:val="center"/>
                    <w:rPr>
                      <w:rFonts w:ascii="Times New Roman" w:hAnsi="Times New Roman" w:cs="Times New Roman"/>
                      <w:sz w:val="18"/>
                      <w:szCs w:val="18"/>
                    </w:rPr>
                  </w:pPr>
                  <w:r w:rsidRPr="005509A2">
                    <w:rPr>
                      <w:rFonts w:ascii="Times New Roman" w:hAnsi="Times New Roman" w:cs="Times New Roman"/>
                      <w:sz w:val="18"/>
                      <w:szCs w:val="18"/>
                    </w:rPr>
                    <w:t>238 485,6</w:t>
                  </w:r>
                </w:p>
              </w:tc>
              <w:tc>
                <w:tcPr>
                  <w:tcW w:w="936" w:type="dxa"/>
                </w:tcPr>
                <w:p w:rsidR="004608D3" w:rsidRPr="005509A2" w:rsidRDefault="004608D3" w:rsidP="004608D3">
                  <w:pPr>
                    <w:jc w:val="center"/>
                    <w:rPr>
                      <w:rFonts w:ascii="Times New Roman" w:hAnsi="Times New Roman" w:cs="Times New Roman"/>
                      <w:sz w:val="18"/>
                      <w:szCs w:val="18"/>
                    </w:rPr>
                  </w:pPr>
                  <w:r w:rsidRPr="005509A2">
                    <w:rPr>
                      <w:rFonts w:ascii="Times New Roman" w:hAnsi="Times New Roman" w:cs="Times New Roman"/>
                      <w:sz w:val="18"/>
                      <w:szCs w:val="18"/>
                    </w:rPr>
                    <w:t>254 424,1</w:t>
                  </w:r>
                </w:p>
              </w:tc>
              <w:tc>
                <w:tcPr>
                  <w:tcW w:w="936" w:type="dxa"/>
                </w:tcPr>
                <w:p w:rsidR="004608D3" w:rsidRPr="005509A2" w:rsidRDefault="004608D3" w:rsidP="004608D3">
                  <w:pPr>
                    <w:jc w:val="center"/>
                    <w:rPr>
                      <w:rFonts w:ascii="Times New Roman" w:hAnsi="Times New Roman" w:cs="Times New Roman"/>
                      <w:sz w:val="18"/>
                      <w:szCs w:val="18"/>
                    </w:rPr>
                  </w:pPr>
                </w:p>
              </w:tc>
              <w:tc>
                <w:tcPr>
                  <w:tcW w:w="968" w:type="dxa"/>
                </w:tcPr>
                <w:p w:rsidR="004608D3" w:rsidRPr="005509A2" w:rsidRDefault="004608D3" w:rsidP="004608D3">
                  <w:pPr>
                    <w:jc w:val="center"/>
                    <w:rPr>
                      <w:rFonts w:ascii="Times New Roman" w:hAnsi="Times New Roman" w:cs="Times New Roman"/>
                      <w:sz w:val="18"/>
                      <w:szCs w:val="18"/>
                    </w:rPr>
                  </w:pPr>
                </w:p>
              </w:tc>
            </w:tr>
            <w:tr w:rsidR="005509A2" w:rsidRPr="005509A2" w:rsidTr="007B0A3A">
              <w:tc>
                <w:tcPr>
                  <w:tcW w:w="2208" w:type="dxa"/>
                </w:tcPr>
                <w:p w:rsidR="004608D3" w:rsidRPr="005509A2" w:rsidRDefault="004608D3" w:rsidP="004608D3">
                  <w:pPr>
                    <w:jc w:val="both"/>
                    <w:rPr>
                      <w:rFonts w:ascii="Times New Roman" w:hAnsi="Times New Roman" w:cs="Times New Roman"/>
                      <w:sz w:val="18"/>
                      <w:szCs w:val="18"/>
                    </w:rPr>
                  </w:pPr>
                  <w:r w:rsidRPr="005509A2">
                    <w:rPr>
                      <w:rFonts w:ascii="Times New Roman" w:hAnsi="Times New Roman" w:cs="Times New Roman"/>
                      <w:sz w:val="18"/>
                      <w:szCs w:val="18"/>
                    </w:rPr>
                    <w:lastRenderedPageBreak/>
                    <w:t>ИПЦ, декабрь к декабрю предыдущего года, в %</w:t>
                  </w:r>
                </w:p>
              </w:tc>
              <w:tc>
                <w:tcPr>
                  <w:tcW w:w="816" w:type="dxa"/>
                </w:tcPr>
                <w:p w:rsidR="004608D3" w:rsidRPr="005509A2" w:rsidRDefault="004608D3" w:rsidP="004608D3">
                  <w:pPr>
                    <w:jc w:val="center"/>
                    <w:rPr>
                      <w:rFonts w:ascii="Times New Roman" w:hAnsi="Times New Roman" w:cs="Times New Roman"/>
                      <w:sz w:val="18"/>
                      <w:szCs w:val="18"/>
                    </w:rPr>
                  </w:pPr>
                  <w:r w:rsidRPr="005509A2">
                    <w:rPr>
                      <w:rFonts w:ascii="Times New Roman" w:hAnsi="Times New Roman" w:cs="Times New Roman"/>
                      <w:sz w:val="18"/>
                      <w:szCs w:val="18"/>
                    </w:rPr>
                    <w:t>104,8</w:t>
                  </w:r>
                </w:p>
              </w:tc>
              <w:tc>
                <w:tcPr>
                  <w:tcW w:w="936" w:type="dxa"/>
                </w:tcPr>
                <w:p w:rsidR="004608D3" w:rsidRPr="005509A2" w:rsidRDefault="004608D3" w:rsidP="004608D3">
                  <w:pPr>
                    <w:jc w:val="center"/>
                    <w:rPr>
                      <w:rFonts w:ascii="Times New Roman" w:hAnsi="Times New Roman" w:cs="Times New Roman"/>
                      <w:sz w:val="18"/>
                      <w:szCs w:val="18"/>
                    </w:rPr>
                  </w:pPr>
                  <w:r w:rsidRPr="005509A2">
                    <w:rPr>
                      <w:rFonts w:ascii="Times New Roman" w:hAnsi="Times New Roman" w:cs="Times New Roman"/>
                      <w:sz w:val="18"/>
                      <w:szCs w:val="18"/>
                    </w:rPr>
                    <w:t>104,3</w:t>
                  </w:r>
                </w:p>
              </w:tc>
              <w:tc>
                <w:tcPr>
                  <w:tcW w:w="936" w:type="dxa"/>
                </w:tcPr>
                <w:p w:rsidR="004608D3" w:rsidRPr="005509A2" w:rsidRDefault="004608D3" w:rsidP="004608D3">
                  <w:pPr>
                    <w:jc w:val="center"/>
                    <w:rPr>
                      <w:rFonts w:ascii="Times New Roman" w:hAnsi="Times New Roman" w:cs="Times New Roman"/>
                      <w:sz w:val="18"/>
                      <w:szCs w:val="18"/>
                    </w:rPr>
                  </w:pPr>
                  <w:r w:rsidRPr="005509A2">
                    <w:rPr>
                      <w:rFonts w:ascii="Times New Roman" w:hAnsi="Times New Roman" w:cs="Times New Roman"/>
                      <w:sz w:val="18"/>
                      <w:szCs w:val="18"/>
                    </w:rPr>
                    <w:t>104,0</w:t>
                  </w:r>
                </w:p>
              </w:tc>
              <w:tc>
                <w:tcPr>
                  <w:tcW w:w="936" w:type="dxa"/>
                </w:tcPr>
                <w:p w:rsidR="004608D3" w:rsidRPr="005509A2" w:rsidRDefault="004608D3" w:rsidP="004608D3">
                  <w:pPr>
                    <w:jc w:val="center"/>
                    <w:rPr>
                      <w:rFonts w:ascii="Times New Roman" w:hAnsi="Times New Roman" w:cs="Times New Roman"/>
                      <w:sz w:val="18"/>
                      <w:szCs w:val="18"/>
                    </w:rPr>
                  </w:pPr>
                  <w:r w:rsidRPr="005509A2">
                    <w:rPr>
                      <w:rFonts w:ascii="Times New Roman" w:hAnsi="Times New Roman" w:cs="Times New Roman"/>
                      <w:sz w:val="18"/>
                      <w:szCs w:val="18"/>
                    </w:rPr>
                    <w:t>104,0</w:t>
                  </w:r>
                </w:p>
              </w:tc>
              <w:tc>
                <w:tcPr>
                  <w:tcW w:w="936" w:type="dxa"/>
                </w:tcPr>
                <w:p w:rsidR="004608D3" w:rsidRPr="005509A2" w:rsidRDefault="004608D3" w:rsidP="004608D3">
                  <w:pPr>
                    <w:jc w:val="center"/>
                    <w:rPr>
                      <w:rFonts w:ascii="Times New Roman" w:hAnsi="Times New Roman" w:cs="Times New Roman"/>
                      <w:sz w:val="18"/>
                      <w:szCs w:val="18"/>
                    </w:rPr>
                  </w:pPr>
                </w:p>
              </w:tc>
              <w:tc>
                <w:tcPr>
                  <w:tcW w:w="968" w:type="dxa"/>
                </w:tcPr>
                <w:p w:rsidR="004608D3" w:rsidRPr="005509A2" w:rsidRDefault="004608D3" w:rsidP="004608D3">
                  <w:pPr>
                    <w:jc w:val="center"/>
                    <w:rPr>
                      <w:rFonts w:ascii="Times New Roman" w:hAnsi="Times New Roman" w:cs="Times New Roman"/>
                      <w:sz w:val="18"/>
                      <w:szCs w:val="18"/>
                    </w:rPr>
                  </w:pPr>
                </w:p>
              </w:tc>
            </w:tr>
            <w:tr w:rsidR="005509A2" w:rsidRPr="005509A2" w:rsidTr="007B0A3A">
              <w:tc>
                <w:tcPr>
                  <w:tcW w:w="2208" w:type="dxa"/>
                </w:tcPr>
                <w:p w:rsidR="004608D3" w:rsidRPr="005509A2" w:rsidRDefault="004608D3" w:rsidP="004608D3">
                  <w:pPr>
                    <w:jc w:val="both"/>
                    <w:rPr>
                      <w:rFonts w:ascii="Times New Roman" w:hAnsi="Times New Roman" w:cs="Times New Roman"/>
                      <w:sz w:val="18"/>
                      <w:szCs w:val="18"/>
                    </w:rPr>
                  </w:pPr>
                  <w:r w:rsidRPr="005509A2">
                    <w:rPr>
                      <w:rFonts w:ascii="Times New Roman" w:hAnsi="Times New Roman" w:cs="Times New Roman"/>
                      <w:sz w:val="18"/>
                      <w:szCs w:val="18"/>
                    </w:rPr>
                    <w:t>Предв. вариант прогноза</w:t>
                  </w:r>
                </w:p>
                <w:p w:rsidR="004608D3" w:rsidRPr="005509A2" w:rsidRDefault="004608D3" w:rsidP="004608D3">
                  <w:pPr>
                    <w:jc w:val="both"/>
                    <w:rPr>
                      <w:rFonts w:ascii="Times New Roman" w:hAnsi="Times New Roman" w:cs="Times New Roman"/>
                      <w:sz w:val="18"/>
                      <w:szCs w:val="18"/>
                    </w:rPr>
                  </w:pPr>
                  <w:r w:rsidRPr="005509A2">
                    <w:rPr>
                      <w:rFonts w:ascii="Times New Roman" w:hAnsi="Times New Roman" w:cs="Times New Roman"/>
                      <w:sz w:val="18"/>
                      <w:szCs w:val="18"/>
                    </w:rPr>
                    <w:t>(№ 36.02/2828 от 07.08.2018):</w:t>
                  </w:r>
                </w:p>
              </w:tc>
              <w:tc>
                <w:tcPr>
                  <w:tcW w:w="816" w:type="dxa"/>
                </w:tcPr>
                <w:p w:rsidR="004608D3" w:rsidRPr="005509A2" w:rsidRDefault="004608D3" w:rsidP="004608D3">
                  <w:pPr>
                    <w:jc w:val="center"/>
                    <w:rPr>
                      <w:rFonts w:ascii="Times New Roman" w:hAnsi="Times New Roman" w:cs="Times New Roman"/>
                      <w:sz w:val="18"/>
                      <w:szCs w:val="18"/>
                    </w:rPr>
                  </w:pPr>
                </w:p>
              </w:tc>
              <w:tc>
                <w:tcPr>
                  <w:tcW w:w="936" w:type="dxa"/>
                </w:tcPr>
                <w:p w:rsidR="004608D3" w:rsidRPr="005509A2" w:rsidRDefault="004608D3" w:rsidP="004608D3">
                  <w:pPr>
                    <w:jc w:val="center"/>
                    <w:rPr>
                      <w:rFonts w:ascii="Times New Roman" w:hAnsi="Times New Roman" w:cs="Times New Roman"/>
                      <w:sz w:val="18"/>
                      <w:szCs w:val="18"/>
                    </w:rPr>
                  </w:pPr>
                </w:p>
              </w:tc>
              <w:tc>
                <w:tcPr>
                  <w:tcW w:w="936" w:type="dxa"/>
                </w:tcPr>
                <w:p w:rsidR="004608D3" w:rsidRPr="005509A2" w:rsidRDefault="004608D3" w:rsidP="004608D3">
                  <w:pPr>
                    <w:jc w:val="center"/>
                    <w:rPr>
                      <w:rFonts w:ascii="Times New Roman" w:hAnsi="Times New Roman" w:cs="Times New Roman"/>
                      <w:sz w:val="18"/>
                      <w:szCs w:val="18"/>
                    </w:rPr>
                  </w:pPr>
                </w:p>
              </w:tc>
              <w:tc>
                <w:tcPr>
                  <w:tcW w:w="936" w:type="dxa"/>
                </w:tcPr>
                <w:p w:rsidR="004608D3" w:rsidRPr="005509A2" w:rsidRDefault="004608D3" w:rsidP="004608D3">
                  <w:pPr>
                    <w:jc w:val="center"/>
                    <w:rPr>
                      <w:rFonts w:ascii="Times New Roman" w:hAnsi="Times New Roman" w:cs="Times New Roman"/>
                      <w:sz w:val="18"/>
                      <w:szCs w:val="18"/>
                    </w:rPr>
                  </w:pPr>
                </w:p>
              </w:tc>
              <w:tc>
                <w:tcPr>
                  <w:tcW w:w="936" w:type="dxa"/>
                </w:tcPr>
                <w:p w:rsidR="004608D3" w:rsidRPr="005509A2" w:rsidRDefault="004608D3" w:rsidP="004608D3">
                  <w:pPr>
                    <w:jc w:val="center"/>
                    <w:rPr>
                      <w:rFonts w:ascii="Times New Roman" w:hAnsi="Times New Roman" w:cs="Times New Roman"/>
                      <w:sz w:val="18"/>
                      <w:szCs w:val="18"/>
                    </w:rPr>
                  </w:pPr>
                </w:p>
              </w:tc>
              <w:tc>
                <w:tcPr>
                  <w:tcW w:w="968" w:type="dxa"/>
                </w:tcPr>
                <w:p w:rsidR="004608D3" w:rsidRPr="005509A2" w:rsidRDefault="004608D3" w:rsidP="004608D3">
                  <w:pPr>
                    <w:jc w:val="center"/>
                    <w:rPr>
                      <w:rFonts w:ascii="Times New Roman" w:hAnsi="Times New Roman" w:cs="Times New Roman"/>
                      <w:sz w:val="18"/>
                      <w:szCs w:val="18"/>
                    </w:rPr>
                  </w:pPr>
                </w:p>
              </w:tc>
            </w:tr>
            <w:tr w:rsidR="005509A2" w:rsidRPr="005509A2" w:rsidTr="007B0A3A">
              <w:tc>
                <w:tcPr>
                  <w:tcW w:w="2208" w:type="dxa"/>
                </w:tcPr>
                <w:p w:rsidR="004608D3" w:rsidRPr="005509A2" w:rsidRDefault="004608D3" w:rsidP="004608D3">
                  <w:pPr>
                    <w:jc w:val="both"/>
                    <w:rPr>
                      <w:rFonts w:ascii="Times New Roman" w:hAnsi="Times New Roman" w:cs="Times New Roman"/>
                      <w:sz w:val="18"/>
                      <w:szCs w:val="18"/>
                    </w:rPr>
                  </w:pPr>
                  <w:r w:rsidRPr="005509A2">
                    <w:rPr>
                      <w:rFonts w:ascii="Times New Roman" w:hAnsi="Times New Roman" w:cs="Times New Roman"/>
                      <w:sz w:val="18"/>
                      <w:szCs w:val="18"/>
                    </w:rPr>
                    <w:t>ВРП, млн руб.</w:t>
                  </w:r>
                </w:p>
              </w:tc>
              <w:tc>
                <w:tcPr>
                  <w:tcW w:w="816" w:type="dxa"/>
                </w:tcPr>
                <w:p w:rsidR="004608D3" w:rsidRPr="005509A2" w:rsidRDefault="004608D3" w:rsidP="004608D3">
                  <w:pPr>
                    <w:jc w:val="center"/>
                    <w:rPr>
                      <w:rFonts w:ascii="Times New Roman" w:hAnsi="Times New Roman" w:cs="Times New Roman"/>
                      <w:sz w:val="18"/>
                      <w:szCs w:val="18"/>
                    </w:rPr>
                  </w:pPr>
                  <w:r w:rsidRPr="005509A2">
                    <w:rPr>
                      <w:rFonts w:ascii="Times New Roman" w:hAnsi="Times New Roman" w:cs="Times New Roman"/>
                      <w:sz w:val="18"/>
                      <w:szCs w:val="18"/>
                    </w:rPr>
                    <w:t>213 343,3</w:t>
                  </w:r>
                </w:p>
              </w:tc>
              <w:tc>
                <w:tcPr>
                  <w:tcW w:w="936" w:type="dxa"/>
                </w:tcPr>
                <w:p w:rsidR="004608D3" w:rsidRPr="005509A2" w:rsidRDefault="004608D3" w:rsidP="004608D3">
                  <w:pPr>
                    <w:jc w:val="center"/>
                    <w:rPr>
                      <w:rFonts w:ascii="Times New Roman" w:hAnsi="Times New Roman" w:cs="Times New Roman"/>
                      <w:sz w:val="18"/>
                      <w:szCs w:val="18"/>
                    </w:rPr>
                  </w:pPr>
                  <w:r w:rsidRPr="005509A2">
                    <w:rPr>
                      <w:rFonts w:ascii="Times New Roman" w:hAnsi="Times New Roman" w:cs="Times New Roman"/>
                      <w:sz w:val="18"/>
                      <w:szCs w:val="18"/>
                    </w:rPr>
                    <w:t>226 433,2</w:t>
                  </w:r>
                </w:p>
              </w:tc>
              <w:tc>
                <w:tcPr>
                  <w:tcW w:w="936" w:type="dxa"/>
                </w:tcPr>
                <w:p w:rsidR="004608D3" w:rsidRPr="005509A2" w:rsidRDefault="004608D3" w:rsidP="004608D3">
                  <w:pPr>
                    <w:jc w:val="center"/>
                    <w:rPr>
                      <w:rFonts w:ascii="Times New Roman" w:hAnsi="Times New Roman" w:cs="Times New Roman"/>
                      <w:sz w:val="18"/>
                      <w:szCs w:val="18"/>
                    </w:rPr>
                  </w:pPr>
                  <w:r w:rsidRPr="005509A2">
                    <w:rPr>
                      <w:rFonts w:ascii="Times New Roman" w:hAnsi="Times New Roman" w:cs="Times New Roman"/>
                      <w:sz w:val="18"/>
                      <w:szCs w:val="18"/>
                    </w:rPr>
                    <w:t>242 884,6</w:t>
                  </w:r>
                </w:p>
              </w:tc>
              <w:tc>
                <w:tcPr>
                  <w:tcW w:w="936" w:type="dxa"/>
                </w:tcPr>
                <w:p w:rsidR="004608D3" w:rsidRPr="005509A2" w:rsidRDefault="004608D3" w:rsidP="004608D3">
                  <w:pPr>
                    <w:jc w:val="center"/>
                    <w:rPr>
                      <w:rFonts w:ascii="Times New Roman" w:hAnsi="Times New Roman" w:cs="Times New Roman"/>
                      <w:sz w:val="18"/>
                      <w:szCs w:val="18"/>
                    </w:rPr>
                  </w:pPr>
                  <w:r w:rsidRPr="005509A2">
                    <w:rPr>
                      <w:rFonts w:ascii="Times New Roman" w:hAnsi="Times New Roman" w:cs="Times New Roman"/>
                      <w:sz w:val="18"/>
                      <w:szCs w:val="18"/>
                    </w:rPr>
                    <w:t>259 217,5</w:t>
                  </w:r>
                </w:p>
              </w:tc>
              <w:tc>
                <w:tcPr>
                  <w:tcW w:w="936" w:type="dxa"/>
                </w:tcPr>
                <w:p w:rsidR="004608D3" w:rsidRPr="005509A2" w:rsidRDefault="004608D3" w:rsidP="004608D3">
                  <w:pPr>
                    <w:jc w:val="center"/>
                    <w:rPr>
                      <w:rFonts w:ascii="Times New Roman" w:hAnsi="Times New Roman" w:cs="Times New Roman"/>
                      <w:sz w:val="18"/>
                      <w:szCs w:val="18"/>
                    </w:rPr>
                  </w:pPr>
                  <w:r w:rsidRPr="005509A2">
                    <w:rPr>
                      <w:rFonts w:ascii="Times New Roman" w:hAnsi="Times New Roman" w:cs="Times New Roman"/>
                      <w:sz w:val="18"/>
                      <w:szCs w:val="18"/>
                    </w:rPr>
                    <w:t>277 614,8</w:t>
                  </w:r>
                </w:p>
              </w:tc>
              <w:tc>
                <w:tcPr>
                  <w:tcW w:w="968" w:type="dxa"/>
                </w:tcPr>
                <w:p w:rsidR="004608D3" w:rsidRPr="005509A2" w:rsidRDefault="004608D3" w:rsidP="004608D3">
                  <w:pPr>
                    <w:jc w:val="center"/>
                    <w:rPr>
                      <w:rFonts w:ascii="Times New Roman" w:hAnsi="Times New Roman" w:cs="Times New Roman"/>
                      <w:sz w:val="18"/>
                      <w:szCs w:val="18"/>
                    </w:rPr>
                  </w:pPr>
                </w:p>
              </w:tc>
            </w:tr>
            <w:tr w:rsidR="005509A2" w:rsidRPr="005509A2" w:rsidTr="007B0A3A">
              <w:tc>
                <w:tcPr>
                  <w:tcW w:w="2208" w:type="dxa"/>
                </w:tcPr>
                <w:p w:rsidR="004608D3" w:rsidRPr="005509A2" w:rsidRDefault="004608D3" w:rsidP="004608D3">
                  <w:pPr>
                    <w:jc w:val="both"/>
                    <w:rPr>
                      <w:rFonts w:ascii="Times New Roman" w:hAnsi="Times New Roman" w:cs="Times New Roman"/>
                      <w:sz w:val="18"/>
                      <w:szCs w:val="18"/>
                    </w:rPr>
                  </w:pPr>
                  <w:r w:rsidRPr="005509A2">
                    <w:rPr>
                      <w:rFonts w:ascii="Times New Roman" w:hAnsi="Times New Roman" w:cs="Times New Roman"/>
                      <w:sz w:val="18"/>
                      <w:szCs w:val="18"/>
                    </w:rPr>
                    <w:t>ИПЦ, декабрь к декабрю предыдущего года, в %</w:t>
                  </w:r>
                </w:p>
              </w:tc>
              <w:tc>
                <w:tcPr>
                  <w:tcW w:w="816" w:type="dxa"/>
                </w:tcPr>
                <w:p w:rsidR="004608D3" w:rsidRPr="005509A2" w:rsidRDefault="004608D3" w:rsidP="004608D3">
                  <w:pPr>
                    <w:jc w:val="center"/>
                    <w:rPr>
                      <w:rFonts w:ascii="Times New Roman" w:hAnsi="Times New Roman" w:cs="Times New Roman"/>
                      <w:sz w:val="18"/>
                      <w:szCs w:val="18"/>
                    </w:rPr>
                  </w:pPr>
                  <w:r w:rsidRPr="005509A2">
                    <w:rPr>
                      <w:rFonts w:ascii="Times New Roman" w:hAnsi="Times New Roman" w:cs="Times New Roman"/>
                      <w:sz w:val="18"/>
                      <w:szCs w:val="18"/>
                    </w:rPr>
                    <w:t>102,1</w:t>
                  </w:r>
                </w:p>
              </w:tc>
              <w:tc>
                <w:tcPr>
                  <w:tcW w:w="936" w:type="dxa"/>
                </w:tcPr>
                <w:p w:rsidR="004608D3" w:rsidRPr="005509A2" w:rsidRDefault="004608D3" w:rsidP="004608D3">
                  <w:pPr>
                    <w:jc w:val="center"/>
                    <w:rPr>
                      <w:rFonts w:ascii="Times New Roman" w:hAnsi="Times New Roman" w:cs="Times New Roman"/>
                      <w:sz w:val="18"/>
                      <w:szCs w:val="18"/>
                    </w:rPr>
                  </w:pPr>
                  <w:r w:rsidRPr="005509A2">
                    <w:rPr>
                      <w:rFonts w:ascii="Times New Roman" w:hAnsi="Times New Roman" w:cs="Times New Roman"/>
                      <w:sz w:val="18"/>
                      <w:szCs w:val="18"/>
                    </w:rPr>
                    <w:t>104,3</w:t>
                  </w:r>
                </w:p>
              </w:tc>
              <w:tc>
                <w:tcPr>
                  <w:tcW w:w="936" w:type="dxa"/>
                </w:tcPr>
                <w:p w:rsidR="004608D3" w:rsidRPr="005509A2" w:rsidRDefault="004608D3" w:rsidP="004608D3">
                  <w:pPr>
                    <w:jc w:val="center"/>
                    <w:rPr>
                      <w:rFonts w:ascii="Times New Roman" w:hAnsi="Times New Roman" w:cs="Times New Roman"/>
                      <w:sz w:val="18"/>
                      <w:szCs w:val="18"/>
                    </w:rPr>
                  </w:pPr>
                  <w:r w:rsidRPr="005509A2">
                    <w:rPr>
                      <w:rFonts w:ascii="Times New Roman" w:hAnsi="Times New Roman" w:cs="Times New Roman"/>
                      <w:sz w:val="18"/>
                      <w:szCs w:val="18"/>
                    </w:rPr>
                    <w:t>104,0</w:t>
                  </w:r>
                </w:p>
              </w:tc>
              <w:tc>
                <w:tcPr>
                  <w:tcW w:w="936" w:type="dxa"/>
                </w:tcPr>
                <w:p w:rsidR="004608D3" w:rsidRPr="005509A2" w:rsidRDefault="004608D3" w:rsidP="004608D3">
                  <w:pPr>
                    <w:jc w:val="center"/>
                    <w:rPr>
                      <w:rFonts w:ascii="Times New Roman" w:hAnsi="Times New Roman" w:cs="Times New Roman"/>
                      <w:sz w:val="18"/>
                      <w:szCs w:val="18"/>
                    </w:rPr>
                  </w:pPr>
                  <w:r w:rsidRPr="005509A2">
                    <w:rPr>
                      <w:rFonts w:ascii="Times New Roman" w:hAnsi="Times New Roman" w:cs="Times New Roman"/>
                      <w:sz w:val="18"/>
                      <w:szCs w:val="18"/>
                    </w:rPr>
                    <w:t>104,0</w:t>
                  </w:r>
                </w:p>
              </w:tc>
              <w:tc>
                <w:tcPr>
                  <w:tcW w:w="936" w:type="dxa"/>
                </w:tcPr>
                <w:p w:rsidR="004608D3" w:rsidRPr="005509A2" w:rsidRDefault="004608D3" w:rsidP="004608D3">
                  <w:pPr>
                    <w:jc w:val="center"/>
                    <w:rPr>
                      <w:rFonts w:ascii="Times New Roman" w:hAnsi="Times New Roman" w:cs="Times New Roman"/>
                      <w:sz w:val="18"/>
                      <w:szCs w:val="18"/>
                    </w:rPr>
                  </w:pPr>
                  <w:r w:rsidRPr="005509A2">
                    <w:rPr>
                      <w:rFonts w:ascii="Times New Roman" w:hAnsi="Times New Roman" w:cs="Times New Roman"/>
                      <w:sz w:val="18"/>
                      <w:szCs w:val="18"/>
                    </w:rPr>
                    <w:t>104,0</w:t>
                  </w:r>
                </w:p>
              </w:tc>
              <w:tc>
                <w:tcPr>
                  <w:tcW w:w="968" w:type="dxa"/>
                </w:tcPr>
                <w:p w:rsidR="004608D3" w:rsidRPr="005509A2" w:rsidRDefault="004608D3" w:rsidP="004608D3">
                  <w:pPr>
                    <w:jc w:val="center"/>
                    <w:rPr>
                      <w:rFonts w:ascii="Times New Roman" w:hAnsi="Times New Roman" w:cs="Times New Roman"/>
                      <w:sz w:val="18"/>
                      <w:szCs w:val="18"/>
                    </w:rPr>
                  </w:pPr>
                </w:p>
              </w:tc>
            </w:tr>
            <w:tr w:rsidR="005509A2" w:rsidRPr="005509A2" w:rsidTr="007B0A3A">
              <w:tc>
                <w:tcPr>
                  <w:tcW w:w="2208" w:type="dxa"/>
                </w:tcPr>
                <w:p w:rsidR="004608D3" w:rsidRPr="005509A2" w:rsidRDefault="004608D3" w:rsidP="004608D3">
                  <w:pPr>
                    <w:jc w:val="both"/>
                    <w:rPr>
                      <w:rFonts w:ascii="Times New Roman" w:hAnsi="Times New Roman" w:cs="Times New Roman"/>
                      <w:sz w:val="18"/>
                      <w:szCs w:val="18"/>
                    </w:rPr>
                  </w:pPr>
                  <w:r w:rsidRPr="005509A2">
                    <w:rPr>
                      <w:rFonts w:ascii="Times New Roman" w:hAnsi="Times New Roman" w:cs="Times New Roman"/>
                      <w:sz w:val="18"/>
                      <w:szCs w:val="18"/>
                    </w:rPr>
                    <w:t>Уточн. вариант прогноза</w:t>
                  </w:r>
                </w:p>
                <w:p w:rsidR="004608D3" w:rsidRPr="005509A2" w:rsidRDefault="004608D3" w:rsidP="004608D3">
                  <w:pPr>
                    <w:jc w:val="both"/>
                    <w:rPr>
                      <w:rFonts w:ascii="Times New Roman" w:hAnsi="Times New Roman" w:cs="Times New Roman"/>
                      <w:sz w:val="18"/>
                      <w:szCs w:val="18"/>
                    </w:rPr>
                  </w:pPr>
                  <w:r w:rsidRPr="005509A2">
                    <w:rPr>
                      <w:rFonts w:ascii="Times New Roman" w:hAnsi="Times New Roman" w:cs="Times New Roman"/>
                      <w:sz w:val="18"/>
                      <w:szCs w:val="18"/>
                    </w:rPr>
                    <w:t>(№ 36.02/4108 от 08.11.2018):</w:t>
                  </w:r>
                </w:p>
              </w:tc>
              <w:tc>
                <w:tcPr>
                  <w:tcW w:w="816" w:type="dxa"/>
                </w:tcPr>
                <w:p w:rsidR="004608D3" w:rsidRPr="005509A2" w:rsidRDefault="004608D3" w:rsidP="004608D3">
                  <w:pPr>
                    <w:jc w:val="center"/>
                    <w:rPr>
                      <w:rFonts w:ascii="Times New Roman" w:hAnsi="Times New Roman" w:cs="Times New Roman"/>
                      <w:sz w:val="18"/>
                      <w:szCs w:val="18"/>
                    </w:rPr>
                  </w:pPr>
                </w:p>
              </w:tc>
              <w:tc>
                <w:tcPr>
                  <w:tcW w:w="936" w:type="dxa"/>
                </w:tcPr>
                <w:p w:rsidR="004608D3" w:rsidRPr="005509A2" w:rsidRDefault="004608D3" w:rsidP="004608D3">
                  <w:pPr>
                    <w:jc w:val="center"/>
                    <w:rPr>
                      <w:rFonts w:ascii="Times New Roman" w:hAnsi="Times New Roman" w:cs="Times New Roman"/>
                      <w:sz w:val="18"/>
                      <w:szCs w:val="18"/>
                    </w:rPr>
                  </w:pPr>
                </w:p>
              </w:tc>
              <w:tc>
                <w:tcPr>
                  <w:tcW w:w="936" w:type="dxa"/>
                </w:tcPr>
                <w:p w:rsidR="004608D3" w:rsidRPr="005509A2" w:rsidRDefault="004608D3" w:rsidP="004608D3">
                  <w:pPr>
                    <w:jc w:val="center"/>
                    <w:rPr>
                      <w:rFonts w:ascii="Times New Roman" w:hAnsi="Times New Roman" w:cs="Times New Roman"/>
                      <w:sz w:val="18"/>
                      <w:szCs w:val="18"/>
                    </w:rPr>
                  </w:pPr>
                </w:p>
              </w:tc>
              <w:tc>
                <w:tcPr>
                  <w:tcW w:w="936" w:type="dxa"/>
                </w:tcPr>
                <w:p w:rsidR="004608D3" w:rsidRPr="005509A2" w:rsidRDefault="004608D3" w:rsidP="004608D3">
                  <w:pPr>
                    <w:jc w:val="center"/>
                    <w:rPr>
                      <w:rFonts w:ascii="Times New Roman" w:hAnsi="Times New Roman" w:cs="Times New Roman"/>
                      <w:sz w:val="18"/>
                      <w:szCs w:val="18"/>
                    </w:rPr>
                  </w:pPr>
                </w:p>
              </w:tc>
              <w:tc>
                <w:tcPr>
                  <w:tcW w:w="936" w:type="dxa"/>
                </w:tcPr>
                <w:p w:rsidR="004608D3" w:rsidRPr="005509A2" w:rsidRDefault="004608D3" w:rsidP="004608D3">
                  <w:pPr>
                    <w:jc w:val="center"/>
                    <w:rPr>
                      <w:rFonts w:ascii="Times New Roman" w:hAnsi="Times New Roman" w:cs="Times New Roman"/>
                      <w:sz w:val="18"/>
                      <w:szCs w:val="18"/>
                    </w:rPr>
                  </w:pPr>
                </w:p>
              </w:tc>
              <w:tc>
                <w:tcPr>
                  <w:tcW w:w="968" w:type="dxa"/>
                </w:tcPr>
                <w:p w:rsidR="004608D3" w:rsidRPr="005509A2" w:rsidRDefault="004608D3" w:rsidP="004608D3">
                  <w:pPr>
                    <w:jc w:val="center"/>
                    <w:rPr>
                      <w:rFonts w:ascii="Times New Roman" w:hAnsi="Times New Roman" w:cs="Times New Roman"/>
                      <w:sz w:val="18"/>
                      <w:szCs w:val="18"/>
                    </w:rPr>
                  </w:pPr>
                </w:p>
              </w:tc>
            </w:tr>
            <w:tr w:rsidR="005509A2" w:rsidRPr="005509A2" w:rsidTr="007B0A3A">
              <w:tc>
                <w:tcPr>
                  <w:tcW w:w="2208" w:type="dxa"/>
                </w:tcPr>
                <w:p w:rsidR="004608D3" w:rsidRPr="005509A2" w:rsidRDefault="004608D3" w:rsidP="004608D3">
                  <w:pPr>
                    <w:jc w:val="both"/>
                    <w:rPr>
                      <w:rFonts w:ascii="Times New Roman" w:hAnsi="Times New Roman" w:cs="Times New Roman"/>
                      <w:sz w:val="18"/>
                      <w:szCs w:val="18"/>
                    </w:rPr>
                  </w:pPr>
                  <w:r w:rsidRPr="005509A2">
                    <w:rPr>
                      <w:rFonts w:ascii="Times New Roman" w:hAnsi="Times New Roman" w:cs="Times New Roman"/>
                      <w:sz w:val="18"/>
                      <w:szCs w:val="18"/>
                    </w:rPr>
                    <w:t>ВРП, млн руб.</w:t>
                  </w:r>
                </w:p>
              </w:tc>
              <w:tc>
                <w:tcPr>
                  <w:tcW w:w="816" w:type="dxa"/>
                </w:tcPr>
                <w:p w:rsidR="004608D3" w:rsidRPr="005509A2" w:rsidRDefault="004608D3" w:rsidP="004608D3">
                  <w:pPr>
                    <w:jc w:val="center"/>
                    <w:rPr>
                      <w:rFonts w:ascii="Times New Roman" w:hAnsi="Times New Roman" w:cs="Times New Roman"/>
                      <w:sz w:val="18"/>
                      <w:szCs w:val="18"/>
                    </w:rPr>
                  </w:pPr>
                  <w:r w:rsidRPr="005509A2">
                    <w:rPr>
                      <w:rFonts w:ascii="Times New Roman" w:hAnsi="Times New Roman" w:cs="Times New Roman"/>
                      <w:sz w:val="18"/>
                      <w:szCs w:val="18"/>
                    </w:rPr>
                    <w:t>205 716,2</w:t>
                  </w:r>
                </w:p>
              </w:tc>
              <w:tc>
                <w:tcPr>
                  <w:tcW w:w="936" w:type="dxa"/>
                </w:tcPr>
                <w:p w:rsidR="004608D3" w:rsidRPr="005509A2" w:rsidRDefault="004608D3" w:rsidP="004608D3">
                  <w:pPr>
                    <w:jc w:val="center"/>
                    <w:rPr>
                      <w:rFonts w:ascii="Times New Roman" w:hAnsi="Times New Roman" w:cs="Times New Roman"/>
                      <w:sz w:val="18"/>
                      <w:szCs w:val="18"/>
                    </w:rPr>
                  </w:pPr>
                  <w:r w:rsidRPr="005509A2">
                    <w:rPr>
                      <w:rFonts w:ascii="Times New Roman" w:hAnsi="Times New Roman" w:cs="Times New Roman"/>
                      <w:sz w:val="18"/>
                      <w:szCs w:val="18"/>
                    </w:rPr>
                    <w:t>215 703,9</w:t>
                  </w:r>
                </w:p>
              </w:tc>
              <w:tc>
                <w:tcPr>
                  <w:tcW w:w="936" w:type="dxa"/>
                </w:tcPr>
                <w:p w:rsidR="004608D3" w:rsidRPr="005509A2" w:rsidRDefault="004608D3" w:rsidP="004608D3">
                  <w:pPr>
                    <w:jc w:val="center"/>
                    <w:rPr>
                      <w:rFonts w:ascii="Times New Roman" w:hAnsi="Times New Roman" w:cs="Times New Roman"/>
                      <w:sz w:val="18"/>
                      <w:szCs w:val="18"/>
                    </w:rPr>
                  </w:pPr>
                  <w:r w:rsidRPr="005509A2">
                    <w:rPr>
                      <w:rFonts w:ascii="Times New Roman" w:hAnsi="Times New Roman" w:cs="Times New Roman"/>
                      <w:sz w:val="18"/>
                      <w:szCs w:val="18"/>
                    </w:rPr>
                    <w:t>229 277,1</w:t>
                  </w:r>
                </w:p>
              </w:tc>
              <w:tc>
                <w:tcPr>
                  <w:tcW w:w="936" w:type="dxa"/>
                </w:tcPr>
                <w:p w:rsidR="004608D3" w:rsidRPr="005509A2" w:rsidRDefault="004608D3" w:rsidP="004608D3">
                  <w:pPr>
                    <w:jc w:val="center"/>
                    <w:rPr>
                      <w:rFonts w:ascii="Times New Roman" w:hAnsi="Times New Roman" w:cs="Times New Roman"/>
                      <w:sz w:val="18"/>
                      <w:szCs w:val="18"/>
                    </w:rPr>
                  </w:pPr>
                  <w:r w:rsidRPr="005509A2">
                    <w:rPr>
                      <w:rFonts w:ascii="Times New Roman" w:hAnsi="Times New Roman" w:cs="Times New Roman"/>
                      <w:sz w:val="18"/>
                      <w:szCs w:val="18"/>
                    </w:rPr>
                    <w:t>243 455,6</w:t>
                  </w:r>
                </w:p>
              </w:tc>
              <w:tc>
                <w:tcPr>
                  <w:tcW w:w="936" w:type="dxa"/>
                </w:tcPr>
                <w:p w:rsidR="004608D3" w:rsidRPr="005509A2" w:rsidRDefault="004608D3" w:rsidP="004608D3">
                  <w:pPr>
                    <w:jc w:val="center"/>
                    <w:rPr>
                      <w:rFonts w:ascii="Times New Roman" w:hAnsi="Times New Roman" w:cs="Times New Roman"/>
                      <w:sz w:val="18"/>
                      <w:szCs w:val="18"/>
                    </w:rPr>
                  </w:pPr>
                  <w:r w:rsidRPr="005509A2">
                    <w:rPr>
                      <w:rFonts w:ascii="Times New Roman" w:hAnsi="Times New Roman" w:cs="Times New Roman"/>
                      <w:sz w:val="18"/>
                      <w:szCs w:val="18"/>
                    </w:rPr>
                    <w:t>260 283,3</w:t>
                  </w:r>
                </w:p>
              </w:tc>
              <w:tc>
                <w:tcPr>
                  <w:tcW w:w="968" w:type="dxa"/>
                </w:tcPr>
                <w:p w:rsidR="004608D3" w:rsidRPr="005509A2" w:rsidRDefault="004608D3" w:rsidP="004608D3">
                  <w:pPr>
                    <w:jc w:val="center"/>
                    <w:rPr>
                      <w:rFonts w:ascii="Times New Roman" w:hAnsi="Times New Roman" w:cs="Times New Roman"/>
                      <w:sz w:val="18"/>
                      <w:szCs w:val="18"/>
                    </w:rPr>
                  </w:pPr>
                </w:p>
              </w:tc>
            </w:tr>
            <w:tr w:rsidR="005509A2" w:rsidRPr="005509A2" w:rsidTr="007B0A3A">
              <w:tc>
                <w:tcPr>
                  <w:tcW w:w="2208" w:type="dxa"/>
                </w:tcPr>
                <w:p w:rsidR="004608D3" w:rsidRPr="005509A2" w:rsidRDefault="004608D3" w:rsidP="004608D3">
                  <w:pPr>
                    <w:jc w:val="both"/>
                    <w:rPr>
                      <w:rFonts w:ascii="Times New Roman" w:hAnsi="Times New Roman" w:cs="Times New Roman"/>
                      <w:sz w:val="18"/>
                      <w:szCs w:val="18"/>
                    </w:rPr>
                  </w:pPr>
                  <w:r w:rsidRPr="005509A2">
                    <w:rPr>
                      <w:rFonts w:ascii="Times New Roman" w:hAnsi="Times New Roman" w:cs="Times New Roman"/>
                      <w:sz w:val="18"/>
                      <w:szCs w:val="18"/>
                    </w:rPr>
                    <w:t>ИПЦ, декабрь к декабрю предыдущего года, в %</w:t>
                  </w:r>
                </w:p>
              </w:tc>
              <w:tc>
                <w:tcPr>
                  <w:tcW w:w="816" w:type="dxa"/>
                </w:tcPr>
                <w:p w:rsidR="004608D3" w:rsidRPr="005509A2" w:rsidRDefault="004608D3" w:rsidP="004608D3">
                  <w:pPr>
                    <w:jc w:val="center"/>
                    <w:rPr>
                      <w:rFonts w:ascii="Times New Roman" w:hAnsi="Times New Roman" w:cs="Times New Roman"/>
                      <w:sz w:val="18"/>
                      <w:szCs w:val="18"/>
                    </w:rPr>
                  </w:pPr>
                  <w:r w:rsidRPr="005509A2">
                    <w:rPr>
                      <w:rFonts w:ascii="Times New Roman" w:hAnsi="Times New Roman" w:cs="Times New Roman"/>
                      <w:sz w:val="18"/>
                      <w:szCs w:val="18"/>
                    </w:rPr>
                    <w:t>102,1</w:t>
                  </w:r>
                </w:p>
              </w:tc>
              <w:tc>
                <w:tcPr>
                  <w:tcW w:w="936" w:type="dxa"/>
                </w:tcPr>
                <w:p w:rsidR="004608D3" w:rsidRPr="005509A2" w:rsidRDefault="004608D3" w:rsidP="004608D3">
                  <w:pPr>
                    <w:jc w:val="center"/>
                    <w:rPr>
                      <w:rFonts w:ascii="Times New Roman" w:hAnsi="Times New Roman" w:cs="Times New Roman"/>
                      <w:sz w:val="18"/>
                      <w:szCs w:val="18"/>
                    </w:rPr>
                  </w:pPr>
                  <w:r w:rsidRPr="005509A2">
                    <w:rPr>
                      <w:rFonts w:ascii="Times New Roman" w:hAnsi="Times New Roman" w:cs="Times New Roman"/>
                      <w:sz w:val="18"/>
                      <w:szCs w:val="18"/>
                    </w:rPr>
                    <w:t>103,8</w:t>
                  </w:r>
                </w:p>
              </w:tc>
              <w:tc>
                <w:tcPr>
                  <w:tcW w:w="936" w:type="dxa"/>
                </w:tcPr>
                <w:p w:rsidR="004608D3" w:rsidRPr="005509A2" w:rsidRDefault="004608D3" w:rsidP="004608D3">
                  <w:pPr>
                    <w:jc w:val="center"/>
                    <w:rPr>
                      <w:rFonts w:ascii="Times New Roman" w:hAnsi="Times New Roman" w:cs="Times New Roman"/>
                      <w:sz w:val="18"/>
                      <w:szCs w:val="18"/>
                    </w:rPr>
                  </w:pPr>
                  <w:r w:rsidRPr="005509A2">
                    <w:rPr>
                      <w:rFonts w:ascii="Times New Roman" w:hAnsi="Times New Roman" w:cs="Times New Roman"/>
                      <w:sz w:val="18"/>
                      <w:szCs w:val="18"/>
                    </w:rPr>
                    <w:t>104,0</w:t>
                  </w:r>
                </w:p>
              </w:tc>
              <w:tc>
                <w:tcPr>
                  <w:tcW w:w="936" w:type="dxa"/>
                </w:tcPr>
                <w:p w:rsidR="004608D3" w:rsidRPr="005509A2" w:rsidRDefault="004608D3" w:rsidP="004608D3">
                  <w:pPr>
                    <w:jc w:val="center"/>
                    <w:rPr>
                      <w:rFonts w:ascii="Times New Roman" w:hAnsi="Times New Roman" w:cs="Times New Roman"/>
                      <w:sz w:val="18"/>
                      <w:szCs w:val="18"/>
                    </w:rPr>
                  </w:pPr>
                  <w:r w:rsidRPr="005509A2">
                    <w:rPr>
                      <w:rFonts w:ascii="Times New Roman" w:hAnsi="Times New Roman" w:cs="Times New Roman"/>
                      <w:sz w:val="18"/>
                      <w:szCs w:val="18"/>
                    </w:rPr>
                    <w:t>104,0</w:t>
                  </w:r>
                </w:p>
              </w:tc>
              <w:tc>
                <w:tcPr>
                  <w:tcW w:w="936" w:type="dxa"/>
                </w:tcPr>
                <w:p w:rsidR="004608D3" w:rsidRPr="005509A2" w:rsidRDefault="004608D3" w:rsidP="004608D3">
                  <w:pPr>
                    <w:jc w:val="center"/>
                    <w:rPr>
                      <w:rFonts w:ascii="Times New Roman" w:hAnsi="Times New Roman" w:cs="Times New Roman"/>
                      <w:sz w:val="18"/>
                      <w:szCs w:val="18"/>
                    </w:rPr>
                  </w:pPr>
                  <w:r w:rsidRPr="005509A2">
                    <w:rPr>
                      <w:rFonts w:ascii="Times New Roman" w:hAnsi="Times New Roman" w:cs="Times New Roman"/>
                      <w:sz w:val="18"/>
                      <w:szCs w:val="18"/>
                    </w:rPr>
                    <w:t>104,0</w:t>
                  </w:r>
                </w:p>
              </w:tc>
              <w:tc>
                <w:tcPr>
                  <w:tcW w:w="968" w:type="dxa"/>
                </w:tcPr>
                <w:p w:rsidR="004608D3" w:rsidRPr="005509A2" w:rsidRDefault="004608D3" w:rsidP="004608D3">
                  <w:pPr>
                    <w:jc w:val="center"/>
                    <w:rPr>
                      <w:rFonts w:ascii="Times New Roman" w:hAnsi="Times New Roman" w:cs="Times New Roman"/>
                      <w:sz w:val="18"/>
                      <w:szCs w:val="18"/>
                    </w:rPr>
                  </w:pPr>
                </w:p>
              </w:tc>
            </w:tr>
            <w:tr w:rsidR="005509A2" w:rsidRPr="005509A2" w:rsidTr="007B0A3A">
              <w:tc>
                <w:tcPr>
                  <w:tcW w:w="2208" w:type="dxa"/>
                </w:tcPr>
                <w:p w:rsidR="004608D3" w:rsidRPr="005509A2" w:rsidRDefault="004608D3" w:rsidP="004608D3">
                  <w:pPr>
                    <w:jc w:val="both"/>
                    <w:rPr>
                      <w:rFonts w:ascii="Times New Roman" w:hAnsi="Times New Roman" w:cs="Times New Roman"/>
                      <w:sz w:val="18"/>
                      <w:szCs w:val="18"/>
                    </w:rPr>
                  </w:pPr>
                  <w:r w:rsidRPr="005509A2">
                    <w:rPr>
                      <w:rFonts w:ascii="Times New Roman" w:hAnsi="Times New Roman" w:cs="Times New Roman"/>
                      <w:sz w:val="18"/>
                      <w:szCs w:val="18"/>
                    </w:rPr>
                    <w:t>Предв. вариант прогноза</w:t>
                  </w:r>
                </w:p>
                <w:p w:rsidR="004608D3" w:rsidRPr="005509A2" w:rsidRDefault="004608D3" w:rsidP="004608D3">
                  <w:pPr>
                    <w:jc w:val="both"/>
                    <w:rPr>
                      <w:rFonts w:ascii="Times New Roman" w:hAnsi="Times New Roman" w:cs="Times New Roman"/>
                      <w:sz w:val="18"/>
                      <w:szCs w:val="18"/>
                    </w:rPr>
                  </w:pPr>
                  <w:r w:rsidRPr="005509A2">
                    <w:rPr>
                      <w:rFonts w:ascii="Times New Roman" w:hAnsi="Times New Roman" w:cs="Times New Roman"/>
                      <w:sz w:val="18"/>
                      <w:szCs w:val="18"/>
                    </w:rPr>
                    <w:t>(№ 36.02/2553 от 25.07.2019;</w:t>
                  </w:r>
                </w:p>
                <w:p w:rsidR="004608D3" w:rsidRPr="005509A2" w:rsidRDefault="004608D3" w:rsidP="004608D3">
                  <w:pPr>
                    <w:jc w:val="both"/>
                    <w:rPr>
                      <w:rFonts w:ascii="Times New Roman" w:hAnsi="Times New Roman" w:cs="Times New Roman"/>
                      <w:sz w:val="18"/>
                      <w:szCs w:val="18"/>
                    </w:rPr>
                  </w:pPr>
                  <w:r w:rsidRPr="005509A2">
                    <w:rPr>
                      <w:rFonts w:ascii="Times New Roman" w:hAnsi="Times New Roman" w:cs="Times New Roman"/>
                      <w:sz w:val="18"/>
                      <w:szCs w:val="18"/>
                    </w:rPr>
                    <w:t>№ 36.02/3460 от 01.10.2019):</w:t>
                  </w:r>
                </w:p>
              </w:tc>
              <w:tc>
                <w:tcPr>
                  <w:tcW w:w="816" w:type="dxa"/>
                </w:tcPr>
                <w:p w:rsidR="004608D3" w:rsidRPr="005509A2" w:rsidRDefault="004608D3" w:rsidP="004608D3">
                  <w:pPr>
                    <w:jc w:val="center"/>
                    <w:rPr>
                      <w:rFonts w:ascii="Times New Roman" w:hAnsi="Times New Roman" w:cs="Times New Roman"/>
                      <w:sz w:val="18"/>
                      <w:szCs w:val="18"/>
                    </w:rPr>
                  </w:pPr>
                </w:p>
              </w:tc>
              <w:tc>
                <w:tcPr>
                  <w:tcW w:w="936" w:type="dxa"/>
                </w:tcPr>
                <w:p w:rsidR="004608D3" w:rsidRPr="005509A2" w:rsidRDefault="004608D3" w:rsidP="004608D3">
                  <w:pPr>
                    <w:jc w:val="center"/>
                    <w:rPr>
                      <w:rFonts w:ascii="Times New Roman" w:hAnsi="Times New Roman" w:cs="Times New Roman"/>
                      <w:sz w:val="18"/>
                      <w:szCs w:val="18"/>
                    </w:rPr>
                  </w:pPr>
                </w:p>
              </w:tc>
              <w:tc>
                <w:tcPr>
                  <w:tcW w:w="936" w:type="dxa"/>
                </w:tcPr>
                <w:p w:rsidR="004608D3" w:rsidRPr="005509A2" w:rsidRDefault="004608D3" w:rsidP="004608D3">
                  <w:pPr>
                    <w:jc w:val="center"/>
                    <w:rPr>
                      <w:rFonts w:ascii="Times New Roman" w:hAnsi="Times New Roman" w:cs="Times New Roman"/>
                      <w:sz w:val="18"/>
                      <w:szCs w:val="18"/>
                    </w:rPr>
                  </w:pPr>
                </w:p>
              </w:tc>
              <w:tc>
                <w:tcPr>
                  <w:tcW w:w="936" w:type="dxa"/>
                </w:tcPr>
                <w:p w:rsidR="004608D3" w:rsidRPr="005509A2" w:rsidRDefault="004608D3" w:rsidP="004608D3">
                  <w:pPr>
                    <w:jc w:val="center"/>
                    <w:rPr>
                      <w:rFonts w:ascii="Times New Roman" w:hAnsi="Times New Roman" w:cs="Times New Roman"/>
                      <w:sz w:val="18"/>
                      <w:szCs w:val="18"/>
                    </w:rPr>
                  </w:pPr>
                </w:p>
              </w:tc>
              <w:tc>
                <w:tcPr>
                  <w:tcW w:w="936" w:type="dxa"/>
                </w:tcPr>
                <w:p w:rsidR="004608D3" w:rsidRPr="005509A2" w:rsidRDefault="004608D3" w:rsidP="004608D3">
                  <w:pPr>
                    <w:jc w:val="center"/>
                    <w:rPr>
                      <w:rFonts w:ascii="Times New Roman" w:hAnsi="Times New Roman" w:cs="Times New Roman"/>
                      <w:sz w:val="18"/>
                      <w:szCs w:val="18"/>
                    </w:rPr>
                  </w:pPr>
                </w:p>
              </w:tc>
              <w:tc>
                <w:tcPr>
                  <w:tcW w:w="968" w:type="dxa"/>
                </w:tcPr>
                <w:p w:rsidR="004608D3" w:rsidRPr="005509A2" w:rsidRDefault="004608D3" w:rsidP="004608D3">
                  <w:pPr>
                    <w:jc w:val="center"/>
                    <w:rPr>
                      <w:rFonts w:ascii="Times New Roman" w:hAnsi="Times New Roman" w:cs="Times New Roman"/>
                      <w:sz w:val="18"/>
                      <w:szCs w:val="18"/>
                    </w:rPr>
                  </w:pPr>
                </w:p>
              </w:tc>
            </w:tr>
            <w:tr w:rsidR="005509A2" w:rsidRPr="005509A2" w:rsidTr="007B0A3A">
              <w:tc>
                <w:tcPr>
                  <w:tcW w:w="2208" w:type="dxa"/>
                </w:tcPr>
                <w:p w:rsidR="004608D3" w:rsidRPr="005509A2" w:rsidRDefault="004608D3" w:rsidP="004608D3">
                  <w:pPr>
                    <w:jc w:val="both"/>
                    <w:rPr>
                      <w:rFonts w:ascii="Times New Roman" w:hAnsi="Times New Roman" w:cs="Times New Roman"/>
                      <w:sz w:val="18"/>
                      <w:szCs w:val="18"/>
                    </w:rPr>
                  </w:pPr>
                  <w:r w:rsidRPr="005509A2">
                    <w:rPr>
                      <w:rFonts w:ascii="Times New Roman" w:hAnsi="Times New Roman" w:cs="Times New Roman"/>
                      <w:sz w:val="18"/>
                      <w:szCs w:val="18"/>
                    </w:rPr>
                    <w:t>ВРП, млн руб.</w:t>
                  </w:r>
                </w:p>
              </w:tc>
              <w:tc>
                <w:tcPr>
                  <w:tcW w:w="816" w:type="dxa"/>
                </w:tcPr>
                <w:p w:rsidR="004608D3" w:rsidRPr="005509A2" w:rsidRDefault="004608D3" w:rsidP="004608D3">
                  <w:pPr>
                    <w:jc w:val="center"/>
                    <w:rPr>
                      <w:rFonts w:ascii="Times New Roman" w:hAnsi="Times New Roman" w:cs="Times New Roman"/>
                      <w:sz w:val="18"/>
                      <w:szCs w:val="18"/>
                    </w:rPr>
                  </w:pPr>
                  <w:r w:rsidRPr="005509A2">
                    <w:rPr>
                      <w:rFonts w:ascii="Times New Roman" w:hAnsi="Times New Roman" w:cs="Times New Roman"/>
                      <w:sz w:val="18"/>
                      <w:szCs w:val="18"/>
                    </w:rPr>
                    <w:t>201 643,7</w:t>
                  </w:r>
                </w:p>
              </w:tc>
              <w:tc>
                <w:tcPr>
                  <w:tcW w:w="936" w:type="dxa"/>
                </w:tcPr>
                <w:p w:rsidR="004608D3" w:rsidRPr="005509A2" w:rsidRDefault="004608D3" w:rsidP="004608D3">
                  <w:pPr>
                    <w:jc w:val="center"/>
                    <w:rPr>
                      <w:rFonts w:ascii="Times New Roman" w:hAnsi="Times New Roman" w:cs="Times New Roman"/>
                      <w:sz w:val="18"/>
                      <w:szCs w:val="18"/>
                    </w:rPr>
                  </w:pPr>
                  <w:r w:rsidRPr="005509A2">
                    <w:rPr>
                      <w:rFonts w:ascii="Times New Roman" w:hAnsi="Times New Roman" w:cs="Times New Roman"/>
                      <w:sz w:val="18"/>
                      <w:szCs w:val="18"/>
                    </w:rPr>
                    <w:t>210 849,9</w:t>
                  </w:r>
                </w:p>
              </w:tc>
              <w:tc>
                <w:tcPr>
                  <w:tcW w:w="936" w:type="dxa"/>
                </w:tcPr>
                <w:p w:rsidR="004608D3" w:rsidRPr="005509A2" w:rsidRDefault="004608D3" w:rsidP="004608D3">
                  <w:pPr>
                    <w:jc w:val="center"/>
                    <w:rPr>
                      <w:rFonts w:ascii="Times New Roman" w:hAnsi="Times New Roman" w:cs="Times New Roman"/>
                      <w:sz w:val="18"/>
                      <w:szCs w:val="18"/>
                    </w:rPr>
                  </w:pPr>
                  <w:r w:rsidRPr="005509A2">
                    <w:rPr>
                      <w:rFonts w:ascii="Times New Roman" w:hAnsi="Times New Roman" w:cs="Times New Roman"/>
                      <w:sz w:val="18"/>
                      <w:szCs w:val="18"/>
                    </w:rPr>
                    <w:t>226 547,1</w:t>
                  </w:r>
                </w:p>
              </w:tc>
              <w:tc>
                <w:tcPr>
                  <w:tcW w:w="936" w:type="dxa"/>
                </w:tcPr>
                <w:p w:rsidR="004608D3" w:rsidRPr="005509A2" w:rsidRDefault="004608D3" w:rsidP="004608D3">
                  <w:pPr>
                    <w:jc w:val="center"/>
                    <w:rPr>
                      <w:rFonts w:ascii="Times New Roman" w:hAnsi="Times New Roman" w:cs="Times New Roman"/>
                      <w:sz w:val="18"/>
                      <w:szCs w:val="18"/>
                    </w:rPr>
                  </w:pPr>
                  <w:r w:rsidRPr="005509A2">
                    <w:rPr>
                      <w:rFonts w:ascii="Times New Roman" w:hAnsi="Times New Roman" w:cs="Times New Roman"/>
                      <w:sz w:val="18"/>
                      <w:szCs w:val="18"/>
                    </w:rPr>
                    <w:t>242 050,5</w:t>
                  </w:r>
                </w:p>
              </w:tc>
              <w:tc>
                <w:tcPr>
                  <w:tcW w:w="936" w:type="dxa"/>
                </w:tcPr>
                <w:p w:rsidR="004608D3" w:rsidRPr="005509A2" w:rsidRDefault="004608D3" w:rsidP="004608D3">
                  <w:pPr>
                    <w:jc w:val="center"/>
                    <w:rPr>
                      <w:rFonts w:ascii="Times New Roman" w:hAnsi="Times New Roman" w:cs="Times New Roman"/>
                      <w:sz w:val="18"/>
                      <w:szCs w:val="18"/>
                    </w:rPr>
                  </w:pPr>
                  <w:r w:rsidRPr="005509A2">
                    <w:rPr>
                      <w:rFonts w:ascii="Times New Roman" w:hAnsi="Times New Roman" w:cs="Times New Roman"/>
                      <w:sz w:val="18"/>
                      <w:szCs w:val="18"/>
                    </w:rPr>
                    <w:t>259 849,8</w:t>
                  </w:r>
                </w:p>
              </w:tc>
              <w:tc>
                <w:tcPr>
                  <w:tcW w:w="968" w:type="dxa"/>
                </w:tcPr>
                <w:p w:rsidR="004608D3" w:rsidRPr="005509A2" w:rsidRDefault="004608D3" w:rsidP="004608D3">
                  <w:pPr>
                    <w:jc w:val="center"/>
                    <w:rPr>
                      <w:rFonts w:ascii="Times New Roman" w:hAnsi="Times New Roman" w:cs="Times New Roman"/>
                      <w:sz w:val="18"/>
                      <w:szCs w:val="18"/>
                    </w:rPr>
                  </w:pPr>
                  <w:r w:rsidRPr="005509A2">
                    <w:rPr>
                      <w:rFonts w:ascii="Times New Roman" w:hAnsi="Times New Roman" w:cs="Times New Roman"/>
                      <w:sz w:val="18"/>
                      <w:szCs w:val="18"/>
                    </w:rPr>
                    <w:t>280 311,4</w:t>
                  </w:r>
                </w:p>
              </w:tc>
            </w:tr>
            <w:tr w:rsidR="005509A2" w:rsidRPr="005509A2" w:rsidTr="007B0A3A">
              <w:tc>
                <w:tcPr>
                  <w:tcW w:w="2208" w:type="dxa"/>
                </w:tcPr>
                <w:p w:rsidR="004608D3" w:rsidRPr="005509A2" w:rsidRDefault="004608D3" w:rsidP="004608D3">
                  <w:pPr>
                    <w:jc w:val="both"/>
                    <w:rPr>
                      <w:rFonts w:ascii="Times New Roman" w:hAnsi="Times New Roman" w:cs="Times New Roman"/>
                      <w:sz w:val="18"/>
                      <w:szCs w:val="18"/>
                    </w:rPr>
                  </w:pPr>
                  <w:r w:rsidRPr="005509A2">
                    <w:rPr>
                      <w:rFonts w:ascii="Times New Roman" w:hAnsi="Times New Roman" w:cs="Times New Roman"/>
                      <w:sz w:val="18"/>
                      <w:szCs w:val="18"/>
                    </w:rPr>
                    <w:t>ИПЦ, декабрь к декабрю предыдущего года, в %</w:t>
                  </w:r>
                </w:p>
              </w:tc>
              <w:tc>
                <w:tcPr>
                  <w:tcW w:w="816" w:type="dxa"/>
                </w:tcPr>
                <w:p w:rsidR="004608D3" w:rsidRPr="005509A2" w:rsidRDefault="004608D3" w:rsidP="004608D3">
                  <w:pPr>
                    <w:jc w:val="center"/>
                    <w:rPr>
                      <w:rFonts w:ascii="Times New Roman" w:hAnsi="Times New Roman" w:cs="Times New Roman"/>
                      <w:sz w:val="18"/>
                      <w:szCs w:val="18"/>
                    </w:rPr>
                  </w:pPr>
                  <w:r w:rsidRPr="005509A2">
                    <w:rPr>
                      <w:rFonts w:ascii="Times New Roman" w:hAnsi="Times New Roman" w:cs="Times New Roman"/>
                      <w:sz w:val="18"/>
                      <w:szCs w:val="18"/>
                    </w:rPr>
                    <w:t>102,1</w:t>
                  </w:r>
                </w:p>
              </w:tc>
              <w:tc>
                <w:tcPr>
                  <w:tcW w:w="936" w:type="dxa"/>
                </w:tcPr>
                <w:p w:rsidR="004608D3" w:rsidRPr="005509A2" w:rsidRDefault="004608D3" w:rsidP="004608D3">
                  <w:pPr>
                    <w:jc w:val="center"/>
                    <w:rPr>
                      <w:rFonts w:ascii="Times New Roman" w:hAnsi="Times New Roman" w:cs="Times New Roman"/>
                      <w:sz w:val="18"/>
                      <w:szCs w:val="18"/>
                    </w:rPr>
                  </w:pPr>
                  <w:r w:rsidRPr="005509A2">
                    <w:rPr>
                      <w:rFonts w:ascii="Times New Roman" w:hAnsi="Times New Roman" w:cs="Times New Roman"/>
                      <w:sz w:val="18"/>
                      <w:szCs w:val="18"/>
                    </w:rPr>
                    <w:t>103,4</w:t>
                  </w:r>
                </w:p>
              </w:tc>
              <w:tc>
                <w:tcPr>
                  <w:tcW w:w="936" w:type="dxa"/>
                </w:tcPr>
                <w:p w:rsidR="004608D3" w:rsidRPr="005509A2" w:rsidRDefault="004608D3" w:rsidP="004608D3">
                  <w:pPr>
                    <w:jc w:val="center"/>
                    <w:rPr>
                      <w:rFonts w:ascii="Times New Roman" w:hAnsi="Times New Roman" w:cs="Times New Roman"/>
                      <w:sz w:val="18"/>
                      <w:szCs w:val="18"/>
                    </w:rPr>
                  </w:pPr>
                  <w:r w:rsidRPr="005509A2">
                    <w:rPr>
                      <w:rFonts w:ascii="Times New Roman" w:hAnsi="Times New Roman" w:cs="Times New Roman"/>
                      <w:sz w:val="18"/>
                      <w:szCs w:val="18"/>
                    </w:rPr>
                    <w:t>103,4</w:t>
                  </w:r>
                </w:p>
              </w:tc>
              <w:tc>
                <w:tcPr>
                  <w:tcW w:w="936" w:type="dxa"/>
                </w:tcPr>
                <w:p w:rsidR="004608D3" w:rsidRPr="005509A2" w:rsidRDefault="004608D3" w:rsidP="004608D3">
                  <w:pPr>
                    <w:jc w:val="center"/>
                    <w:rPr>
                      <w:rFonts w:ascii="Times New Roman" w:hAnsi="Times New Roman" w:cs="Times New Roman"/>
                      <w:sz w:val="18"/>
                      <w:szCs w:val="18"/>
                    </w:rPr>
                  </w:pPr>
                  <w:r w:rsidRPr="005509A2">
                    <w:rPr>
                      <w:rFonts w:ascii="Times New Roman" w:hAnsi="Times New Roman" w:cs="Times New Roman"/>
                      <w:sz w:val="18"/>
                      <w:szCs w:val="18"/>
                    </w:rPr>
                    <w:t>104,0</w:t>
                  </w:r>
                </w:p>
              </w:tc>
              <w:tc>
                <w:tcPr>
                  <w:tcW w:w="936" w:type="dxa"/>
                </w:tcPr>
                <w:p w:rsidR="004608D3" w:rsidRPr="005509A2" w:rsidRDefault="004608D3" w:rsidP="004608D3">
                  <w:pPr>
                    <w:jc w:val="center"/>
                    <w:rPr>
                      <w:rFonts w:ascii="Times New Roman" w:hAnsi="Times New Roman" w:cs="Times New Roman"/>
                      <w:sz w:val="18"/>
                      <w:szCs w:val="18"/>
                    </w:rPr>
                  </w:pPr>
                  <w:r w:rsidRPr="005509A2">
                    <w:rPr>
                      <w:rFonts w:ascii="Times New Roman" w:hAnsi="Times New Roman" w:cs="Times New Roman"/>
                      <w:sz w:val="18"/>
                      <w:szCs w:val="18"/>
                    </w:rPr>
                    <w:t>104,0</w:t>
                  </w:r>
                </w:p>
              </w:tc>
              <w:tc>
                <w:tcPr>
                  <w:tcW w:w="968" w:type="dxa"/>
                </w:tcPr>
                <w:p w:rsidR="004608D3" w:rsidRPr="005509A2" w:rsidRDefault="004608D3" w:rsidP="004608D3">
                  <w:pPr>
                    <w:jc w:val="center"/>
                    <w:rPr>
                      <w:rFonts w:ascii="Times New Roman" w:hAnsi="Times New Roman" w:cs="Times New Roman"/>
                      <w:sz w:val="18"/>
                      <w:szCs w:val="18"/>
                    </w:rPr>
                  </w:pPr>
                  <w:r w:rsidRPr="005509A2">
                    <w:rPr>
                      <w:rFonts w:ascii="Times New Roman" w:hAnsi="Times New Roman" w:cs="Times New Roman"/>
                      <w:sz w:val="18"/>
                      <w:szCs w:val="18"/>
                    </w:rPr>
                    <w:t>104,0</w:t>
                  </w:r>
                </w:p>
                <w:p w:rsidR="004608D3" w:rsidRPr="005509A2" w:rsidRDefault="004608D3" w:rsidP="004608D3">
                  <w:pPr>
                    <w:jc w:val="center"/>
                    <w:rPr>
                      <w:rFonts w:ascii="Times New Roman" w:hAnsi="Times New Roman" w:cs="Times New Roman"/>
                      <w:sz w:val="18"/>
                      <w:szCs w:val="18"/>
                    </w:rPr>
                  </w:pPr>
                </w:p>
              </w:tc>
            </w:tr>
            <w:tr w:rsidR="005509A2" w:rsidRPr="005509A2" w:rsidTr="007B0A3A">
              <w:tc>
                <w:tcPr>
                  <w:tcW w:w="2208" w:type="dxa"/>
                </w:tcPr>
                <w:p w:rsidR="004608D3" w:rsidRPr="005509A2" w:rsidRDefault="004608D3" w:rsidP="004608D3">
                  <w:pPr>
                    <w:jc w:val="both"/>
                    <w:rPr>
                      <w:rFonts w:ascii="Times New Roman" w:hAnsi="Times New Roman" w:cs="Times New Roman"/>
                      <w:sz w:val="18"/>
                      <w:szCs w:val="18"/>
                    </w:rPr>
                  </w:pPr>
                  <w:r w:rsidRPr="005509A2">
                    <w:rPr>
                      <w:rFonts w:ascii="Times New Roman" w:hAnsi="Times New Roman" w:cs="Times New Roman"/>
                      <w:sz w:val="18"/>
                      <w:szCs w:val="18"/>
                    </w:rPr>
                    <w:t>Уточн. вариант прогноза</w:t>
                  </w:r>
                </w:p>
                <w:p w:rsidR="004608D3" w:rsidRPr="005509A2" w:rsidRDefault="004608D3" w:rsidP="004608D3">
                  <w:pPr>
                    <w:jc w:val="both"/>
                    <w:rPr>
                      <w:rFonts w:ascii="Times New Roman" w:hAnsi="Times New Roman" w:cs="Times New Roman"/>
                      <w:sz w:val="18"/>
                      <w:szCs w:val="18"/>
                    </w:rPr>
                  </w:pPr>
                  <w:r w:rsidRPr="005509A2">
                    <w:rPr>
                      <w:rFonts w:ascii="Times New Roman" w:hAnsi="Times New Roman" w:cs="Times New Roman"/>
                      <w:sz w:val="18"/>
                      <w:szCs w:val="18"/>
                    </w:rPr>
                    <w:t>(№ 36.02/4048 от 12.11.2019):</w:t>
                  </w:r>
                </w:p>
              </w:tc>
              <w:tc>
                <w:tcPr>
                  <w:tcW w:w="816" w:type="dxa"/>
                </w:tcPr>
                <w:p w:rsidR="004608D3" w:rsidRPr="005509A2" w:rsidRDefault="004608D3" w:rsidP="004608D3">
                  <w:pPr>
                    <w:jc w:val="center"/>
                    <w:rPr>
                      <w:rFonts w:ascii="Times New Roman" w:hAnsi="Times New Roman" w:cs="Times New Roman"/>
                      <w:sz w:val="18"/>
                      <w:szCs w:val="18"/>
                    </w:rPr>
                  </w:pPr>
                </w:p>
              </w:tc>
              <w:tc>
                <w:tcPr>
                  <w:tcW w:w="936" w:type="dxa"/>
                </w:tcPr>
                <w:p w:rsidR="004608D3" w:rsidRPr="005509A2" w:rsidRDefault="004608D3" w:rsidP="004608D3">
                  <w:pPr>
                    <w:jc w:val="center"/>
                    <w:rPr>
                      <w:rFonts w:ascii="Times New Roman" w:hAnsi="Times New Roman" w:cs="Times New Roman"/>
                      <w:sz w:val="18"/>
                      <w:szCs w:val="18"/>
                    </w:rPr>
                  </w:pPr>
                </w:p>
              </w:tc>
              <w:tc>
                <w:tcPr>
                  <w:tcW w:w="936" w:type="dxa"/>
                </w:tcPr>
                <w:p w:rsidR="004608D3" w:rsidRPr="005509A2" w:rsidRDefault="004608D3" w:rsidP="004608D3">
                  <w:pPr>
                    <w:jc w:val="center"/>
                    <w:rPr>
                      <w:rFonts w:ascii="Times New Roman" w:hAnsi="Times New Roman" w:cs="Times New Roman"/>
                      <w:sz w:val="18"/>
                      <w:szCs w:val="18"/>
                    </w:rPr>
                  </w:pPr>
                </w:p>
              </w:tc>
              <w:tc>
                <w:tcPr>
                  <w:tcW w:w="936" w:type="dxa"/>
                </w:tcPr>
                <w:p w:rsidR="004608D3" w:rsidRPr="005509A2" w:rsidRDefault="004608D3" w:rsidP="004608D3">
                  <w:pPr>
                    <w:jc w:val="center"/>
                    <w:rPr>
                      <w:rFonts w:ascii="Times New Roman" w:hAnsi="Times New Roman" w:cs="Times New Roman"/>
                      <w:sz w:val="18"/>
                      <w:szCs w:val="18"/>
                    </w:rPr>
                  </w:pPr>
                </w:p>
              </w:tc>
              <w:tc>
                <w:tcPr>
                  <w:tcW w:w="936" w:type="dxa"/>
                </w:tcPr>
                <w:p w:rsidR="004608D3" w:rsidRPr="005509A2" w:rsidRDefault="004608D3" w:rsidP="004608D3">
                  <w:pPr>
                    <w:jc w:val="center"/>
                    <w:rPr>
                      <w:rFonts w:ascii="Times New Roman" w:hAnsi="Times New Roman" w:cs="Times New Roman"/>
                      <w:sz w:val="18"/>
                      <w:szCs w:val="18"/>
                    </w:rPr>
                  </w:pPr>
                </w:p>
              </w:tc>
              <w:tc>
                <w:tcPr>
                  <w:tcW w:w="968" w:type="dxa"/>
                </w:tcPr>
                <w:p w:rsidR="004608D3" w:rsidRPr="005509A2" w:rsidRDefault="004608D3" w:rsidP="004608D3">
                  <w:pPr>
                    <w:jc w:val="center"/>
                    <w:rPr>
                      <w:rFonts w:ascii="Times New Roman" w:hAnsi="Times New Roman" w:cs="Times New Roman"/>
                      <w:sz w:val="18"/>
                      <w:szCs w:val="18"/>
                    </w:rPr>
                  </w:pPr>
                </w:p>
              </w:tc>
            </w:tr>
            <w:tr w:rsidR="005509A2" w:rsidRPr="005509A2" w:rsidTr="007B0A3A">
              <w:tc>
                <w:tcPr>
                  <w:tcW w:w="2208" w:type="dxa"/>
                </w:tcPr>
                <w:p w:rsidR="004608D3" w:rsidRPr="005509A2" w:rsidRDefault="004608D3" w:rsidP="004608D3">
                  <w:pPr>
                    <w:jc w:val="both"/>
                    <w:rPr>
                      <w:rFonts w:ascii="Times New Roman" w:hAnsi="Times New Roman" w:cs="Times New Roman"/>
                      <w:sz w:val="18"/>
                      <w:szCs w:val="18"/>
                    </w:rPr>
                  </w:pPr>
                  <w:r w:rsidRPr="005509A2">
                    <w:rPr>
                      <w:rFonts w:ascii="Times New Roman" w:hAnsi="Times New Roman" w:cs="Times New Roman"/>
                      <w:sz w:val="18"/>
                      <w:szCs w:val="18"/>
                    </w:rPr>
                    <w:t>ВРП, млн руб.</w:t>
                  </w:r>
                </w:p>
              </w:tc>
              <w:tc>
                <w:tcPr>
                  <w:tcW w:w="816" w:type="dxa"/>
                </w:tcPr>
                <w:p w:rsidR="004608D3" w:rsidRPr="005509A2" w:rsidRDefault="004608D3" w:rsidP="004608D3">
                  <w:pPr>
                    <w:jc w:val="center"/>
                    <w:rPr>
                      <w:rFonts w:ascii="Times New Roman" w:hAnsi="Times New Roman" w:cs="Times New Roman"/>
                      <w:sz w:val="18"/>
                      <w:szCs w:val="18"/>
                    </w:rPr>
                  </w:pPr>
                  <w:r w:rsidRPr="005509A2">
                    <w:rPr>
                      <w:rFonts w:ascii="Times New Roman" w:hAnsi="Times New Roman" w:cs="Times New Roman"/>
                      <w:sz w:val="18"/>
                      <w:szCs w:val="18"/>
                    </w:rPr>
                    <w:t>201 643,7</w:t>
                  </w:r>
                </w:p>
              </w:tc>
              <w:tc>
                <w:tcPr>
                  <w:tcW w:w="936" w:type="dxa"/>
                </w:tcPr>
                <w:p w:rsidR="004608D3" w:rsidRPr="005509A2" w:rsidRDefault="004608D3" w:rsidP="004608D3">
                  <w:pPr>
                    <w:jc w:val="center"/>
                    <w:rPr>
                      <w:rFonts w:ascii="Times New Roman" w:hAnsi="Times New Roman" w:cs="Times New Roman"/>
                      <w:sz w:val="18"/>
                      <w:szCs w:val="18"/>
                    </w:rPr>
                  </w:pPr>
                  <w:r w:rsidRPr="005509A2">
                    <w:rPr>
                      <w:rFonts w:ascii="Times New Roman" w:hAnsi="Times New Roman" w:cs="Times New Roman"/>
                      <w:sz w:val="18"/>
                      <w:szCs w:val="18"/>
                    </w:rPr>
                    <w:t>219 731,9</w:t>
                  </w:r>
                </w:p>
              </w:tc>
              <w:tc>
                <w:tcPr>
                  <w:tcW w:w="936" w:type="dxa"/>
                </w:tcPr>
                <w:p w:rsidR="004608D3" w:rsidRPr="005509A2" w:rsidRDefault="004608D3" w:rsidP="004608D3">
                  <w:pPr>
                    <w:jc w:val="center"/>
                    <w:rPr>
                      <w:rFonts w:ascii="Times New Roman" w:hAnsi="Times New Roman" w:cs="Times New Roman"/>
                      <w:sz w:val="18"/>
                      <w:szCs w:val="18"/>
                    </w:rPr>
                  </w:pPr>
                  <w:r w:rsidRPr="005509A2">
                    <w:rPr>
                      <w:rFonts w:ascii="Times New Roman" w:hAnsi="Times New Roman" w:cs="Times New Roman"/>
                      <w:sz w:val="18"/>
                      <w:szCs w:val="18"/>
                    </w:rPr>
                    <w:t>235 144,2</w:t>
                  </w:r>
                </w:p>
              </w:tc>
              <w:tc>
                <w:tcPr>
                  <w:tcW w:w="936" w:type="dxa"/>
                </w:tcPr>
                <w:p w:rsidR="004608D3" w:rsidRPr="005509A2" w:rsidRDefault="004608D3" w:rsidP="004608D3">
                  <w:pPr>
                    <w:jc w:val="center"/>
                    <w:rPr>
                      <w:rFonts w:ascii="Times New Roman" w:hAnsi="Times New Roman" w:cs="Times New Roman"/>
                      <w:sz w:val="18"/>
                      <w:szCs w:val="18"/>
                    </w:rPr>
                  </w:pPr>
                  <w:r w:rsidRPr="005509A2">
                    <w:rPr>
                      <w:rFonts w:ascii="Times New Roman" w:hAnsi="Times New Roman" w:cs="Times New Roman"/>
                      <w:sz w:val="18"/>
                      <w:szCs w:val="18"/>
                    </w:rPr>
                    <w:t>249 875,7</w:t>
                  </w:r>
                </w:p>
              </w:tc>
              <w:tc>
                <w:tcPr>
                  <w:tcW w:w="936" w:type="dxa"/>
                </w:tcPr>
                <w:p w:rsidR="004608D3" w:rsidRPr="005509A2" w:rsidRDefault="004608D3" w:rsidP="004608D3">
                  <w:pPr>
                    <w:jc w:val="center"/>
                    <w:rPr>
                      <w:rFonts w:ascii="Times New Roman" w:hAnsi="Times New Roman" w:cs="Times New Roman"/>
                      <w:sz w:val="18"/>
                      <w:szCs w:val="18"/>
                    </w:rPr>
                  </w:pPr>
                  <w:r w:rsidRPr="005509A2">
                    <w:rPr>
                      <w:rFonts w:ascii="Times New Roman" w:hAnsi="Times New Roman" w:cs="Times New Roman"/>
                      <w:sz w:val="18"/>
                      <w:szCs w:val="18"/>
                    </w:rPr>
                    <w:t>266 496,5</w:t>
                  </w:r>
                </w:p>
              </w:tc>
              <w:tc>
                <w:tcPr>
                  <w:tcW w:w="968" w:type="dxa"/>
                </w:tcPr>
                <w:p w:rsidR="004608D3" w:rsidRPr="005509A2" w:rsidRDefault="004608D3" w:rsidP="004608D3">
                  <w:pPr>
                    <w:jc w:val="center"/>
                    <w:rPr>
                      <w:rFonts w:ascii="Times New Roman" w:hAnsi="Times New Roman" w:cs="Times New Roman"/>
                      <w:sz w:val="18"/>
                      <w:szCs w:val="18"/>
                    </w:rPr>
                  </w:pPr>
                  <w:r w:rsidRPr="005509A2">
                    <w:rPr>
                      <w:rFonts w:ascii="Times New Roman" w:hAnsi="Times New Roman" w:cs="Times New Roman"/>
                      <w:sz w:val="18"/>
                      <w:szCs w:val="18"/>
                    </w:rPr>
                    <w:t>285 897,4</w:t>
                  </w:r>
                </w:p>
              </w:tc>
            </w:tr>
            <w:tr w:rsidR="005509A2" w:rsidRPr="005509A2" w:rsidTr="007B0A3A">
              <w:tc>
                <w:tcPr>
                  <w:tcW w:w="2208" w:type="dxa"/>
                </w:tcPr>
                <w:p w:rsidR="004608D3" w:rsidRPr="005509A2" w:rsidRDefault="004608D3" w:rsidP="004608D3">
                  <w:pPr>
                    <w:jc w:val="both"/>
                    <w:rPr>
                      <w:rFonts w:ascii="Times New Roman" w:hAnsi="Times New Roman" w:cs="Times New Roman"/>
                      <w:sz w:val="18"/>
                      <w:szCs w:val="18"/>
                    </w:rPr>
                  </w:pPr>
                  <w:r w:rsidRPr="005509A2">
                    <w:rPr>
                      <w:rFonts w:ascii="Times New Roman" w:hAnsi="Times New Roman" w:cs="Times New Roman"/>
                      <w:sz w:val="18"/>
                      <w:szCs w:val="18"/>
                    </w:rPr>
                    <w:t>ИПЦ, декабрь к декабрю предыдущего года, в %</w:t>
                  </w:r>
                </w:p>
              </w:tc>
              <w:tc>
                <w:tcPr>
                  <w:tcW w:w="816" w:type="dxa"/>
                </w:tcPr>
                <w:p w:rsidR="004608D3" w:rsidRPr="005509A2" w:rsidRDefault="004608D3" w:rsidP="004608D3">
                  <w:pPr>
                    <w:jc w:val="center"/>
                    <w:rPr>
                      <w:rFonts w:ascii="Times New Roman" w:hAnsi="Times New Roman" w:cs="Times New Roman"/>
                      <w:sz w:val="18"/>
                      <w:szCs w:val="18"/>
                    </w:rPr>
                  </w:pPr>
                  <w:r w:rsidRPr="005509A2">
                    <w:rPr>
                      <w:rFonts w:ascii="Times New Roman" w:hAnsi="Times New Roman" w:cs="Times New Roman"/>
                      <w:sz w:val="18"/>
                      <w:szCs w:val="18"/>
                    </w:rPr>
                    <w:t>102,1</w:t>
                  </w:r>
                </w:p>
              </w:tc>
              <w:tc>
                <w:tcPr>
                  <w:tcW w:w="936" w:type="dxa"/>
                </w:tcPr>
                <w:p w:rsidR="004608D3" w:rsidRPr="005509A2" w:rsidRDefault="004608D3" w:rsidP="004608D3">
                  <w:pPr>
                    <w:jc w:val="center"/>
                    <w:rPr>
                      <w:rFonts w:ascii="Times New Roman" w:hAnsi="Times New Roman" w:cs="Times New Roman"/>
                      <w:sz w:val="18"/>
                      <w:szCs w:val="18"/>
                    </w:rPr>
                  </w:pPr>
                  <w:r w:rsidRPr="005509A2">
                    <w:rPr>
                      <w:rFonts w:ascii="Times New Roman" w:hAnsi="Times New Roman" w:cs="Times New Roman"/>
                      <w:sz w:val="18"/>
                      <w:szCs w:val="18"/>
                    </w:rPr>
                    <w:t>103,4</w:t>
                  </w:r>
                </w:p>
              </w:tc>
              <w:tc>
                <w:tcPr>
                  <w:tcW w:w="936" w:type="dxa"/>
                </w:tcPr>
                <w:p w:rsidR="004608D3" w:rsidRPr="005509A2" w:rsidRDefault="004608D3" w:rsidP="004608D3">
                  <w:pPr>
                    <w:jc w:val="center"/>
                    <w:rPr>
                      <w:rFonts w:ascii="Times New Roman" w:hAnsi="Times New Roman" w:cs="Times New Roman"/>
                      <w:sz w:val="18"/>
                      <w:szCs w:val="18"/>
                    </w:rPr>
                  </w:pPr>
                  <w:r w:rsidRPr="005509A2">
                    <w:rPr>
                      <w:rFonts w:ascii="Times New Roman" w:hAnsi="Times New Roman" w:cs="Times New Roman"/>
                      <w:sz w:val="18"/>
                      <w:szCs w:val="18"/>
                    </w:rPr>
                    <w:t>103,4</w:t>
                  </w:r>
                </w:p>
              </w:tc>
              <w:tc>
                <w:tcPr>
                  <w:tcW w:w="936" w:type="dxa"/>
                </w:tcPr>
                <w:p w:rsidR="004608D3" w:rsidRPr="005509A2" w:rsidRDefault="004608D3" w:rsidP="004608D3">
                  <w:pPr>
                    <w:jc w:val="center"/>
                    <w:rPr>
                      <w:rFonts w:ascii="Times New Roman" w:hAnsi="Times New Roman" w:cs="Times New Roman"/>
                      <w:sz w:val="18"/>
                      <w:szCs w:val="18"/>
                    </w:rPr>
                  </w:pPr>
                  <w:r w:rsidRPr="005509A2">
                    <w:rPr>
                      <w:rFonts w:ascii="Times New Roman" w:hAnsi="Times New Roman" w:cs="Times New Roman"/>
                      <w:sz w:val="18"/>
                      <w:szCs w:val="18"/>
                    </w:rPr>
                    <w:t>104,0</w:t>
                  </w:r>
                </w:p>
              </w:tc>
              <w:tc>
                <w:tcPr>
                  <w:tcW w:w="936" w:type="dxa"/>
                </w:tcPr>
                <w:p w:rsidR="004608D3" w:rsidRPr="005509A2" w:rsidRDefault="004608D3" w:rsidP="004608D3">
                  <w:pPr>
                    <w:jc w:val="center"/>
                    <w:rPr>
                      <w:rFonts w:ascii="Times New Roman" w:hAnsi="Times New Roman" w:cs="Times New Roman"/>
                      <w:sz w:val="18"/>
                      <w:szCs w:val="18"/>
                    </w:rPr>
                  </w:pPr>
                  <w:r w:rsidRPr="005509A2">
                    <w:rPr>
                      <w:rFonts w:ascii="Times New Roman" w:hAnsi="Times New Roman" w:cs="Times New Roman"/>
                      <w:sz w:val="18"/>
                      <w:szCs w:val="18"/>
                    </w:rPr>
                    <w:t>104,0</w:t>
                  </w:r>
                </w:p>
              </w:tc>
              <w:tc>
                <w:tcPr>
                  <w:tcW w:w="968" w:type="dxa"/>
                </w:tcPr>
                <w:p w:rsidR="004608D3" w:rsidRPr="005509A2" w:rsidRDefault="004608D3" w:rsidP="004608D3">
                  <w:pPr>
                    <w:jc w:val="center"/>
                    <w:rPr>
                      <w:rFonts w:ascii="Times New Roman" w:hAnsi="Times New Roman" w:cs="Times New Roman"/>
                      <w:sz w:val="18"/>
                      <w:szCs w:val="18"/>
                    </w:rPr>
                  </w:pPr>
                  <w:r w:rsidRPr="005509A2">
                    <w:rPr>
                      <w:rFonts w:ascii="Times New Roman" w:hAnsi="Times New Roman" w:cs="Times New Roman"/>
                      <w:sz w:val="18"/>
                      <w:szCs w:val="18"/>
                    </w:rPr>
                    <w:t>104,0</w:t>
                  </w:r>
                </w:p>
              </w:tc>
            </w:tr>
          </w:tbl>
          <w:p w:rsidR="004608D3" w:rsidRPr="005509A2" w:rsidRDefault="004608D3" w:rsidP="004608D3">
            <w:pPr>
              <w:jc w:val="both"/>
              <w:rPr>
                <w:rFonts w:ascii="Times New Roman" w:hAnsi="Times New Roman" w:cs="Times New Roman"/>
                <w:sz w:val="18"/>
                <w:szCs w:val="18"/>
              </w:rPr>
            </w:pPr>
          </w:p>
          <w:p w:rsidR="004608D3" w:rsidRPr="005509A2" w:rsidRDefault="004608D3" w:rsidP="004608D3">
            <w:pPr>
              <w:jc w:val="center"/>
              <w:rPr>
                <w:rFonts w:ascii="Times New Roman" w:hAnsi="Times New Roman" w:cs="Times New Roman"/>
                <w:sz w:val="18"/>
                <w:szCs w:val="18"/>
              </w:rPr>
            </w:pPr>
            <w:r w:rsidRPr="005509A2">
              <w:rPr>
                <w:rFonts w:ascii="Times New Roman" w:hAnsi="Times New Roman" w:cs="Times New Roman"/>
                <w:sz w:val="18"/>
                <w:szCs w:val="18"/>
              </w:rPr>
              <w:t>Сроки представления прогнозов в Минфин Камчатского края</w:t>
            </w:r>
          </w:p>
          <w:tbl>
            <w:tblPr>
              <w:tblStyle w:val="a3"/>
              <w:tblW w:w="7919" w:type="dxa"/>
              <w:tblLook w:val="04A0" w:firstRow="1" w:lastRow="0" w:firstColumn="1" w:lastColumn="0" w:noHBand="0" w:noVBand="1"/>
            </w:tblPr>
            <w:tblGrid>
              <w:gridCol w:w="1679"/>
              <w:gridCol w:w="1026"/>
              <w:gridCol w:w="1026"/>
              <w:gridCol w:w="1026"/>
              <w:gridCol w:w="1026"/>
              <w:gridCol w:w="1026"/>
              <w:gridCol w:w="1110"/>
            </w:tblGrid>
            <w:tr w:rsidR="005509A2" w:rsidRPr="005509A2" w:rsidTr="00AC7753">
              <w:tc>
                <w:tcPr>
                  <w:tcW w:w="1679" w:type="dxa"/>
                </w:tcPr>
                <w:p w:rsidR="004608D3" w:rsidRPr="005509A2" w:rsidRDefault="004608D3" w:rsidP="004608D3">
                  <w:pPr>
                    <w:jc w:val="both"/>
                    <w:rPr>
                      <w:rFonts w:ascii="Times New Roman" w:hAnsi="Times New Roman" w:cs="Times New Roman"/>
                      <w:sz w:val="18"/>
                      <w:szCs w:val="18"/>
                    </w:rPr>
                  </w:pPr>
                </w:p>
              </w:tc>
              <w:tc>
                <w:tcPr>
                  <w:tcW w:w="1026" w:type="dxa"/>
                </w:tcPr>
                <w:p w:rsidR="004608D3" w:rsidRPr="005509A2" w:rsidRDefault="004608D3" w:rsidP="004608D3">
                  <w:pPr>
                    <w:jc w:val="center"/>
                    <w:rPr>
                      <w:rFonts w:ascii="Times New Roman" w:hAnsi="Times New Roman" w:cs="Times New Roman"/>
                      <w:sz w:val="18"/>
                      <w:szCs w:val="18"/>
                    </w:rPr>
                  </w:pPr>
                  <w:r w:rsidRPr="005509A2">
                    <w:rPr>
                      <w:rFonts w:ascii="Times New Roman" w:hAnsi="Times New Roman" w:cs="Times New Roman"/>
                      <w:sz w:val="18"/>
                      <w:szCs w:val="18"/>
                    </w:rPr>
                    <w:t>2014 год</w:t>
                  </w:r>
                </w:p>
              </w:tc>
              <w:tc>
                <w:tcPr>
                  <w:tcW w:w="1026" w:type="dxa"/>
                </w:tcPr>
                <w:p w:rsidR="004608D3" w:rsidRPr="005509A2" w:rsidRDefault="004608D3" w:rsidP="004608D3">
                  <w:pPr>
                    <w:jc w:val="center"/>
                    <w:rPr>
                      <w:rFonts w:ascii="Times New Roman" w:hAnsi="Times New Roman" w:cs="Times New Roman"/>
                      <w:sz w:val="18"/>
                      <w:szCs w:val="18"/>
                    </w:rPr>
                  </w:pPr>
                  <w:r w:rsidRPr="005509A2">
                    <w:rPr>
                      <w:rFonts w:ascii="Times New Roman" w:hAnsi="Times New Roman" w:cs="Times New Roman"/>
                      <w:sz w:val="18"/>
                      <w:szCs w:val="18"/>
                    </w:rPr>
                    <w:t>2015 год</w:t>
                  </w:r>
                </w:p>
              </w:tc>
              <w:tc>
                <w:tcPr>
                  <w:tcW w:w="1026" w:type="dxa"/>
                </w:tcPr>
                <w:p w:rsidR="004608D3" w:rsidRPr="005509A2" w:rsidRDefault="004608D3" w:rsidP="004608D3">
                  <w:pPr>
                    <w:jc w:val="center"/>
                    <w:rPr>
                      <w:rFonts w:ascii="Times New Roman" w:hAnsi="Times New Roman" w:cs="Times New Roman"/>
                      <w:sz w:val="18"/>
                      <w:szCs w:val="18"/>
                    </w:rPr>
                  </w:pPr>
                  <w:r w:rsidRPr="005509A2">
                    <w:rPr>
                      <w:rFonts w:ascii="Times New Roman" w:hAnsi="Times New Roman" w:cs="Times New Roman"/>
                      <w:sz w:val="18"/>
                      <w:szCs w:val="18"/>
                    </w:rPr>
                    <w:t>2016 год</w:t>
                  </w:r>
                </w:p>
              </w:tc>
              <w:tc>
                <w:tcPr>
                  <w:tcW w:w="1026" w:type="dxa"/>
                </w:tcPr>
                <w:p w:rsidR="004608D3" w:rsidRPr="005509A2" w:rsidRDefault="004608D3" w:rsidP="004608D3">
                  <w:pPr>
                    <w:jc w:val="center"/>
                    <w:rPr>
                      <w:rFonts w:ascii="Times New Roman" w:hAnsi="Times New Roman" w:cs="Times New Roman"/>
                      <w:sz w:val="18"/>
                      <w:szCs w:val="18"/>
                    </w:rPr>
                  </w:pPr>
                  <w:r w:rsidRPr="005509A2">
                    <w:rPr>
                      <w:rFonts w:ascii="Times New Roman" w:hAnsi="Times New Roman" w:cs="Times New Roman"/>
                      <w:sz w:val="18"/>
                      <w:szCs w:val="18"/>
                    </w:rPr>
                    <w:t>2017 год</w:t>
                  </w:r>
                </w:p>
              </w:tc>
              <w:tc>
                <w:tcPr>
                  <w:tcW w:w="1026" w:type="dxa"/>
                </w:tcPr>
                <w:p w:rsidR="004608D3" w:rsidRPr="005509A2" w:rsidRDefault="004608D3" w:rsidP="004608D3">
                  <w:pPr>
                    <w:jc w:val="center"/>
                    <w:rPr>
                      <w:rFonts w:ascii="Times New Roman" w:hAnsi="Times New Roman" w:cs="Times New Roman"/>
                      <w:sz w:val="18"/>
                      <w:szCs w:val="18"/>
                    </w:rPr>
                  </w:pPr>
                  <w:r w:rsidRPr="005509A2">
                    <w:rPr>
                      <w:rFonts w:ascii="Times New Roman" w:hAnsi="Times New Roman" w:cs="Times New Roman"/>
                      <w:sz w:val="18"/>
                      <w:szCs w:val="18"/>
                    </w:rPr>
                    <w:t>2018 год</w:t>
                  </w:r>
                </w:p>
              </w:tc>
              <w:tc>
                <w:tcPr>
                  <w:tcW w:w="1110" w:type="dxa"/>
                </w:tcPr>
                <w:p w:rsidR="004608D3" w:rsidRPr="005509A2" w:rsidRDefault="004608D3" w:rsidP="004608D3">
                  <w:pPr>
                    <w:jc w:val="center"/>
                    <w:rPr>
                      <w:rFonts w:ascii="Times New Roman" w:hAnsi="Times New Roman" w:cs="Times New Roman"/>
                      <w:sz w:val="18"/>
                      <w:szCs w:val="18"/>
                    </w:rPr>
                  </w:pPr>
                  <w:r w:rsidRPr="005509A2">
                    <w:rPr>
                      <w:rFonts w:ascii="Times New Roman" w:hAnsi="Times New Roman" w:cs="Times New Roman"/>
                      <w:sz w:val="18"/>
                      <w:szCs w:val="18"/>
                    </w:rPr>
                    <w:t>2019 год</w:t>
                  </w:r>
                </w:p>
              </w:tc>
            </w:tr>
            <w:tr w:rsidR="005509A2" w:rsidRPr="005509A2" w:rsidTr="00AC7753">
              <w:tc>
                <w:tcPr>
                  <w:tcW w:w="1679" w:type="dxa"/>
                </w:tcPr>
                <w:p w:rsidR="004608D3" w:rsidRPr="005509A2" w:rsidRDefault="004608D3" w:rsidP="004608D3">
                  <w:pPr>
                    <w:jc w:val="both"/>
                    <w:rPr>
                      <w:rFonts w:ascii="Times New Roman" w:hAnsi="Times New Roman" w:cs="Times New Roman"/>
                      <w:sz w:val="18"/>
                      <w:szCs w:val="18"/>
                    </w:rPr>
                  </w:pPr>
                  <w:r w:rsidRPr="005509A2">
                    <w:rPr>
                      <w:rFonts w:ascii="Times New Roman" w:hAnsi="Times New Roman" w:cs="Times New Roman"/>
                      <w:sz w:val="18"/>
                      <w:szCs w:val="18"/>
                    </w:rPr>
                    <w:t>Предварительный вариант прогноза</w:t>
                  </w:r>
                </w:p>
              </w:tc>
              <w:tc>
                <w:tcPr>
                  <w:tcW w:w="1026" w:type="dxa"/>
                </w:tcPr>
                <w:p w:rsidR="004608D3" w:rsidRPr="005509A2" w:rsidRDefault="004608D3" w:rsidP="004608D3">
                  <w:pPr>
                    <w:jc w:val="center"/>
                    <w:rPr>
                      <w:rFonts w:ascii="Times New Roman" w:hAnsi="Times New Roman" w:cs="Times New Roman"/>
                      <w:sz w:val="18"/>
                      <w:szCs w:val="18"/>
                    </w:rPr>
                  </w:pPr>
                </w:p>
              </w:tc>
              <w:tc>
                <w:tcPr>
                  <w:tcW w:w="1026" w:type="dxa"/>
                </w:tcPr>
                <w:p w:rsidR="004608D3" w:rsidRPr="005509A2" w:rsidRDefault="004608D3" w:rsidP="004608D3">
                  <w:pPr>
                    <w:jc w:val="center"/>
                    <w:rPr>
                      <w:rFonts w:ascii="Times New Roman" w:hAnsi="Times New Roman" w:cs="Times New Roman"/>
                      <w:sz w:val="18"/>
                      <w:szCs w:val="18"/>
                    </w:rPr>
                  </w:pPr>
                </w:p>
              </w:tc>
              <w:tc>
                <w:tcPr>
                  <w:tcW w:w="1026" w:type="dxa"/>
                </w:tcPr>
                <w:p w:rsidR="004608D3" w:rsidRPr="005509A2" w:rsidRDefault="004608D3" w:rsidP="004608D3">
                  <w:pPr>
                    <w:jc w:val="center"/>
                    <w:rPr>
                      <w:rFonts w:ascii="Times New Roman" w:hAnsi="Times New Roman" w:cs="Times New Roman"/>
                      <w:sz w:val="18"/>
                      <w:szCs w:val="18"/>
                    </w:rPr>
                  </w:pPr>
                </w:p>
              </w:tc>
              <w:tc>
                <w:tcPr>
                  <w:tcW w:w="1026" w:type="dxa"/>
                </w:tcPr>
                <w:p w:rsidR="004608D3" w:rsidRPr="005509A2" w:rsidRDefault="004608D3" w:rsidP="004608D3">
                  <w:pPr>
                    <w:jc w:val="center"/>
                    <w:rPr>
                      <w:rFonts w:ascii="Times New Roman" w:hAnsi="Times New Roman" w:cs="Times New Roman"/>
                      <w:sz w:val="18"/>
                      <w:szCs w:val="18"/>
                    </w:rPr>
                  </w:pPr>
                </w:p>
              </w:tc>
              <w:tc>
                <w:tcPr>
                  <w:tcW w:w="1026" w:type="dxa"/>
                </w:tcPr>
                <w:p w:rsidR="004608D3" w:rsidRPr="005509A2" w:rsidRDefault="004608D3" w:rsidP="004608D3">
                  <w:pPr>
                    <w:jc w:val="center"/>
                    <w:rPr>
                      <w:rFonts w:ascii="Times New Roman" w:hAnsi="Times New Roman" w:cs="Times New Roman"/>
                      <w:sz w:val="18"/>
                      <w:szCs w:val="18"/>
                    </w:rPr>
                  </w:pPr>
                </w:p>
              </w:tc>
              <w:tc>
                <w:tcPr>
                  <w:tcW w:w="1110" w:type="dxa"/>
                </w:tcPr>
                <w:p w:rsidR="004608D3" w:rsidRPr="005509A2" w:rsidRDefault="004608D3" w:rsidP="004608D3">
                  <w:pPr>
                    <w:jc w:val="center"/>
                    <w:rPr>
                      <w:rFonts w:ascii="Times New Roman" w:hAnsi="Times New Roman" w:cs="Times New Roman"/>
                      <w:sz w:val="18"/>
                      <w:szCs w:val="18"/>
                    </w:rPr>
                  </w:pPr>
                </w:p>
              </w:tc>
            </w:tr>
            <w:tr w:rsidR="005509A2" w:rsidRPr="005509A2" w:rsidTr="00AC7753">
              <w:tc>
                <w:tcPr>
                  <w:tcW w:w="1679" w:type="dxa"/>
                </w:tcPr>
                <w:p w:rsidR="004608D3" w:rsidRPr="005509A2" w:rsidRDefault="004608D3" w:rsidP="004608D3">
                  <w:pPr>
                    <w:jc w:val="both"/>
                    <w:rPr>
                      <w:rFonts w:ascii="Times New Roman" w:hAnsi="Times New Roman" w:cs="Times New Roman"/>
                      <w:sz w:val="18"/>
                      <w:szCs w:val="18"/>
                    </w:rPr>
                  </w:pPr>
                  <w:r w:rsidRPr="005509A2">
                    <w:rPr>
                      <w:rFonts w:ascii="Times New Roman" w:hAnsi="Times New Roman" w:cs="Times New Roman"/>
                      <w:sz w:val="18"/>
                      <w:szCs w:val="18"/>
                    </w:rPr>
                    <w:t>срок направления прогноза в Минфин КК</w:t>
                  </w:r>
                </w:p>
              </w:tc>
              <w:tc>
                <w:tcPr>
                  <w:tcW w:w="1026" w:type="dxa"/>
                </w:tcPr>
                <w:p w:rsidR="004608D3" w:rsidRPr="005509A2" w:rsidRDefault="004608D3" w:rsidP="004608D3">
                  <w:pPr>
                    <w:ind w:hanging="102"/>
                    <w:jc w:val="center"/>
                    <w:rPr>
                      <w:rFonts w:ascii="Times New Roman" w:hAnsi="Times New Roman" w:cs="Times New Roman"/>
                      <w:sz w:val="18"/>
                      <w:szCs w:val="18"/>
                    </w:rPr>
                  </w:pPr>
                  <w:r w:rsidRPr="005509A2">
                    <w:rPr>
                      <w:rFonts w:ascii="Times New Roman" w:hAnsi="Times New Roman" w:cs="Times New Roman"/>
                      <w:sz w:val="18"/>
                      <w:szCs w:val="18"/>
                    </w:rPr>
                    <w:t>31.07.2014</w:t>
                  </w:r>
                </w:p>
              </w:tc>
              <w:tc>
                <w:tcPr>
                  <w:tcW w:w="1026" w:type="dxa"/>
                </w:tcPr>
                <w:p w:rsidR="004608D3" w:rsidRPr="005509A2" w:rsidRDefault="004608D3" w:rsidP="004608D3">
                  <w:pPr>
                    <w:ind w:hanging="102"/>
                    <w:jc w:val="center"/>
                    <w:rPr>
                      <w:rFonts w:ascii="Times New Roman" w:hAnsi="Times New Roman" w:cs="Times New Roman"/>
                      <w:sz w:val="18"/>
                      <w:szCs w:val="18"/>
                    </w:rPr>
                  </w:pPr>
                  <w:r w:rsidRPr="005509A2">
                    <w:rPr>
                      <w:rFonts w:ascii="Times New Roman" w:hAnsi="Times New Roman" w:cs="Times New Roman"/>
                      <w:sz w:val="18"/>
                      <w:szCs w:val="18"/>
                    </w:rPr>
                    <w:t>30.07.2015</w:t>
                  </w:r>
                </w:p>
              </w:tc>
              <w:tc>
                <w:tcPr>
                  <w:tcW w:w="1026" w:type="dxa"/>
                </w:tcPr>
                <w:p w:rsidR="004608D3" w:rsidRPr="005509A2" w:rsidRDefault="004608D3" w:rsidP="004608D3">
                  <w:pPr>
                    <w:ind w:hanging="102"/>
                    <w:jc w:val="center"/>
                    <w:rPr>
                      <w:rFonts w:ascii="Times New Roman" w:hAnsi="Times New Roman" w:cs="Times New Roman"/>
                      <w:sz w:val="18"/>
                      <w:szCs w:val="18"/>
                    </w:rPr>
                  </w:pPr>
                  <w:r w:rsidRPr="005509A2">
                    <w:rPr>
                      <w:rFonts w:ascii="Times New Roman" w:hAnsi="Times New Roman" w:cs="Times New Roman"/>
                      <w:sz w:val="18"/>
                      <w:szCs w:val="18"/>
                    </w:rPr>
                    <w:t>18.07.2016</w:t>
                  </w:r>
                </w:p>
              </w:tc>
              <w:tc>
                <w:tcPr>
                  <w:tcW w:w="1026" w:type="dxa"/>
                </w:tcPr>
                <w:p w:rsidR="004608D3" w:rsidRPr="005509A2" w:rsidRDefault="004608D3" w:rsidP="004608D3">
                  <w:pPr>
                    <w:ind w:hanging="102"/>
                    <w:jc w:val="center"/>
                    <w:rPr>
                      <w:rFonts w:ascii="Times New Roman" w:hAnsi="Times New Roman" w:cs="Times New Roman"/>
                      <w:sz w:val="18"/>
                      <w:szCs w:val="18"/>
                    </w:rPr>
                  </w:pPr>
                  <w:r w:rsidRPr="005509A2">
                    <w:rPr>
                      <w:rFonts w:ascii="Times New Roman" w:hAnsi="Times New Roman" w:cs="Times New Roman"/>
                      <w:sz w:val="18"/>
                      <w:szCs w:val="18"/>
                    </w:rPr>
                    <w:t>19.07.2017</w:t>
                  </w:r>
                </w:p>
              </w:tc>
              <w:tc>
                <w:tcPr>
                  <w:tcW w:w="1026" w:type="dxa"/>
                </w:tcPr>
                <w:p w:rsidR="004608D3" w:rsidRPr="005509A2" w:rsidRDefault="004608D3" w:rsidP="004608D3">
                  <w:pPr>
                    <w:ind w:hanging="102"/>
                    <w:jc w:val="center"/>
                    <w:rPr>
                      <w:rFonts w:ascii="Times New Roman" w:hAnsi="Times New Roman" w:cs="Times New Roman"/>
                      <w:sz w:val="18"/>
                      <w:szCs w:val="18"/>
                    </w:rPr>
                  </w:pPr>
                  <w:r w:rsidRPr="005509A2">
                    <w:rPr>
                      <w:rFonts w:ascii="Times New Roman" w:hAnsi="Times New Roman" w:cs="Times New Roman"/>
                      <w:sz w:val="18"/>
                      <w:szCs w:val="18"/>
                    </w:rPr>
                    <w:t>07.08.2018</w:t>
                  </w:r>
                </w:p>
              </w:tc>
              <w:tc>
                <w:tcPr>
                  <w:tcW w:w="1110" w:type="dxa"/>
                </w:tcPr>
                <w:p w:rsidR="004608D3" w:rsidRPr="005509A2" w:rsidRDefault="004608D3" w:rsidP="004608D3">
                  <w:pPr>
                    <w:ind w:hanging="102"/>
                    <w:jc w:val="center"/>
                    <w:rPr>
                      <w:rFonts w:ascii="Times New Roman" w:hAnsi="Times New Roman" w:cs="Times New Roman"/>
                      <w:sz w:val="18"/>
                      <w:szCs w:val="18"/>
                    </w:rPr>
                  </w:pPr>
                  <w:r w:rsidRPr="005509A2">
                    <w:rPr>
                      <w:rFonts w:ascii="Times New Roman" w:hAnsi="Times New Roman" w:cs="Times New Roman"/>
                      <w:sz w:val="18"/>
                      <w:szCs w:val="18"/>
                    </w:rPr>
                    <w:t>25.07.2019</w:t>
                  </w:r>
                </w:p>
              </w:tc>
            </w:tr>
            <w:tr w:rsidR="005509A2" w:rsidRPr="005509A2" w:rsidTr="00AC7753">
              <w:tc>
                <w:tcPr>
                  <w:tcW w:w="1679" w:type="dxa"/>
                </w:tcPr>
                <w:p w:rsidR="004608D3" w:rsidRPr="005509A2" w:rsidRDefault="004608D3" w:rsidP="004608D3">
                  <w:pPr>
                    <w:jc w:val="both"/>
                    <w:rPr>
                      <w:rFonts w:ascii="Times New Roman" w:hAnsi="Times New Roman" w:cs="Times New Roman"/>
                      <w:sz w:val="18"/>
                      <w:szCs w:val="18"/>
                    </w:rPr>
                  </w:pPr>
                  <w:r w:rsidRPr="005509A2">
                    <w:rPr>
                      <w:rFonts w:ascii="Times New Roman" w:hAnsi="Times New Roman" w:cs="Times New Roman"/>
                      <w:sz w:val="18"/>
                      <w:szCs w:val="18"/>
                    </w:rPr>
                    <w:t>ВРП на очередной финансовый год, млн руб.</w:t>
                  </w:r>
                </w:p>
              </w:tc>
              <w:tc>
                <w:tcPr>
                  <w:tcW w:w="1026" w:type="dxa"/>
                </w:tcPr>
                <w:p w:rsidR="004608D3" w:rsidRPr="005509A2" w:rsidRDefault="004608D3" w:rsidP="004608D3">
                  <w:pPr>
                    <w:jc w:val="center"/>
                    <w:rPr>
                      <w:rFonts w:ascii="Times New Roman" w:hAnsi="Times New Roman" w:cs="Times New Roman"/>
                      <w:sz w:val="18"/>
                      <w:szCs w:val="18"/>
                    </w:rPr>
                  </w:pPr>
                  <w:r w:rsidRPr="005509A2">
                    <w:rPr>
                      <w:rFonts w:ascii="Times New Roman" w:hAnsi="Times New Roman" w:cs="Times New Roman"/>
                      <w:sz w:val="18"/>
                      <w:szCs w:val="18"/>
                    </w:rPr>
                    <w:t>156 974,6</w:t>
                  </w:r>
                </w:p>
              </w:tc>
              <w:tc>
                <w:tcPr>
                  <w:tcW w:w="1026" w:type="dxa"/>
                </w:tcPr>
                <w:p w:rsidR="004608D3" w:rsidRPr="005509A2" w:rsidRDefault="004608D3" w:rsidP="004608D3">
                  <w:pPr>
                    <w:jc w:val="center"/>
                    <w:rPr>
                      <w:rFonts w:ascii="Times New Roman" w:hAnsi="Times New Roman" w:cs="Times New Roman"/>
                      <w:sz w:val="18"/>
                      <w:szCs w:val="18"/>
                    </w:rPr>
                  </w:pPr>
                  <w:r w:rsidRPr="005509A2">
                    <w:rPr>
                      <w:rFonts w:ascii="Times New Roman" w:hAnsi="Times New Roman" w:cs="Times New Roman"/>
                      <w:sz w:val="18"/>
                      <w:szCs w:val="18"/>
                    </w:rPr>
                    <w:t>164 855,6</w:t>
                  </w:r>
                </w:p>
              </w:tc>
              <w:tc>
                <w:tcPr>
                  <w:tcW w:w="1026" w:type="dxa"/>
                </w:tcPr>
                <w:p w:rsidR="004608D3" w:rsidRPr="005509A2" w:rsidRDefault="004608D3" w:rsidP="004608D3">
                  <w:pPr>
                    <w:jc w:val="center"/>
                    <w:rPr>
                      <w:rFonts w:ascii="Times New Roman" w:hAnsi="Times New Roman" w:cs="Times New Roman"/>
                      <w:sz w:val="18"/>
                      <w:szCs w:val="18"/>
                    </w:rPr>
                  </w:pPr>
                  <w:r w:rsidRPr="005509A2">
                    <w:rPr>
                      <w:rFonts w:ascii="Times New Roman" w:hAnsi="Times New Roman" w:cs="Times New Roman"/>
                      <w:sz w:val="18"/>
                      <w:szCs w:val="18"/>
                    </w:rPr>
                    <w:t>178 848,14</w:t>
                  </w:r>
                </w:p>
              </w:tc>
              <w:tc>
                <w:tcPr>
                  <w:tcW w:w="1026" w:type="dxa"/>
                </w:tcPr>
                <w:p w:rsidR="004608D3" w:rsidRPr="005509A2" w:rsidRDefault="004608D3" w:rsidP="004608D3">
                  <w:pPr>
                    <w:jc w:val="center"/>
                    <w:rPr>
                      <w:rFonts w:ascii="Times New Roman" w:hAnsi="Times New Roman" w:cs="Times New Roman"/>
                      <w:sz w:val="18"/>
                      <w:szCs w:val="18"/>
                    </w:rPr>
                  </w:pPr>
                  <w:r w:rsidRPr="005509A2">
                    <w:rPr>
                      <w:rFonts w:ascii="Times New Roman" w:hAnsi="Times New Roman" w:cs="Times New Roman"/>
                      <w:sz w:val="18"/>
                      <w:szCs w:val="18"/>
                    </w:rPr>
                    <w:t>203 293,8</w:t>
                  </w:r>
                </w:p>
              </w:tc>
              <w:tc>
                <w:tcPr>
                  <w:tcW w:w="1026" w:type="dxa"/>
                </w:tcPr>
                <w:p w:rsidR="004608D3" w:rsidRPr="005509A2" w:rsidRDefault="004608D3" w:rsidP="004608D3">
                  <w:pPr>
                    <w:jc w:val="center"/>
                    <w:rPr>
                      <w:rFonts w:ascii="Times New Roman" w:hAnsi="Times New Roman" w:cs="Times New Roman"/>
                      <w:sz w:val="18"/>
                      <w:szCs w:val="18"/>
                    </w:rPr>
                  </w:pPr>
                  <w:r w:rsidRPr="005509A2">
                    <w:rPr>
                      <w:rFonts w:ascii="Times New Roman" w:hAnsi="Times New Roman" w:cs="Times New Roman"/>
                      <w:sz w:val="18"/>
                      <w:szCs w:val="18"/>
                    </w:rPr>
                    <w:t>242 884,6</w:t>
                  </w:r>
                </w:p>
              </w:tc>
              <w:tc>
                <w:tcPr>
                  <w:tcW w:w="1110" w:type="dxa"/>
                </w:tcPr>
                <w:p w:rsidR="004608D3" w:rsidRPr="005509A2" w:rsidRDefault="004608D3" w:rsidP="004608D3">
                  <w:pPr>
                    <w:jc w:val="center"/>
                    <w:rPr>
                      <w:rFonts w:ascii="Times New Roman" w:hAnsi="Times New Roman" w:cs="Times New Roman"/>
                      <w:sz w:val="18"/>
                      <w:szCs w:val="18"/>
                    </w:rPr>
                  </w:pPr>
                  <w:r w:rsidRPr="005509A2">
                    <w:rPr>
                      <w:rFonts w:ascii="Times New Roman" w:hAnsi="Times New Roman" w:cs="Times New Roman"/>
                      <w:sz w:val="18"/>
                      <w:szCs w:val="18"/>
                    </w:rPr>
                    <w:t>242 050,5</w:t>
                  </w:r>
                </w:p>
              </w:tc>
            </w:tr>
            <w:tr w:rsidR="005509A2" w:rsidRPr="005509A2" w:rsidTr="00AC7753">
              <w:tc>
                <w:tcPr>
                  <w:tcW w:w="1679" w:type="dxa"/>
                </w:tcPr>
                <w:p w:rsidR="004608D3" w:rsidRPr="005509A2" w:rsidRDefault="004608D3" w:rsidP="004608D3">
                  <w:pPr>
                    <w:jc w:val="both"/>
                    <w:rPr>
                      <w:rFonts w:ascii="Times New Roman" w:hAnsi="Times New Roman" w:cs="Times New Roman"/>
                      <w:sz w:val="18"/>
                      <w:szCs w:val="18"/>
                    </w:rPr>
                  </w:pPr>
                  <w:r w:rsidRPr="005509A2">
                    <w:rPr>
                      <w:rFonts w:ascii="Times New Roman" w:hAnsi="Times New Roman" w:cs="Times New Roman"/>
                      <w:sz w:val="18"/>
                      <w:szCs w:val="18"/>
                    </w:rPr>
                    <w:t>ИПЦ на очередной финансовый год, декабрь к декабрю предыдущего года, в %</w:t>
                  </w:r>
                </w:p>
              </w:tc>
              <w:tc>
                <w:tcPr>
                  <w:tcW w:w="1026" w:type="dxa"/>
                </w:tcPr>
                <w:p w:rsidR="004608D3" w:rsidRPr="005509A2" w:rsidRDefault="004608D3" w:rsidP="004608D3">
                  <w:pPr>
                    <w:jc w:val="center"/>
                    <w:rPr>
                      <w:rFonts w:ascii="Times New Roman" w:hAnsi="Times New Roman" w:cs="Times New Roman"/>
                      <w:sz w:val="18"/>
                      <w:szCs w:val="18"/>
                    </w:rPr>
                  </w:pPr>
                  <w:r w:rsidRPr="005509A2">
                    <w:rPr>
                      <w:rFonts w:ascii="Times New Roman" w:hAnsi="Times New Roman" w:cs="Times New Roman"/>
                      <w:sz w:val="18"/>
                      <w:szCs w:val="18"/>
                    </w:rPr>
                    <w:t>105,8</w:t>
                  </w:r>
                </w:p>
              </w:tc>
              <w:tc>
                <w:tcPr>
                  <w:tcW w:w="1026" w:type="dxa"/>
                </w:tcPr>
                <w:p w:rsidR="004608D3" w:rsidRPr="005509A2" w:rsidRDefault="004608D3" w:rsidP="004608D3">
                  <w:pPr>
                    <w:jc w:val="center"/>
                    <w:rPr>
                      <w:rFonts w:ascii="Times New Roman" w:hAnsi="Times New Roman" w:cs="Times New Roman"/>
                      <w:sz w:val="18"/>
                      <w:szCs w:val="18"/>
                    </w:rPr>
                  </w:pPr>
                  <w:r w:rsidRPr="005509A2">
                    <w:rPr>
                      <w:rFonts w:ascii="Times New Roman" w:hAnsi="Times New Roman" w:cs="Times New Roman"/>
                      <w:sz w:val="18"/>
                      <w:szCs w:val="18"/>
                    </w:rPr>
                    <w:t>107,0</w:t>
                  </w:r>
                </w:p>
              </w:tc>
              <w:tc>
                <w:tcPr>
                  <w:tcW w:w="1026" w:type="dxa"/>
                </w:tcPr>
                <w:p w:rsidR="004608D3" w:rsidRPr="005509A2" w:rsidRDefault="004608D3" w:rsidP="004608D3">
                  <w:pPr>
                    <w:jc w:val="center"/>
                    <w:rPr>
                      <w:rFonts w:ascii="Times New Roman" w:hAnsi="Times New Roman" w:cs="Times New Roman"/>
                      <w:sz w:val="18"/>
                      <w:szCs w:val="18"/>
                    </w:rPr>
                  </w:pPr>
                  <w:r w:rsidRPr="005509A2">
                    <w:rPr>
                      <w:rFonts w:ascii="Times New Roman" w:hAnsi="Times New Roman" w:cs="Times New Roman"/>
                      <w:sz w:val="18"/>
                      <w:szCs w:val="18"/>
                    </w:rPr>
                    <w:t>105,5</w:t>
                  </w:r>
                </w:p>
              </w:tc>
              <w:tc>
                <w:tcPr>
                  <w:tcW w:w="1026" w:type="dxa"/>
                </w:tcPr>
                <w:p w:rsidR="004608D3" w:rsidRPr="005509A2" w:rsidRDefault="004608D3" w:rsidP="004608D3">
                  <w:pPr>
                    <w:jc w:val="center"/>
                    <w:rPr>
                      <w:rFonts w:ascii="Times New Roman" w:hAnsi="Times New Roman" w:cs="Times New Roman"/>
                      <w:sz w:val="18"/>
                      <w:szCs w:val="18"/>
                    </w:rPr>
                  </w:pPr>
                  <w:r w:rsidRPr="005509A2">
                    <w:rPr>
                      <w:rFonts w:ascii="Times New Roman" w:hAnsi="Times New Roman" w:cs="Times New Roman"/>
                      <w:sz w:val="18"/>
                      <w:szCs w:val="18"/>
                    </w:rPr>
                    <w:t>104,3</w:t>
                  </w:r>
                </w:p>
              </w:tc>
              <w:tc>
                <w:tcPr>
                  <w:tcW w:w="1026" w:type="dxa"/>
                </w:tcPr>
                <w:p w:rsidR="004608D3" w:rsidRPr="005509A2" w:rsidRDefault="004608D3" w:rsidP="004608D3">
                  <w:pPr>
                    <w:jc w:val="center"/>
                    <w:rPr>
                      <w:rFonts w:ascii="Times New Roman" w:hAnsi="Times New Roman" w:cs="Times New Roman"/>
                      <w:sz w:val="18"/>
                      <w:szCs w:val="18"/>
                    </w:rPr>
                  </w:pPr>
                  <w:r w:rsidRPr="005509A2">
                    <w:rPr>
                      <w:rFonts w:ascii="Times New Roman" w:hAnsi="Times New Roman" w:cs="Times New Roman"/>
                      <w:sz w:val="18"/>
                      <w:szCs w:val="18"/>
                    </w:rPr>
                    <w:t>104,0</w:t>
                  </w:r>
                </w:p>
              </w:tc>
              <w:tc>
                <w:tcPr>
                  <w:tcW w:w="1110" w:type="dxa"/>
                </w:tcPr>
                <w:p w:rsidR="004608D3" w:rsidRPr="005509A2" w:rsidRDefault="004608D3" w:rsidP="004608D3">
                  <w:pPr>
                    <w:jc w:val="center"/>
                    <w:rPr>
                      <w:rFonts w:ascii="Times New Roman" w:hAnsi="Times New Roman" w:cs="Times New Roman"/>
                      <w:sz w:val="18"/>
                      <w:szCs w:val="18"/>
                    </w:rPr>
                  </w:pPr>
                  <w:r w:rsidRPr="005509A2">
                    <w:rPr>
                      <w:rFonts w:ascii="Times New Roman" w:hAnsi="Times New Roman" w:cs="Times New Roman"/>
                      <w:sz w:val="18"/>
                      <w:szCs w:val="18"/>
                    </w:rPr>
                    <w:t>104,0</w:t>
                  </w:r>
                </w:p>
              </w:tc>
            </w:tr>
            <w:tr w:rsidR="005509A2" w:rsidRPr="005509A2" w:rsidTr="00AC7753">
              <w:tc>
                <w:tcPr>
                  <w:tcW w:w="1679" w:type="dxa"/>
                </w:tcPr>
                <w:p w:rsidR="004608D3" w:rsidRPr="005509A2" w:rsidRDefault="004608D3" w:rsidP="004608D3">
                  <w:pPr>
                    <w:jc w:val="both"/>
                    <w:rPr>
                      <w:rFonts w:ascii="Times New Roman" w:hAnsi="Times New Roman" w:cs="Times New Roman"/>
                      <w:sz w:val="18"/>
                      <w:szCs w:val="18"/>
                    </w:rPr>
                  </w:pPr>
                  <w:r w:rsidRPr="005509A2">
                    <w:rPr>
                      <w:rFonts w:ascii="Times New Roman" w:hAnsi="Times New Roman" w:cs="Times New Roman"/>
                      <w:sz w:val="18"/>
                      <w:szCs w:val="18"/>
                    </w:rPr>
                    <w:t>Уточненный вариант прогноза</w:t>
                  </w:r>
                </w:p>
              </w:tc>
              <w:tc>
                <w:tcPr>
                  <w:tcW w:w="1026" w:type="dxa"/>
                </w:tcPr>
                <w:p w:rsidR="004608D3" w:rsidRPr="005509A2" w:rsidRDefault="004608D3" w:rsidP="004608D3">
                  <w:pPr>
                    <w:jc w:val="center"/>
                    <w:rPr>
                      <w:rFonts w:ascii="Times New Roman" w:hAnsi="Times New Roman" w:cs="Times New Roman"/>
                      <w:sz w:val="18"/>
                      <w:szCs w:val="18"/>
                    </w:rPr>
                  </w:pPr>
                </w:p>
              </w:tc>
              <w:tc>
                <w:tcPr>
                  <w:tcW w:w="1026" w:type="dxa"/>
                </w:tcPr>
                <w:p w:rsidR="004608D3" w:rsidRPr="005509A2" w:rsidRDefault="004608D3" w:rsidP="004608D3">
                  <w:pPr>
                    <w:jc w:val="center"/>
                    <w:rPr>
                      <w:rFonts w:ascii="Times New Roman" w:hAnsi="Times New Roman" w:cs="Times New Roman"/>
                      <w:sz w:val="18"/>
                      <w:szCs w:val="18"/>
                    </w:rPr>
                  </w:pPr>
                </w:p>
              </w:tc>
              <w:tc>
                <w:tcPr>
                  <w:tcW w:w="1026" w:type="dxa"/>
                </w:tcPr>
                <w:p w:rsidR="004608D3" w:rsidRPr="005509A2" w:rsidRDefault="004608D3" w:rsidP="004608D3">
                  <w:pPr>
                    <w:jc w:val="center"/>
                    <w:rPr>
                      <w:rFonts w:ascii="Times New Roman" w:hAnsi="Times New Roman" w:cs="Times New Roman"/>
                      <w:sz w:val="18"/>
                      <w:szCs w:val="18"/>
                    </w:rPr>
                  </w:pPr>
                </w:p>
              </w:tc>
              <w:tc>
                <w:tcPr>
                  <w:tcW w:w="1026" w:type="dxa"/>
                </w:tcPr>
                <w:p w:rsidR="004608D3" w:rsidRPr="005509A2" w:rsidRDefault="004608D3" w:rsidP="004608D3">
                  <w:pPr>
                    <w:jc w:val="center"/>
                    <w:rPr>
                      <w:rFonts w:ascii="Times New Roman" w:hAnsi="Times New Roman" w:cs="Times New Roman"/>
                      <w:sz w:val="18"/>
                      <w:szCs w:val="18"/>
                    </w:rPr>
                  </w:pPr>
                </w:p>
              </w:tc>
              <w:tc>
                <w:tcPr>
                  <w:tcW w:w="1026" w:type="dxa"/>
                </w:tcPr>
                <w:p w:rsidR="004608D3" w:rsidRPr="005509A2" w:rsidRDefault="004608D3" w:rsidP="004608D3">
                  <w:pPr>
                    <w:jc w:val="center"/>
                    <w:rPr>
                      <w:rFonts w:ascii="Times New Roman" w:hAnsi="Times New Roman" w:cs="Times New Roman"/>
                      <w:sz w:val="18"/>
                      <w:szCs w:val="18"/>
                    </w:rPr>
                  </w:pPr>
                </w:p>
              </w:tc>
              <w:tc>
                <w:tcPr>
                  <w:tcW w:w="1110" w:type="dxa"/>
                </w:tcPr>
                <w:p w:rsidR="004608D3" w:rsidRPr="005509A2" w:rsidRDefault="004608D3" w:rsidP="004608D3">
                  <w:pPr>
                    <w:jc w:val="center"/>
                    <w:rPr>
                      <w:rFonts w:ascii="Times New Roman" w:hAnsi="Times New Roman" w:cs="Times New Roman"/>
                      <w:sz w:val="18"/>
                      <w:szCs w:val="18"/>
                    </w:rPr>
                  </w:pPr>
                </w:p>
              </w:tc>
            </w:tr>
            <w:tr w:rsidR="005509A2" w:rsidRPr="005509A2" w:rsidTr="00AC7753">
              <w:tc>
                <w:tcPr>
                  <w:tcW w:w="1679" w:type="dxa"/>
                </w:tcPr>
                <w:p w:rsidR="004608D3" w:rsidRPr="005509A2" w:rsidRDefault="004608D3" w:rsidP="004608D3">
                  <w:pPr>
                    <w:jc w:val="both"/>
                    <w:rPr>
                      <w:rFonts w:ascii="Times New Roman" w:hAnsi="Times New Roman" w:cs="Times New Roman"/>
                      <w:sz w:val="18"/>
                      <w:szCs w:val="18"/>
                    </w:rPr>
                  </w:pPr>
                  <w:r w:rsidRPr="005509A2">
                    <w:rPr>
                      <w:rFonts w:ascii="Times New Roman" w:hAnsi="Times New Roman" w:cs="Times New Roman"/>
                      <w:sz w:val="18"/>
                      <w:szCs w:val="18"/>
                    </w:rPr>
                    <w:t>срок направления прогноза в Минфин КК</w:t>
                  </w:r>
                </w:p>
              </w:tc>
              <w:tc>
                <w:tcPr>
                  <w:tcW w:w="1026" w:type="dxa"/>
                </w:tcPr>
                <w:p w:rsidR="004608D3" w:rsidRPr="005509A2" w:rsidRDefault="004608D3" w:rsidP="004608D3">
                  <w:pPr>
                    <w:jc w:val="center"/>
                    <w:rPr>
                      <w:rFonts w:ascii="Times New Roman" w:hAnsi="Times New Roman" w:cs="Times New Roman"/>
                      <w:sz w:val="18"/>
                      <w:szCs w:val="18"/>
                    </w:rPr>
                  </w:pPr>
                  <w:r w:rsidRPr="005509A2">
                    <w:rPr>
                      <w:rFonts w:ascii="Times New Roman" w:hAnsi="Times New Roman" w:cs="Times New Roman"/>
                      <w:sz w:val="18"/>
                      <w:szCs w:val="18"/>
                    </w:rPr>
                    <w:t>06.11.2014</w:t>
                  </w:r>
                </w:p>
              </w:tc>
              <w:tc>
                <w:tcPr>
                  <w:tcW w:w="1026" w:type="dxa"/>
                </w:tcPr>
                <w:p w:rsidR="004608D3" w:rsidRPr="005509A2" w:rsidRDefault="004608D3" w:rsidP="004608D3">
                  <w:pPr>
                    <w:jc w:val="center"/>
                    <w:rPr>
                      <w:rFonts w:ascii="Times New Roman" w:hAnsi="Times New Roman" w:cs="Times New Roman"/>
                      <w:sz w:val="18"/>
                      <w:szCs w:val="18"/>
                    </w:rPr>
                  </w:pPr>
                  <w:r w:rsidRPr="005509A2">
                    <w:rPr>
                      <w:rFonts w:ascii="Times New Roman" w:hAnsi="Times New Roman" w:cs="Times New Roman"/>
                      <w:sz w:val="18"/>
                      <w:szCs w:val="18"/>
                    </w:rPr>
                    <w:t>16.11.2015</w:t>
                  </w:r>
                </w:p>
              </w:tc>
              <w:tc>
                <w:tcPr>
                  <w:tcW w:w="1026" w:type="dxa"/>
                </w:tcPr>
                <w:p w:rsidR="004608D3" w:rsidRPr="005509A2" w:rsidRDefault="004608D3" w:rsidP="004608D3">
                  <w:pPr>
                    <w:jc w:val="center"/>
                    <w:rPr>
                      <w:rFonts w:ascii="Times New Roman" w:hAnsi="Times New Roman" w:cs="Times New Roman"/>
                      <w:sz w:val="18"/>
                      <w:szCs w:val="18"/>
                    </w:rPr>
                  </w:pPr>
                  <w:r w:rsidRPr="005509A2">
                    <w:rPr>
                      <w:rFonts w:ascii="Times New Roman" w:hAnsi="Times New Roman" w:cs="Times New Roman"/>
                      <w:sz w:val="18"/>
                      <w:szCs w:val="18"/>
                    </w:rPr>
                    <w:t>15.11.2016</w:t>
                  </w:r>
                </w:p>
              </w:tc>
              <w:tc>
                <w:tcPr>
                  <w:tcW w:w="1026" w:type="dxa"/>
                </w:tcPr>
                <w:p w:rsidR="004608D3" w:rsidRPr="005509A2" w:rsidRDefault="004608D3" w:rsidP="004608D3">
                  <w:pPr>
                    <w:jc w:val="center"/>
                    <w:rPr>
                      <w:rFonts w:ascii="Times New Roman" w:hAnsi="Times New Roman" w:cs="Times New Roman"/>
                      <w:sz w:val="18"/>
                      <w:szCs w:val="18"/>
                    </w:rPr>
                  </w:pPr>
                  <w:r w:rsidRPr="005509A2">
                    <w:rPr>
                      <w:rFonts w:ascii="Times New Roman" w:hAnsi="Times New Roman" w:cs="Times New Roman"/>
                      <w:sz w:val="18"/>
                      <w:szCs w:val="18"/>
                    </w:rPr>
                    <w:t>15.11.2017</w:t>
                  </w:r>
                </w:p>
              </w:tc>
              <w:tc>
                <w:tcPr>
                  <w:tcW w:w="1026" w:type="dxa"/>
                </w:tcPr>
                <w:p w:rsidR="004608D3" w:rsidRPr="005509A2" w:rsidRDefault="004608D3" w:rsidP="004608D3">
                  <w:pPr>
                    <w:jc w:val="center"/>
                    <w:rPr>
                      <w:rFonts w:ascii="Times New Roman" w:hAnsi="Times New Roman" w:cs="Times New Roman"/>
                      <w:sz w:val="18"/>
                      <w:szCs w:val="18"/>
                    </w:rPr>
                  </w:pPr>
                  <w:r w:rsidRPr="005509A2">
                    <w:rPr>
                      <w:rFonts w:ascii="Times New Roman" w:hAnsi="Times New Roman" w:cs="Times New Roman"/>
                      <w:sz w:val="18"/>
                      <w:szCs w:val="18"/>
                    </w:rPr>
                    <w:t>08.11.2018</w:t>
                  </w:r>
                </w:p>
              </w:tc>
              <w:tc>
                <w:tcPr>
                  <w:tcW w:w="1110" w:type="dxa"/>
                </w:tcPr>
                <w:p w:rsidR="004608D3" w:rsidRPr="005509A2" w:rsidRDefault="004608D3" w:rsidP="004608D3">
                  <w:pPr>
                    <w:jc w:val="center"/>
                    <w:rPr>
                      <w:rFonts w:ascii="Times New Roman" w:hAnsi="Times New Roman" w:cs="Times New Roman"/>
                      <w:sz w:val="18"/>
                      <w:szCs w:val="18"/>
                    </w:rPr>
                  </w:pPr>
                  <w:r w:rsidRPr="005509A2">
                    <w:rPr>
                      <w:rFonts w:ascii="Times New Roman" w:hAnsi="Times New Roman" w:cs="Times New Roman"/>
                      <w:sz w:val="18"/>
                      <w:szCs w:val="18"/>
                    </w:rPr>
                    <w:t>12.11.2019</w:t>
                  </w:r>
                </w:p>
              </w:tc>
            </w:tr>
            <w:tr w:rsidR="005509A2" w:rsidRPr="005509A2" w:rsidTr="00AC7753">
              <w:tc>
                <w:tcPr>
                  <w:tcW w:w="1679" w:type="dxa"/>
                </w:tcPr>
                <w:p w:rsidR="004608D3" w:rsidRPr="005509A2" w:rsidRDefault="004608D3" w:rsidP="004608D3">
                  <w:pPr>
                    <w:jc w:val="both"/>
                    <w:rPr>
                      <w:rFonts w:ascii="Times New Roman" w:hAnsi="Times New Roman" w:cs="Times New Roman"/>
                      <w:sz w:val="18"/>
                      <w:szCs w:val="18"/>
                    </w:rPr>
                  </w:pPr>
                  <w:r w:rsidRPr="005509A2">
                    <w:rPr>
                      <w:rFonts w:ascii="Times New Roman" w:hAnsi="Times New Roman" w:cs="Times New Roman"/>
                      <w:sz w:val="18"/>
                      <w:szCs w:val="18"/>
                    </w:rPr>
                    <w:t>ВРП на очередной финансовый год, млн руб.</w:t>
                  </w:r>
                </w:p>
              </w:tc>
              <w:tc>
                <w:tcPr>
                  <w:tcW w:w="1026" w:type="dxa"/>
                </w:tcPr>
                <w:p w:rsidR="004608D3" w:rsidRPr="005509A2" w:rsidRDefault="004608D3" w:rsidP="004608D3">
                  <w:pPr>
                    <w:jc w:val="center"/>
                    <w:rPr>
                      <w:rFonts w:ascii="Times New Roman" w:hAnsi="Times New Roman" w:cs="Times New Roman"/>
                      <w:sz w:val="18"/>
                      <w:szCs w:val="18"/>
                    </w:rPr>
                  </w:pPr>
                  <w:r w:rsidRPr="005509A2">
                    <w:rPr>
                      <w:rFonts w:ascii="Times New Roman" w:hAnsi="Times New Roman" w:cs="Times New Roman"/>
                      <w:sz w:val="18"/>
                      <w:szCs w:val="18"/>
                    </w:rPr>
                    <w:t>156 619,9</w:t>
                  </w:r>
                </w:p>
              </w:tc>
              <w:tc>
                <w:tcPr>
                  <w:tcW w:w="1026" w:type="dxa"/>
                </w:tcPr>
                <w:p w:rsidR="004608D3" w:rsidRPr="005509A2" w:rsidRDefault="004608D3" w:rsidP="004608D3">
                  <w:pPr>
                    <w:jc w:val="center"/>
                    <w:rPr>
                      <w:rFonts w:ascii="Times New Roman" w:hAnsi="Times New Roman" w:cs="Times New Roman"/>
                      <w:sz w:val="18"/>
                      <w:szCs w:val="18"/>
                    </w:rPr>
                  </w:pPr>
                  <w:r w:rsidRPr="005509A2">
                    <w:rPr>
                      <w:rFonts w:ascii="Times New Roman" w:hAnsi="Times New Roman" w:cs="Times New Roman"/>
                      <w:sz w:val="18"/>
                      <w:szCs w:val="18"/>
                    </w:rPr>
                    <w:t>166 663,5</w:t>
                  </w:r>
                </w:p>
              </w:tc>
              <w:tc>
                <w:tcPr>
                  <w:tcW w:w="1026" w:type="dxa"/>
                </w:tcPr>
                <w:p w:rsidR="004608D3" w:rsidRPr="005509A2" w:rsidRDefault="004608D3" w:rsidP="004608D3">
                  <w:pPr>
                    <w:jc w:val="center"/>
                    <w:rPr>
                      <w:rFonts w:ascii="Times New Roman" w:hAnsi="Times New Roman" w:cs="Times New Roman"/>
                      <w:sz w:val="18"/>
                      <w:szCs w:val="18"/>
                    </w:rPr>
                  </w:pPr>
                  <w:r w:rsidRPr="005509A2">
                    <w:rPr>
                      <w:rFonts w:ascii="Times New Roman" w:hAnsi="Times New Roman" w:cs="Times New Roman"/>
                      <w:sz w:val="18"/>
                      <w:szCs w:val="18"/>
                    </w:rPr>
                    <w:t>189 124,5</w:t>
                  </w:r>
                </w:p>
              </w:tc>
              <w:tc>
                <w:tcPr>
                  <w:tcW w:w="1026" w:type="dxa"/>
                </w:tcPr>
                <w:p w:rsidR="004608D3" w:rsidRPr="005509A2" w:rsidRDefault="004608D3" w:rsidP="004608D3">
                  <w:pPr>
                    <w:jc w:val="center"/>
                    <w:rPr>
                      <w:rFonts w:ascii="Times New Roman" w:hAnsi="Times New Roman" w:cs="Times New Roman"/>
                      <w:sz w:val="18"/>
                      <w:szCs w:val="18"/>
                    </w:rPr>
                  </w:pPr>
                  <w:r w:rsidRPr="005509A2">
                    <w:rPr>
                      <w:rFonts w:ascii="Times New Roman" w:hAnsi="Times New Roman" w:cs="Times New Roman"/>
                      <w:sz w:val="18"/>
                      <w:szCs w:val="18"/>
                    </w:rPr>
                    <w:t>222 042,3</w:t>
                  </w:r>
                </w:p>
              </w:tc>
              <w:tc>
                <w:tcPr>
                  <w:tcW w:w="1026" w:type="dxa"/>
                </w:tcPr>
                <w:p w:rsidR="004608D3" w:rsidRPr="005509A2" w:rsidRDefault="004608D3" w:rsidP="004608D3">
                  <w:pPr>
                    <w:jc w:val="center"/>
                    <w:rPr>
                      <w:rFonts w:ascii="Times New Roman" w:hAnsi="Times New Roman" w:cs="Times New Roman"/>
                      <w:sz w:val="18"/>
                      <w:szCs w:val="18"/>
                    </w:rPr>
                  </w:pPr>
                  <w:r w:rsidRPr="005509A2">
                    <w:rPr>
                      <w:rFonts w:ascii="Times New Roman" w:hAnsi="Times New Roman" w:cs="Times New Roman"/>
                      <w:sz w:val="18"/>
                      <w:szCs w:val="18"/>
                    </w:rPr>
                    <w:t>229 277,1</w:t>
                  </w:r>
                </w:p>
              </w:tc>
              <w:tc>
                <w:tcPr>
                  <w:tcW w:w="1110" w:type="dxa"/>
                </w:tcPr>
                <w:p w:rsidR="004608D3" w:rsidRPr="005509A2" w:rsidRDefault="004608D3" w:rsidP="004608D3">
                  <w:pPr>
                    <w:jc w:val="center"/>
                    <w:rPr>
                      <w:rFonts w:ascii="Times New Roman" w:hAnsi="Times New Roman" w:cs="Times New Roman"/>
                      <w:sz w:val="18"/>
                      <w:szCs w:val="18"/>
                    </w:rPr>
                  </w:pPr>
                  <w:r w:rsidRPr="005509A2">
                    <w:rPr>
                      <w:rFonts w:ascii="Times New Roman" w:hAnsi="Times New Roman" w:cs="Times New Roman"/>
                      <w:sz w:val="18"/>
                      <w:szCs w:val="18"/>
                    </w:rPr>
                    <w:t>249 875,7</w:t>
                  </w:r>
                </w:p>
              </w:tc>
            </w:tr>
            <w:tr w:rsidR="005509A2" w:rsidRPr="005509A2" w:rsidTr="00AC7753">
              <w:tc>
                <w:tcPr>
                  <w:tcW w:w="1679" w:type="dxa"/>
                </w:tcPr>
                <w:p w:rsidR="004608D3" w:rsidRPr="005509A2" w:rsidRDefault="004608D3" w:rsidP="004608D3">
                  <w:pPr>
                    <w:jc w:val="both"/>
                    <w:rPr>
                      <w:rFonts w:ascii="Times New Roman" w:hAnsi="Times New Roman" w:cs="Times New Roman"/>
                      <w:sz w:val="18"/>
                      <w:szCs w:val="18"/>
                    </w:rPr>
                  </w:pPr>
                  <w:r w:rsidRPr="005509A2">
                    <w:rPr>
                      <w:rFonts w:ascii="Times New Roman" w:hAnsi="Times New Roman" w:cs="Times New Roman"/>
                      <w:sz w:val="18"/>
                      <w:szCs w:val="18"/>
                    </w:rPr>
                    <w:t>ИПЦ на очередной финансовый год, декабрь к декабрю предыдущего года, в %</w:t>
                  </w:r>
                </w:p>
              </w:tc>
              <w:tc>
                <w:tcPr>
                  <w:tcW w:w="1026" w:type="dxa"/>
                </w:tcPr>
                <w:p w:rsidR="004608D3" w:rsidRPr="005509A2" w:rsidRDefault="004608D3" w:rsidP="004608D3">
                  <w:pPr>
                    <w:jc w:val="center"/>
                    <w:rPr>
                      <w:rFonts w:ascii="Times New Roman" w:hAnsi="Times New Roman" w:cs="Times New Roman"/>
                      <w:sz w:val="18"/>
                      <w:szCs w:val="18"/>
                    </w:rPr>
                  </w:pPr>
                  <w:r w:rsidRPr="005509A2">
                    <w:rPr>
                      <w:rFonts w:ascii="Times New Roman" w:hAnsi="Times New Roman" w:cs="Times New Roman"/>
                      <w:sz w:val="18"/>
                      <w:szCs w:val="18"/>
                    </w:rPr>
                    <w:t>105,8</w:t>
                  </w:r>
                </w:p>
              </w:tc>
              <w:tc>
                <w:tcPr>
                  <w:tcW w:w="1026" w:type="dxa"/>
                </w:tcPr>
                <w:p w:rsidR="004608D3" w:rsidRPr="005509A2" w:rsidRDefault="004608D3" w:rsidP="004608D3">
                  <w:pPr>
                    <w:jc w:val="center"/>
                    <w:rPr>
                      <w:rFonts w:ascii="Times New Roman" w:hAnsi="Times New Roman" w:cs="Times New Roman"/>
                      <w:sz w:val="18"/>
                      <w:szCs w:val="18"/>
                    </w:rPr>
                  </w:pPr>
                  <w:r w:rsidRPr="005509A2">
                    <w:rPr>
                      <w:rFonts w:ascii="Times New Roman" w:hAnsi="Times New Roman" w:cs="Times New Roman"/>
                      <w:sz w:val="18"/>
                      <w:szCs w:val="18"/>
                    </w:rPr>
                    <w:t>107,0</w:t>
                  </w:r>
                </w:p>
              </w:tc>
              <w:tc>
                <w:tcPr>
                  <w:tcW w:w="1026" w:type="dxa"/>
                </w:tcPr>
                <w:p w:rsidR="004608D3" w:rsidRPr="005509A2" w:rsidRDefault="004608D3" w:rsidP="004608D3">
                  <w:pPr>
                    <w:jc w:val="center"/>
                    <w:rPr>
                      <w:rFonts w:ascii="Times New Roman" w:hAnsi="Times New Roman" w:cs="Times New Roman"/>
                      <w:sz w:val="18"/>
                      <w:szCs w:val="18"/>
                    </w:rPr>
                  </w:pPr>
                  <w:r w:rsidRPr="005509A2">
                    <w:rPr>
                      <w:rFonts w:ascii="Times New Roman" w:hAnsi="Times New Roman" w:cs="Times New Roman"/>
                      <w:sz w:val="18"/>
                      <w:szCs w:val="18"/>
                    </w:rPr>
                    <w:t>105,5</w:t>
                  </w:r>
                </w:p>
              </w:tc>
              <w:tc>
                <w:tcPr>
                  <w:tcW w:w="1026" w:type="dxa"/>
                </w:tcPr>
                <w:p w:rsidR="004608D3" w:rsidRPr="005509A2" w:rsidRDefault="004608D3" w:rsidP="004608D3">
                  <w:pPr>
                    <w:jc w:val="center"/>
                    <w:rPr>
                      <w:rFonts w:ascii="Times New Roman" w:hAnsi="Times New Roman" w:cs="Times New Roman"/>
                      <w:sz w:val="18"/>
                      <w:szCs w:val="18"/>
                    </w:rPr>
                  </w:pPr>
                  <w:r w:rsidRPr="005509A2">
                    <w:rPr>
                      <w:rFonts w:ascii="Times New Roman" w:hAnsi="Times New Roman" w:cs="Times New Roman"/>
                      <w:sz w:val="18"/>
                      <w:szCs w:val="18"/>
                    </w:rPr>
                    <w:t>104,3</w:t>
                  </w:r>
                </w:p>
              </w:tc>
              <w:tc>
                <w:tcPr>
                  <w:tcW w:w="1026" w:type="dxa"/>
                </w:tcPr>
                <w:p w:rsidR="004608D3" w:rsidRPr="005509A2" w:rsidRDefault="004608D3" w:rsidP="004608D3">
                  <w:pPr>
                    <w:jc w:val="center"/>
                    <w:rPr>
                      <w:rFonts w:ascii="Times New Roman" w:hAnsi="Times New Roman" w:cs="Times New Roman"/>
                      <w:sz w:val="18"/>
                      <w:szCs w:val="18"/>
                    </w:rPr>
                  </w:pPr>
                  <w:r w:rsidRPr="005509A2">
                    <w:rPr>
                      <w:rFonts w:ascii="Times New Roman" w:hAnsi="Times New Roman" w:cs="Times New Roman"/>
                      <w:sz w:val="18"/>
                      <w:szCs w:val="18"/>
                    </w:rPr>
                    <w:t>104,0</w:t>
                  </w:r>
                </w:p>
              </w:tc>
              <w:tc>
                <w:tcPr>
                  <w:tcW w:w="1110" w:type="dxa"/>
                </w:tcPr>
                <w:p w:rsidR="004608D3" w:rsidRPr="005509A2" w:rsidRDefault="004608D3" w:rsidP="004608D3">
                  <w:pPr>
                    <w:jc w:val="center"/>
                    <w:rPr>
                      <w:rFonts w:ascii="Times New Roman" w:hAnsi="Times New Roman" w:cs="Times New Roman"/>
                      <w:sz w:val="18"/>
                      <w:szCs w:val="18"/>
                    </w:rPr>
                  </w:pPr>
                  <w:r w:rsidRPr="005509A2">
                    <w:rPr>
                      <w:rFonts w:ascii="Times New Roman" w:hAnsi="Times New Roman" w:cs="Times New Roman"/>
                      <w:sz w:val="18"/>
                      <w:szCs w:val="18"/>
                    </w:rPr>
                    <w:t>104,0</w:t>
                  </w:r>
                </w:p>
              </w:tc>
            </w:tr>
          </w:tbl>
          <w:p w:rsidR="004608D3" w:rsidRPr="005509A2" w:rsidRDefault="004608D3" w:rsidP="004608D3">
            <w:pPr>
              <w:jc w:val="both"/>
              <w:rPr>
                <w:rFonts w:ascii="Times New Roman" w:hAnsi="Times New Roman" w:cs="Times New Roman"/>
                <w:sz w:val="18"/>
                <w:szCs w:val="18"/>
              </w:rPr>
            </w:pPr>
          </w:p>
          <w:p w:rsidR="004608D3" w:rsidRPr="005509A2" w:rsidRDefault="004608D3" w:rsidP="004608D3">
            <w:pPr>
              <w:jc w:val="center"/>
              <w:rPr>
                <w:rFonts w:ascii="Times New Roman" w:hAnsi="Times New Roman" w:cs="Times New Roman"/>
                <w:sz w:val="18"/>
                <w:szCs w:val="18"/>
              </w:rPr>
            </w:pPr>
            <w:r w:rsidRPr="005509A2">
              <w:rPr>
                <w:rFonts w:ascii="Times New Roman" w:hAnsi="Times New Roman" w:cs="Times New Roman"/>
                <w:sz w:val="18"/>
                <w:szCs w:val="18"/>
              </w:rPr>
              <w:lastRenderedPageBreak/>
              <w:t>Точность прогнозирования ВРП и параметров инфляции</w:t>
            </w:r>
          </w:p>
          <w:tbl>
            <w:tblPr>
              <w:tblStyle w:val="a3"/>
              <w:tblW w:w="7710" w:type="dxa"/>
              <w:tblLook w:val="04A0" w:firstRow="1" w:lastRow="0" w:firstColumn="1" w:lastColumn="0" w:noHBand="0" w:noVBand="1"/>
            </w:tblPr>
            <w:tblGrid>
              <w:gridCol w:w="1554"/>
              <w:gridCol w:w="1026"/>
              <w:gridCol w:w="1026"/>
              <w:gridCol w:w="1026"/>
              <w:gridCol w:w="1026"/>
              <w:gridCol w:w="1026"/>
              <w:gridCol w:w="1026"/>
            </w:tblGrid>
            <w:tr w:rsidR="005509A2" w:rsidRPr="005509A2" w:rsidTr="007B0A3A">
              <w:tc>
                <w:tcPr>
                  <w:tcW w:w="1554" w:type="dxa"/>
                </w:tcPr>
                <w:p w:rsidR="007B0A3A" w:rsidRPr="005509A2" w:rsidRDefault="007B0A3A" w:rsidP="004608D3">
                  <w:pPr>
                    <w:jc w:val="both"/>
                    <w:rPr>
                      <w:rFonts w:ascii="Times New Roman" w:hAnsi="Times New Roman" w:cs="Times New Roman"/>
                      <w:sz w:val="18"/>
                      <w:szCs w:val="18"/>
                    </w:rPr>
                  </w:pPr>
                </w:p>
              </w:tc>
              <w:tc>
                <w:tcPr>
                  <w:tcW w:w="1026" w:type="dxa"/>
                </w:tcPr>
                <w:p w:rsidR="007B0A3A" w:rsidRPr="005509A2" w:rsidRDefault="007B0A3A" w:rsidP="004608D3">
                  <w:pPr>
                    <w:jc w:val="both"/>
                    <w:rPr>
                      <w:rFonts w:ascii="Times New Roman" w:hAnsi="Times New Roman" w:cs="Times New Roman"/>
                      <w:sz w:val="18"/>
                      <w:szCs w:val="18"/>
                    </w:rPr>
                  </w:pPr>
                  <w:r w:rsidRPr="005509A2">
                    <w:rPr>
                      <w:rFonts w:ascii="Times New Roman" w:hAnsi="Times New Roman" w:cs="Times New Roman"/>
                      <w:sz w:val="18"/>
                      <w:szCs w:val="18"/>
                    </w:rPr>
                    <w:t>2014 год</w:t>
                  </w:r>
                </w:p>
              </w:tc>
              <w:tc>
                <w:tcPr>
                  <w:tcW w:w="1026" w:type="dxa"/>
                </w:tcPr>
                <w:p w:rsidR="007B0A3A" w:rsidRPr="005509A2" w:rsidRDefault="007B0A3A" w:rsidP="004608D3">
                  <w:pPr>
                    <w:jc w:val="both"/>
                    <w:rPr>
                      <w:rFonts w:ascii="Times New Roman" w:hAnsi="Times New Roman" w:cs="Times New Roman"/>
                      <w:sz w:val="18"/>
                      <w:szCs w:val="18"/>
                    </w:rPr>
                  </w:pPr>
                  <w:r w:rsidRPr="005509A2">
                    <w:rPr>
                      <w:rFonts w:ascii="Times New Roman" w:hAnsi="Times New Roman" w:cs="Times New Roman"/>
                      <w:sz w:val="18"/>
                      <w:szCs w:val="18"/>
                    </w:rPr>
                    <w:t>2015 год</w:t>
                  </w:r>
                </w:p>
              </w:tc>
              <w:tc>
                <w:tcPr>
                  <w:tcW w:w="1026" w:type="dxa"/>
                </w:tcPr>
                <w:p w:rsidR="007B0A3A" w:rsidRPr="005509A2" w:rsidRDefault="007B0A3A" w:rsidP="004608D3">
                  <w:pPr>
                    <w:jc w:val="both"/>
                    <w:rPr>
                      <w:rFonts w:ascii="Times New Roman" w:hAnsi="Times New Roman" w:cs="Times New Roman"/>
                      <w:sz w:val="18"/>
                      <w:szCs w:val="18"/>
                    </w:rPr>
                  </w:pPr>
                  <w:r w:rsidRPr="005509A2">
                    <w:rPr>
                      <w:rFonts w:ascii="Times New Roman" w:hAnsi="Times New Roman" w:cs="Times New Roman"/>
                      <w:sz w:val="18"/>
                      <w:szCs w:val="18"/>
                    </w:rPr>
                    <w:t>2016 год</w:t>
                  </w:r>
                </w:p>
              </w:tc>
              <w:tc>
                <w:tcPr>
                  <w:tcW w:w="1026" w:type="dxa"/>
                </w:tcPr>
                <w:p w:rsidR="007B0A3A" w:rsidRPr="005509A2" w:rsidRDefault="007B0A3A" w:rsidP="004608D3">
                  <w:pPr>
                    <w:jc w:val="both"/>
                    <w:rPr>
                      <w:rFonts w:ascii="Times New Roman" w:hAnsi="Times New Roman" w:cs="Times New Roman"/>
                      <w:sz w:val="18"/>
                      <w:szCs w:val="18"/>
                    </w:rPr>
                  </w:pPr>
                  <w:r w:rsidRPr="005509A2">
                    <w:rPr>
                      <w:rFonts w:ascii="Times New Roman" w:hAnsi="Times New Roman" w:cs="Times New Roman"/>
                      <w:sz w:val="18"/>
                      <w:szCs w:val="18"/>
                    </w:rPr>
                    <w:t>2017 год</w:t>
                  </w:r>
                </w:p>
              </w:tc>
              <w:tc>
                <w:tcPr>
                  <w:tcW w:w="1026" w:type="dxa"/>
                </w:tcPr>
                <w:p w:rsidR="007B0A3A" w:rsidRPr="005509A2" w:rsidRDefault="007B0A3A" w:rsidP="004608D3">
                  <w:pPr>
                    <w:jc w:val="both"/>
                    <w:rPr>
                      <w:rFonts w:ascii="Times New Roman" w:hAnsi="Times New Roman" w:cs="Times New Roman"/>
                      <w:sz w:val="18"/>
                      <w:szCs w:val="18"/>
                    </w:rPr>
                  </w:pPr>
                  <w:r w:rsidRPr="005509A2">
                    <w:rPr>
                      <w:rFonts w:ascii="Times New Roman" w:hAnsi="Times New Roman" w:cs="Times New Roman"/>
                      <w:sz w:val="18"/>
                      <w:szCs w:val="18"/>
                    </w:rPr>
                    <w:t>2018 год</w:t>
                  </w:r>
                </w:p>
              </w:tc>
              <w:tc>
                <w:tcPr>
                  <w:tcW w:w="1026" w:type="dxa"/>
                </w:tcPr>
                <w:p w:rsidR="007B0A3A" w:rsidRPr="005509A2" w:rsidRDefault="007B0A3A" w:rsidP="004608D3">
                  <w:pPr>
                    <w:jc w:val="both"/>
                    <w:rPr>
                      <w:rFonts w:ascii="Times New Roman" w:hAnsi="Times New Roman" w:cs="Times New Roman"/>
                      <w:sz w:val="18"/>
                      <w:szCs w:val="18"/>
                    </w:rPr>
                  </w:pPr>
                  <w:r w:rsidRPr="005509A2">
                    <w:rPr>
                      <w:rFonts w:ascii="Times New Roman" w:hAnsi="Times New Roman" w:cs="Times New Roman"/>
                      <w:sz w:val="18"/>
                      <w:szCs w:val="18"/>
                    </w:rPr>
                    <w:t>2019 год</w:t>
                  </w:r>
                </w:p>
              </w:tc>
            </w:tr>
            <w:tr w:rsidR="005509A2" w:rsidRPr="005509A2" w:rsidTr="007B0A3A">
              <w:tc>
                <w:tcPr>
                  <w:tcW w:w="1554" w:type="dxa"/>
                </w:tcPr>
                <w:p w:rsidR="007B0A3A" w:rsidRPr="005509A2" w:rsidRDefault="007B0A3A" w:rsidP="0087397F">
                  <w:pPr>
                    <w:jc w:val="both"/>
                    <w:rPr>
                      <w:rFonts w:ascii="Times New Roman" w:hAnsi="Times New Roman" w:cs="Times New Roman"/>
                      <w:sz w:val="18"/>
                      <w:szCs w:val="18"/>
                    </w:rPr>
                  </w:pPr>
                  <w:r w:rsidRPr="005509A2">
                    <w:rPr>
                      <w:rFonts w:ascii="Times New Roman" w:hAnsi="Times New Roman" w:cs="Times New Roman"/>
                      <w:sz w:val="18"/>
                      <w:szCs w:val="18"/>
                    </w:rPr>
                    <w:t>Реквизиты Закона Камчатского края о краевом бюджете на финансовый год, утверждающего основные характеристики краевого бюджета</w:t>
                  </w:r>
                </w:p>
              </w:tc>
              <w:tc>
                <w:tcPr>
                  <w:tcW w:w="1026" w:type="dxa"/>
                </w:tcPr>
                <w:p w:rsidR="007B0A3A" w:rsidRPr="005509A2" w:rsidRDefault="007B0A3A" w:rsidP="004608D3">
                  <w:pPr>
                    <w:jc w:val="center"/>
                    <w:rPr>
                      <w:rFonts w:ascii="Times New Roman" w:hAnsi="Times New Roman" w:cs="Times New Roman"/>
                      <w:sz w:val="18"/>
                      <w:szCs w:val="18"/>
                    </w:rPr>
                  </w:pPr>
                  <w:r w:rsidRPr="005509A2">
                    <w:rPr>
                      <w:rFonts w:ascii="Times New Roman" w:hAnsi="Times New Roman" w:cs="Times New Roman"/>
                      <w:sz w:val="18"/>
                      <w:szCs w:val="18"/>
                    </w:rPr>
                    <w:t>20.11.2013 № 340</w:t>
                  </w:r>
                </w:p>
              </w:tc>
              <w:tc>
                <w:tcPr>
                  <w:tcW w:w="1026" w:type="dxa"/>
                </w:tcPr>
                <w:p w:rsidR="007B0A3A" w:rsidRPr="005509A2" w:rsidRDefault="007B0A3A" w:rsidP="004608D3">
                  <w:pPr>
                    <w:jc w:val="center"/>
                    <w:rPr>
                      <w:rFonts w:ascii="Times New Roman" w:hAnsi="Times New Roman" w:cs="Times New Roman"/>
                      <w:sz w:val="18"/>
                      <w:szCs w:val="18"/>
                    </w:rPr>
                  </w:pPr>
                  <w:r w:rsidRPr="005509A2">
                    <w:rPr>
                      <w:rFonts w:ascii="Times New Roman" w:hAnsi="Times New Roman" w:cs="Times New Roman"/>
                      <w:sz w:val="18"/>
                      <w:szCs w:val="18"/>
                    </w:rPr>
                    <w:t>06.11.2014 № 536</w:t>
                  </w:r>
                </w:p>
              </w:tc>
              <w:tc>
                <w:tcPr>
                  <w:tcW w:w="1026" w:type="dxa"/>
                </w:tcPr>
                <w:p w:rsidR="007B0A3A" w:rsidRPr="005509A2" w:rsidRDefault="007B0A3A" w:rsidP="004608D3">
                  <w:pPr>
                    <w:jc w:val="center"/>
                    <w:rPr>
                      <w:rFonts w:ascii="Times New Roman" w:hAnsi="Times New Roman" w:cs="Times New Roman"/>
                      <w:sz w:val="18"/>
                      <w:szCs w:val="18"/>
                    </w:rPr>
                  </w:pPr>
                  <w:r w:rsidRPr="005509A2">
                    <w:rPr>
                      <w:rFonts w:ascii="Times New Roman" w:hAnsi="Times New Roman" w:cs="Times New Roman"/>
                      <w:sz w:val="18"/>
                      <w:szCs w:val="18"/>
                    </w:rPr>
                    <w:t>01.12.2015 № 710</w:t>
                  </w:r>
                </w:p>
              </w:tc>
              <w:tc>
                <w:tcPr>
                  <w:tcW w:w="1026" w:type="dxa"/>
                </w:tcPr>
                <w:p w:rsidR="007B0A3A" w:rsidRPr="005509A2" w:rsidRDefault="007B0A3A" w:rsidP="004608D3">
                  <w:pPr>
                    <w:jc w:val="center"/>
                    <w:rPr>
                      <w:rFonts w:ascii="Times New Roman" w:hAnsi="Times New Roman" w:cs="Times New Roman"/>
                      <w:sz w:val="18"/>
                      <w:szCs w:val="18"/>
                    </w:rPr>
                  </w:pPr>
                  <w:r w:rsidRPr="005509A2">
                    <w:rPr>
                      <w:rFonts w:ascii="Times New Roman" w:hAnsi="Times New Roman" w:cs="Times New Roman"/>
                      <w:sz w:val="18"/>
                      <w:szCs w:val="18"/>
                    </w:rPr>
                    <w:t>29.11.2016 № 30</w:t>
                  </w:r>
                </w:p>
              </w:tc>
              <w:tc>
                <w:tcPr>
                  <w:tcW w:w="1026" w:type="dxa"/>
                </w:tcPr>
                <w:p w:rsidR="007B0A3A" w:rsidRPr="005509A2" w:rsidRDefault="007B0A3A" w:rsidP="004608D3">
                  <w:pPr>
                    <w:jc w:val="center"/>
                    <w:rPr>
                      <w:rFonts w:ascii="Times New Roman" w:hAnsi="Times New Roman" w:cs="Times New Roman"/>
                      <w:sz w:val="18"/>
                      <w:szCs w:val="18"/>
                    </w:rPr>
                  </w:pPr>
                  <w:r w:rsidRPr="005509A2">
                    <w:rPr>
                      <w:rFonts w:ascii="Times New Roman" w:hAnsi="Times New Roman" w:cs="Times New Roman"/>
                      <w:sz w:val="18"/>
                      <w:szCs w:val="18"/>
                    </w:rPr>
                    <w:t>24.11.2017 № 160</w:t>
                  </w:r>
                </w:p>
              </w:tc>
              <w:tc>
                <w:tcPr>
                  <w:tcW w:w="1026" w:type="dxa"/>
                </w:tcPr>
                <w:p w:rsidR="007B0A3A" w:rsidRPr="005509A2" w:rsidRDefault="00B6302B" w:rsidP="004608D3">
                  <w:pPr>
                    <w:jc w:val="center"/>
                    <w:rPr>
                      <w:rFonts w:ascii="Times New Roman" w:hAnsi="Times New Roman" w:cs="Times New Roman"/>
                      <w:sz w:val="18"/>
                      <w:szCs w:val="18"/>
                    </w:rPr>
                  </w:pPr>
                  <w:r w:rsidRPr="005509A2">
                    <w:rPr>
                      <w:rFonts w:ascii="Times New Roman" w:hAnsi="Times New Roman" w:cs="Times New Roman"/>
                      <w:sz w:val="18"/>
                      <w:szCs w:val="18"/>
                    </w:rPr>
                    <w:t>19.11.2018</w:t>
                  </w:r>
                </w:p>
                <w:p w:rsidR="00B6302B" w:rsidRPr="005509A2" w:rsidRDefault="00B6302B" w:rsidP="004608D3">
                  <w:pPr>
                    <w:jc w:val="center"/>
                    <w:rPr>
                      <w:rFonts w:ascii="Times New Roman" w:hAnsi="Times New Roman" w:cs="Times New Roman"/>
                      <w:sz w:val="18"/>
                      <w:szCs w:val="18"/>
                    </w:rPr>
                  </w:pPr>
                  <w:r w:rsidRPr="005509A2">
                    <w:rPr>
                      <w:rFonts w:ascii="Times New Roman" w:hAnsi="Times New Roman" w:cs="Times New Roman"/>
                      <w:sz w:val="18"/>
                      <w:szCs w:val="18"/>
                    </w:rPr>
                    <w:t>№ 272</w:t>
                  </w:r>
                </w:p>
              </w:tc>
            </w:tr>
            <w:tr w:rsidR="005509A2" w:rsidRPr="005509A2" w:rsidTr="007B0A3A">
              <w:tc>
                <w:tcPr>
                  <w:tcW w:w="1554" w:type="dxa"/>
                </w:tcPr>
                <w:p w:rsidR="007B0A3A" w:rsidRPr="005509A2" w:rsidRDefault="007B0A3A" w:rsidP="004608D3">
                  <w:pPr>
                    <w:jc w:val="both"/>
                    <w:rPr>
                      <w:rFonts w:ascii="Times New Roman" w:hAnsi="Times New Roman" w:cs="Times New Roman"/>
                      <w:sz w:val="18"/>
                      <w:szCs w:val="18"/>
                    </w:rPr>
                  </w:pPr>
                  <w:r w:rsidRPr="005509A2">
                    <w:rPr>
                      <w:rFonts w:ascii="Times New Roman" w:hAnsi="Times New Roman" w:cs="Times New Roman"/>
                      <w:sz w:val="18"/>
                      <w:szCs w:val="18"/>
                    </w:rPr>
                    <w:t>ВРП, млн. руб.</w:t>
                  </w:r>
                </w:p>
              </w:tc>
              <w:tc>
                <w:tcPr>
                  <w:tcW w:w="1026" w:type="dxa"/>
                </w:tcPr>
                <w:p w:rsidR="007B0A3A" w:rsidRPr="005509A2" w:rsidRDefault="007B0A3A" w:rsidP="004608D3">
                  <w:pPr>
                    <w:jc w:val="center"/>
                    <w:rPr>
                      <w:rFonts w:ascii="Times New Roman" w:hAnsi="Times New Roman" w:cs="Times New Roman"/>
                      <w:sz w:val="18"/>
                      <w:szCs w:val="18"/>
                    </w:rPr>
                  </w:pPr>
                  <w:r w:rsidRPr="005509A2">
                    <w:rPr>
                      <w:rFonts w:ascii="Times New Roman" w:hAnsi="Times New Roman" w:cs="Times New Roman"/>
                      <w:sz w:val="18"/>
                      <w:szCs w:val="18"/>
                    </w:rPr>
                    <w:t>137 398,35</w:t>
                  </w:r>
                </w:p>
              </w:tc>
              <w:tc>
                <w:tcPr>
                  <w:tcW w:w="1026" w:type="dxa"/>
                </w:tcPr>
                <w:p w:rsidR="007B0A3A" w:rsidRPr="005509A2" w:rsidRDefault="007B0A3A" w:rsidP="004608D3">
                  <w:pPr>
                    <w:jc w:val="center"/>
                    <w:rPr>
                      <w:rFonts w:ascii="Times New Roman" w:hAnsi="Times New Roman" w:cs="Times New Roman"/>
                      <w:sz w:val="18"/>
                      <w:szCs w:val="18"/>
                    </w:rPr>
                  </w:pPr>
                  <w:r w:rsidRPr="005509A2">
                    <w:rPr>
                      <w:rFonts w:ascii="Times New Roman" w:hAnsi="Times New Roman" w:cs="Times New Roman"/>
                      <w:sz w:val="18"/>
                      <w:szCs w:val="18"/>
                    </w:rPr>
                    <w:t>156 974,6</w:t>
                  </w:r>
                </w:p>
              </w:tc>
              <w:tc>
                <w:tcPr>
                  <w:tcW w:w="1026" w:type="dxa"/>
                </w:tcPr>
                <w:p w:rsidR="007B0A3A" w:rsidRPr="005509A2" w:rsidRDefault="007B0A3A" w:rsidP="004608D3">
                  <w:pPr>
                    <w:jc w:val="center"/>
                    <w:rPr>
                      <w:rFonts w:ascii="Times New Roman" w:hAnsi="Times New Roman" w:cs="Times New Roman"/>
                      <w:sz w:val="18"/>
                      <w:szCs w:val="18"/>
                    </w:rPr>
                  </w:pPr>
                  <w:r w:rsidRPr="005509A2">
                    <w:rPr>
                      <w:rFonts w:ascii="Times New Roman" w:hAnsi="Times New Roman" w:cs="Times New Roman"/>
                      <w:sz w:val="18"/>
                      <w:szCs w:val="18"/>
                    </w:rPr>
                    <w:t>164 855,6</w:t>
                  </w:r>
                </w:p>
              </w:tc>
              <w:tc>
                <w:tcPr>
                  <w:tcW w:w="1026" w:type="dxa"/>
                </w:tcPr>
                <w:p w:rsidR="007B0A3A" w:rsidRPr="005509A2" w:rsidRDefault="007B0A3A" w:rsidP="004608D3">
                  <w:pPr>
                    <w:jc w:val="center"/>
                    <w:rPr>
                      <w:rFonts w:ascii="Times New Roman" w:hAnsi="Times New Roman" w:cs="Times New Roman"/>
                      <w:sz w:val="18"/>
                      <w:szCs w:val="18"/>
                    </w:rPr>
                  </w:pPr>
                  <w:r w:rsidRPr="005509A2">
                    <w:rPr>
                      <w:rFonts w:ascii="Times New Roman" w:hAnsi="Times New Roman" w:cs="Times New Roman"/>
                      <w:sz w:val="18"/>
                      <w:szCs w:val="18"/>
                    </w:rPr>
                    <w:t>178 848,14</w:t>
                  </w:r>
                </w:p>
              </w:tc>
              <w:tc>
                <w:tcPr>
                  <w:tcW w:w="1026" w:type="dxa"/>
                </w:tcPr>
                <w:p w:rsidR="007B0A3A" w:rsidRPr="005509A2" w:rsidRDefault="007B0A3A" w:rsidP="004608D3">
                  <w:pPr>
                    <w:jc w:val="center"/>
                    <w:rPr>
                      <w:rFonts w:ascii="Times New Roman" w:hAnsi="Times New Roman" w:cs="Times New Roman"/>
                      <w:sz w:val="18"/>
                      <w:szCs w:val="18"/>
                    </w:rPr>
                  </w:pPr>
                  <w:r w:rsidRPr="005509A2">
                    <w:rPr>
                      <w:rFonts w:ascii="Times New Roman" w:hAnsi="Times New Roman" w:cs="Times New Roman"/>
                      <w:sz w:val="18"/>
                      <w:szCs w:val="18"/>
                    </w:rPr>
                    <w:t>203 293,8</w:t>
                  </w:r>
                </w:p>
              </w:tc>
              <w:tc>
                <w:tcPr>
                  <w:tcW w:w="1026" w:type="dxa"/>
                </w:tcPr>
                <w:p w:rsidR="007B0A3A" w:rsidRPr="005509A2" w:rsidRDefault="00B6302B" w:rsidP="00B6302B">
                  <w:pPr>
                    <w:rPr>
                      <w:rFonts w:ascii="Times New Roman" w:hAnsi="Times New Roman" w:cs="Times New Roman"/>
                      <w:sz w:val="18"/>
                      <w:szCs w:val="18"/>
                    </w:rPr>
                  </w:pPr>
                  <w:r w:rsidRPr="005509A2">
                    <w:rPr>
                      <w:rFonts w:ascii="Times New Roman" w:hAnsi="Times New Roman" w:cs="Times New Roman"/>
                      <w:sz w:val="18"/>
                      <w:szCs w:val="18"/>
                    </w:rPr>
                    <w:t>242 884,6</w:t>
                  </w:r>
                </w:p>
              </w:tc>
            </w:tr>
            <w:tr w:rsidR="005509A2" w:rsidRPr="005509A2" w:rsidTr="007B0A3A">
              <w:tc>
                <w:tcPr>
                  <w:tcW w:w="1554" w:type="dxa"/>
                </w:tcPr>
                <w:p w:rsidR="007B0A3A" w:rsidRPr="005509A2" w:rsidRDefault="007B0A3A" w:rsidP="004608D3">
                  <w:pPr>
                    <w:jc w:val="both"/>
                    <w:rPr>
                      <w:rFonts w:ascii="Times New Roman" w:hAnsi="Times New Roman" w:cs="Times New Roman"/>
                      <w:sz w:val="18"/>
                      <w:szCs w:val="18"/>
                    </w:rPr>
                  </w:pPr>
                  <w:r w:rsidRPr="005509A2">
                    <w:rPr>
                      <w:rFonts w:ascii="Times New Roman" w:hAnsi="Times New Roman" w:cs="Times New Roman"/>
                      <w:sz w:val="18"/>
                      <w:szCs w:val="18"/>
                    </w:rPr>
                    <w:t>ИПЦ, декабрь к декабрю предыдущего года, в %</w:t>
                  </w:r>
                </w:p>
              </w:tc>
              <w:tc>
                <w:tcPr>
                  <w:tcW w:w="1026" w:type="dxa"/>
                </w:tcPr>
                <w:p w:rsidR="007B0A3A" w:rsidRPr="005509A2" w:rsidRDefault="007B0A3A" w:rsidP="004608D3">
                  <w:pPr>
                    <w:jc w:val="center"/>
                    <w:rPr>
                      <w:rFonts w:ascii="Times New Roman" w:hAnsi="Times New Roman" w:cs="Times New Roman"/>
                      <w:sz w:val="18"/>
                      <w:szCs w:val="18"/>
                    </w:rPr>
                  </w:pPr>
                  <w:r w:rsidRPr="005509A2">
                    <w:rPr>
                      <w:rFonts w:ascii="Times New Roman" w:hAnsi="Times New Roman" w:cs="Times New Roman"/>
                      <w:sz w:val="18"/>
                      <w:szCs w:val="18"/>
                    </w:rPr>
                    <w:t>105,6</w:t>
                  </w:r>
                </w:p>
              </w:tc>
              <w:tc>
                <w:tcPr>
                  <w:tcW w:w="1026" w:type="dxa"/>
                </w:tcPr>
                <w:p w:rsidR="007B0A3A" w:rsidRPr="005509A2" w:rsidRDefault="007B0A3A" w:rsidP="004608D3">
                  <w:pPr>
                    <w:jc w:val="center"/>
                    <w:rPr>
                      <w:rFonts w:ascii="Times New Roman" w:hAnsi="Times New Roman" w:cs="Times New Roman"/>
                      <w:sz w:val="18"/>
                      <w:szCs w:val="18"/>
                    </w:rPr>
                  </w:pPr>
                  <w:r w:rsidRPr="005509A2">
                    <w:rPr>
                      <w:rFonts w:ascii="Times New Roman" w:hAnsi="Times New Roman" w:cs="Times New Roman"/>
                      <w:sz w:val="18"/>
                      <w:szCs w:val="18"/>
                    </w:rPr>
                    <w:t>105,8</w:t>
                  </w:r>
                </w:p>
              </w:tc>
              <w:tc>
                <w:tcPr>
                  <w:tcW w:w="1026" w:type="dxa"/>
                </w:tcPr>
                <w:p w:rsidR="007B0A3A" w:rsidRPr="005509A2" w:rsidRDefault="007B0A3A" w:rsidP="004608D3">
                  <w:pPr>
                    <w:jc w:val="center"/>
                    <w:rPr>
                      <w:rFonts w:ascii="Times New Roman" w:hAnsi="Times New Roman" w:cs="Times New Roman"/>
                      <w:sz w:val="18"/>
                      <w:szCs w:val="18"/>
                    </w:rPr>
                  </w:pPr>
                  <w:r w:rsidRPr="005509A2">
                    <w:rPr>
                      <w:rFonts w:ascii="Times New Roman" w:hAnsi="Times New Roman" w:cs="Times New Roman"/>
                      <w:sz w:val="18"/>
                      <w:szCs w:val="18"/>
                    </w:rPr>
                    <w:t>107,0</w:t>
                  </w:r>
                </w:p>
              </w:tc>
              <w:tc>
                <w:tcPr>
                  <w:tcW w:w="1026" w:type="dxa"/>
                </w:tcPr>
                <w:p w:rsidR="007B0A3A" w:rsidRPr="005509A2" w:rsidRDefault="007B0A3A" w:rsidP="004608D3">
                  <w:pPr>
                    <w:jc w:val="center"/>
                    <w:rPr>
                      <w:rFonts w:ascii="Times New Roman" w:hAnsi="Times New Roman" w:cs="Times New Roman"/>
                      <w:sz w:val="18"/>
                      <w:szCs w:val="18"/>
                    </w:rPr>
                  </w:pPr>
                  <w:r w:rsidRPr="005509A2">
                    <w:rPr>
                      <w:rFonts w:ascii="Times New Roman" w:hAnsi="Times New Roman" w:cs="Times New Roman"/>
                      <w:sz w:val="18"/>
                      <w:szCs w:val="18"/>
                    </w:rPr>
                    <w:t>105,5</w:t>
                  </w:r>
                </w:p>
              </w:tc>
              <w:tc>
                <w:tcPr>
                  <w:tcW w:w="1026" w:type="dxa"/>
                </w:tcPr>
                <w:p w:rsidR="007B0A3A" w:rsidRPr="005509A2" w:rsidRDefault="007B0A3A" w:rsidP="004608D3">
                  <w:pPr>
                    <w:jc w:val="center"/>
                    <w:rPr>
                      <w:rFonts w:ascii="Times New Roman" w:hAnsi="Times New Roman" w:cs="Times New Roman"/>
                      <w:sz w:val="18"/>
                      <w:szCs w:val="18"/>
                    </w:rPr>
                  </w:pPr>
                  <w:r w:rsidRPr="005509A2">
                    <w:rPr>
                      <w:rFonts w:ascii="Times New Roman" w:hAnsi="Times New Roman" w:cs="Times New Roman"/>
                      <w:sz w:val="18"/>
                      <w:szCs w:val="18"/>
                    </w:rPr>
                    <w:t>104,3</w:t>
                  </w:r>
                </w:p>
              </w:tc>
              <w:tc>
                <w:tcPr>
                  <w:tcW w:w="1026" w:type="dxa"/>
                </w:tcPr>
                <w:p w:rsidR="007B0A3A" w:rsidRPr="005509A2" w:rsidRDefault="00B6302B" w:rsidP="004608D3">
                  <w:pPr>
                    <w:jc w:val="center"/>
                    <w:rPr>
                      <w:rFonts w:ascii="Times New Roman" w:hAnsi="Times New Roman" w:cs="Times New Roman"/>
                      <w:sz w:val="18"/>
                      <w:szCs w:val="18"/>
                    </w:rPr>
                  </w:pPr>
                  <w:r w:rsidRPr="005509A2">
                    <w:rPr>
                      <w:rFonts w:ascii="Times New Roman" w:hAnsi="Times New Roman" w:cs="Times New Roman"/>
                      <w:sz w:val="18"/>
                      <w:szCs w:val="18"/>
                    </w:rPr>
                    <w:t>104,0</w:t>
                  </w:r>
                </w:p>
              </w:tc>
            </w:tr>
            <w:tr w:rsidR="005509A2" w:rsidRPr="005509A2" w:rsidTr="007B0A3A">
              <w:tc>
                <w:tcPr>
                  <w:tcW w:w="1554" w:type="dxa"/>
                </w:tcPr>
                <w:p w:rsidR="007B0A3A" w:rsidRPr="005509A2" w:rsidRDefault="007B0A3A" w:rsidP="004608D3">
                  <w:pPr>
                    <w:jc w:val="both"/>
                    <w:rPr>
                      <w:rFonts w:ascii="Times New Roman" w:hAnsi="Times New Roman" w:cs="Times New Roman"/>
                      <w:sz w:val="18"/>
                      <w:szCs w:val="18"/>
                    </w:rPr>
                  </w:pPr>
                  <w:r w:rsidRPr="005509A2">
                    <w:rPr>
                      <w:rFonts w:ascii="Times New Roman" w:hAnsi="Times New Roman" w:cs="Times New Roman"/>
                      <w:sz w:val="18"/>
                      <w:szCs w:val="18"/>
                    </w:rPr>
                    <w:t>Отчет Камчатстата:</w:t>
                  </w:r>
                </w:p>
              </w:tc>
              <w:tc>
                <w:tcPr>
                  <w:tcW w:w="1026" w:type="dxa"/>
                </w:tcPr>
                <w:p w:rsidR="007B0A3A" w:rsidRPr="005509A2" w:rsidRDefault="007B0A3A" w:rsidP="004608D3">
                  <w:pPr>
                    <w:jc w:val="center"/>
                    <w:rPr>
                      <w:rFonts w:ascii="Times New Roman" w:hAnsi="Times New Roman" w:cs="Times New Roman"/>
                      <w:sz w:val="18"/>
                      <w:szCs w:val="18"/>
                    </w:rPr>
                  </w:pPr>
                </w:p>
              </w:tc>
              <w:tc>
                <w:tcPr>
                  <w:tcW w:w="1026" w:type="dxa"/>
                </w:tcPr>
                <w:p w:rsidR="007B0A3A" w:rsidRPr="005509A2" w:rsidRDefault="007B0A3A" w:rsidP="004608D3">
                  <w:pPr>
                    <w:jc w:val="center"/>
                    <w:rPr>
                      <w:rFonts w:ascii="Times New Roman" w:hAnsi="Times New Roman" w:cs="Times New Roman"/>
                      <w:sz w:val="18"/>
                      <w:szCs w:val="18"/>
                    </w:rPr>
                  </w:pPr>
                </w:p>
              </w:tc>
              <w:tc>
                <w:tcPr>
                  <w:tcW w:w="1026" w:type="dxa"/>
                </w:tcPr>
                <w:p w:rsidR="007B0A3A" w:rsidRPr="005509A2" w:rsidRDefault="007B0A3A" w:rsidP="004608D3">
                  <w:pPr>
                    <w:jc w:val="center"/>
                    <w:rPr>
                      <w:rFonts w:ascii="Times New Roman" w:hAnsi="Times New Roman" w:cs="Times New Roman"/>
                      <w:sz w:val="18"/>
                      <w:szCs w:val="18"/>
                    </w:rPr>
                  </w:pPr>
                </w:p>
              </w:tc>
              <w:tc>
                <w:tcPr>
                  <w:tcW w:w="1026" w:type="dxa"/>
                </w:tcPr>
                <w:p w:rsidR="007B0A3A" w:rsidRPr="005509A2" w:rsidRDefault="007B0A3A" w:rsidP="004608D3">
                  <w:pPr>
                    <w:jc w:val="center"/>
                    <w:rPr>
                      <w:rFonts w:ascii="Times New Roman" w:hAnsi="Times New Roman" w:cs="Times New Roman"/>
                      <w:sz w:val="18"/>
                      <w:szCs w:val="18"/>
                    </w:rPr>
                  </w:pPr>
                </w:p>
              </w:tc>
              <w:tc>
                <w:tcPr>
                  <w:tcW w:w="1026" w:type="dxa"/>
                </w:tcPr>
                <w:p w:rsidR="007B0A3A" w:rsidRPr="005509A2" w:rsidRDefault="007B0A3A" w:rsidP="004608D3">
                  <w:pPr>
                    <w:jc w:val="center"/>
                    <w:rPr>
                      <w:rFonts w:ascii="Times New Roman" w:hAnsi="Times New Roman" w:cs="Times New Roman"/>
                      <w:sz w:val="18"/>
                      <w:szCs w:val="18"/>
                    </w:rPr>
                  </w:pPr>
                </w:p>
              </w:tc>
              <w:tc>
                <w:tcPr>
                  <w:tcW w:w="1026" w:type="dxa"/>
                </w:tcPr>
                <w:p w:rsidR="007B0A3A" w:rsidRPr="005509A2" w:rsidRDefault="007B0A3A" w:rsidP="004608D3">
                  <w:pPr>
                    <w:jc w:val="center"/>
                    <w:rPr>
                      <w:rFonts w:ascii="Times New Roman" w:hAnsi="Times New Roman" w:cs="Times New Roman"/>
                      <w:sz w:val="18"/>
                      <w:szCs w:val="18"/>
                    </w:rPr>
                  </w:pPr>
                </w:p>
              </w:tc>
            </w:tr>
            <w:tr w:rsidR="005509A2" w:rsidRPr="005509A2" w:rsidTr="007B0A3A">
              <w:tc>
                <w:tcPr>
                  <w:tcW w:w="1554" w:type="dxa"/>
                </w:tcPr>
                <w:p w:rsidR="007B0A3A" w:rsidRPr="005509A2" w:rsidRDefault="007B0A3A" w:rsidP="004608D3">
                  <w:pPr>
                    <w:jc w:val="both"/>
                    <w:rPr>
                      <w:rFonts w:ascii="Times New Roman" w:hAnsi="Times New Roman" w:cs="Times New Roman"/>
                      <w:sz w:val="18"/>
                      <w:szCs w:val="18"/>
                    </w:rPr>
                  </w:pPr>
                  <w:r w:rsidRPr="005509A2">
                    <w:rPr>
                      <w:rFonts w:ascii="Times New Roman" w:hAnsi="Times New Roman" w:cs="Times New Roman"/>
                      <w:sz w:val="18"/>
                      <w:szCs w:val="18"/>
                    </w:rPr>
                    <w:t>ВРП, млн. руб.</w:t>
                  </w:r>
                </w:p>
              </w:tc>
              <w:tc>
                <w:tcPr>
                  <w:tcW w:w="1026" w:type="dxa"/>
                </w:tcPr>
                <w:p w:rsidR="007B0A3A" w:rsidRPr="005509A2" w:rsidRDefault="007B0A3A" w:rsidP="004608D3">
                  <w:pPr>
                    <w:jc w:val="center"/>
                    <w:rPr>
                      <w:rFonts w:ascii="Times New Roman" w:hAnsi="Times New Roman" w:cs="Times New Roman"/>
                      <w:sz w:val="18"/>
                      <w:szCs w:val="18"/>
                    </w:rPr>
                  </w:pPr>
                  <w:r w:rsidRPr="005509A2">
                    <w:rPr>
                      <w:rFonts w:ascii="Times New Roman" w:hAnsi="Times New Roman" w:cs="Times New Roman"/>
                      <w:sz w:val="18"/>
                      <w:szCs w:val="18"/>
                    </w:rPr>
                    <w:t>145 761,3</w:t>
                  </w:r>
                </w:p>
              </w:tc>
              <w:tc>
                <w:tcPr>
                  <w:tcW w:w="1026" w:type="dxa"/>
                </w:tcPr>
                <w:p w:rsidR="007B0A3A" w:rsidRPr="005509A2" w:rsidRDefault="007B0A3A" w:rsidP="004608D3">
                  <w:pPr>
                    <w:jc w:val="center"/>
                    <w:rPr>
                      <w:rFonts w:ascii="Times New Roman" w:hAnsi="Times New Roman" w:cs="Times New Roman"/>
                      <w:sz w:val="18"/>
                      <w:szCs w:val="18"/>
                    </w:rPr>
                  </w:pPr>
                  <w:r w:rsidRPr="005509A2">
                    <w:rPr>
                      <w:rFonts w:ascii="Times New Roman" w:hAnsi="Times New Roman" w:cs="Times New Roman"/>
                      <w:sz w:val="18"/>
                      <w:szCs w:val="18"/>
                    </w:rPr>
                    <w:t>175 404,8</w:t>
                  </w:r>
                </w:p>
              </w:tc>
              <w:tc>
                <w:tcPr>
                  <w:tcW w:w="1026" w:type="dxa"/>
                </w:tcPr>
                <w:p w:rsidR="007B0A3A" w:rsidRPr="005509A2" w:rsidRDefault="007B0A3A" w:rsidP="00687562">
                  <w:pPr>
                    <w:jc w:val="center"/>
                    <w:rPr>
                      <w:rFonts w:ascii="Times New Roman" w:hAnsi="Times New Roman" w:cs="Times New Roman"/>
                      <w:sz w:val="18"/>
                      <w:szCs w:val="18"/>
                    </w:rPr>
                  </w:pPr>
                  <w:r w:rsidRPr="005509A2">
                    <w:rPr>
                      <w:rFonts w:ascii="Times New Roman" w:hAnsi="Times New Roman" w:cs="Times New Roman"/>
                      <w:sz w:val="18"/>
                      <w:szCs w:val="18"/>
                    </w:rPr>
                    <w:t>19</w:t>
                  </w:r>
                  <w:r w:rsidR="00687562" w:rsidRPr="005509A2">
                    <w:rPr>
                      <w:rFonts w:ascii="Times New Roman" w:hAnsi="Times New Roman" w:cs="Times New Roman"/>
                      <w:sz w:val="18"/>
                      <w:szCs w:val="18"/>
                    </w:rPr>
                    <w:t>7 </w:t>
                  </w:r>
                  <w:r w:rsidRPr="005509A2">
                    <w:rPr>
                      <w:rFonts w:ascii="Times New Roman" w:hAnsi="Times New Roman" w:cs="Times New Roman"/>
                      <w:sz w:val="18"/>
                      <w:szCs w:val="18"/>
                    </w:rPr>
                    <w:t>0</w:t>
                  </w:r>
                  <w:r w:rsidR="00687562" w:rsidRPr="005509A2">
                    <w:rPr>
                      <w:rFonts w:ascii="Times New Roman" w:hAnsi="Times New Roman" w:cs="Times New Roman"/>
                      <w:sz w:val="18"/>
                      <w:szCs w:val="18"/>
                    </w:rPr>
                    <w:t>67,5</w:t>
                  </w:r>
                </w:p>
              </w:tc>
              <w:tc>
                <w:tcPr>
                  <w:tcW w:w="1026" w:type="dxa"/>
                </w:tcPr>
                <w:p w:rsidR="007B0A3A" w:rsidRPr="005509A2" w:rsidRDefault="00687562" w:rsidP="004608D3">
                  <w:pPr>
                    <w:jc w:val="center"/>
                    <w:rPr>
                      <w:rFonts w:ascii="Times New Roman" w:hAnsi="Times New Roman" w:cs="Times New Roman"/>
                      <w:sz w:val="18"/>
                      <w:szCs w:val="18"/>
                    </w:rPr>
                  </w:pPr>
                  <w:r w:rsidRPr="005509A2">
                    <w:rPr>
                      <w:rFonts w:ascii="Times New Roman" w:hAnsi="Times New Roman" w:cs="Times New Roman"/>
                      <w:sz w:val="18"/>
                      <w:szCs w:val="18"/>
                    </w:rPr>
                    <w:t>201 643,7</w:t>
                  </w:r>
                </w:p>
              </w:tc>
              <w:tc>
                <w:tcPr>
                  <w:tcW w:w="1026" w:type="dxa"/>
                </w:tcPr>
                <w:p w:rsidR="007B0A3A" w:rsidRPr="005509A2" w:rsidRDefault="007B0A3A" w:rsidP="004608D3">
                  <w:pPr>
                    <w:jc w:val="center"/>
                    <w:rPr>
                      <w:rFonts w:ascii="Times New Roman" w:hAnsi="Times New Roman" w:cs="Times New Roman"/>
                      <w:sz w:val="18"/>
                      <w:szCs w:val="18"/>
                    </w:rPr>
                  </w:pPr>
                  <w:r w:rsidRPr="005509A2">
                    <w:rPr>
                      <w:rFonts w:ascii="Times New Roman" w:hAnsi="Times New Roman" w:cs="Times New Roman"/>
                      <w:sz w:val="18"/>
                      <w:szCs w:val="18"/>
                    </w:rPr>
                    <w:t>нет данных</w:t>
                  </w:r>
                </w:p>
              </w:tc>
              <w:tc>
                <w:tcPr>
                  <w:tcW w:w="1026" w:type="dxa"/>
                </w:tcPr>
                <w:p w:rsidR="007B0A3A" w:rsidRPr="005509A2" w:rsidRDefault="00687562" w:rsidP="004608D3">
                  <w:pPr>
                    <w:jc w:val="center"/>
                    <w:rPr>
                      <w:rFonts w:ascii="Times New Roman" w:hAnsi="Times New Roman" w:cs="Times New Roman"/>
                      <w:sz w:val="18"/>
                      <w:szCs w:val="18"/>
                    </w:rPr>
                  </w:pPr>
                  <w:r w:rsidRPr="005509A2">
                    <w:rPr>
                      <w:rFonts w:ascii="Times New Roman" w:hAnsi="Times New Roman" w:cs="Times New Roman"/>
                      <w:sz w:val="18"/>
                      <w:szCs w:val="18"/>
                    </w:rPr>
                    <w:t>нет данных</w:t>
                  </w:r>
                </w:p>
              </w:tc>
            </w:tr>
            <w:tr w:rsidR="005509A2" w:rsidRPr="005509A2" w:rsidTr="007B0A3A">
              <w:tc>
                <w:tcPr>
                  <w:tcW w:w="1554" w:type="dxa"/>
                </w:tcPr>
                <w:p w:rsidR="007B0A3A" w:rsidRPr="005509A2" w:rsidRDefault="007B0A3A" w:rsidP="004608D3">
                  <w:pPr>
                    <w:jc w:val="both"/>
                    <w:rPr>
                      <w:rFonts w:ascii="Times New Roman" w:hAnsi="Times New Roman" w:cs="Times New Roman"/>
                      <w:sz w:val="18"/>
                      <w:szCs w:val="18"/>
                    </w:rPr>
                  </w:pPr>
                  <w:r w:rsidRPr="005509A2">
                    <w:rPr>
                      <w:rFonts w:ascii="Times New Roman" w:hAnsi="Times New Roman" w:cs="Times New Roman"/>
                      <w:sz w:val="18"/>
                      <w:szCs w:val="18"/>
                    </w:rPr>
                    <w:t>ИПЦ, декабрь к декабрю предыдущего года, в %</w:t>
                  </w:r>
                </w:p>
              </w:tc>
              <w:tc>
                <w:tcPr>
                  <w:tcW w:w="1026" w:type="dxa"/>
                </w:tcPr>
                <w:p w:rsidR="007B0A3A" w:rsidRPr="005509A2" w:rsidRDefault="007B0A3A" w:rsidP="004608D3">
                  <w:pPr>
                    <w:jc w:val="center"/>
                    <w:rPr>
                      <w:rFonts w:ascii="Times New Roman" w:hAnsi="Times New Roman" w:cs="Times New Roman"/>
                      <w:sz w:val="18"/>
                      <w:szCs w:val="18"/>
                    </w:rPr>
                  </w:pPr>
                  <w:r w:rsidRPr="005509A2">
                    <w:rPr>
                      <w:rFonts w:ascii="Times New Roman" w:hAnsi="Times New Roman" w:cs="Times New Roman"/>
                      <w:sz w:val="18"/>
                      <w:szCs w:val="18"/>
                    </w:rPr>
                    <w:t>107,8</w:t>
                  </w:r>
                </w:p>
              </w:tc>
              <w:tc>
                <w:tcPr>
                  <w:tcW w:w="1026" w:type="dxa"/>
                </w:tcPr>
                <w:p w:rsidR="007B0A3A" w:rsidRPr="005509A2" w:rsidRDefault="007B0A3A" w:rsidP="004608D3">
                  <w:pPr>
                    <w:jc w:val="center"/>
                    <w:rPr>
                      <w:rFonts w:ascii="Times New Roman" w:hAnsi="Times New Roman" w:cs="Times New Roman"/>
                      <w:sz w:val="18"/>
                      <w:szCs w:val="18"/>
                    </w:rPr>
                  </w:pPr>
                  <w:r w:rsidRPr="005509A2">
                    <w:rPr>
                      <w:rFonts w:ascii="Times New Roman" w:hAnsi="Times New Roman" w:cs="Times New Roman"/>
                      <w:sz w:val="18"/>
                      <w:szCs w:val="18"/>
                    </w:rPr>
                    <w:t>112,6</w:t>
                  </w:r>
                </w:p>
              </w:tc>
              <w:tc>
                <w:tcPr>
                  <w:tcW w:w="1026" w:type="dxa"/>
                </w:tcPr>
                <w:p w:rsidR="007B0A3A" w:rsidRPr="005509A2" w:rsidRDefault="007B0A3A" w:rsidP="004608D3">
                  <w:pPr>
                    <w:jc w:val="center"/>
                    <w:rPr>
                      <w:rFonts w:ascii="Times New Roman" w:hAnsi="Times New Roman" w:cs="Times New Roman"/>
                      <w:sz w:val="18"/>
                      <w:szCs w:val="18"/>
                    </w:rPr>
                  </w:pPr>
                  <w:r w:rsidRPr="005509A2">
                    <w:rPr>
                      <w:rFonts w:ascii="Times New Roman" w:hAnsi="Times New Roman" w:cs="Times New Roman"/>
                      <w:sz w:val="18"/>
                      <w:szCs w:val="18"/>
                    </w:rPr>
                    <w:t>105,7</w:t>
                  </w:r>
                </w:p>
              </w:tc>
              <w:tc>
                <w:tcPr>
                  <w:tcW w:w="1026" w:type="dxa"/>
                </w:tcPr>
                <w:p w:rsidR="007B0A3A" w:rsidRPr="005509A2" w:rsidRDefault="007B0A3A" w:rsidP="004608D3">
                  <w:pPr>
                    <w:jc w:val="center"/>
                    <w:rPr>
                      <w:rFonts w:ascii="Times New Roman" w:hAnsi="Times New Roman" w:cs="Times New Roman"/>
                      <w:sz w:val="18"/>
                      <w:szCs w:val="18"/>
                    </w:rPr>
                  </w:pPr>
                  <w:r w:rsidRPr="005509A2">
                    <w:rPr>
                      <w:rFonts w:ascii="Times New Roman" w:hAnsi="Times New Roman" w:cs="Times New Roman"/>
                      <w:sz w:val="18"/>
                      <w:szCs w:val="18"/>
                    </w:rPr>
                    <w:t>102,1</w:t>
                  </w:r>
                </w:p>
              </w:tc>
              <w:tc>
                <w:tcPr>
                  <w:tcW w:w="1026" w:type="dxa"/>
                </w:tcPr>
                <w:p w:rsidR="007B0A3A" w:rsidRPr="005509A2" w:rsidRDefault="00687562" w:rsidP="004608D3">
                  <w:pPr>
                    <w:jc w:val="center"/>
                    <w:rPr>
                      <w:rFonts w:ascii="Times New Roman" w:hAnsi="Times New Roman" w:cs="Times New Roman"/>
                      <w:sz w:val="18"/>
                      <w:szCs w:val="18"/>
                    </w:rPr>
                  </w:pPr>
                  <w:r w:rsidRPr="005509A2">
                    <w:rPr>
                      <w:rFonts w:ascii="Times New Roman" w:hAnsi="Times New Roman" w:cs="Times New Roman"/>
                      <w:sz w:val="18"/>
                      <w:szCs w:val="18"/>
                    </w:rPr>
                    <w:t>103,4</w:t>
                  </w:r>
                </w:p>
              </w:tc>
              <w:tc>
                <w:tcPr>
                  <w:tcW w:w="1026" w:type="dxa"/>
                </w:tcPr>
                <w:p w:rsidR="007B0A3A" w:rsidRPr="005509A2" w:rsidRDefault="00535BC8" w:rsidP="004608D3">
                  <w:pPr>
                    <w:jc w:val="center"/>
                    <w:rPr>
                      <w:rFonts w:ascii="Times New Roman" w:hAnsi="Times New Roman" w:cs="Times New Roman"/>
                      <w:sz w:val="18"/>
                      <w:szCs w:val="18"/>
                    </w:rPr>
                  </w:pPr>
                  <w:r w:rsidRPr="005509A2">
                    <w:rPr>
                      <w:rFonts w:ascii="Times New Roman" w:hAnsi="Times New Roman" w:cs="Times New Roman"/>
                      <w:sz w:val="18"/>
                      <w:szCs w:val="18"/>
                    </w:rPr>
                    <w:t>102,5</w:t>
                  </w:r>
                </w:p>
              </w:tc>
            </w:tr>
            <w:tr w:rsidR="005509A2" w:rsidRPr="005509A2" w:rsidTr="007B0A3A">
              <w:tc>
                <w:tcPr>
                  <w:tcW w:w="1554" w:type="dxa"/>
                </w:tcPr>
                <w:p w:rsidR="007B0A3A" w:rsidRPr="005509A2" w:rsidRDefault="007B0A3A" w:rsidP="004608D3">
                  <w:pPr>
                    <w:jc w:val="both"/>
                    <w:rPr>
                      <w:rFonts w:ascii="Times New Roman" w:hAnsi="Times New Roman" w:cs="Times New Roman"/>
                      <w:sz w:val="18"/>
                      <w:szCs w:val="18"/>
                    </w:rPr>
                  </w:pPr>
                  <w:r w:rsidRPr="005509A2">
                    <w:rPr>
                      <w:rFonts w:ascii="Times New Roman" w:hAnsi="Times New Roman" w:cs="Times New Roman"/>
                      <w:sz w:val="18"/>
                      <w:szCs w:val="18"/>
                    </w:rPr>
                    <w:t>Отклонения в прогнозировании показателей:</w:t>
                  </w:r>
                </w:p>
              </w:tc>
              <w:tc>
                <w:tcPr>
                  <w:tcW w:w="1026" w:type="dxa"/>
                </w:tcPr>
                <w:p w:rsidR="007B0A3A" w:rsidRPr="005509A2" w:rsidRDefault="007B0A3A" w:rsidP="004608D3">
                  <w:pPr>
                    <w:jc w:val="center"/>
                    <w:rPr>
                      <w:rFonts w:ascii="Times New Roman" w:hAnsi="Times New Roman" w:cs="Times New Roman"/>
                      <w:sz w:val="18"/>
                      <w:szCs w:val="18"/>
                    </w:rPr>
                  </w:pPr>
                </w:p>
              </w:tc>
              <w:tc>
                <w:tcPr>
                  <w:tcW w:w="1026" w:type="dxa"/>
                </w:tcPr>
                <w:p w:rsidR="007B0A3A" w:rsidRPr="005509A2" w:rsidRDefault="007B0A3A" w:rsidP="004608D3">
                  <w:pPr>
                    <w:jc w:val="center"/>
                    <w:rPr>
                      <w:rFonts w:ascii="Times New Roman" w:hAnsi="Times New Roman" w:cs="Times New Roman"/>
                      <w:sz w:val="18"/>
                      <w:szCs w:val="18"/>
                    </w:rPr>
                  </w:pPr>
                </w:p>
              </w:tc>
              <w:tc>
                <w:tcPr>
                  <w:tcW w:w="1026" w:type="dxa"/>
                </w:tcPr>
                <w:p w:rsidR="007B0A3A" w:rsidRPr="005509A2" w:rsidRDefault="007B0A3A" w:rsidP="004608D3">
                  <w:pPr>
                    <w:jc w:val="center"/>
                    <w:rPr>
                      <w:rFonts w:ascii="Times New Roman" w:hAnsi="Times New Roman" w:cs="Times New Roman"/>
                      <w:sz w:val="18"/>
                      <w:szCs w:val="18"/>
                    </w:rPr>
                  </w:pPr>
                </w:p>
              </w:tc>
              <w:tc>
                <w:tcPr>
                  <w:tcW w:w="1026" w:type="dxa"/>
                </w:tcPr>
                <w:p w:rsidR="007B0A3A" w:rsidRPr="005509A2" w:rsidRDefault="007B0A3A" w:rsidP="004608D3">
                  <w:pPr>
                    <w:jc w:val="center"/>
                    <w:rPr>
                      <w:rFonts w:ascii="Times New Roman" w:hAnsi="Times New Roman" w:cs="Times New Roman"/>
                      <w:sz w:val="18"/>
                      <w:szCs w:val="18"/>
                    </w:rPr>
                  </w:pPr>
                </w:p>
              </w:tc>
              <w:tc>
                <w:tcPr>
                  <w:tcW w:w="1026" w:type="dxa"/>
                </w:tcPr>
                <w:p w:rsidR="007B0A3A" w:rsidRPr="005509A2" w:rsidRDefault="007B0A3A" w:rsidP="004608D3">
                  <w:pPr>
                    <w:jc w:val="center"/>
                    <w:rPr>
                      <w:rFonts w:ascii="Times New Roman" w:hAnsi="Times New Roman" w:cs="Times New Roman"/>
                      <w:sz w:val="18"/>
                      <w:szCs w:val="18"/>
                    </w:rPr>
                  </w:pPr>
                </w:p>
              </w:tc>
              <w:tc>
                <w:tcPr>
                  <w:tcW w:w="1026" w:type="dxa"/>
                </w:tcPr>
                <w:p w:rsidR="007B0A3A" w:rsidRPr="005509A2" w:rsidRDefault="007B0A3A" w:rsidP="004608D3">
                  <w:pPr>
                    <w:jc w:val="center"/>
                    <w:rPr>
                      <w:rFonts w:ascii="Times New Roman" w:hAnsi="Times New Roman" w:cs="Times New Roman"/>
                      <w:sz w:val="18"/>
                      <w:szCs w:val="18"/>
                    </w:rPr>
                  </w:pPr>
                </w:p>
              </w:tc>
            </w:tr>
            <w:tr w:rsidR="005509A2" w:rsidRPr="005509A2" w:rsidTr="007B0A3A">
              <w:tc>
                <w:tcPr>
                  <w:tcW w:w="1554" w:type="dxa"/>
                </w:tcPr>
                <w:p w:rsidR="007B0A3A" w:rsidRPr="005509A2" w:rsidRDefault="007B0A3A" w:rsidP="004608D3">
                  <w:pPr>
                    <w:jc w:val="both"/>
                    <w:rPr>
                      <w:rFonts w:ascii="Times New Roman" w:hAnsi="Times New Roman" w:cs="Times New Roman"/>
                      <w:sz w:val="18"/>
                      <w:szCs w:val="18"/>
                    </w:rPr>
                  </w:pPr>
                  <w:r w:rsidRPr="005509A2">
                    <w:rPr>
                      <w:rFonts w:ascii="Times New Roman" w:hAnsi="Times New Roman" w:cs="Times New Roman"/>
                      <w:sz w:val="18"/>
                      <w:szCs w:val="18"/>
                    </w:rPr>
                    <w:t>ВРП,    в %</w:t>
                  </w:r>
                </w:p>
                <w:p w:rsidR="007B0A3A" w:rsidRPr="005509A2" w:rsidRDefault="007B0A3A" w:rsidP="004608D3">
                  <w:pPr>
                    <w:jc w:val="both"/>
                    <w:rPr>
                      <w:rFonts w:ascii="Times New Roman" w:hAnsi="Times New Roman" w:cs="Times New Roman"/>
                      <w:sz w:val="18"/>
                      <w:szCs w:val="18"/>
                    </w:rPr>
                  </w:pPr>
                  <w:r w:rsidRPr="005509A2">
                    <w:rPr>
                      <w:rFonts w:ascii="Times New Roman" w:hAnsi="Times New Roman" w:cs="Times New Roman"/>
                      <w:sz w:val="18"/>
                      <w:szCs w:val="18"/>
                    </w:rPr>
                    <w:t xml:space="preserve">             млн. руб.</w:t>
                  </w:r>
                </w:p>
              </w:tc>
              <w:tc>
                <w:tcPr>
                  <w:tcW w:w="1026" w:type="dxa"/>
                </w:tcPr>
                <w:p w:rsidR="007B0A3A" w:rsidRPr="005509A2" w:rsidRDefault="007B0A3A" w:rsidP="004608D3">
                  <w:pPr>
                    <w:jc w:val="center"/>
                    <w:rPr>
                      <w:rFonts w:ascii="Times New Roman" w:hAnsi="Times New Roman" w:cs="Times New Roman"/>
                      <w:sz w:val="18"/>
                      <w:szCs w:val="18"/>
                    </w:rPr>
                  </w:pPr>
                  <w:r w:rsidRPr="005509A2">
                    <w:rPr>
                      <w:rFonts w:ascii="Times New Roman" w:hAnsi="Times New Roman" w:cs="Times New Roman"/>
                      <w:sz w:val="18"/>
                      <w:szCs w:val="18"/>
                    </w:rPr>
                    <w:t>-5,7%</w:t>
                  </w:r>
                </w:p>
                <w:p w:rsidR="007B0A3A" w:rsidRPr="005509A2" w:rsidRDefault="007B0A3A" w:rsidP="004608D3">
                  <w:pPr>
                    <w:jc w:val="center"/>
                    <w:rPr>
                      <w:rFonts w:ascii="Times New Roman" w:hAnsi="Times New Roman" w:cs="Times New Roman"/>
                      <w:sz w:val="18"/>
                      <w:szCs w:val="18"/>
                    </w:rPr>
                  </w:pPr>
                  <w:r w:rsidRPr="005509A2">
                    <w:rPr>
                      <w:rFonts w:ascii="Times New Roman" w:hAnsi="Times New Roman" w:cs="Times New Roman"/>
                      <w:sz w:val="18"/>
                      <w:szCs w:val="18"/>
                    </w:rPr>
                    <w:t>- 8 362,95</w:t>
                  </w:r>
                </w:p>
              </w:tc>
              <w:tc>
                <w:tcPr>
                  <w:tcW w:w="1026" w:type="dxa"/>
                </w:tcPr>
                <w:p w:rsidR="007B0A3A" w:rsidRPr="005509A2" w:rsidRDefault="007B0A3A" w:rsidP="004608D3">
                  <w:pPr>
                    <w:jc w:val="center"/>
                    <w:rPr>
                      <w:rFonts w:ascii="Times New Roman" w:hAnsi="Times New Roman" w:cs="Times New Roman"/>
                      <w:sz w:val="18"/>
                      <w:szCs w:val="18"/>
                    </w:rPr>
                  </w:pPr>
                  <w:r w:rsidRPr="005509A2">
                    <w:rPr>
                      <w:rFonts w:ascii="Times New Roman" w:hAnsi="Times New Roman" w:cs="Times New Roman"/>
                      <w:sz w:val="18"/>
                      <w:szCs w:val="18"/>
                    </w:rPr>
                    <w:t>-10,5%</w:t>
                  </w:r>
                </w:p>
                <w:p w:rsidR="007B0A3A" w:rsidRPr="005509A2" w:rsidRDefault="007B0A3A" w:rsidP="004608D3">
                  <w:pPr>
                    <w:jc w:val="center"/>
                    <w:rPr>
                      <w:rFonts w:ascii="Times New Roman" w:hAnsi="Times New Roman" w:cs="Times New Roman"/>
                      <w:sz w:val="18"/>
                      <w:szCs w:val="18"/>
                    </w:rPr>
                  </w:pPr>
                  <w:r w:rsidRPr="005509A2">
                    <w:rPr>
                      <w:rFonts w:ascii="Times New Roman" w:hAnsi="Times New Roman" w:cs="Times New Roman"/>
                      <w:sz w:val="18"/>
                      <w:szCs w:val="18"/>
                    </w:rPr>
                    <w:t>- 14 925,5</w:t>
                  </w:r>
                </w:p>
              </w:tc>
              <w:tc>
                <w:tcPr>
                  <w:tcW w:w="1026" w:type="dxa"/>
                </w:tcPr>
                <w:p w:rsidR="007B0A3A" w:rsidRPr="005509A2" w:rsidRDefault="007B0A3A" w:rsidP="004608D3">
                  <w:pPr>
                    <w:jc w:val="center"/>
                    <w:rPr>
                      <w:rFonts w:ascii="Times New Roman" w:hAnsi="Times New Roman" w:cs="Times New Roman"/>
                      <w:sz w:val="18"/>
                      <w:szCs w:val="18"/>
                    </w:rPr>
                  </w:pPr>
                  <w:r w:rsidRPr="005509A2">
                    <w:rPr>
                      <w:rFonts w:ascii="Times New Roman" w:hAnsi="Times New Roman" w:cs="Times New Roman"/>
                      <w:sz w:val="18"/>
                      <w:szCs w:val="18"/>
                    </w:rPr>
                    <w:t>-16,</w:t>
                  </w:r>
                  <w:r w:rsidR="008E753C" w:rsidRPr="005509A2">
                    <w:rPr>
                      <w:rFonts w:ascii="Times New Roman" w:hAnsi="Times New Roman" w:cs="Times New Roman"/>
                      <w:sz w:val="18"/>
                      <w:szCs w:val="18"/>
                    </w:rPr>
                    <w:t>3</w:t>
                  </w:r>
                  <w:r w:rsidRPr="005509A2">
                    <w:rPr>
                      <w:rFonts w:ascii="Times New Roman" w:hAnsi="Times New Roman" w:cs="Times New Roman"/>
                      <w:sz w:val="18"/>
                      <w:szCs w:val="18"/>
                    </w:rPr>
                    <w:t>%</w:t>
                  </w:r>
                </w:p>
                <w:p w:rsidR="007B0A3A" w:rsidRPr="005509A2" w:rsidRDefault="007B0A3A" w:rsidP="008E753C">
                  <w:pPr>
                    <w:jc w:val="center"/>
                    <w:rPr>
                      <w:rFonts w:ascii="Times New Roman" w:hAnsi="Times New Roman" w:cs="Times New Roman"/>
                      <w:sz w:val="18"/>
                      <w:szCs w:val="18"/>
                    </w:rPr>
                  </w:pPr>
                  <w:r w:rsidRPr="005509A2">
                    <w:rPr>
                      <w:rFonts w:ascii="Times New Roman" w:hAnsi="Times New Roman" w:cs="Times New Roman"/>
                      <w:sz w:val="18"/>
                      <w:szCs w:val="18"/>
                    </w:rPr>
                    <w:t>- 3</w:t>
                  </w:r>
                  <w:r w:rsidR="008E753C" w:rsidRPr="005509A2">
                    <w:rPr>
                      <w:rFonts w:ascii="Times New Roman" w:hAnsi="Times New Roman" w:cs="Times New Roman"/>
                      <w:sz w:val="18"/>
                      <w:szCs w:val="18"/>
                    </w:rPr>
                    <w:t>2 </w:t>
                  </w:r>
                  <w:r w:rsidRPr="005509A2">
                    <w:rPr>
                      <w:rFonts w:ascii="Times New Roman" w:hAnsi="Times New Roman" w:cs="Times New Roman"/>
                      <w:sz w:val="18"/>
                      <w:szCs w:val="18"/>
                    </w:rPr>
                    <w:t>2</w:t>
                  </w:r>
                  <w:r w:rsidR="008E753C" w:rsidRPr="005509A2">
                    <w:rPr>
                      <w:rFonts w:ascii="Times New Roman" w:hAnsi="Times New Roman" w:cs="Times New Roman"/>
                      <w:sz w:val="18"/>
                      <w:szCs w:val="18"/>
                    </w:rPr>
                    <w:t>11,9</w:t>
                  </w:r>
                </w:p>
              </w:tc>
              <w:tc>
                <w:tcPr>
                  <w:tcW w:w="1026" w:type="dxa"/>
                </w:tcPr>
                <w:p w:rsidR="007B0A3A" w:rsidRPr="005509A2" w:rsidRDefault="00D74562" w:rsidP="004608D3">
                  <w:pPr>
                    <w:jc w:val="center"/>
                    <w:rPr>
                      <w:rFonts w:ascii="Times New Roman" w:hAnsi="Times New Roman" w:cs="Times New Roman"/>
                      <w:sz w:val="18"/>
                      <w:szCs w:val="18"/>
                    </w:rPr>
                  </w:pPr>
                  <w:r w:rsidRPr="005509A2">
                    <w:rPr>
                      <w:rFonts w:ascii="Times New Roman" w:hAnsi="Times New Roman" w:cs="Times New Roman"/>
                      <w:sz w:val="18"/>
                      <w:szCs w:val="18"/>
                    </w:rPr>
                    <w:t>-11,3%</w:t>
                  </w:r>
                </w:p>
                <w:p w:rsidR="008E753C" w:rsidRPr="005509A2" w:rsidRDefault="008E753C" w:rsidP="004608D3">
                  <w:pPr>
                    <w:jc w:val="center"/>
                    <w:rPr>
                      <w:rFonts w:ascii="Times New Roman" w:hAnsi="Times New Roman" w:cs="Times New Roman"/>
                      <w:sz w:val="18"/>
                      <w:szCs w:val="18"/>
                    </w:rPr>
                  </w:pPr>
                  <w:r w:rsidRPr="005509A2">
                    <w:rPr>
                      <w:rFonts w:ascii="Times New Roman" w:hAnsi="Times New Roman" w:cs="Times New Roman"/>
                      <w:sz w:val="18"/>
                      <w:szCs w:val="18"/>
                    </w:rPr>
                    <w:t>-22 795,56</w:t>
                  </w:r>
                </w:p>
              </w:tc>
              <w:tc>
                <w:tcPr>
                  <w:tcW w:w="1026" w:type="dxa"/>
                </w:tcPr>
                <w:p w:rsidR="007B0A3A" w:rsidRPr="005509A2" w:rsidRDefault="007B0A3A" w:rsidP="004608D3">
                  <w:pPr>
                    <w:jc w:val="center"/>
                    <w:rPr>
                      <w:rFonts w:ascii="Times New Roman" w:hAnsi="Times New Roman" w:cs="Times New Roman"/>
                      <w:sz w:val="18"/>
                      <w:szCs w:val="18"/>
                    </w:rPr>
                  </w:pPr>
                  <w:r w:rsidRPr="005509A2">
                    <w:rPr>
                      <w:rFonts w:ascii="Times New Roman" w:hAnsi="Times New Roman" w:cs="Times New Roman"/>
                      <w:sz w:val="18"/>
                      <w:szCs w:val="18"/>
                    </w:rPr>
                    <w:t>н/д</w:t>
                  </w:r>
                </w:p>
              </w:tc>
              <w:tc>
                <w:tcPr>
                  <w:tcW w:w="1026" w:type="dxa"/>
                </w:tcPr>
                <w:p w:rsidR="007B0A3A" w:rsidRPr="005509A2" w:rsidRDefault="008D2E89" w:rsidP="004608D3">
                  <w:pPr>
                    <w:jc w:val="center"/>
                    <w:rPr>
                      <w:rFonts w:ascii="Times New Roman" w:hAnsi="Times New Roman" w:cs="Times New Roman"/>
                      <w:sz w:val="18"/>
                      <w:szCs w:val="18"/>
                    </w:rPr>
                  </w:pPr>
                  <w:r w:rsidRPr="005509A2">
                    <w:rPr>
                      <w:rFonts w:ascii="Times New Roman" w:hAnsi="Times New Roman" w:cs="Times New Roman"/>
                      <w:sz w:val="18"/>
                      <w:szCs w:val="18"/>
                    </w:rPr>
                    <w:t>н/д</w:t>
                  </w:r>
                </w:p>
              </w:tc>
            </w:tr>
            <w:tr w:rsidR="005509A2" w:rsidRPr="005509A2" w:rsidTr="007B0A3A">
              <w:tc>
                <w:tcPr>
                  <w:tcW w:w="1554" w:type="dxa"/>
                </w:tcPr>
                <w:p w:rsidR="007B0A3A" w:rsidRPr="005509A2" w:rsidRDefault="007B0A3A" w:rsidP="004608D3">
                  <w:pPr>
                    <w:jc w:val="both"/>
                    <w:rPr>
                      <w:rFonts w:ascii="Times New Roman" w:hAnsi="Times New Roman" w:cs="Times New Roman"/>
                      <w:sz w:val="18"/>
                      <w:szCs w:val="18"/>
                    </w:rPr>
                  </w:pPr>
                  <w:r w:rsidRPr="005509A2">
                    <w:rPr>
                      <w:rFonts w:ascii="Times New Roman" w:hAnsi="Times New Roman" w:cs="Times New Roman"/>
                      <w:sz w:val="18"/>
                      <w:szCs w:val="18"/>
                    </w:rPr>
                    <w:t>ИПЦ, процентный пункт</w:t>
                  </w:r>
                </w:p>
              </w:tc>
              <w:tc>
                <w:tcPr>
                  <w:tcW w:w="1026" w:type="dxa"/>
                </w:tcPr>
                <w:p w:rsidR="007B0A3A" w:rsidRPr="005509A2" w:rsidRDefault="007B0A3A" w:rsidP="004608D3">
                  <w:pPr>
                    <w:jc w:val="center"/>
                    <w:rPr>
                      <w:rFonts w:ascii="Times New Roman" w:hAnsi="Times New Roman" w:cs="Times New Roman"/>
                      <w:sz w:val="18"/>
                      <w:szCs w:val="18"/>
                    </w:rPr>
                  </w:pPr>
                  <w:r w:rsidRPr="005509A2">
                    <w:rPr>
                      <w:rFonts w:ascii="Times New Roman" w:hAnsi="Times New Roman" w:cs="Times New Roman"/>
                      <w:sz w:val="18"/>
                      <w:szCs w:val="18"/>
                    </w:rPr>
                    <w:t>- 2,2</w:t>
                  </w:r>
                </w:p>
              </w:tc>
              <w:tc>
                <w:tcPr>
                  <w:tcW w:w="1026" w:type="dxa"/>
                </w:tcPr>
                <w:p w:rsidR="007B0A3A" w:rsidRPr="005509A2" w:rsidRDefault="007B0A3A" w:rsidP="004608D3">
                  <w:pPr>
                    <w:jc w:val="center"/>
                    <w:rPr>
                      <w:rFonts w:ascii="Times New Roman" w:hAnsi="Times New Roman" w:cs="Times New Roman"/>
                      <w:sz w:val="18"/>
                      <w:szCs w:val="18"/>
                    </w:rPr>
                  </w:pPr>
                  <w:r w:rsidRPr="005509A2">
                    <w:rPr>
                      <w:rFonts w:ascii="Times New Roman" w:hAnsi="Times New Roman" w:cs="Times New Roman"/>
                      <w:sz w:val="18"/>
                      <w:szCs w:val="18"/>
                    </w:rPr>
                    <w:t>- 6,8</w:t>
                  </w:r>
                </w:p>
              </w:tc>
              <w:tc>
                <w:tcPr>
                  <w:tcW w:w="1026" w:type="dxa"/>
                </w:tcPr>
                <w:p w:rsidR="007B0A3A" w:rsidRPr="005509A2" w:rsidRDefault="007B0A3A" w:rsidP="004608D3">
                  <w:pPr>
                    <w:jc w:val="center"/>
                    <w:rPr>
                      <w:rFonts w:ascii="Times New Roman" w:hAnsi="Times New Roman" w:cs="Times New Roman"/>
                      <w:sz w:val="18"/>
                      <w:szCs w:val="18"/>
                    </w:rPr>
                  </w:pPr>
                  <w:r w:rsidRPr="005509A2">
                    <w:rPr>
                      <w:rFonts w:ascii="Times New Roman" w:hAnsi="Times New Roman" w:cs="Times New Roman"/>
                      <w:sz w:val="18"/>
                      <w:szCs w:val="18"/>
                    </w:rPr>
                    <w:t>+1,3</w:t>
                  </w:r>
                </w:p>
              </w:tc>
              <w:tc>
                <w:tcPr>
                  <w:tcW w:w="1026" w:type="dxa"/>
                </w:tcPr>
                <w:p w:rsidR="007B0A3A" w:rsidRPr="005509A2" w:rsidRDefault="007B0A3A" w:rsidP="004608D3">
                  <w:pPr>
                    <w:jc w:val="center"/>
                    <w:rPr>
                      <w:rFonts w:ascii="Times New Roman" w:hAnsi="Times New Roman" w:cs="Times New Roman"/>
                      <w:sz w:val="18"/>
                      <w:szCs w:val="18"/>
                    </w:rPr>
                  </w:pPr>
                  <w:r w:rsidRPr="005509A2">
                    <w:rPr>
                      <w:rFonts w:ascii="Times New Roman" w:hAnsi="Times New Roman" w:cs="Times New Roman"/>
                      <w:sz w:val="18"/>
                      <w:szCs w:val="18"/>
                    </w:rPr>
                    <w:t>+3,4</w:t>
                  </w:r>
                </w:p>
              </w:tc>
              <w:tc>
                <w:tcPr>
                  <w:tcW w:w="1026" w:type="dxa"/>
                </w:tcPr>
                <w:p w:rsidR="007B0A3A" w:rsidRPr="005509A2" w:rsidRDefault="00D74562" w:rsidP="004608D3">
                  <w:pPr>
                    <w:jc w:val="center"/>
                    <w:rPr>
                      <w:rFonts w:ascii="Times New Roman" w:hAnsi="Times New Roman" w:cs="Times New Roman"/>
                      <w:sz w:val="18"/>
                      <w:szCs w:val="18"/>
                    </w:rPr>
                  </w:pPr>
                  <w:r w:rsidRPr="005509A2">
                    <w:rPr>
                      <w:rFonts w:ascii="Times New Roman" w:hAnsi="Times New Roman" w:cs="Times New Roman"/>
                      <w:sz w:val="18"/>
                      <w:szCs w:val="18"/>
                    </w:rPr>
                    <w:t>+0,9</w:t>
                  </w:r>
                </w:p>
              </w:tc>
              <w:tc>
                <w:tcPr>
                  <w:tcW w:w="1026" w:type="dxa"/>
                </w:tcPr>
                <w:p w:rsidR="007B0A3A" w:rsidRPr="005509A2" w:rsidRDefault="00D74562" w:rsidP="004608D3">
                  <w:pPr>
                    <w:jc w:val="center"/>
                    <w:rPr>
                      <w:rFonts w:ascii="Times New Roman" w:hAnsi="Times New Roman" w:cs="Times New Roman"/>
                      <w:sz w:val="18"/>
                      <w:szCs w:val="18"/>
                    </w:rPr>
                  </w:pPr>
                  <w:r w:rsidRPr="005509A2">
                    <w:rPr>
                      <w:rFonts w:ascii="Times New Roman" w:hAnsi="Times New Roman" w:cs="Times New Roman"/>
                      <w:sz w:val="18"/>
                      <w:szCs w:val="18"/>
                    </w:rPr>
                    <w:t>+1,5</w:t>
                  </w:r>
                </w:p>
              </w:tc>
            </w:tr>
          </w:tbl>
          <w:p w:rsidR="004608D3" w:rsidRPr="005509A2" w:rsidRDefault="004608D3" w:rsidP="004608D3">
            <w:pPr>
              <w:jc w:val="both"/>
              <w:rPr>
                <w:rFonts w:ascii="Times New Roman" w:hAnsi="Times New Roman" w:cs="Times New Roman"/>
                <w:sz w:val="18"/>
                <w:szCs w:val="18"/>
              </w:rPr>
            </w:pPr>
          </w:p>
          <w:p w:rsidR="004608D3" w:rsidRPr="005509A2" w:rsidRDefault="004608D3" w:rsidP="004608D3">
            <w:pPr>
              <w:widowControl w:val="0"/>
              <w:autoSpaceDE w:val="0"/>
              <w:autoSpaceDN w:val="0"/>
              <w:adjustRightInd w:val="0"/>
              <w:jc w:val="both"/>
              <w:rPr>
                <w:rFonts w:ascii="Times New Roman" w:hAnsi="Times New Roman" w:cs="Times New Roman"/>
                <w:sz w:val="18"/>
                <w:szCs w:val="18"/>
              </w:rPr>
            </w:pPr>
            <w:r w:rsidRPr="005509A2">
              <w:rPr>
                <w:rFonts w:ascii="Times New Roman" w:hAnsi="Times New Roman" w:cs="Times New Roman"/>
                <w:sz w:val="18"/>
                <w:szCs w:val="18"/>
              </w:rPr>
              <w:t>Проводилась работа по со</w:t>
            </w:r>
            <w:r w:rsidR="00FF0CB9" w:rsidRPr="005509A2">
              <w:rPr>
                <w:rFonts w:ascii="Times New Roman" w:hAnsi="Times New Roman" w:cs="Times New Roman"/>
                <w:sz w:val="18"/>
                <w:szCs w:val="18"/>
              </w:rPr>
              <w:t xml:space="preserve">вершенствованию </w:t>
            </w:r>
            <w:r w:rsidRPr="005509A2">
              <w:rPr>
                <w:rFonts w:ascii="Times New Roman" w:hAnsi="Times New Roman" w:cs="Times New Roman"/>
                <w:sz w:val="18"/>
                <w:szCs w:val="18"/>
              </w:rPr>
              <w:t>документов стратегического планирования Камчатского края:</w:t>
            </w:r>
          </w:p>
          <w:p w:rsidR="004608D3" w:rsidRPr="005509A2" w:rsidRDefault="004608D3" w:rsidP="004608D3">
            <w:pPr>
              <w:widowControl w:val="0"/>
              <w:autoSpaceDE w:val="0"/>
              <w:autoSpaceDN w:val="0"/>
              <w:adjustRightInd w:val="0"/>
              <w:jc w:val="both"/>
              <w:rPr>
                <w:rFonts w:ascii="Times New Roman" w:hAnsi="Times New Roman" w:cs="Times New Roman"/>
                <w:sz w:val="18"/>
                <w:szCs w:val="18"/>
              </w:rPr>
            </w:pPr>
            <w:r w:rsidRPr="005509A2">
              <w:rPr>
                <w:rFonts w:ascii="Times New Roman" w:hAnsi="Times New Roman" w:cs="Times New Roman"/>
                <w:sz w:val="18"/>
                <w:szCs w:val="18"/>
              </w:rPr>
              <w:t>- постановлением Правительства Камчатского края от 14.02.2019 № 69-П «О внесении изменений в приложение к постановлению Правительства Камчатского края от 27.07.2010 № 332-П «Об утверждении Стратегии социально-экономического развития Камчатского края до 2025 года» Стратегия Камчатка-2030 дополнена разделом «Кадровое обеспечение экономики Камчатского края», целевые значения показателей Стратегии Камчатка-2030 приведены в соответствие с долгосрочным прогнозом;</w:t>
            </w:r>
          </w:p>
          <w:p w:rsidR="004608D3" w:rsidRPr="005509A2" w:rsidRDefault="004608D3" w:rsidP="004608D3">
            <w:pPr>
              <w:autoSpaceDE w:val="0"/>
              <w:autoSpaceDN w:val="0"/>
              <w:adjustRightInd w:val="0"/>
              <w:jc w:val="both"/>
              <w:rPr>
                <w:rFonts w:ascii="Times New Roman" w:hAnsi="Times New Roman" w:cs="Times New Roman"/>
                <w:sz w:val="18"/>
                <w:szCs w:val="18"/>
              </w:rPr>
            </w:pPr>
            <w:r w:rsidRPr="005509A2">
              <w:rPr>
                <w:rFonts w:ascii="Times New Roman" w:hAnsi="Times New Roman" w:cs="Times New Roman"/>
                <w:sz w:val="18"/>
                <w:szCs w:val="18"/>
              </w:rPr>
              <w:t>- постановлением Правительства Камчатского края от 25.07.2019 № 333</w:t>
            </w:r>
            <w:r w:rsidRPr="005509A2">
              <w:rPr>
                <w:rFonts w:ascii="Times New Roman" w:hAnsi="Times New Roman" w:cs="Times New Roman"/>
                <w:sz w:val="18"/>
                <w:szCs w:val="18"/>
              </w:rPr>
              <w:noBreakHyphen/>
              <w:t>П «О внесении изменений в приложение к Постановлению Правительства Камчатского края от 27.07.2010 № 332-П «Об утверждении Стратегии социально-экономического развития Камчатского края до 2030 года» стратегия дополнена разделом «Инвестиционная политика в Камчатском крае», в котором ключевые отрасли развития ТОР «Камчатка» представлены как приоритетные направления для иностранных прямых инвестиций. По каждому из направлений определены основные мероприятия по привлечению инвестиций и необходимые меры государственной поддержки. Уточнены целевые показатели минерально-сырьевого комплекса в Приложении Б к Стратегии Камчатка-2030;</w:t>
            </w:r>
          </w:p>
          <w:p w:rsidR="004608D3" w:rsidRPr="005509A2" w:rsidRDefault="004608D3" w:rsidP="004608D3">
            <w:pPr>
              <w:autoSpaceDE w:val="0"/>
              <w:autoSpaceDN w:val="0"/>
              <w:adjustRightInd w:val="0"/>
              <w:jc w:val="both"/>
              <w:rPr>
                <w:rFonts w:ascii="Times New Roman" w:hAnsi="Times New Roman" w:cs="Times New Roman"/>
                <w:sz w:val="18"/>
                <w:szCs w:val="18"/>
              </w:rPr>
            </w:pPr>
            <w:r w:rsidRPr="005509A2">
              <w:rPr>
                <w:rFonts w:ascii="Times New Roman" w:hAnsi="Times New Roman" w:cs="Times New Roman"/>
                <w:sz w:val="18"/>
                <w:szCs w:val="18"/>
              </w:rPr>
              <w:t>- постановлением Правительства Камчатского края от 17.10.2019 № 439-П «О внесении изменений в Постановление Правительства Камчатского края от 05.04.2016 № 106-П «О разработке, корректировке, об осуществлении мониторинга и контроля реализации стратегии социально-экономического развития Камчатского края и плана мероприятий по реализации стратегии социально-экономического развития Камчатского края» изменен срок подготовки ежегодного отчета о реализации Стратегии и Плана мероприятий на 1 мая, также включено положение, что  ежегодный отчет о ходе реализации Плана мероприятий включается в ежегодный отчет губернатора Камчатского края о результатах деятельности Правительства Камчатского края за предыдущий год;</w:t>
            </w:r>
          </w:p>
          <w:p w:rsidR="004608D3" w:rsidRPr="005509A2" w:rsidRDefault="004608D3" w:rsidP="004608D3">
            <w:pPr>
              <w:autoSpaceDE w:val="0"/>
              <w:autoSpaceDN w:val="0"/>
              <w:adjustRightInd w:val="0"/>
              <w:jc w:val="both"/>
              <w:rPr>
                <w:rFonts w:ascii="Times New Roman" w:hAnsi="Times New Roman" w:cs="Times New Roman"/>
                <w:sz w:val="18"/>
                <w:szCs w:val="18"/>
              </w:rPr>
            </w:pPr>
            <w:r w:rsidRPr="005509A2">
              <w:rPr>
                <w:rFonts w:ascii="Times New Roman" w:hAnsi="Times New Roman" w:cs="Times New Roman"/>
                <w:sz w:val="18"/>
                <w:szCs w:val="18"/>
              </w:rPr>
              <w:t xml:space="preserve">- постановлением Правительства Камчатского края от 22.10.2019 № 447-П «О внесении изменений в Постановление Правительства Камчатского края от 08.04.2016 № 119-П «Об утверждении Порядка разработки и корректировки, осуществления мониторинга и контроля реализации прогнозов социально-экономического развития Камчатского края на среднесрочный и долгосрочный период» порядок разработки прогнозов на среднесрочный и долгосрочный период приведен в соответствие с нормами федерального законодательства в сфере стратегического планирования. В состав прогнозов включен раздел «прогноз баланса трудовых ресурсов, в   том   числе  потребность  в  привлечении  иностранных  работников  по отдельным видам экономической деятельности»; закреплена обязанность опубликования одобренных (утвержденных) среднесрочных и долгосрочных прогнозов </w:t>
            </w:r>
            <w:r w:rsidRPr="005509A2">
              <w:rPr>
                <w:rFonts w:ascii="Times New Roman" w:hAnsi="Times New Roman" w:cs="Times New Roman"/>
                <w:sz w:val="18"/>
                <w:szCs w:val="18"/>
              </w:rPr>
              <w:lastRenderedPageBreak/>
              <w:t>на официальном сайте ИОГВ КК в информационно-телекоммуникационной сети «Интернет» в целях обеспечения общественного контроля; из порядка разработки прогнозов на среднесрочный и долгосрочный период, исключен пункт о целевом варианте прогноза и изменены формулировки базового и консервативного вариантов прогноза.</w:t>
            </w:r>
          </w:p>
          <w:p w:rsidR="004608D3" w:rsidRPr="005509A2" w:rsidRDefault="004608D3" w:rsidP="004608D3">
            <w:pPr>
              <w:autoSpaceDE w:val="0"/>
              <w:autoSpaceDN w:val="0"/>
              <w:adjustRightInd w:val="0"/>
              <w:jc w:val="both"/>
              <w:rPr>
                <w:rFonts w:ascii="Times New Roman" w:hAnsi="Times New Roman" w:cs="Times New Roman"/>
                <w:sz w:val="18"/>
                <w:szCs w:val="18"/>
              </w:rPr>
            </w:pPr>
            <w:r w:rsidRPr="005509A2">
              <w:rPr>
                <w:rFonts w:ascii="Times New Roman" w:hAnsi="Times New Roman" w:cs="Times New Roman"/>
                <w:sz w:val="18"/>
                <w:szCs w:val="18"/>
              </w:rPr>
              <w:t>- распоряжением Правительства Камчатского края от 24.05.2019 № 238-РП утвержден долгосрочный прогноз социально-экономического развития Камчатского края на период до 2035 года;</w:t>
            </w:r>
          </w:p>
          <w:p w:rsidR="004608D3" w:rsidRPr="005509A2" w:rsidRDefault="004608D3" w:rsidP="004608D3">
            <w:pPr>
              <w:autoSpaceDE w:val="0"/>
              <w:autoSpaceDN w:val="0"/>
              <w:adjustRightInd w:val="0"/>
              <w:jc w:val="both"/>
              <w:rPr>
                <w:rFonts w:ascii="Times New Roman" w:hAnsi="Times New Roman" w:cs="Times New Roman"/>
                <w:sz w:val="18"/>
                <w:szCs w:val="18"/>
              </w:rPr>
            </w:pPr>
            <w:r w:rsidRPr="005509A2">
              <w:rPr>
                <w:rFonts w:ascii="Times New Roman" w:hAnsi="Times New Roman" w:cs="Times New Roman"/>
                <w:sz w:val="18"/>
                <w:szCs w:val="18"/>
              </w:rPr>
              <w:t>- распоряжением Правительства Камчатского края от 08.08.2019 № 363-РП внесены изменения в План мероприятий по реализации Стратегии социально-экономического развития Камчатского края до 2030 года в части уточнения наименований мероприятий и их значений, установлен срок представления ИОГВ КК предложений по корректировке Плана до 1 апреля года, следующего за отчетным годом.</w:t>
            </w:r>
          </w:p>
          <w:p w:rsidR="004608D3" w:rsidRPr="005509A2" w:rsidRDefault="004608D3" w:rsidP="004608D3">
            <w:pPr>
              <w:jc w:val="both"/>
              <w:rPr>
                <w:rFonts w:ascii="Times New Roman" w:hAnsi="Times New Roman" w:cs="Times New Roman"/>
                <w:sz w:val="18"/>
                <w:szCs w:val="18"/>
              </w:rPr>
            </w:pPr>
            <w:r w:rsidRPr="005509A2">
              <w:rPr>
                <w:rFonts w:ascii="Times New Roman" w:hAnsi="Times New Roman" w:cs="Times New Roman"/>
                <w:sz w:val="18"/>
                <w:szCs w:val="18"/>
              </w:rPr>
              <w:t>Министерство принимало участие в актуализации Прогноза потребности рынка труда Камчатского края в специалистах различных направлений  до 2025 года. Прогноз потребности рынка труда Камчатского края размещен на Инвестиционном портале Камчатского края.</w:t>
            </w:r>
          </w:p>
          <w:p w:rsidR="004608D3" w:rsidRPr="005509A2" w:rsidRDefault="004608D3" w:rsidP="004608D3">
            <w:pPr>
              <w:jc w:val="both"/>
              <w:rPr>
                <w:rFonts w:ascii="Times New Roman" w:hAnsi="Times New Roman" w:cs="Times New Roman"/>
                <w:sz w:val="18"/>
                <w:szCs w:val="18"/>
              </w:rPr>
            </w:pPr>
            <w:r w:rsidRPr="005509A2">
              <w:rPr>
                <w:rFonts w:ascii="Times New Roman" w:hAnsi="Times New Roman" w:cs="Times New Roman"/>
                <w:sz w:val="18"/>
                <w:szCs w:val="18"/>
              </w:rPr>
              <w:t>Осуществлялась координация и контроль исполнения исполнительными органами государственной власти Камчатского края Плана мероприятий по реализации Стратегии социально-экономического развития Дальнего Востока и Байкальского региона на период до 2025 года. Сформированы сводные отчеты о реализации Плана мероприятий за 2018 год, результаты направлены в Минэкономразвития России (исх</w:t>
            </w:r>
            <w:r w:rsidR="003A5B03" w:rsidRPr="005509A2">
              <w:rPr>
                <w:rFonts w:ascii="Times New Roman" w:hAnsi="Times New Roman" w:cs="Times New Roman"/>
                <w:sz w:val="18"/>
                <w:szCs w:val="18"/>
              </w:rPr>
              <w:t>.</w:t>
            </w:r>
            <w:r w:rsidRPr="005509A2">
              <w:rPr>
                <w:rFonts w:ascii="Times New Roman" w:hAnsi="Times New Roman" w:cs="Times New Roman"/>
                <w:sz w:val="18"/>
                <w:szCs w:val="18"/>
              </w:rPr>
              <w:t xml:space="preserve"> от 04.09.2019 № 36.02/3128) и размещены в сети Интернет. Все мероприятия плана, ответственными исполнителями которых являются исполнительные органы власти края, выполняются своевременно.</w:t>
            </w:r>
          </w:p>
          <w:p w:rsidR="004608D3" w:rsidRPr="005509A2" w:rsidRDefault="004608D3" w:rsidP="004608D3">
            <w:pPr>
              <w:jc w:val="both"/>
              <w:rPr>
                <w:rFonts w:ascii="Times New Roman" w:hAnsi="Times New Roman" w:cs="Times New Roman"/>
                <w:sz w:val="18"/>
                <w:szCs w:val="18"/>
              </w:rPr>
            </w:pPr>
            <w:r w:rsidRPr="005509A2">
              <w:rPr>
                <w:rFonts w:ascii="Times New Roman" w:hAnsi="Times New Roman" w:cs="Times New Roman"/>
                <w:sz w:val="18"/>
                <w:szCs w:val="18"/>
              </w:rPr>
              <w:t>Министерство участвовало в формировании системы документов стратегического планирования федерального уровня. Подготовлены и направлены в Минэкономразвития России информация и предложения для формирования проекта стратегии социально-экономического развития ДВ макрорегиона.</w:t>
            </w:r>
          </w:p>
          <w:p w:rsidR="004608D3" w:rsidRPr="005509A2" w:rsidRDefault="004608D3" w:rsidP="004608D3">
            <w:pPr>
              <w:autoSpaceDE w:val="0"/>
              <w:autoSpaceDN w:val="0"/>
              <w:adjustRightInd w:val="0"/>
              <w:jc w:val="both"/>
              <w:rPr>
                <w:rFonts w:ascii="Times New Roman" w:hAnsi="Times New Roman" w:cs="Times New Roman"/>
                <w:sz w:val="18"/>
                <w:szCs w:val="18"/>
              </w:rPr>
            </w:pPr>
            <w:r w:rsidRPr="005509A2">
              <w:rPr>
                <w:rFonts w:ascii="Times New Roman" w:hAnsi="Times New Roman" w:cs="Times New Roman"/>
                <w:sz w:val="18"/>
                <w:szCs w:val="18"/>
              </w:rPr>
              <w:t>Подготовлено заключение к проекту постановления Правительства РФ «О внесении изменений в Правила согласования проекта стратегии социально-экономического развития субъекта Российской Федерации в части полномочий Российской Федерации по предметам совместного ведения Российской Федерации и субъектов Российской Федерации с документами стратегического планирования, разрабатываемыми и утверждаемыми (одобряемыми) органами государственной власти Российской Федерации» по вопросу внесения изменений в законодательство в сфере стратегического планирования оптимизации процедуры согласования проекта стратегии социально-экономического развития субъекта РФ в части полномочий РФ по предметам совместного ведения и сокращения с пяти до трех месяцев предельного срока согласования проекта стратегии социально-экономического развития субъекта Российской Федерации.</w:t>
            </w:r>
          </w:p>
          <w:p w:rsidR="00C15055" w:rsidRPr="005509A2" w:rsidRDefault="004608D3" w:rsidP="004608D3">
            <w:pPr>
              <w:jc w:val="both"/>
              <w:rPr>
                <w:rFonts w:ascii="Times New Roman" w:hAnsi="Times New Roman" w:cs="Times New Roman"/>
                <w:sz w:val="18"/>
                <w:szCs w:val="20"/>
              </w:rPr>
            </w:pPr>
            <w:r w:rsidRPr="005509A2">
              <w:rPr>
                <w:rFonts w:ascii="Times New Roman" w:hAnsi="Times New Roman" w:cs="Times New Roman"/>
                <w:sz w:val="18"/>
                <w:szCs w:val="18"/>
              </w:rPr>
              <w:t xml:space="preserve"> (в 2014 году –  1, в 2015 году – 8, в 2016 году – 8, в 2017 году – 6, в 2018 году - 1).</w:t>
            </w:r>
          </w:p>
        </w:tc>
      </w:tr>
      <w:tr w:rsidR="005509A2" w:rsidRPr="005509A2" w:rsidTr="00604D90">
        <w:tc>
          <w:tcPr>
            <w:tcW w:w="2065" w:type="dxa"/>
          </w:tcPr>
          <w:p w:rsidR="000507C9" w:rsidRPr="005509A2" w:rsidRDefault="000507C9" w:rsidP="000507C9">
            <w:pPr>
              <w:pStyle w:val="ConsPlusNormal"/>
              <w:widowControl/>
              <w:numPr>
                <w:ilvl w:val="0"/>
                <w:numId w:val="1"/>
              </w:numPr>
              <w:tabs>
                <w:tab w:val="left" w:pos="284"/>
              </w:tabs>
              <w:ind w:left="0" w:firstLine="0"/>
              <w:jc w:val="both"/>
              <w:rPr>
                <w:rFonts w:ascii="Times New Roman" w:hAnsi="Times New Roman" w:cs="Times New Roman"/>
                <w:sz w:val="18"/>
              </w:rPr>
            </w:pPr>
            <w:r w:rsidRPr="005509A2">
              <w:rPr>
                <w:rFonts w:ascii="Times New Roman" w:hAnsi="Times New Roman" w:cs="Times New Roman"/>
                <w:sz w:val="18"/>
              </w:rPr>
              <w:lastRenderedPageBreak/>
              <w:t xml:space="preserve">проводит анализ экономической ситуации и тенденций социально-экономического развития Камчатского края, </w:t>
            </w:r>
          </w:p>
          <w:p w:rsidR="000507C9" w:rsidRPr="005509A2" w:rsidRDefault="000507C9" w:rsidP="000507C9">
            <w:pPr>
              <w:pStyle w:val="ConsPlusNormal"/>
              <w:widowControl/>
              <w:tabs>
                <w:tab w:val="left" w:pos="284"/>
              </w:tabs>
              <w:ind w:firstLine="0"/>
              <w:jc w:val="both"/>
              <w:rPr>
                <w:rFonts w:ascii="Times New Roman" w:hAnsi="Times New Roman" w:cs="Times New Roman"/>
                <w:sz w:val="18"/>
              </w:rPr>
            </w:pPr>
            <w:r w:rsidRPr="005509A2">
              <w:rPr>
                <w:rFonts w:ascii="Times New Roman" w:hAnsi="Times New Roman" w:cs="Times New Roman"/>
                <w:sz w:val="18"/>
              </w:rPr>
              <w:t>подготавливает материалы ежемесячного и ежеквартального мониторинга о социально-экономическом развитии Камчатского края по формам и показателям Министерства экономического развития Российской Федерации, Министерства Российской Федерации по развитию Дальнего Востока и аппарата полномочного представителя Президента Российской Федерации в Дальневосточном федеральном округе;</w:t>
            </w:r>
          </w:p>
        </w:tc>
        <w:tc>
          <w:tcPr>
            <w:tcW w:w="8591" w:type="dxa"/>
          </w:tcPr>
          <w:p w:rsidR="004608D3" w:rsidRPr="005509A2" w:rsidRDefault="004608D3" w:rsidP="004608D3">
            <w:pPr>
              <w:jc w:val="both"/>
              <w:rPr>
                <w:rFonts w:ascii="Times New Roman" w:eastAsia="Times New Roman" w:hAnsi="Times New Roman" w:cs="Times New Roman"/>
                <w:sz w:val="18"/>
                <w:szCs w:val="20"/>
                <w:lang w:eastAsia="ru-RU"/>
              </w:rPr>
            </w:pPr>
            <w:r w:rsidRPr="005509A2">
              <w:rPr>
                <w:rFonts w:ascii="Times New Roman" w:eastAsia="Times New Roman" w:hAnsi="Times New Roman" w:cs="Times New Roman"/>
                <w:sz w:val="18"/>
                <w:szCs w:val="20"/>
                <w:lang w:eastAsia="ru-RU"/>
              </w:rPr>
              <w:t>Проводился мониторинг и анализ социально-экономической ситуации в еженедельном формате (для Аппаратного совещания у Губернатора, в 2 мониторинга в Минпромторг России – о ситуации в промышленности на сайт ГИСП и о значимых событиях в промышленности), в ежемесячном формате (2 мониторинга в Аппарат полномочного представителя Президента РФ в ДФО – о соц-эконом ситуации и по «Центрам опережающего роста»), в Минвостокразвития России – по отклонениям макропоказателей, в Центр специальной связи и информации в Камчатском крае, в ГАСУ по 806-РП,  и в ежеквартальном формате (в Минэкономразвития России, в Минвостокразвития России, в Минспецпрограмм Камчатского края, в Агентство внутренней политики Камчатского края). За 2019 год подготовлено более 250 мониторингов (в 2015 году – более 140 мониторингов; в 2016 году – 150, в 2017 году – 160, в 2018 году – 238).</w:t>
            </w:r>
          </w:p>
          <w:p w:rsidR="004F1360" w:rsidRPr="005509A2" w:rsidRDefault="004608D3" w:rsidP="004F1360">
            <w:pPr>
              <w:jc w:val="both"/>
              <w:rPr>
                <w:rFonts w:ascii="Times New Roman" w:eastAsia="Times New Roman" w:hAnsi="Times New Roman" w:cs="Times New Roman"/>
                <w:sz w:val="18"/>
                <w:szCs w:val="20"/>
                <w:lang w:eastAsia="ru-RU"/>
              </w:rPr>
            </w:pPr>
            <w:r w:rsidRPr="005509A2">
              <w:rPr>
                <w:rFonts w:ascii="Times New Roman" w:eastAsia="Times New Roman" w:hAnsi="Times New Roman" w:cs="Times New Roman"/>
                <w:sz w:val="18"/>
                <w:szCs w:val="20"/>
                <w:lang w:eastAsia="ru-RU"/>
              </w:rPr>
              <w:t xml:space="preserve">По итогам </w:t>
            </w:r>
            <w:r w:rsidR="004426E9" w:rsidRPr="005509A2">
              <w:rPr>
                <w:rFonts w:ascii="Times New Roman" w:eastAsia="Times New Roman" w:hAnsi="Times New Roman" w:cs="Times New Roman"/>
                <w:sz w:val="18"/>
                <w:szCs w:val="20"/>
                <w:lang w:eastAsia="ru-RU"/>
              </w:rPr>
              <w:t xml:space="preserve">за январь-ноябрь </w:t>
            </w:r>
            <w:r w:rsidRPr="005509A2">
              <w:rPr>
                <w:rFonts w:ascii="Times New Roman" w:eastAsia="Times New Roman" w:hAnsi="Times New Roman" w:cs="Times New Roman"/>
                <w:sz w:val="18"/>
                <w:szCs w:val="20"/>
                <w:lang w:eastAsia="ru-RU"/>
              </w:rPr>
              <w:t xml:space="preserve">2019 года экономическая ситуация в Камчатском крае устойчивая, на уровне средних значений по Дальневосточному федеральному округу. </w:t>
            </w:r>
          </w:p>
          <w:p w:rsidR="004F1360" w:rsidRPr="005509A2" w:rsidRDefault="004F1360" w:rsidP="004F1360">
            <w:pPr>
              <w:jc w:val="both"/>
              <w:rPr>
                <w:rFonts w:ascii="Times New Roman" w:eastAsia="Times New Roman" w:hAnsi="Times New Roman" w:cs="Times New Roman"/>
                <w:sz w:val="18"/>
                <w:szCs w:val="20"/>
                <w:lang w:eastAsia="ru-RU"/>
              </w:rPr>
            </w:pPr>
            <w:r w:rsidRPr="005509A2">
              <w:rPr>
                <w:rFonts w:ascii="Times New Roman" w:eastAsia="Times New Roman" w:hAnsi="Times New Roman" w:cs="Times New Roman"/>
                <w:sz w:val="18"/>
                <w:szCs w:val="20"/>
                <w:lang w:eastAsia="ru-RU"/>
              </w:rPr>
              <w:t xml:space="preserve">За январь-ноябрь 2019 года в Камчатском крае отмечен рост грузооборота морского транспорта (112,3 %), продукции сельского хозяйства (111,0 %), оборота розничной торговли (102,6 %), платных услуг населению (101,4 %), промышленного производства (100,5 %), инвестиций в основной капитал (100,5 % за январь-сентябрь 2019 года). </w:t>
            </w:r>
            <w:r w:rsidR="00F8459D" w:rsidRPr="005509A2">
              <w:rPr>
                <w:rFonts w:ascii="Times New Roman" w:eastAsia="Times New Roman" w:hAnsi="Times New Roman" w:cs="Times New Roman"/>
                <w:sz w:val="18"/>
                <w:szCs w:val="20"/>
                <w:lang w:eastAsia="ru-RU"/>
              </w:rPr>
              <w:t>Улучшаются показатели, характеризующие уровень жизни населения. В январе-сентябре 2019 года реальные денежные доходы сложились на уровне 103,0 % к соответствующему периоду 2018 года. Реальные располагаемые денежные доходы составили 102,1 % (к январю-сентябрю 2018 года).</w:t>
            </w:r>
            <w:r w:rsidR="00A328BE" w:rsidRPr="005509A2">
              <w:rPr>
                <w:rFonts w:ascii="Times New Roman" w:eastAsia="Times New Roman" w:hAnsi="Times New Roman" w:cs="Times New Roman"/>
                <w:sz w:val="18"/>
                <w:szCs w:val="20"/>
                <w:lang w:eastAsia="ru-RU"/>
              </w:rPr>
              <w:t xml:space="preserve"> </w:t>
            </w:r>
            <w:r w:rsidRPr="005509A2">
              <w:rPr>
                <w:rFonts w:ascii="Times New Roman" w:eastAsia="Times New Roman" w:hAnsi="Times New Roman" w:cs="Times New Roman"/>
                <w:sz w:val="18"/>
                <w:szCs w:val="20"/>
                <w:lang w:eastAsia="ru-RU"/>
              </w:rPr>
              <w:t>Вместе с тем, зафиксирован спад ввода в действие жилых домов (65,9 %), пассажирооборота автомобильного транспорта (80,8 %), объема работ в строительстве (86,1 %), оборота оптовой торговли (93,5 %), оборота общественного питания (99,6 %).</w:t>
            </w:r>
          </w:p>
          <w:p w:rsidR="004608D3" w:rsidRPr="005509A2" w:rsidRDefault="004608D3" w:rsidP="004608D3">
            <w:pPr>
              <w:jc w:val="both"/>
              <w:rPr>
                <w:rFonts w:ascii="Times New Roman" w:eastAsia="Times New Roman" w:hAnsi="Times New Roman" w:cs="Times New Roman"/>
                <w:sz w:val="18"/>
                <w:szCs w:val="20"/>
                <w:lang w:eastAsia="ru-RU"/>
              </w:rPr>
            </w:pPr>
            <w:r w:rsidRPr="005509A2">
              <w:rPr>
                <w:rFonts w:ascii="Times New Roman" w:eastAsia="Times New Roman" w:hAnsi="Times New Roman" w:cs="Times New Roman"/>
                <w:sz w:val="18"/>
                <w:szCs w:val="20"/>
                <w:lang w:eastAsia="ru-RU"/>
              </w:rPr>
              <w:t>В течение 2019 года подготовлены информационные материалы для встречи Губернатора с заместителем Председателя Правительства РФ, полномочным представителем Президента РФ в ДФО Ю.П. Трутневым, к заседанию Государственного совета Российской Федерации, к заседаниям Правительственной комиссии по региональному развитию в Российской Федерации, к заседанию Правительственной комиссии по вопросам социально-экономического развития Дальнего Востока и Байкальского региона, материалы для организации рабочих поездок Губернатора Камчатского края и заместителей Председателя Правительства Камчатского края в муниципальные образования. Подготовлены информационные материалы для подготовки доклада Секретаря Совета Безопасности Российской Федерации Президенту Российской Федерации «О состоянии национальной безопасности Российской Федерации  в 2019 году и мерах по ее укреплению»».</w:t>
            </w:r>
          </w:p>
          <w:p w:rsidR="004608D3" w:rsidRPr="005509A2" w:rsidRDefault="004608D3" w:rsidP="004608D3">
            <w:pPr>
              <w:jc w:val="both"/>
              <w:rPr>
                <w:rFonts w:ascii="Times New Roman" w:hAnsi="Times New Roman" w:cs="Times New Roman"/>
                <w:sz w:val="18"/>
                <w:szCs w:val="18"/>
              </w:rPr>
            </w:pPr>
            <w:r w:rsidRPr="005509A2">
              <w:rPr>
                <w:rFonts w:ascii="Times New Roman" w:hAnsi="Times New Roman" w:cs="Times New Roman"/>
                <w:sz w:val="18"/>
                <w:szCs w:val="18"/>
              </w:rPr>
              <w:lastRenderedPageBreak/>
              <w:t>Подготовлена информация о состоянии Северного завоза на территории Камчатского края, предложения по совершенствованию законодательства в ЗАТО и по мониторингу социально-экономической ситуации в ЗАТО г. Вилючинск, информация для выработки оптимальных критериев формирования городских агломераций в рамках разработки нового законопроекта «О городских агломерациях».</w:t>
            </w:r>
            <w:r w:rsidRPr="005509A2">
              <w:rPr>
                <w:sz w:val="28"/>
                <w:szCs w:val="28"/>
              </w:rPr>
              <w:t xml:space="preserve"> </w:t>
            </w:r>
          </w:p>
          <w:p w:rsidR="004608D3" w:rsidRPr="005509A2" w:rsidRDefault="004608D3" w:rsidP="004608D3">
            <w:pPr>
              <w:jc w:val="both"/>
              <w:rPr>
                <w:rFonts w:ascii="Times New Roman" w:eastAsia="Times New Roman" w:hAnsi="Times New Roman" w:cs="Times New Roman"/>
                <w:sz w:val="18"/>
                <w:szCs w:val="20"/>
                <w:lang w:eastAsia="ru-RU"/>
              </w:rPr>
            </w:pPr>
            <w:r w:rsidRPr="005509A2">
              <w:rPr>
                <w:rFonts w:ascii="Times New Roman" w:eastAsia="Times New Roman" w:hAnsi="Times New Roman" w:cs="Times New Roman"/>
                <w:sz w:val="18"/>
                <w:szCs w:val="20"/>
                <w:lang w:eastAsia="ru-RU"/>
              </w:rPr>
              <w:t>Министерство участвовало в подготовке аналитических материалов и разработке плана мероприятий по вопросам повышения денежных доходов населения и достижения в Камчатском крае национальной цели по снижению в два раза уровня бедности с финансово-экономическим обоснованием.</w:t>
            </w:r>
          </w:p>
          <w:p w:rsidR="003C3763" w:rsidRPr="005509A2" w:rsidRDefault="004608D3" w:rsidP="004608D3">
            <w:pPr>
              <w:jc w:val="both"/>
              <w:rPr>
                <w:rFonts w:ascii="Times New Roman" w:eastAsia="Times New Roman" w:hAnsi="Times New Roman" w:cs="Times New Roman"/>
                <w:sz w:val="18"/>
                <w:szCs w:val="20"/>
                <w:lang w:eastAsia="ru-RU"/>
              </w:rPr>
            </w:pPr>
            <w:r w:rsidRPr="005509A2">
              <w:rPr>
                <w:rFonts w:ascii="Times New Roman" w:eastAsia="Times New Roman" w:hAnsi="Times New Roman" w:cs="Times New Roman"/>
                <w:sz w:val="18"/>
                <w:szCs w:val="20"/>
                <w:lang w:eastAsia="ru-RU"/>
              </w:rPr>
              <w:t>В течение года подготовлены информационно-аналитические материалы к 4-м заседаниям Совета Межрегиональной ассоциации экономического взаимодействия субъектов Российской Федерации «Дальний Восток и Забайкалье» (далее – Ассоциация) (25.02.2019; 19.04.2019, 20.06.2019, 21.11.2019) и 4-м заседаниям Экспертного совета  Ассоциации (28.03.2019, 20.06.2019,19.08.2019, 21.11.2019).</w:t>
            </w:r>
            <w:r w:rsidR="00AA4E80" w:rsidRPr="005509A2">
              <w:rPr>
                <w:rFonts w:ascii="Times New Roman" w:eastAsia="Times New Roman" w:hAnsi="Times New Roman" w:cs="Times New Roman"/>
                <w:sz w:val="18"/>
                <w:szCs w:val="20"/>
                <w:lang w:eastAsia="ru-RU"/>
              </w:rPr>
              <w:t xml:space="preserve"> </w:t>
            </w:r>
          </w:p>
          <w:p w:rsidR="00543B6E" w:rsidRPr="005509A2" w:rsidRDefault="00260101" w:rsidP="00AC156B">
            <w:pPr>
              <w:jc w:val="both"/>
              <w:rPr>
                <w:rFonts w:ascii="Times New Roman" w:eastAsia="Times New Roman" w:hAnsi="Times New Roman" w:cs="Times New Roman"/>
                <w:sz w:val="18"/>
                <w:szCs w:val="20"/>
                <w:lang w:eastAsia="ru-RU"/>
              </w:rPr>
            </w:pPr>
            <w:r w:rsidRPr="005509A2">
              <w:rPr>
                <w:rFonts w:ascii="Times New Roman" w:hAnsi="Times New Roman" w:cs="Times New Roman"/>
                <w:sz w:val="18"/>
                <w:szCs w:val="20"/>
              </w:rPr>
              <w:t xml:space="preserve">Подготовлен отчет о реализации в Камчатском крае Указов Президента РФ от 07.05.2012 № 596, 601 и проблемам реализации Указов Президента РФ от 07.05.2012 № 596-602, 606 </w:t>
            </w:r>
            <w:r w:rsidR="00AC156B" w:rsidRPr="005509A2">
              <w:rPr>
                <w:rFonts w:ascii="Times New Roman" w:hAnsi="Times New Roman" w:cs="Times New Roman"/>
                <w:sz w:val="18"/>
                <w:szCs w:val="20"/>
              </w:rPr>
              <w:t xml:space="preserve">за 9 месяцев 2019 года </w:t>
            </w:r>
            <w:r w:rsidRPr="005509A2">
              <w:rPr>
                <w:rFonts w:ascii="Times New Roman" w:hAnsi="Times New Roman" w:cs="Times New Roman"/>
                <w:sz w:val="18"/>
                <w:szCs w:val="20"/>
              </w:rPr>
              <w:t>для  представления в Аппарат полномочного представителя Презид</w:t>
            </w:r>
            <w:r w:rsidR="00AC156B" w:rsidRPr="005509A2">
              <w:rPr>
                <w:rFonts w:ascii="Times New Roman" w:hAnsi="Times New Roman" w:cs="Times New Roman"/>
                <w:sz w:val="18"/>
                <w:szCs w:val="20"/>
              </w:rPr>
              <w:t>ента Российской Федерации в ДФО</w:t>
            </w:r>
            <w:r w:rsidRPr="005509A2">
              <w:rPr>
                <w:rFonts w:ascii="Times New Roman" w:hAnsi="Times New Roman" w:cs="Times New Roman"/>
                <w:sz w:val="18"/>
                <w:szCs w:val="20"/>
              </w:rPr>
              <w:t>.</w:t>
            </w:r>
          </w:p>
        </w:tc>
      </w:tr>
      <w:tr w:rsidR="005509A2" w:rsidRPr="005509A2" w:rsidTr="00604D90">
        <w:tc>
          <w:tcPr>
            <w:tcW w:w="2065" w:type="dxa"/>
          </w:tcPr>
          <w:p w:rsidR="000507C9" w:rsidRPr="005509A2" w:rsidRDefault="00AB4DF2" w:rsidP="004C10C6">
            <w:pPr>
              <w:pStyle w:val="ConsPlusNormal"/>
              <w:widowControl/>
              <w:numPr>
                <w:ilvl w:val="0"/>
                <w:numId w:val="1"/>
              </w:numPr>
              <w:tabs>
                <w:tab w:val="left" w:pos="284"/>
              </w:tabs>
              <w:ind w:left="0" w:firstLine="0"/>
              <w:jc w:val="both"/>
              <w:rPr>
                <w:rFonts w:ascii="Times New Roman" w:hAnsi="Times New Roman" w:cs="Times New Roman"/>
                <w:sz w:val="18"/>
              </w:rPr>
            </w:pPr>
            <w:r w:rsidRPr="005509A2">
              <w:rPr>
                <w:rFonts w:ascii="Times New Roman" w:hAnsi="Times New Roman" w:cs="Times New Roman"/>
                <w:sz w:val="18"/>
              </w:rPr>
              <w:lastRenderedPageBreak/>
              <w:t xml:space="preserve">осуществляет подготовку ежегодного отчета </w:t>
            </w:r>
            <w:r w:rsidR="004C10C6" w:rsidRPr="005509A2">
              <w:rPr>
                <w:rFonts w:ascii="Times New Roman" w:hAnsi="Times New Roman" w:cs="Times New Roman"/>
                <w:sz w:val="18"/>
              </w:rPr>
              <w:t>г</w:t>
            </w:r>
            <w:r w:rsidRPr="005509A2">
              <w:rPr>
                <w:rFonts w:ascii="Times New Roman" w:hAnsi="Times New Roman" w:cs="Times New Roman"/>
                <w:sz w:val="18"/>
              </w:rPr>
              <w:t>убернатора Камчатского края о результатах деятельности Правительства Камчатского края за предыдущий год, в том числе по вопросам, поставленным Законодательным Собранием Камчатского края;</w:t>
            </w:r>
          </w:p>
        </w:tc>
        <w:tc>
          <w:tcPr>
            <w:tcW w:w="8591" w:type="dxa"/>
          </w:tcPr>
          <w:p w:rsidR="001E5275" w:rsidRPr="005509A2" w:rsidRDefault="001E5275" w:rsidP="001E5275">
            <w:pPr>
              <w:jc w:val="both"/>
              <w:rPr>
                <w:rFonts w:ascii="Times New Roman" w:hAnsi="Times New Roman" w:cs="Times New Roman"/>
                <w:sz w:val="18"/>
                <w:szCs w:val="20"/>
              </w:rPr>
            </w:pPr>
            <w:r w:rsidRPr="005509A2">
              <w:rPr>
                <w:rFonts w:ascii="Times New Roman" w:hAnsi="Times New Roman" w:cs="Times New Roman"/>
                <w:sz w:val="18"/>
                <w:szCs w:val="20"/>
              </w:rPr>
              <w:t>Подготовлен Отчет губернатора Камчатского края о результатах деятельности Правительства Камчатского края за 2018 год, отчет направлен 21.02.2019 года Губернатору Камчатского края на согласование.</w:t>
            </w:r>
          </w:p>
          <w:p w:rsidR="001E5275" w:rsidRPr="005509A2" w:rsidRDefault="001E5275" w:rsidP="001E5275">
            <w:pPr>
              <w:jc w:val="both"/>
              <w:rPr>
                <w:rFonts w:ascii="Times New Roman" w:hAnsi="Times New Roman" w:cs="Times New Roman"/>
                <w:sz w:val="18"/>
                <w:szCs w:val="20"/>
              </w:rPr>
            </w:pPr>
            <w:r w:rsidRPr="005509A2">
              <w:rPr>
                <w:rFonts w:ascii="Times New Roman" w:hAnsi="Times New Roman" w:cs="Times New Roman"/>
                <w:sz w:val="18"/>
                <w:szCs w:val="20"/>
              </w:rPr>
              <w:t>Подготовлены ответы на 16 вопросов, поставленные Законодательным Собранием Камчатского края к ежегодному отчету, ответы направлены в Управление пресс-службы Аппарата Губернатора и Правительства Камчатского края.</w:t>
            </w:r>
          </w:p>
          <w:tbl>
            <w:tblPr>
              <w:tblStyle w:val="a3"/>
              <w:tblW w:w="8190" w:type="dxa"/>
              <w:tblLook w:val="04A0" w:firstRow="1" w:lastRow="0" w:firstColumn="1" w:lastColumn="0" w:noHBand="0" w:noVBand="1"/>
            </w:tblPr>
            <w:tblGrid>
              <w:gridCol w:w="3522"/>
              <w:gridCol w:w="708"/>
              <w:gridCol w:w="851"/>
              <w:gridCol w:w="721"/>
              <w:gridCol w:w="706"/>
              <w:gridCol w:w="841"/>
              <w:gridCol w:w="841"/>
            </w:tblGrid>
            <w:tr w:rsidR="005509A2" w:rsidRPr="005509A2" w:rsidTr="004C7AB1">
              <w:tc>
                <w:tcPr>
                  <w:tcW w:w="3522" w:type="dxa"/>
                </w:tcPr>
                <w:p w:rsidR="001E5275" w:rsidRPr="005509A2" w:rsidRDefault="001E5275" w:rsidP="001E5275">
                  <w:pPr>
                    <w:jc w:val="both"/>
                    <w:rPr>
                      <w:rFonts w:ascii="Times New Roman" w:hAnsi="Times New Roman" w:cs="Times New Roman"/>
                      <w:sz w:val="18"/>
                      <w:szCs w:val="20"/>
                    </w:rPr>
                  </w:pPr>
                </w:p>
              </w:tc>
              <w:tc>
                <w:tcPr>
                  <w:tcW w:w="708" w:type="dxa"/>
                </w:tcPr>
                <w:p w:rsidR="001E5275" w:rsidRPr="005509A2" w:rsidRDefault="001E5275" w:rsidP="001E5275">
                  <w:pPr>
                    <w:jc w:val="center"/>
                    <w:rPr>
                      <w:rFonts w:ascii="Times New Roman" w:hAnsi="Times New Roman" w:cs="Times New Roman"/>
                      <w:sz w:val="18"/>
                      <w:szCs w:val="20"/>
                    </w:rPr>
                  </w:pPr>
                  <w:r w:rsidRPr="005509A2">
                    <w:rPr>
                      <w:rFonts w:ascii="Times New Roman" w:hAnsi="Times New Roman" w:cs="Times New Roman"/>
                      <w:sz w:val="18"/>
                      <w:szCs w:val="20"/>
                    </w:rPr>
                    <w:t>2014 год</w:t>
                  </w:r>
                </w:p>
              </w:tc>
              <w:tc>
                <w:tcPr>
                  <w:tcW w:w="851" w:type="dxa"/>
                </w:tcPr>
                <w:p w:rsidR="001E5275" w:rsidRPr="005509A2" w:rsidRDefault="001E5275" w:rsidP="001E5275">
                  <w:pPr>
                    <w:jc w:val="center"/>
                    <w:rPr>
                      <w:rFonts w:ascii="Times New Roman" w:hAnsi="Times New Roman" w:cs="Times New Roman"/>
                      <w:sz w:val="18"/>
                      <w:szCs w:val="20"/>
                    </w:rPr>
                  </w:pPr>
                  <w:r w:rsidRPr="005509A2">
                    <w:rPr>
                      <w:rFonts w:ascii="Times New Roman" w:hAnsi="Times New Roman" w:cs="Times New Roman"/>
                      <w:sz w:val="18"/>
                      <w:szCs w:val="20"/>
                    </w:rPr>
                    <w:t>2015 год</w:t>
                  </w:r>
                </w:p>
              </w:tc>
              <w:tc>
                <w:tcPr>
                  <w:tcW w:w="721" w:type="dxa"/>
                </w:tcPr>
                <w:p w:rsidR="001E5275" w:rsidRPr="005509A2" w:rsidRDefault="001E5275" w:rsidP="001E5275">
                  <w:pPr>
                    <w:jc w:val="center"/>
                    <w:rPr>
                      <w:rFonts w:ascii="Times New Roman" w:hAnsi="Times New Roman" w:cs="Times New Roman"/>
                      <w:sz w:val="18"/>
                      <w:szCs w:val="20"/>
                    </w:rPr>
                  </w:pPr>
                  <w:r w:rsidRPr="005509A2">
                    <w:rPr>
                      <w:rFonts w:ascii="Times New Roman" w:hAnsi="Times New Roman" w:cs="Times New Roman"/>
                      <w:sz w:val="18"/>
                      <w:szCs w:val="20"/>
                    </w:rPr>
                    <w:t>2016 год</w:t>
                  </w:r>
                </w:p>
              </w:tc>
              <w:tc>
                <w:tcPr>
                  <w:tcW w:w="706" w:type="dxa"/>
                </w:tcPr>
                <w:p w:rsidR="001E5275" w:rsidRPr="005509A2" w:rsidRDefault="001E5275" w:rsidP="001E5275">
                  <w:pPr>
                    <w:jc w:val="center"/>
                    <w:rPr>
                      <w:rFonts w:ascii="Times New Roman" w:hAnsi="Times New Roman" w:cs="Times New Roman"/>
                      <w:sz w:val="18"/>
                      <w:szCs w:val="20"/>
                    </w:rPr>
                  </w:pPr>
                  <w:r w:rsidRPr="005509A2">
                    <w:rPr>
                      <w:rFonts w:ascii="Times New Roman" w:hAnsi="Times New Roman" w:cs="Times New Roman"/>
                      <w:sz w:val="18"/>
                      <w:szCs w:val="20"/>
                    </w:rPr>
                    <w:t>2017</w:t>
                  </w:r>
                </w:p>
                <w:p w:rsidR="001E5275" w:rsidRPr="005509A2" w:rsidRDefault="001E5275" w:rsidP="001E5275">
                  <w:pPr>
                    <w:jc w:val="center"/>
                    <w:rPr>
                      <w:rFonts w:ascii="Times New Roman" w:hAnsi="Times New Roman" w:cs="Times New Roman"/>
                      <w:sz w:val="18"/>
                      <w:szCs w:val="20"/>
                    </w:rPr>
                  </w:pPr>
                  <w:r w:rsidRPr="005509A2">
                    <w:rPr>
                      <w:rFonts w:ascii="Times New Roman" w:hAnsi="Times New Roman" w:cs="Times New Roman"/>
                      <w:sz w:val="18"/>
                      <w:szCs w:val="20"/>
                    </w:rPr>
                    <w:t>год</w:t>
                  </w:r>
                </w:p>
              </w:tc>
              <w:tc>
                <w:tcPr>
                  <w:tcW w:w="841" w:type="dxa"/>
                </w:tcPr>
                <w:p w:rsidR="001E5275" w:rsidRPr="005509A2" w:rsidRDefault="001E5275" w:rsidP="001E5275">
                  <w:pPr>
                    <w:jc w:val="center"/>
                    <w:rPr>
                      <w:rFonts w:ascii="Times New Roman" w:hAnsi="Times New Roman" w:cs="Times New Roman"/>
                      <w:sz w:val="18"/>
                      <w:szCs w:val="20"/>
                    </w:rPr>
                  </w:pPr>
                  <w:r w:rsidRPr="005509A2">
                    <w:rPr>
                      <w:rFonts w:ascii="Times New Roman" w:hAnsi="Times New Roman" w:cs="Times New Roman"/>
                      <w:sz w:val="18"/>
                      <w:szCs w:val="20"/>
                    </w:rPr>
                    <w:t>2018 год</w:t>
                  </w:r>
                </w:p>
              </w:tc>
              <w:tc>
                <w:tcPr>
                  <w:tcW w:w="841" w:type="dxa"/>
                </w:tcPr>
                <w:p w:rsidR="001E5275" w:rsidRPr="005509A2" w:rsidRDefault="001E5275" w:rsidP="001E5275">
                  <w:pPr>
                    <w:jc w:val="center"/>
                    <w:rPr>
                      <w:rFonts w:ascii="Times New Roman" w:hAnsi="Times New Roman" w:cs="Times New Roman"/>
                      <w:sz w:val="18"/>
                      <w:szCs w:val="20"/>
                    </w:rPr>
                  </w:pPr>
                  <w:r w:rsidRPr="005509A2">
                    <w:rPr>
                      <w:rFonts w:ascii="Times New Roman" w:hAnsi="Times New Roman" w:cs="Times New Roman"/>
                      <w:sz w:val="18"/>
                      <w:szCs w:val="20"/>
                    </w:rPr>
                    <w:t>2019 год</w:t>
                  </w:r>
                </w:p>
              </w:tc>
            </w:tr>
            <w:tr w:rsidR="005509A2" w:rsidRPr="005509A2" w:rsidTr="004C7AB1">
              <w:tc>
                <w:tcPr>
                  <w:tcW w:w="3522" w:type="dxa"/>
                </w:tcPr>
                <w:p w:rsidR="001E5275" w:rsidRPr="005509A2" w:rsidRDefault="001E5275" w:rsidP="001E5275">
                  <w:pPr>
                    <w:jc w:val="both"/>
                    <w:rPr>
                      <w:rFonts w:ascii="Times New Roman" w:hAnsi="Times New Roman" w:cs="Times New Roman"/>
                      <w:sz w:val="18"/>
                      <w:szCs w:val="20"/>
                    </w:rPr>
                  </w:pPr>
                  <w:r w:rsidRPr="005509A2">
                    <w:rPr>
                      <w:rFonts w:ascii="Times New Roman" w:hAnsi="Times New Roman" w:cs="Times New Roman"/>
                      <w:sz w:val="18"/>
                      <w:szCs w:val="20"/>
                    </w:rPr>
                    <w:t>Дата направления Министерством сформированного отчета Губернатору</w:t>
                  </w:r>
                </w:p>
              </w:tc>
              <w:tc>
                <w:tcPr>
                  <w:tcW w:w="708" w:type="dxa"/>
                  <w:vAlign w:val="center"/>
                </w:tcPr>
                <w:p w:rsidR="001E5275" w:rsidRPr="005509A2" w:rsidRDefault="001E5275" w:rsidP="001E5275">
                  <w:pPr>
                    <w:jc w:val="center"/>
                    <w:rPr>
                      <w:rFonts w:ascii="Times New Roman" w:hAnsi="Times New Roman" w:cs="Times New Roman"/>
                      <w:sz w:val="18"/>
                      <w:szCs w:val="20"/>
                    </w:rPr>
                  </w:pPr>
                  <w:r w:rsidRPr="005509A2">
                    <w:rPr>
                      <w:rFonts w:ascii="Times New Roman" w:hAnsi="Times New Roman" w:cs="Times New Roman"/>
                      <w:sz w:val="18"/>
                      <w:szCs w:val="20"/>
                    </w:rPr>
                    <w:t>5 мая</w:t>
                  </w:r>
                </w:p>
              </w:tc>
              <w:tc>
                <w:tcPr>
                  <w:tcW w:w="851" w:type="dxa"/>
                  <w:vAlign w:val="center"/>
                </w:tcPr>
                <w:p w:rsidR="001E5275" w:rsidRPr="005509A2" w:rsidRDefault="001E5275" w:rsidP="001E5275">
                  <w:pPr>
                    <w:jc w:val="center"/>
                    <w:rPr>
                      <w:rFonts w:ascii="Times New Roman" w:hAnsi="Times New Roman" w:cs="Times New Roman"/>
                      <w:sz w:val="18"/>
                      <w:szCs w:val="20"/>
                    </w:rPr>
                  </w:pPr>
                  <w:r w:rsidRPr="005509A2">
                    <w:rPr>
                      <w:rFonts w:ascii="Times New Roman" w:hAnsi="Times New Roman" w:cs="Times New Roman"/>
                      <w:sz w:val="18"/>
                      <w:szCs w:val="20"/>
                    </w:rPr>
                    <w:t>27 мая</w:t>
                  </w:r>
                </w:p>
              </w:tc>
              <w:tc>
                <w:tcPr>
                  <w:tcW w:w="721" w:type="dxa"/>
                  <w:vAlign w:val="center"/>
                </w:tcPr>
                <w:p w:rsidR="001E5275" w:rsidRPr="005509A2" w:rsidRDefault="001E5275" w:rsidP="001E5275">
                  <w:pPr>
                    <w:jc w:val="center"/>
                    <w:rPr>
                      <w:rFonts w:ascii="Times New Roman" w:hAnsi="Times New Roman" w:cs="Times New Roman"/>
                      <w:sz w:val="18"/>
                      <w:szCs w:val="20"/>
                    </w:rPr>
                  </w:pPr>
                  <w:r w:rsidRPr="005509A2">
                    <w:rPr>
                      <w:rFonts w:ascii="Times New Roman" w:hAnsi="Times New Roman" w:cs="Times New Roman"/>
                      <w:sz w:val="18"/>
                      <w:szCs w:val="20"/>
                    </w:rPr>
                    <w:t>5 мая</w:t>
                  </w:r>
                </w:p>
              </w:tc>
              <w:tc>
                <w:tcPr>
                  <w:tcW w:w="706" w:type="dxa"/>
                  <w:vAlign w:val="center"/>
                </w:tcPr>
                <w:p w:rsidR="001E5275" w:rsidRPr="005509A2" w:rsidRDefault="001E5275" w:rsidP="001E5275">
                  <w:pPr>
                    <w:jc w:val="center"/>
                    <w:rPr>
                      <w:rFonts w:ascii="Times New Roman" w:hAnsi="Times New Roman" w:cs="Times New Roman"/>
                      <w:sz w:val="18"/>
                      <w:szCs w:val="20"/>
                    </w:rPr>
                  </w:pPr>
                  <w:r w:rsidRPr="005509A2">
                    <w:rPr>
                      <w:rFonts w:ascii="Times New Roman" w:hAnsi="Times New Roman" w:cs="Times New Roman"/>
                      <w:sz w:val="18"/>
                      <w:szCs w:val="20"/>
                    </w:rPr>
                    <w:t>3 марта</w:t>
                  </w:r>
                </w:p>
              </w:tc>
              <w:tc>
                <w:tcPr>
                  <w:tcW w:w="841" w:type="dxa"/>
                  <w:vAlign w:val="center"/>
                </w:tcPr>
                <w:p w:rsidR="001E5275" w:rsidRPr="005509A2" w:rsidRDefault="001E5275" w:rsidP="001E5275">
                  <w:pPr>
                    <w:jc w:val="center"/>
                    <w:rPr>
                      <w:rFonts w:ascii="Times New Roman" w:hAnsi="Times New Roman" w:cs="Times New Roman"/>
                      <w:sz w:val="18"/>
                      <w:szCs w:val="20"/>
                    </w:rPr>
                  </w:pPr>
                  <w:r w:rsidRPr="005509A2">
                    <w:rPr>
                      <w:rFonts w:ascii="Times New Roman" w:hAnsi="Times New Roman" w:cs="Times New Roman"/>
                      <w:sz w:val="18"/>
                      <w:szCs w:val="20"/>
                    </w:rPr>
                    <w:t>19 февраля</w:t>
                  </w:r>
                </w:p>
              </w:tc>
              <w:tc>
                <w:tcPr>
                  <w:tcW w:w="841" w:type="dxa"/>
                </w:tcPr>
                <w:p w:rsidR="001E5275" w:rsidRPr="005509A2" w:rsidRDefault="001E5275" w:rsidP="001E5275">
                  <w:pPr>
                    <w:jc w:val="center"/>
                    <w:rPr>
                      <w:rFonts w:ascii="Times New Roman" w:hAnsi="Times New Roman" w:cs="Times New Roman"/>
                      <w:sz w:val="18"/>
                      <w:szCs w:val="20"/>
                    </w:rPr>
                  </w:pPr>
                  <w:r w:rsidRPr="005509A2">
                    <w:rPr>
                      <w:rFonts w:ascii="Times New Roman" w:hAnsi="Times New Roman" w:cs="Times New Roman"/>
                      <w:sz w:val="18"/>
                      <w:szCs w:val="20"/>
                    </w:rPr>
                    <w:t>21 февраля</w:t>
                  </w:r>
                </w:p>
              </w:tc>
            </w:tr>
            <w:tr w:rsidR="005509A2" w:rsidRPr="005509A2" w:rsidTr="004C7AB1">
              <w:tc>
                <w:tcPr>
                  <w:tcW w:w="3522" w:type="dxa"/>
                </w:tcPr>
                <w:p w:rsidR="001E5275" w:rsidRPr="005509A2" w:rsidRDefault="001E5275" w:rsidP="001E5275">
                  <w:pPr>
                    <w:jc w:val="both"/>
                    <w:rPr>
                      <w:rFonts w:ascii="Times New Roman" w:hAnsi="Times New Roman" w:cs="Times New Roman"/>
                      <w:sz w:val="18"/>
                      <w:szCs w:val="20"/>
                    </w:rPr>
                  </w:pPr>
                  <w:r w:rsidRPr="005509A2">
                    <w:rPr>
                      <w:rFonts w:ascii="Times New Roman" w:hAnsi="Times New Roman" w:cs="Times New Roman"/>
                      <w:sz w:val="18"/>
                      <w:szCs w:val="20"/>
                    </w:rPr>
                    <w:t>Дата рассмотрения ежегодного отчета Губернатора о деятельности Правительства за предыдущий год на сессии ЗАКС</w:t>
                  </w:r>
                </w:p>
              </w:tc>
              <w:tc>
                <w:tcPr>
                  <w:tcW w:w="708" w:type="dxa"/>
                  <w:vAlign w:val="center"/>
                </w:tcPr>
                <w:p w:rsidR="001E5275" w:rsidRPr="005509A2" w:rsidRDefault="001E5275" w:rsidP="001E5275">
                  <w:pPr>
                    <w:jc w:val="center"/>
                    <w:rPr>
                      <w:rFonts w:ascii="Times New Roman" w:hAnsi="Times New Roman" w:cs="Times New Roman"/>
                      <w:sz w:val="18"/>
                      <w:szCs w:val="20"/>
                    </w:rPr>
                  </w:pPr>
                  <w:r w:rsidRPr="005509A2">
                    <w:rPr>
                      <w:rFonts w:ascii="Times New Roman" w:hAnsi="Times New Roman" w:cs="Times New Roman"/>
                      <w:sz w:val="18"/>
                      <w:szCs w:val="20"/>
                    </w:rPr>
                    <w:t>24 июня</w:t>
                  </w:r>
                </w:p>
              </w:tc>
              <w:tc>
                <w:tcPr>
                  <w:tcW w:w="851" w:type="dxa"/>
                  <w:vAlign w:val="center"/>
                </w:tcPr>
                <w:p w:rsidR="001E5275" w:rsidRPr="005509A2" w:rsidRDefault="001E5275" w:rsidP="001E5275">
                  <w:pPr>
                    <w:jc w:val="center"/>
                    <w:rPr>
                      <w:rFonts w:ascii="Times New Roman" w:hAnsi="Times New Roman" w:cs="Times New Roman"/>
                      <w:sz w:val="18"/>
                      <w:szCs w:val="20"/>
                    </w:rPr>
                  </w:pPr>
                  <w:r w:rsidRPr="005509A2">
                    <w:rPr>
                      <w:rFonts w:ascii="Times New Roman" w:hAnsi="Times New Roman" w:cs="Times New Roman"/>
                      <w:sz w:val="18"/>
                      <w:szCs w:val="20"/>
                    </w:rPr>
                    <w:t>8 июня</w:t>
                  </w:r>
                </w:p>
              </w:tc>
              <w:tc>
                <w:tcPr>
                  <w:tcW w:w="721" w:type="dxa"/>
                  <w:vAlign w:val="center"/>
                </w:tcPr>
                <w:p w:rsidR="001E5275" w:rsidRPr="005509A2" w:rsidRDefault="001E5275" w:rsidP="001E5275">
                  <w:pPr>
                    <w:jc w:val="center"/>
                    <w:rPr>
                      <w:rFonts w:ascii="Times New Roman" w:hAnsi="Times New Roman" w:cs="Times New Roman"/>
                      <w:sz w:val="18"/>
                      <w:szCs w:val="20"/>
                    </w:rPr>
                  </w:pPr>
                  <w:r w:rsidRPr="005509A2">
                    <w:rPr>
                      <w:rFonts w:ascii="Times New Roman" w:hAnsi="Times New Roman" w:cs="Times New Roman"/>
                      <w:sz w:val="18"/>
                      <w:szCs w:val="20"/>
                    </w:rPr>
                    <w:t>10 июня</w:t>
                  </w:r>
                </w:p>
              </w:tc>
              <w:tc>
                <w:tcPr>
                  <w:tcW w:w="706" w:type="dxa"/>
                  <w:vAlign w:val="center"/>
                </w:tcPr>
                <w:p w:rsidR="001E5275" w:rsidRPr="005509A2" w:rsidRDefault="001E5275" w:rsidP="001E5275">
                  <w:pPr>
                    <w:jc w:val="center"/>
                    <w:rPr>
                      <w:rFonts w:ascii="Times New Roman" w:hAnsi="Times New Roman" w:cs="Times New Roman"/>
                      <w:sz w:val="18"/>
                      <w:szCs w:val="20"/>
                    </w:rPr>
                  </w:pPr>
                  <w:r w:rsidRPr="005509A2">
                    <w:rPr>
                      <w:rFonts w:ascii="Times New Roman" w:hAnsi="Times New Roman" w:cs="Times New Roman"/>
                      <w:sz w:val="18"/>
                      <w:szCs w:val="20"/>
                    </w:rPr>
                    <w:t>23 марта</w:t>
                  </w:r>
                </w:p>
              </w:tc>
              <w:tc>
                <w:tcPr>
                  <w:tcW w:w="841" w:type="dxa"/>
                  <w:vAlign w:val="center"/>
                </w:tcPr>
                <w:p w:rsidR="001E5275" w:rsidRPr="005509A2" w:rsidRDefault="001E5275" w:rsidP="001E5275">
                  <w:pPr>
                    <w:jc w:val="center"/>
                    <w:rPr>
                      <w:rFonts w:ascii="Times New Roman" w:hAnsi="Times New Roman" w:cs="Times New Roman"/>
                      <w:sz w:val="18"/>
                      <w:szCs w:val="20"/>
                    </w:rPr>
                  </w:pPr>
                  <w:r w:rsidRPr="005509A2">
                    <w:rPr>
                      <w:rFonts w:ascii="Times New Roman" w:hAnsi="Times New Roman" w:cs="Times New Roman"/>
                      <w:sz w:val="18"/>
                      <w:szCs w:val="20"/>
                    </w:rPr>
                    <w:t>5 марта</w:t>
                  </w:r>
                </w:p>
              </w:tc>
              <w:tc>
                <w:tcPr>
                  <w:tcW w:w="841" w:type="dxa"/>
                  <w:vAlign w:val="center"/>
                </w:tcPr>
                <w:p w:rsidR="001E5275" w:rsidRPr="005509A2" w:rsidRDefault="001E5275" w:rsidP="001E5275">
                  <w:pPr>
                    <w:jc w:val="center"/>
                    <w:rPr>
                      <w:rFonts w:ascii="Times New Roman" w:hAnsi="Times New Roman" w:cs="Times New Roman"/>
                      <w:sz w:val="18"/>
                      <w:szCs w:val="20"/>
                    </w:rPr>
                  </w:pPr>
                  <w:r w:rsidRPr="005509A2">
                    <w:rPr>
                      <w:rFonts w:ascii="Times New Roman" w:hAnsi="Times New Roman" w:cs="Times New Roman"/>
                      <w:sz w:val="18"/>
                      <w:szCs w:val="20"/>
                    </w:rPr>
                    <w:t>5 марта</w:t>
                  </w:r>
                </w:p>
              </w:tc>
            </w:tr>
            <w:tr w:rsidR="005509A2" w:rsidRPr="005509A2" w:rsidTr="004C7AB1">
              <w:tc>
                <w:tcPr>
                  <w:tcW w:w="3522" w:type="dxa"/>
                </w:tcPr>
                <w:p w:rsidR="001E5275" w:rsidRPr="005509A2" w:rsidRDefault="001E5275" w:rsidP="001E5275">
                  <w:pPr>
                    <w:jc w:val="both"/>
                    <w:rPr>
                      <w:rFonts w:ascii="Times New Roman" w:hAnsi="Times New Roman" w:cs="Times New Roman"/>
                      <w:sz w:val="18"/>
                      <w:szCs w:val="20"/>
                    </w:rPr>
                  </w:pPr>
                  <w:r w:rsidRPr="005509A2">
                    <w:rPr>
                      <w:rFonts w:ascii="Times New Roman" w:hAnsi="Times New Roman" w:cs="Times New Roman"/>
                      <w:sz w:val="18"/>
                      <w:szCs w:val="20"/>
                    </w:rPr>
                    <w:t>Количество вопросов депутатов ЗАКС к ежегодному отчету Губернатора, единиц</w:t>
                  </w:r>
                </w:p>
              </w:tc>
              <w:tc>
                <w:tcPr>
                  <w:tcW w:w="708" w:type="dxa"/>
                  <w:vAlign w:val="center"/>
                </w:tcPr>
                <w:p w:rsidR="001E5275" w:rsidRPr="005509A2" w:rsidRDefault="001E5275" w:rsidP="001E5275">
                  <w:pPr>
                    <w:jc w:val="center"/>
                    <w:rPr>
                      <w:rFonts w:ascii="Times New Roman" w:hAnsi="Times New Roman" w:cs="Times New Roman"/>
                      <w:sz w:val="18"/>
                      <w:szCs w:val="20"/>
                    </w:rPr>
                  </w:pPr>
                  <w:r w:rsidRPr="005509A2">
                    <w:rPr>
                      <w:rFonts w:ascii="Times New Roman" w:hAnsi="Times New Roman" w:cs="Times New Roman"/>
                      <w:sz w:val="18"/>
                      <w:szCs w:val="20"/>
                    </w:rPr>
                    <w:t>15</w:t>
                  </w:r>
                </w:p>
              </w:tc>
              <w:tc>
                <w:tcPr>
                  <w:tcW w:w="851" w:type="dxa"/>
                  <w:vAlign w:val="center"/>
                </w:tcPr>
                <w:p w:rsidR="001E5275" w:rsidRPr="005509A2" w:rsidRDefault="001E5275" w:rsidP="001E5275">
                  <w:pPr>
                    <w:jc w:val="center"/>
                    <w:rPr>
                      <w:rFonts w:ascii="Times New Roman" w:hAnsi="Times New Roman" w:cs="Times New Roman"/>
                      <w:sz w:val="18"/>
                      <w:szCs w:val="20"/>
                    </w:rPr>
                  </w:pPr>
                  <w:r w:rsidRPr="005509A2">
                    <w:rPr>
                      <w:rFonts w:ascii="Times New Roman" w:hAnsi="Times New Roman" w:cs="Times New Roman"/>
                      <w:sz w:val="18"/>
                      <w:szCs w:val="20"/>
                    </w:rPr>
                    <w:t>11</w:t>
                  </w:r>
                </w:p>
              </w:tc>
              <w:tc>
                <w:tcPr>
                  <w:tcW w:w="721" w:type="dxa"/>
                  <w:vAlign w:val="center"/>
                </w:tcPr>
                <w:p w:rsidR="001E5275" w:rsidRPr="005509A2" w:rsidRDefault="001E5275" w:rsidP="001E5275">
                  <w:pPr>
                    <w:jc w:val="center"/>
                    <w:rPr>
                      <w:rFonts w:ascii="Times New Roman" w:hAnsi="Times New Roman" w:cs="Times New Roman"/>
                      <w:sz w:val="18"/>
                      <w:szCs w:val="20"/>
                    </w:rPr>
                  </w:pPr>
                  <w:r w:rsidRPr="005509A2">
                    <w:rPr>
                      <w:rFonts w:ascii="Times New Roman" w:hAnsi="Times New Roman" w:cs="Times New Roman"/>
                      <w:sz w:val="18"/>
                      <w:szCs w:val="20"/>
                    </w:rPr>
                    <w:t>17</w:t>
                  </w:r>
                </w:p>
              </w:tc>
              <w:tc>
                <w:tcPr>
                  <w:tcW w:w="706" w:type="dxa"/>
                  <w:vAlign w:val="center"/>
                </w:tcPr>
                <w:p w:rsidR="001E5275" w:rsidRPr="005509A2" w:rsidRDefault="001E5275" w:rsidP="001E5275">
                  <w:pPr>
                    <w:jc w:val="center"/>
                    <w:rPr>
                      <w:rFonts w:ascii="Times New Roman" w:hAnsi="Times New Roman" w:cs="Times New Roman"/>
                      <w:sz w:val="18"/>
                      <w:szCs w:val="20"/>
                    </w:rPr>
                  </w:pPr>
                  <w:r w:rsidRPr="005509A2">
                    <w:rPr>
                      <w:rFonts w:ascii="Times New Roman" w:hAnsi="Times New Roman" w:cs="Times New Roman"/>
                      <w:sz w:val="18"/>
                      <w:szCs w:val="20"/>
                    </w:rPr>
                    <w:t>42</w:t>
                  </w:r>
                </w:p>
              </w:tc>
              <w:tc>
                <w:tcPr>
                  <w:tcW w:w="841" w:type="dxa"/>
                  <w:vAlign w:val="center"/>
                </w:tcPr>
                <w:p w:rsidR="001E5275" w:rsidRPr="005509A2" w:rsidRDefault="001E5275" w:rsidP="001E5275">
                  <w:pPr>
                    <w:jc w:val="center"/>
                    <w:rPr>
                      <w:rFonts w:ascii="Times New Roman" w:hAnsi="Times New Roman" w:cs="Times New Roman"/>
                      <w:sz w:val="18"/>
                      <w:szCs w:val="20"/>
                    </w:rPr>
                  </w:pPr>
                  <w:r w:rsidRPr="005509A2">
                    <w:rPr>
                      <w:rFonts w:ascii="Times New Roman" w:hAnsi="Times New Roman" w:cs="Times New Roman"/>
                      <w:sz w:val="18"/>
                      <w:szCs w:val="20"/>
                    </w:rPr>
                    <w:t>18</w:t>
                  </w:r>
                </w:p>
              </w:tc>
              <w:tc>
                <w:tcPr>
                  <w:tcW w:w="841" w:type="dxa"/>
                  <w:vAlign w:val="center"/>
                </w:tcPr>
                <w:p w:rsidR="001E5275" w:rsidRPr="005509A2" w:rsidRDefault="001E5275" w:rsidP="001E5275">
                  <w:pPr>
                    <w:jc w:val="center"/>
                    <w:rPr>
                      <w:rFonts w:ascii="Times New Roman" w:hAnsi="Times New Roman" w:cs="Times New Roman"/>
                      <w:sz w:val="18"/>
                      <w:szCs w:val="20"/>
                    </w:rPr>
                  </w:pPr>
                  <w:r w:rsidRPr="005509A2">
                    <w:rPr>
                      <w:rFonts w:ascii="Times New Roman" w:hAnsi="Times New Roman" w:cs="Times New Roman"/>
                      <w:sz w:val="18"/>
                      <w:szCs w:val="20"/>
                    </w:rPr>
                    <w:t>16</w:t>
                  </w:r>
                </w:p>
              </w:tc>
            </w:tr>
          </w:tbl>
          <w:p w:rsidR="00C147D6" w:rsidRPr="005509A2" w:rsidRDefault="00C147D6" w:rsidP="00C147D6">
            <w:pPr>
              <w:jc w:val="both"/>
              <w:rPr>
                <w:rFonts w:ascii="Times New Roman" w:hAnsi="Times New Roman" w:cs="Times New Roman"/>
                <w:sz w:val="18"/>
                <w:szCs w:val="20"/>
              </w:rPr>
            </w:pPr>
          </w:p>
        </w:tc>
      </w:tr>
      <w:tr w:rsidR="005509A2" w:rsidRPr="005509A2" w:rsidTr="00604D90">
        <w:tc>
          <w:tcPr>
            <w:tcW w:w="2065" w:type="dxa"/>
          </w:tcPr>
          <w:p w:rsidR="00E3188D" w:rsidRPr="005509A2" w:rsidRDefault="005F1301" w:rsidP="00537398">
            <w:pPr>
              <w:pStyle w:val="ConsPlusNormal"/>
              <w:widowControl/>
              <w:tabs>
                <w:tab w:val="left" w:pos="284"/>
              </w:tabs>
              <w:ind w:firstLine="0"/>
              <w:jc w:val="both"/>
              <w:rPr>
                <w:rFonts w:ascii="Times New Roman" w:hAnsi="Times New Roman" w:cs="Times New Roman"/>
                <w:sz w:val="18"/>
              </w:rPr>
            </w:pPr>
            <w:r w:rsidRPr="005509A2">
              <w:rPr>
                <w:rFonts w:ascii="Times New Roman" w:hAnsi="Times New Roman" w:cs="Times New Roman"/>
                <w:sz w:val="18"/>
              </w:rPr>
              <w:t>4</w:t>
            </w:r>
            <w:r w:rsidR="00B80DB2" w:rsidRPr="005509A2">
              <w:rPr>
                <w:rFonts w:ascii="Times New Roman" w:hAnsi="Times New Roman" w:cs="Times New Roman"/>
                <w:sz w:val="18"/>
              </w:rPr>
              <w:t>) </w:t>
            </w:r>
            <w:r w:rsidR="00DA7630" w:rsidRPr="005509A2">
              <w:rPr>
                <w:rFonts w:ascii="Times New Roman" w:hAnsi="Times New Roman" w:cs="Times New Roman"/>
                <w:sz w:val="18"/>
              </w:rPr>
              <w:t>оценивает и прогнозирует совместно с Министерством финансов Камчатского края состояние финансовых ресурсов экономики Камчатского края, обеспечивает экономическое обоснование предлагаемых к изменению составляющих доходной или расходной частей краевого бюджета;</w:t>
            </w:r>
          </w:p>
        </w:tc>
        <w:tc>
          <w:tcPr>
            <w:tcW w:w="8591" w:type="dxa"/>
          </w:tcPr>
          <w:p w:rsidR="00D81F49" w:rsidRPr="005509A2" w:rsidRDefault="00D81F49" w:rsidP="00D81F49">
            <w:pPr>
              <w:jc w:val="both"/>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Систематически осуществляется анализ состояния региональных финансов Камчатского края. Оценки текущего анализа государственных и корпоративных финансов, а также финансов населения используются в качестве индикаторов формирования тенденций, учитываемых в оценках бюджетного плана текущего года, очередного финансового года, прогнозах социально-экономического развития на среднесрочный и долгосрочный периоды, а также для финансово-экономических обоснований при подготовке проектов законов Камчатского края, проведения экспертных оценок влияния инвестиционных проектов на экономику края.</w:t>
            </w:r>
          </w:p>
          <w:p w:rsidR="00D81F49" w:rsidRPr="005509A2" w:rsidRDefault="00D81F49" w:rsidP="00D81F49">
            <w:pPr>
              <w:jc w:val="both"/>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 xml:space="preserve">Осуществлена оценка эффективности действия экономических механизмов развития по ключевым отраслям экономики Дальневосточного федерального округа в Камчатском крае, их влияния на устойчивость бюджетной системы Камчатского края, материалы направлены в Минвостокразвития России. </w:t>
            </w:r>
          </w:p>
          <w:p w:rsidR="00D81F49" w:rsidRPr="005509A2" w:rsidRDefault="00D81F49" w:rsidP="00D81F49">
            <w:pPr>
              <w:jc w:val="both"/>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В ходе бюджетного процесса с целью обоснования изменений доходной части краевого и местных бюджетов подготовлены и направлены в Министерство финансов Камчатского края предварительные и уточненные расчеты налоговых поступлений по основным налогам и сборам в консолидированный бюджет Камчатского края, прогноз поступлений единого налога на вмененный доход для отдельных видов деятельности в разрезе муниципальных районов (городских округов) в Камчатском крае на среднесрочный период. В периоде до 2023 года прогнозируется среднегодовой темп роста бюджетообразующей группы налоговых доходов до 108,5 %, прирост поступлений в 2023 году к оценочному уровню 2019 года составит 38,3 %.</w:t>
            </w:r>
          </w:p>
          <w:p w:rsidR="00D81F49" w:rsidRPr="005509A2" w:rsidRDefault="00D81F49" w:rsidP="00D81F49">
            <w:pPr>
              <w:jc w:val="both"/>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Осуществлена оценка бюджетных потерь (потерь дорожного фонда) в случае снижения налоговой ставки по транспортному налогу для легковых автомобилей с мощностью двигателя более 250 л.с.</w:t>
            </w:r>
          </w:p>
          <w:p w:rsidR="00D81F49" w:rsidRPr="005509A2" w:rsidRDefault="00D81F49" w:rsidP="00D81F49">
            <w:pPr>
              <w:jc w:val="both"/>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Обеспечено представление Министерства на 1-ой стратегической сессии по развитию регионов Дальнего Востока в феврале 2019 года, на которой представлены замечания и предложения:</w:t>
            </w:r>
          </w:p>
          <w:p w:rsidR="00D81F49" w:rsidRPr="005509A2" w:rsidRDefault="00D81F49" w:rsidP="00D81F49">
            <w:pPr>
              <w:jc w:val="both"/>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 о необходимости акцентирования на проектах, обеспечивающих прирост экономического роста не далее 2024 года;</w:t>
            </w:r>
          </w:p>
          <w:p w:rsidR="00D81F49" w:rsidRPr="005509A2" w:rsidRDefault="00D81F49" w:rsidP="00D81F49">
            <w:pPr>
              <w:jc w:val="both"/>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 о риске нерационального использования интегрированных ресурсов ДВ в условиях отсутствия стратегии развития макрорегиона (нерациональная конкуренция по однотипным проектам субъектов ДФО);</w:t>
            </w:r>
          </w:p>
          <w:p w:rsidR="00D81F49" w:rsidRPr="005509A2" w:rsidRDefault="00D81F49" w:rsidP="00D81F49">
            <w:pPr>
              <w:jc w:val="both"/>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 о справедливости учета в части достижений цели Указа № 204 добавленной стоимости, обусловленной инвестициями дальневосточных организаций, по РФ в целом, а не в структуре ВРП по сумме субъектов ДФО и др.;</w:t>
            </w:r>
          </w:p>
          <w:p w:rsidR="00D81F49" w:rsidRPr="005509A2" w:rsidRDefault="00D81F49" w:rsidP="00D81F49">
            <w:pPr>
              <w:jc w:val="both"/>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Принято участие в формировании Плана ускорения экономического роста Камчатского края до 2025 года.</w:t>
            </w:r>
          </w:p>
          <w:p w:rsidR="00222B19" w:rsidRPr="005509A2" w:rsidRDefault="00D81F49" w:rsidP="00D81F49">
            <w:pPr>
              <w:jc w:val="both"/>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lastRenderedPageBreak/>
              <w:t>Организовано ежеквартальное предоставление в УФНС России по Камчатскому краю базовых макроэкономических показателей официального статистического наблюдения и региональных прогнозов, используемых главным администратором налоговых доходов при расчете планируемых поступлений в консолидированный бюджет Камчатского края.</w:t>
            </w:r>
          </w:p>
        </w:tc>
      </w:tr>
      <w:tr w:rsidR="005509A2" w:rsidRPr="005509A2" w:rsidTr="00604D90">
        <w:tc>
          <w:tcPr>
            <w:tcW w:w="2065" w:type="dxa"/>
          </w:tcPr>
          <w:p w:rsidR="00DA7630" w:rsidRPr="005509A2" w:rsidRDefault="005F1301" w:rsidP="00DA7630">
            <w:pPr>
              <w:tabs>
                <w:tab w:val="left" w:pos="993"/>
              </w:tabs>
              <w:jc w:val="both"/>
              <w:rPr>
                <w:rFonts w:ascii="Times New Roman" w:eastAsia="Times New Roman" w:hAnsi="Times New Roman" w:cs="Times New Roman"/>
                <w:sz w:val="18"/>
                <w:szCs w:val="20"/>
                <w:lang w:eastAsia="ru-RU"/>
              </w:rPr>
            </w:pPr>
            <w:r w:rsidRPr="005509A2">
              <w:rPr>
                <w:rFonts w:ascii="Times New Roman" w:hAnsi="Times New Roman" w:cs="Times New Roman"/>
                <w:sz w:val="18"/>
                <w:szCs w:val="20"/>
              </w:rPr>
              <w:lastRenderedPageBreak/>
              <w:t>5</w:t>
            </w:r>
            <w:r w:rsidR="00B80DB2" w:rsidRPr="005509A2">
              <w:rPr>
                <w:rFonts w:ascii="Times New Roman" w:hAnsi="Times New Roman" w:cs="Times New Roman"/>
                <w:sz w:val="18"/>
                <w:szCs w:val="20"/>
              </w:rPr>
              <w:t>) </w:t>
            </w:r>
            <w:r w:rsidR="00DA7630" w:rsidRPr="005509A2">
              <w:rPr>
                <w:rFonts w:ascii="Times New Roman" w:eastAsia="Times New Roman" w:hAnsi="Times New Roman" w:cs="Times New Roman"/>
                <w:sz w:val="18"/>
                <w:szCs w:val="20"/>
                <w:lang w:eastAsia="ru-RU"/>
              </w:rPr>
              <w:t>осуществляет ежемесячный и ежеквартальный мониторинг налоговых и других финансовых потоков, формирующихся в Камчатском крае;</w:t>
            </w:r>
          </w:p>
          <w:p w:rsidR="00DA7630" w:rsidRPr="005509A2" w:rsidRDefault="00DA7630" w:rsidP="00537398">
            <w:pPr>
              <w:pStyle w:val="ConsPlusNormal"/>
              <w:widowControl/>
              <w:tabs>
                <w:tab w:val="left" w:pos="284"/>
              </w:tabs>
              <w:ind w:firstLine="0"/>
              <w:jc w:val="both"/>
              <w:rPr>
                <w:rFonts w:ascii="Times New Roman" w:hAnsi="Times New Roman" w:cs="Times New Roman"/>
                <w:sz w:val="18"/>
              </w:rPr>
            </w:pPr>
          </w:p>
        </w:tc>
        <w:tc>
          <w:tcPr>
            <w:tcW w:w="8591" w:type="dxa"/>
          </w:tcPr>
          <w:p w:rsidR="002710DF" w:rsidRPr="005509A2" w:rsidRDefault="002710DF" w:rsidP="002710DF">
            <w:pPr>
              <w:jc w:val="both"/>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Ежемесячно представляются в Минфин Камчатского края данные системного мониторинга поступлений доходов в краевой бюджет по репрезентативной группе налогов. В целях выявления сегментов экономики, оказывающих приоритетное влияние на структуру бюджетных доходов, ежеквартально готовятся и предоставляются аналитические материалы по динамике налоговых поступлений по видам экономической деятельности. Учитывается информация УФНС России по Камчатскому краю о возвратах средств из бюджета по крупнейшим и крупным налогоплательщикам, произведенных в связи с уточнением ранее представленных налоговых деклараций. Результаты мониторинга позволяют своевременно выявлять складывающиеся тенденции и готовить обоснования для принятия решений в сфере налогово-бюджетной политики.</w:t>
            </w:r>
          </w:p>
          <w:p w:rsidR="002710DF" w:rsidRPr="005509A2" w:rsidRDefault="002710DF" w:rsidP="002710DF">
            <w:pPr>
              <w:jc w:val="both"/>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Ведется ежемесячный мониторинг ситуации в организациях Камчатского края:</w:t>
            </w:r>
          </w:p>
          <w:p w:rsidR="002710DF" w:rsidRPr="005509A2" w:rsidRDefault="002710DF" w:rsidP="002710DF">
            <w:pPr>
              <w:jc w:val="both"/>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 xml:space="preserve">- состояния платежей и расчетов; </w:t>
            </w:r>
          </w:p>
          <w:p w:rsidR="002710DF" w:rsidRPr="005509A2" w:rsidRDefault="002710DF" w:rsidP="002710DF">
            <w:pPr>
              <w:jc w:val="both"/>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 финансовых результатов экономической деятельности.</w:t>
            </w:r>
          </w:p>
          <w:p w:rsidR="002710DF" w:rsidRPr="005509A2" w:rsidRDefault="002710DF" w:rsidP="002710DF">
            <w:pPr>
              <w:jc w:val="both"/>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Осуществлена подготовка информации для обоснований о целесообразности сохранения надбавки к цене на мощность, поставляемую в ценовых зонах оптового рынка – производителями электрической энергии (мощности) в целях снижения цен (тарифов) на электрическую энергию (мощность) для потребителей ДФО в Камчатском крае.</w:t>
            </w:r>
          </w:p>
          <w:p w:rsidR="002710DF" w:rsidRPr="005509A2" w:rsidRDefault="002710DF" w:rsidP="002710DF">
            <w:pPr>
              <w:jc w:val="both"/>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 xml:space="preserve">Результаты анализа позволяют оперативно оценивать экономический климат хозяйственного комплекса в целом и каждой его отрасли. </w:t>
            </w:r>
          </w:p>
          <w:p w:rsidR="002710DF" w:rsidRPr="005509A2" w:rsidRDefault="002710DF" w:rsidP="002710DF">
            <w:pPr>
              <w:jc w:val="both"/>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Для оценки финансового потенциала отдельных секторов экономики осуществляется ежеквартальный мониторинг:</w:t>
            </w:r>
          </w:p>
          <w:p w:rsidR="002710DF" w:rsidRPr="005509A2" w:rsidRDefault="002710DF" w:rsidP="002710DF">
            <w:pPr>
              <w:jc w:val="both"/>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 xml:space="preserve">- объемов предоставляемых льгот и преференций участникам региональных инвестиционных проектов, инвесторам, реализующим особо значимые инвестиционные проект;   </w:t>
            </w:r>
          </w:p>
          <w:p w:rsidR="002710DF" w:rsidRPr="005509A2" w:rsidRDefault="002710DF" w:rsidP="002710DF">
            <w:pPr>
              <w:jc w:val="both"/>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 поступлений налоговых и неналоговых доходов по внешнеторговым операциям в сфере ответственности Камчатской таможни;</w:t>
            </w:r>
          </w:p>
          <w:p w:rsidR="002710DF" w:rsidRPr="005509A2" w:rsidRDefault="002710DF" w:rsidP="002710DF">
            <w:pP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 доходов и расходов государственных внебюджетных фондов;</w:t>
            </w:r>
          </w:p>
          <w:p w:rsidR="002710DF" w:rsidRPr="005509A2" w:rsidRDefault="002710DF" w:rsidP="002710DF">
            <w:pP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  наличного денежного оборота учреждений Банка России, кредитных организаций (филиалов);</w:t>
            </w:r>
          </w:p>
          <w:p w:rsidR="002710DF" w:rsidRPr="005509A2" w:rsidRDefault="002710DF" w:rsidP="002710DF">
            <w:pP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 отдельных показателей деятельности банковского сектора.</w:t>
            </w:r>
          </w:p>
          <w:p w:rsidR="002710DF" w:rsidRPr="005509A2" w:rsidRDefault="002710DF" w:rsidP="002710DF">
            <w:pPr>
              <w:jc w:val="both"/>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Мониторинг объема налоговых расходов позволяет оперативно уточнять краткосрочные прогнозы налоговых поступлений в бюджеты Камчатского края, является основой формирования аналитической базы оценок финансового состояния отдельных отраслей для учета при подготовке управленческих решений по вопросам оказания государственной поддержки бизнесу, оценок эффективности предоставленных налоговых льгот.</w:t>
            </w:r>
          </w:p>
          <w:p w:rsidR="002710DF" w:rsidRPr="005509A2" w:rsidRDefault="002710DF" w:rsidP="002710DF">
            <w:pPr>
              <w:jc w:val="both"/>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Так, за 2019 год объем востребованных льгот участниками РИПов и инвесторами особо значимых инвестиционных проектов составил 418,2 млн руб., (оценка), что свидетельствует об актуальности и высокой экономической эффективности региональной политики финансовой господдержки. По итогам мониторинга обобщена информация за период 2016-2019 годы, результаты направлены в Минвостокразвития России.</w:t>
            </w:r>
          </w:p>
          <w:p w:rsidR="002710DF" w:rsidRPr="005509A2" w:rsidRDefault="002710DF" w:rsidP="002710DF">
            <w:pPr>
              <w:jc w:val="both"/>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 xml:space="preserve">Динамика доходов и расходов государственных внебюджетных фондов, их структурных вариаций позволяет оценить изменение общего уровня фискальной нагрузки на экономику, степень участия региона в социальных программах, прогнозировать уровень финансовой обеспеченности перспективных социальных проектов. </w:t>
            </w:r>
          </w:p>
          <w:p w:rsidR="002710DF" w:rsidRPr="005509A2" w:rsidRDefault="002710DF" w:rsidP="002710DF">
            <w:pPr>
              <w:jc w:val="both"/>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Мониторинг в сфере банковской деятельности осуществляется во взаимодействии с Отделением по Камчатскому краю Дальневосточного главного управления Центрального банка Российской Федерации, что позволяет повысить качество прогнозирования ряда социально-экономических показателей, включая ВРП. Актуальность мониторинга повысилась в связи ростом объема банковских услуг, оказываемых подразделениями внерегиональных банков, не являющихся в Камчатском крае субъектами статистического наблюдения за их финансово-экономической деятельностью, а также в связи с расширением сфер совместных действий ИОГВ и банковского сообщества.</w:t>
            </w:r>
          </w:p>
          <w:p w:rsidR="002710DF" w:rsidRPr="005509A2" w:rsidRDefault="002710DF" w:rsidP="002710DF">
            <w:pPr>
              <w:jc w:val="both"/>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 xml:space="preserve">Институциональные аспекты развития банковских услуг в регионе учитываются при решении вопросов по повышению уровня доступности финансовых услуг на территории Камчатского края. </w:t>
            </w:r>
          </w:p>
          <w:p w:rsidR="002710DF" w:rsidRPr="005509A2" w:rsidRDefault="002710DF" w:rsidP="002710DF">
            <w:pPr>
              <w:ind w:firstLine="175"/>
              <w:jc w:val="both"/>
              <w:rPr>
                <w:rFonts w:ascii="Times New Roman" w:eastAsia="Times New Roman" w:hAnsi="Times New Roman" w:cs="Times New Roman"/>
                <w:sz w:val="18"/>
                <w:szCs w:val="18"/>
                <w:lang w:eastAsia="ru-RU"/>
              </w:rPr>
            </w:pPr>
          </w:p>
          <w:p w:rsidR="002710DF" w:rsidRPr="005509A2" w:rsidRDefault="002710DF" w:rsidP="002710DF">
            <w:pPr>
              <w:spacing w:line="276" w:lineRule="auto"/>
              <w:ind w:firstLine="175"/>
              <w:jc w:val="center"/>
              <w:rPr>
                <w:rFonts w:ascii="Times New Roman" w:eastAsia="Times New Roman" w:hAnsi="Times New Roman" w:cs="Times New Roman"/>
                <w:b/>
                <w:sz w:val="18"/>
                <w:szCs w:val="18"/>
                <w:lang w:eastAsia="ru-RU"/>
              </w:rPr>
            </w:pPr>
            <w:r w:rsidRPr="005509A2">
              <w:rPr>
                <w:rFonts w:ascii="Times New Roman" w:eastAsia="Times New Roman" w:hAnsi="Times New Roman" w:cs="Times New Roman"/>
                <w:b/>
                <w:sz w:val="18"/>
                <w:szCs w:val="18"/>
                <w:lang w:eastAsia="ru-RU"/>
              </w:rPr>
              <w:t>Число кредитных организаций на территории Камчатского края</w:t>
            </w:r>
          </w:p>
          <w:p w:rsidR="002710DF" w:rsidRPr="005509A2" w:rsidRDefault="002710DF" w:rsidP="002710DF">
            <w:pPr>
              <w:spacing w:line="276" w:lineRule="auto"/>
              <w:ind w:firstLine="175"/>
              <w:jc w:val="center"/>
              <w:rPr>
                <w:rFonts w:ascii="Times New Roman" w:eastAsia="Times New Roman" w:hAnsi="Times New Roman" w:cs="Times New Roman"/>
                <w:b/>
                <w:sz w:val="18"/>
                <w:szCs w:val="18"/>
                <w:lang w:eastAsia="ru-RU"/>
              </w:rPr>
            </w:pPr>
            <w:r w:rsidRPr="005509A2">
              <w:rPr>
                <w:rFonts w:ascii="Times New Roman" w:eastAsia="Times New Roman" w:hAnsi="Times New Roman" w:cs="Times New Roman"/>
                <w:b/>
                <w:sz w:val="18"/>
                <w:szCs w:val="18"/>
                <w:lang w:eastAsia="ru-RU"/>
              </w:rPr>
              <w:t>на начало года, единиц</w:t>
            </w:r>
          </w:p>
          <w:tbl>
            <w:tblPr>
              <w:tblStyle w:val="a3"/>
              <w:tblW w:w="0" w:type="auto"/>
              <w:tblLook w:val="04A0" w:firstRow="1" w:lastRow="0" w:firstColumn="1" w:lastColumn="0" w:noHBand="0" w:noVBand="1"/>
            </w:tblPr>
            <w:tblGrid>
              <w:gridCol w:w="4761"/>
              <w:gridCol w:w="576"/>
              <w:gridCol w:w="576"/>
              <w:gridCol w:w="616"/>
              <w:gridCol w:w="616"/>
              <w:gridCol w:w="576"/>
            </w:tblGrid>
            <w:tr w:rsidR="005509A2" w:rsidRPr="005509A2" w:rsidTr="001F077A">
              <w:tc>
                <w:tcPr>
                  <w:tcW w:w="0" w:type="auto"/>
                </w:tcPr>
                <w:p w:rsidR="002710DF" w:rsidRPr="005509A2" w:rsidRDefault="002710DF" w:rsidP="002710DF">
                  <w:pPr>
                    <w:rPr>
                      <w:rFonts w:ascii="Times New Roman" w:eastAsia="Times New Roman" w:hAnsi="Times New Roman" w:cs="Times New Roman"/>
                      <w:sz w:val="18"/>
                      <w:szCs w:val="18"/>
                      <w:lang w:eastAsia="ru-RU"/>
                    </w:rPr>
                  </w:pPr>
                </w:p>
              </w:tc>
              <w:tc>
                <w:tcPr>
                  <w:tcW w:w="0" w:type="auto"/>
                </w:tcPr>
                <w:p w:rsidR="002710DF" w:rsidRPr="005509A2" w:rsidRDefault="002710DF" w:rsidP="002710DF">
                  <w:pP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2015</w:t>
                  </w:r>
                </w:p>
              </w:tc>
              <w:tc>
                <w:tcPr>
                  <w:tcW w:w="0" w:type="auto"/>
                </w:tcPr>
                <w:p w:rsidR="002710DF" w:rsidRPr="005509A2" w:rsidRDefault="002710DF" w:rsidP="002710DF">
                  <w:pP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2016</w:t>
                  </w:r>
                </w:p>
              </w:tc>
              <w:tc>
                <w:tcPr>
                  <w:tcW w:w="616" w:type="dxa"/>
                </w:tcPr>
                <w:p w:rsidR="002710DF" w:rsidRPr="005509A2" w:rsidRDefault="002710DF" w:rsidP="002710DF">
                  <w:pP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2017</w:t>
                  </w:r>
                </w:p>
              </w:tc>
              <w:tc>
                <w:tcPr>
                  <w:tcW w:w="616" w:type="dxa"/>
                </w:tcPr>
                <w:p w:rsidR="002710DF" w:rsidRPr="005509A2" w:rsidRDefault="002710DF" w:rsidP="002710DF">
                  <w:pP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2018</w:t>
                  </w:r>
                </w:p>
              </w:tc>
              <w:tc>
                <w:tcPr>
                  <w:tcW w:w="0" w:type="auto"/>
                </w:tcPr>
                <w:p w:rsidR="002710DF" w:rsidRPr="005509A2" w:rsidRDefault="002710DF" w:rsidP="002710DF">
                  <w:pP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2019</w:t>
                  </w:r>
                </w:p>
              </w:tc>
            </w:tr>
            <w:tr w:rsidR="005509A2" w:rsidRPr="005509A2" w:rsidTr="001F077A">
              <w:tc>
                <w:tcPr>
                  <w:tcW w:w="0" w:type="auto"/>
                </w:tcPr>
                <w:p w:rsidR="002710DF" w:rsidRPr="005509A2" w:rsidRDefault="002710DF" w:rsidP="002710DF">
                  <w:pP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Число кредитных организаций, зарегистрированных на территории Камчатского края</w:t>
                  </w:r>
                </w:p>
              </w:tc>
              <w:tc>
                <w:tcPr>
                  <w:tcW w:w="0" w:type="auto"/>
                </w:tcPr>
                <w:p w:rsidR="002710DF" w:rsidRPr="005509A2" w:rsidRDefault="002710DF" w:rsidP="002710DF">
                  <w:pP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4</w:t>
                  </w:r>
                </w:p>
              </w:tc>
              <w:tc>
                <w:tcPr>
                  <w:tcW w:w="0" w:type="auto"/>
                </w:tcPr>
                <w:p w:rsidR="002710DF" w:rsidRPr="005509A2" w:rsidRDefault="002710DF" w:rsidP="002710DF">
                  <w:pP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4</w:t>
                  </w:r>
                </w:p>
              </w:tc>
              <w:tc>
                <w:tcPr>
                  <w:tcW w:w="616" w:type="dxa"/>
                </w:tcPr>
                <w:p w:rsidR="002710DF" w:rsidRPr="005509A2" w:rsidRDefault="002710DF" w:rsidP="002710DF">
                  <w:pP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4</w:t>
                  </w:r>
                </w:p>
              </w:tc>
              <w:tc>
                <w:tcPr>
                  <w:tcW w:w="616" w:type="dxa"/>
                </w:tcPr>
                <w:p w:rsidR="002710DF" w:rsidRPr="005509A2" w:rsidRDefault="002710DF" w:rsidP="002710DF">
                  <w:pP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3</w:t>
                  </w:r>
                </w:p>
              </w:tc>
              <w:tc>
                <w:tcPr>
                  <w:tcW w:w="0" w:type="auto"/>
                </w:tcPr>
                <w:p w:rsidR="002710DF" w:rsidRPr="005509A2" w:rsidRDefault="002710DF" w:rsidP="002710DF">
                  <w:pP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2</w:t>
                  </w:r>
                </w:p>
              </w:tc>
            </w:tr>
            <w:tr w:rsidR="005509A2" w:rsidRPr="005509A2" w:rsidTr="001F077A">
              <w:tc>
                <w:tcPr>
                  <w:tcW w:w="0" w:type="auto"/>
                </w:tcPr>
                <w:p w:rsidR="002710DF" w:rsidRPr="005509A2" w:rsidRDefault="002710DF" w:rsidP="002710DF">
                  <w:pP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из них имеющих право на осуществление банковских операций (действующих)</w:t>
                  </w:r>
                </w:p>
              </w:tc>
              <w:tc>
                <w:tcPr>
                  <w:tcW w:w="0" w:type="auto"/>
                </w:tcPr>
                <w:p w:rsidR="002710DF" w:rsidRPr="005509A2" w:rsidRDefault="002710DF" w:rsidP="002710DF">
                  <w:pP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3</w:t>
                  </w:r>
                </w:p>
              </w:tc>
              <w:tc>
                <w:tcPr>
                  <w:tcW w:w="0" w:type="auto"/>
                </w:tcPr>
                <w:p w:rsidR="002710DF" w:rsidRPr="005509A2" w:rsidRDefault="002710DF" w:rsidP="002710DF">
                  <w:pP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3</w:t>
                  </w:r>
                </w:p>
              </w:tc>
              <w:tc>
                <w:tcPr>
                  <w:tcW w:w="616" w:type="dxa"/>
                </w:tcPr>
                <w:p w:rsidR="002710DF" w:rsidRPr="005509A2" w:rsidRDefault="002710DF" w:rsidP="002710DF">
                  <w:pP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3</w:t>
                  </w:r>
                </w:p>
              </w:tc>
              <w:tc>
                <w:tcPr>
                  <w:tcW w:w="616" w:type="dxa"/>
                </w:tcPr>
                <w:p w:rsidR="002710DF" w:rsidRPr="005509A2" w:rsidRDefault="002710DF" w:rsidP="002710DF">
                  <w:pP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2</w:t>
                  </w:r>
                </w:p>
              </w:tc>
              <w:tc>
                <w:tcPr>
                  <w:tcW w:w="0" w:type="auto"/>
                </w:tcPr>
                <w:p w:rsidR="002710DF" w:rsidRPr="005509A2" w:rsidRDefault="002710DF" w:rsidP="002710DF">
                  <w:pP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2</w:t>
                  </w:r>
                </w:p>
              </w:tc>
            </w:tr>
            <w:tr w:rsidR="005509A2" w:rsidRPr="005509A2" w:rsidTr="001F077A">
              <w:tc>
                <w:tcPr>
                  <w:tcW w:w="0" w:type="auto"/>
                </w:tcPr>
                <w:p w:rsidR="002710DF" w:rsidRPr="005509A2" w:rsidRDefault="002710DF" w:rsidP="002710DF">
                  <w:pP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 xml:space="preserve">Число филиалов действующих кредитных организаций Камчатского края </w:t>
                  </w:r>
                </w:p>
              </w:tc>
              <w:tc>
                <w:tcPr>
                  <w:tcW w:w="0" w:type="auto"/>
                </w:tcPr>
                <w:p w:rsidR="002710DF" w:rsidRPr="005509A2" w:rsidRDefault="002710DF" w:rsidP="002710DF">
                  <w:pP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7</w:t>
                  </w:r>
                </w:p>
              </w:tc>
              <w:tc>
                <w:tcPr>
                  <w:tcW w:w="0" w:type="auto"/>
                </w:tcPr>
                <w:p w:rsidR="002710DF" w:rsidRPr="005509A2" w:rsidRDefault="002710DF" w:rsidP="002710DF">
                  <w:pP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7</w:t>
                  </w:r>
                </w:p>
              </w:tc>
              <w:tc>
                <w:tcPr>
                  <w:tcW w:w="616" w:type="dxa"/>
                </w:tcPr>
                <w:p w:rsidR="002710DF" w:rsidRPr="005509A2" w:rsidRDefault="002710DF" w:rsidP="002710DF">
                  <w:pP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6</w:t>
                  </w:r>
                </w:p>
              </w:tc>
              <w:tc>
                <w:tcPr>
                  <w:tcW w:w="616" w:type="dxa"/>
                </w:tcPr>
                <w:p w:rsidR="002710DF" w:rsidRPr="005509A2" w:rsidRDefault="002710DF" w:rsidP="002710DF">
                  <w:pP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4</w:t>
                  </w:r>
                </w:p>
              </w:tc>
              <w:tc>
                <w:tcPr>
                  <w:tcW w:w="0" w:type="auto"/>
                </w:tcPr>
                <w:p w:rsidR="002710DF" w:rsidRPr="005509A2" w:rsidRDefault="002710DF" w:rsidP="002710DF">
                  <w:pP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2</w:t>
                  </w:r>
                </w:p>
              </w:tc>
            </w:tr>
          </w:tbl>
          <w:p w:rsidR="004B183F" w:rsidRPr="005509A2" w:rsidRDefault="002710DF" w:rsidP="004B183F">
            <w:pPr>
              <w:jc w:val="both"/>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 xml:space="preserve">В рамках Восточного экономического форума – 2019, прошедшего в сентябре во Владивостоке, подписаны Соглашения о сотрудничестве в финансово-кредитной сфере в целях социально-экономического развития Камчатского края между Правительством Камчатского края и кредитными </w:t>
            </w:r>
            <w:r w:rsidRPr="005509A2">
              <w:rPr>
                <w:rFonts w:ascii="Times New Roman" w:eastAsia="Times New Roman" w:hAnsi="Times New Roman" w:cs="Times New Roman"/>
                <w:sz w:val="18"/>
                <w:szCs w:val="18"/>
                <w:lang w:eastAsia="ru-RU"/>
              </w:rPr>
              <w:lastRenderedPageBreak/>
              <w:t>организациями: Публичным акционерным обществом Банком «Финансовая корпорация Открытие», Банком ВТБ, ПАО «Азиатско-Тихоокеанский Банк».</w:t>
            </w:r>
          </w:p>
          <w:p w:rsidR="002710DF" w:rsidRPr="005509A2" w:rsidRDefault="002710DF" w:rsidP="004B183F">
            <w:pPr>
              <w:jc w:val="both"/>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Осуществляется мониторинг и контроль реализации прогноза социально-экономического развития Камчатского края в части вопросов консолидированного бюджета Камчатского края.</w:t>
            </w:r>
          </w:p>
          <w:p w:rsidR="002710DF" w:rsidRPr="005509A2" w:rsidRDefault="002710DF" w:rsidP="004B183F">
            <w:pPr>
              <w:jc w:val="both"/>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Осуществляется мониторинг и контроль реализации прогноза социально-экономического развития Камчатского края в части вопросов консолидированного бюджета Камчатского края.</w:t>
            </w:r>
          </w:p>
          <w:p w:rsidR="002710DF" w:rsidRPr="005509A2" w:rsidRDefault="002710DF" w:rsidP="004B183F">
            <w:pPr>
              <w:jc w:val="both"/>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В разрешенных пределах анализируется ситуация в закрытом сегменте экономики Камчатского края, а также деятельность на континентальном шельфе и в исключительной экономической зоне Российской Федерации, относящихся к федеральной юрисдикции.</w:t>
            </w:r>
          </w:p>
          <w:p w:rsidR="00DA7630" w:rsidRPr="005509A2" w:rsidRDefault="002710DF" w:rsidP="004B183F">
            <w:pPr>
              <w:jc w:val="both"/>
              <w:rPr>
                <w:rFonts w:ascii="Times New Roman" w:eastAsia="Times New Roman" w:hAnsi="Times New Roman" w:cs="Times New Roman"/>
                <w:sz w:val="18"/>
                <w:szCs w:val="20"/>
                <w:lang w:eastAsia="ru-RU"/>
              </w:rPr>
            </w:pPr>
            <w:r w:rsidRPr="005509A2">
              <w:rPr>
                <w:rFonts w:ascii="Times New Roman" w:eastAsia="Times New Roman" w:hAnsi="Times New Roman" w:cs="Times New Roman"/>
                <w:sz w:val="18"/>
                <w:szCs w:val="18"/>
                <w:lang w:eastAsia="ru-RU"/>
              </w:rPr>
              <w:t>Мониторинги, оценки финансовых потоков внерегиональной компетенции является основой при определении уровня социально-экономического развития Камчатского края, базой прогнозирования развития тенденций при оценках федеральных решений, при формировании предложений о внесении изменений в законодательство Российской Федерации по вопросам совместного ведения.</w:t>
            </w:r>
          </w:p>
        </w:tc>
      </w:tr>
      <w:tr w:rsidR="005509A2" w:rsidRPr="005509A2" w:rsidTr="00604D90">
        <w:tc>
          <w:tcPr>
            <w:tcW w:w="2065" w:type="dxa"/>
          </w:tcPr>
          <w:p w:rsidR="00DA7630" w:rsidRPr="005509A2" w:rsidRDefault="005F1301" w:rsidP="009D04DF">
            <w:pPr>
              <w:tabs>
                <w:tab w:val="left" w:pos="993"/>
              </w:tabs>
              <w:jc w:val="both"/>
              <w:rPr>
                <w:rFonts w:ascii="Times New Roman" w:hAnsi="Times New Roman" w:cs="Times New Roman"/>
                <w:sz w:val="18"/>
              </w:rPr>
            </w:pPr>
            <w:r w:rsidRPr="005509A2">
              <w:rPr>
                <w:rFonts w:ascii="Times New Roman" w:eastAsia="Times New Roman" w:hAnsi="Times New Roman" w:cs="Times New Roman"/>
                <w:sz w:val="18"/>
                <w:szCs w:val="20"/>
                <w:lang w:eastAsia="ru-RU"/>
              </w:rPr>
              <w:lastRenderedPageBreak/>
              <w:t>6</w:t>
            </w:r>
            <w:r w:rsidR="00B80DB2" w:rsidRPr="005509A2">
              <w:rPr>
                <w:rFonts w:ascii="Times New Roman" w:eastAsia="Times New Roman" w:hAnsi="Times New Roman" w:cs="Times New Roman"/>
                <w:sz w:val="18"/>
                <w:szCs w:val="20"/>
                <w:lang w:eastAsia="ru-RU"/>
              </w:rPr>
              <w:t>) </w:t>
            </w:r>
            <w:r w:rsidR="00DA7630" w:rsidRPr="005509A2">
              <w:rPr>
                <w:rFonts w:ascii="Times New Roman" w:eastAsia="Times New Roman" w:hAnsi="Times New Roman" w:cs="Times New Roman"/>
                <w:sz w:val="18"/>
                <w:szCs w:val="20"/>
                <w:lang w:eastAsia="ru-RU"/>
              </w:rPr>
              <w:t>подготавливает предложения для принятия управленческих решений о налоговых преференциях, стимулирующих развитие экономики в приоритетных отраслях и на отдельных территориях, создающих условия для диверсификации производства, формирования новых точек роста, расширяющих налогооблагаемую базу, а также обеспечивающих поддержку и развитие социально значимых направлений, повышение уровня и качества жизни населения;</w:t>
            </w:r>
          </w:p>
        </w:tc>
        <w:tc>
          <w:tcPr>
            <w:tcW w:w="8591" w:type="dxa"/>
          </w:tcPr>
          <w:p w:rsidR="001C2004" w:rsidRPr="005509A2" w:rsidRDefault="001C2004" w:rsidP="001C2004">
            <w:pPr>
              <w:jc w:val="both"/>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За период 2016-2019 годов подготовлены обоснования для принятия 14 региональных законов по налоговому регулированию в целях:</w:t>
            </w:r>
          </w:p>
          <w:p w:rsidR="001C2004" w:rsidRPr="005509A2" w:rsidRDefault="001C2004" w:rsidP="001C2004">
            <w:pPr>
              <w:jc w:val="both"/>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 обеспечения перехода налогообложения на систему кадастровых оценок недвижимости;</w:t>
            </w:r>
          </w:p>
          <w:p w:rsidR="001C2004" w:rsidRPr="005509A2" w:rsidRDefault="001C2004" w:rsidP="001C2004">
            <w:pPr>
              <w:jc w:val="both"/>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 xml:space="preserve">- улучшения инвестиционного климата; </w:t>
            </w:r>
          </w:p>
          <w:p w:rsidR="001C2004" w:rsidRPr="005509A2" w:rsidRDefault="001C2004" w:rsidP="001C2004">
            <w:pPr>
              <w:jc w:val="both"/>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 создания условий для ускоренного развития бизнеса на территориях опережающего социально-экономического развития «Камчатка», свободный порт Владивосток;</w:t>
            </w:r>
          </w:p>
          <w:p w:rsidR="001C2004" w:rsidRPr="005509A2" w:rsidRDefault="001C2004" w:rsidP="001C2004">
            <w:pPr>
              <w:jc w:val="both"/>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 поддержки субъектов малого предпринимательства;</w:t>
            </w:r>
          </w:p>
          <w:p w:rsidR="001C2004" w:rsidRPr="005509A2" w:rsidRDefault="001C2004" w:rsidP="001C2004">
            <w:pPr>
              <w:autoSpaceDE w:val="0"/>
              <w:autoSpaceDN w:val="0"/>
              <w:adjustRightInd w:val="0"/>
              <w:jc w:val="both"/>
              <w:outlineLvl w:val="1"/>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  уменьшения влияния роста стоимости автомобильного топлива на уровень жизни населения.</w:t>
            </w:r>
          </w:p>
          <w:p w:rsidR="001C2004" w:rsidRPr="005509A2" w:rsidRDefault="001C2004" w:rsidP="001C2004">
            <w:pPr>
              <w:jc w:val="both"/>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В 2016 - 2019 годах введена система налогообложения имущества организаций на основе кадастровой оценки объектов недвижимости, сформированы предложения, обосновывающие принятие семи налоговых законов Камчатского края, обеспечивших:</w:t>
            </w:r>
          </w:p>
          <w:p w:rsidR="001C2004" w:rsidRPr="005509A2" w:rsidRDefault="001C2004" w:rsidP="001C2004">
            <w:pPr>
              <w:jc w:val="both"/>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 реализацию права применения субъектом Российской Федерации правила «двух ключей» в отношении движимого имущества;</w:t>
            </w:r>
          </w:p>
          <w:p w:rsidR="001C2004" w:rsidRPr="005509A2" w:rsidRDefault="001C2004" w:rsidP="001C2004">
            <w:pPr>
              <w:jc w:val="both"/>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 введение льготы для впервые зарегистрированных ИП, использующих налоговый режим УСН и ПСН, в сфере оказания бытовых услуг;</w:t>
            </w:r>
          </w:p>
          <w:p w:rsidR="001C2004" w:rsidRPr="005509A2" w:rsidRDefault="001C2004" w:rsidP="001C2004">
            <w:pPr>
              <w:jc w:val="both"/>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  расширение возможности применения льготного режима резидентами ТОР и СПВ;</w:t>
            </w:r>
          </w:p>
          <w:p w:rsidR="001C2004" w:rsidRPr="005509A2" w:rsidRDefault="001C2004" w:rsidP="001C2004">
            <w:pPr>
              <w:jc w:val="both"/>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 снижение размеров ставок транспортного налога, введение льгот по указанному налогу для отдельных категорий налогоплательщиков;</w:t>
            </w:r>
          </w:p>
          <w:p w:rsidR="001C2004" w:rsidRPr="005509A2" w:rsidRDefault="001C2004" w:rsidP="001C2004">
            <w:pPr>
              <w:jc w:val="both"/>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  исключение неэффективных налоговых льгот в отношении автодорог, в коммунально-бытовом комплексе;</w:t>
            </w:r>
          </w:p>
          <w:p w:rsidR="001C2004" w:rsidRPr="005509A2" w:rsidRDefault="001C2004" w:rsidP="001C2004">
            <w:pPr>
              <w:jc w:val="both"/>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 введение инвестиционного налогового вычета по налогу на прибыль для организаций.</w:t>
            </w:r>
          </w:p>
          <w:p w:rsidR="001C2004" w:rsidRPr="005509A2" w:rsidRDefault="001C2004" w:rsidP="001C2004">
            <w:pPr>
              <w:jc w:val="both"/>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В 2019 году сформированы предложения, обосновывающие принятие двух налоговых законов Камчатского края:</w:t>
            </w:r>
          </w:p>
          <w:p w:rsidR="001C2004" w:rsidRPr="005509A2" w:rsidRDefault="001C2004" w:rsidP="001C2004">
            <w:pPr>
              <w:jc w:val="both"/>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1) Законом Камчатского края от 27.09.2019 № 376 предусмотрены:</w:t>
            </w:r>
          </w:p>
          <w:p w:rsidR="001C2004" w:rsidRPr="005509A2" w:rsidRDefault="001C2004" w:rsidP="001C2004">
            <w:pPr>
              <w:jc w:val="both"/>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  инвестиционный налоговый вычет по налогу на прибыль для организаций;</w:t>
            </w:r>
          </w:p>
          <w:p w:rsidR="001C2004" w:rsidRPr="005509A2" w:rsidRDefault="001C2004" w:rsidP="001C2004">
            <w:pPr>
              <w:jc w:val="both"/>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 понижающий коэффициент при расчете суммы транспортного налога в отношении морских и речных судов, состоящих на учете в Регистре судоходства, для налогоплательщиков, оказывающих туристические услуги на основании лицензии Минтранса РФ на морские пассажирские перевозки;</w:t>
            </w:r>
          </w:p>
          <w:p w:rsidR="001C2004" w:rsidRPr="005509A2" w:rsidRDefault="001C2004" w:rsidP="001C2004">
            <w:pPr>
              <w:jc w:val="both"/>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 льготы по транспортному налогу для многодетных семей в виде освобождения от уплаты для одного из родителей (иных законных представителей детей) – в части не более одного из зарегистрированных на конкретного налогоплательщика легкового автомобиля, грузового автомобиля, автобуса, трактора, снегохода, моторной лодки или катера, имеющего мощность двигателя до 250 л.с.;</w:t>
            </w:r>
          </w:p>
          <w:p w:rsidR="001C2004" w:rsidRPr="005509A2" w:rsidRDefault="001C2004" w:rsidP="001C2004">
            <w:pPr>
              <w:jc w:val="both"/>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 право на уменьшение налоговых ставок на коэффициент 0,5 для налогоплательщиков, на которых зарегистрированы транспортные средства, использующие газ в качестве моторного топлива, электромобили, гибридные автомобили;</w:t>
            </w:r>
          </w:p>
          <w:p w:rsidR="001C2004" w:rsidRPr="005509A2" w:rsidRDefault="001C2004" w:rsidP="001C2004">
            <w:pPr>
              <w:jc w:val="both"/>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2) Законом Камчатского края от 29.11.2019 № 400 установлены:</w:t>
            </w:r>
          </w:p>
          <w:p w:rsidR="001C2004" w:rsidRPr="005509A2" w:rsidRDefault="001C2004" w:rsidP="001C2004">
            <w:pPr>
              <w:jc w:val="both"/>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 налоговая ставка в размере 0 процентов для впервые зарегистрированных индивидуальных предпринимателей, оказывающих услуги по предоставлению мест для временного проживания, и применяющих упрощенную систему налогообложения;</w:t>
            </w:r>
          </w:p>
          <w:p w:rsidR="001C2004" w:rsidRPr="005509A2" w:rsidRDefault="001C2004" w:rsidP="001C2004">
            <w:pPr>
              <w:jc w:val="both"/>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 xml:space="preserve">- налоговая ставка налога на прибыль в размере 0% для организаций, которым присвоен статус регионального оператора по обращению с твердыми коммунальными отходами.  </w:t>
            </w:r>
          </w:p>
          <w:p w:rsidR="001C2004" w:rsidRPr="005509A2" w:rsidRDefault="001C2004" w:rsidP="001C2004">
            <w:pPr>
              <w:jc w:val="both"/>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Инициировано предложение об интегрировании краевых налоговых законов в единый налоговый закон.</w:t>
            </w:r>
          </w:p>
          <w:p w:rsidR="001C2004" w:rsidRPr="005509A2" w:rsidRDefault="001C2004" w:rsidP="001C2004">
            <w:pPr>
              <w:jc w:val="both"/>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В адрес Губернатора Камчатского края подготовлена аналитическая информация для принятия управленческих решений по эффективному использованию налогооблагаемой базы по транспортному налогу, формирующему дорожный фонд.</w:t>
            </w:r>
          </w:p>
          <w:p w:rsidR="00DA7630" w:rsidRPr="005509A2" w:rsidRDefault="001C2004" w:rsidP="001C2004">
            <w:pPr>
              <w:jc w:val="both"/>
              <w:rPr>
                <w:rFonts w:ascii="Times New Roman" w:eastAsia="Times New Roman" w:hAnsi="Times New Roman" w:cs="Times New Roman"/>
                <w:sz w:val="18"/>
                <w:szCs w:val="20"/>
                <w:lang w:eastAsia="ru-RU"/>
              </w:rPr>
            </w:pPr>
            <w:r w:rsidRPr="005509A2">
              <w:rPr>
                <w:rFonts w:ascii="Times New Roman" w:eastAsia="Times New Roman" w:hAnsi="Times New Roman" w:cs="Times New Roman"/>
                <w:sz w:val="18"/>
                <w:szCs w:val="18"/>
                <w:lang w:eastAsia="ru-RU"/>
              </w:rPr>
              <w:t>Проведен анализ потенциальной возможности реализации предложения камчатского отделения «Деловая Россия» об освобождении от уплаты страховых взносов в государственные внебюджетные фонды с сумм, формирующихся при исчислении заработной платы в части районных коэффициентов и надбавок. Информация о потенциальных выпадающих доходах государственных внебюджетных фондов от реализации в регионах данного предложения в сумме 711,2 млрд рублей направлена Председателю Камчатского регионального отделения общероссийской общественной организации «Деловая Россия» Шамояну Р.Ф.</w:t>
            </w:r>
          </w:p>
        </w:tc>
      </w:tr>
      <w:tr w:rsidR="005509A2" w:rsidRPr="005509A2" w:rsidTr="00604D90">
        <w:tc>
          <w:tcPr>
            <w:tcW w:w="2065" w:type="dxa"/>
          </w:tcPr>
          <w:p w:rsidR="00DA7630" w:rsidRPr="005509A2" w:rsidRDefault="005F1301" w:rsidP="0029018F">
            <w:pPr>
              <w:tabs>
                <w:tab w:val="left" w:pos="993"/>
                <w:tab w:val="left" w:pos="1134"/>
              </w:tabs>
              <w:jc w:val="both"/>
              <w:rPr>
                <w:rFonts w:ascii="Times New Roman" w:hAnsi="Times New Roman" w:cs="Times New Roman"/>
                <w:sz w:val="18"/>
                <w:szCs w:val="20"/>
              </w:rPr>
            </w:pPr>
            <w:r w:rsidRPr="005509A2">
              <w:rPr>
                <w:rFonts w:ascii="Times New Roman" w:eastAsia="Times New Roman" w:hAnsi="Times New Roman" w:cs="Times New Roman"/>
                <w:sz w:val="18"/>
                <w:szCs w:val="20"/>
                <w:lang w:eastAsia="ru-RU"/>
              </w:rPr>
              <w:lastRenderedPageBreak/>
              <w:t>7</w:t>
            </w:r>
            <w:r w:rsidR="00DA7630" w:rsidRPr="005509A2">
              <w:rPr>
                <w:rFonts w:ascii="Times New Roman" w:eastAsia="Times New Roman" w:hAnsi="Times New Roman" w:cs="Times New Roman"/>
                <w:sz w:val="18"/>
                <w:szCs w:val="20"/>
                <w:lang w:eastAsia="ru-RU"/>
              </w:rPr>
              <w:t>)</w:t>
            </w:r>
            <w:r w:rsidR="00E1325F" w:rsidRPr="005509A2">
              <w:rPr>
                <w:rFonts w:ascii="Times New Roman" w:hAnsi="Times New Roman" w:cs="Times New Roman"/>
                <w:sz w:val="18"/>
                <w:szCs w:val="20"/>
              </w:rPr>
              <w:t> </w:t>
            </w:r>
            <w:r w:rsidR="00260F68" w:rsidRPr="005509A2">
              <w:rPr>
                <w:rFonts w:ascii="Times New Roman" w:hAnsi="Times New Roman" w:cs="Times New Roman"/>
                <w:sz w:val="18"/>
                <w:szCs w:val="20"/>
              </w:rPr>
              <w:t>участвует в разработке предложений по созданию и функционированию на территории Камчатского края зон и территорий с особым правовым режимом осуществления предприни</w:t>
            </w:r>
            <w:r w:rsidR="0029018F" w:rsidRPr="005509A2">
              <w:rPr>
                <w:rFonts w:ascii="Times New Roman" w:hAnsi="Times New Roman" w:cs="Times New Roman"/>
                <w:sz w:val="18"/>
                <w:szCs w:val="20"/>
              </w:rPr>
              <w:t>мательской деятельности;</w:t>
            </w:r>
          </w:p>
        </w:tc>
        <w:tc>
          <w:tcPr>
            <w:tcW w:w="8591" w:type="dxa"/>
          </w:tcPr>
          <w:p w:rsidR="00AA27DD" w:rsidRPr="005509A2" w:rsidRDefault="00AA27DD" w:rsidP="00AA27DD">
            <w:pPr>
              <w:jc w:val="both"/>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 xml:space="preserve">Систематически осуществляется мониторинг ситуации по созданию и функционированию зон и территорий с особым правовым режимом осуществления предпринимательской деятельности в Российской Федерации. </w:t>
            </w:r>
          </w:p>
          <w:p w:rsidR="00AA27DD" w:rsidRPr="005509A2" w:rsidRDefault="00AA27DD" w:rsidP="00AA27DD">
            <w:pPr>
              <w:jc w:val="both"/>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В течение 2019 года:</w:t>
            </w:r>
          </w:p>
          <w:p w:rsidR="00AA27DD" w:rsidRPr="005509A2" w:rsidRDefault="00AA27DD" w:rsidP="00AA27DD">
            <w:pPr>
              <w:jc w:val="both"/>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 подготовлена экспертная оценка вклада в экономику Камчатского края инвестиционного проекта по созданию туристско-рекреационного кластера долины р. Паратунка, влк. Вилючинский, Горелый, Мутновский и прилегающих бухт океанского побережья (ТРК) (Роза-Хутор);</w:t>
            </w:r>
          </w:p>
          <w:p w:rsidR="00AA27DD" w:rsidRPr="005509A2" w:rsidRDefault="00AA27DD" w:rsidP="00AA27DD">
            <w:pPr>
              <w:jc w:val="both"/>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 подготовлена информация об отдельных проблемах правового регулирования, выявленных в связи с реализацией стратегических решений Российской Федерации по развитию Дальнего Востока для рассмотрения на заседании Совета по вопросам развития Дальнего Востока и Байкальского региона при Совете Федерации Федерального Собрания Российской Федерации;</w:t>
            </w:r>
          </w:p>
          <w:p w:rsidR="00D53ACE" w:rsidRPr="005509A2" w:rsidRDefault="00AA27DD" w:rsidP="00AA27DD">
            <w:pPr>
              <w:jc w:val="both"/>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 подготовлена аналитическая записка о влиянии участия Камчатского края в реализации особого правового режима «ТОСЭР», «СПВ», проекта «Дальневосточный гектар» на социально-экономическое развитие региона.</w:t>
            </w:r>
          </w:p>
        </w:tc>
      </w:tr>
      <w:tr w:rsidR="005509A2" w:rsidRPr="005509A2" w:rsidTr="00604D90">
        <w:tc>
          <w:tcPr>
            <w:tcW w:w="2065" w:type="dxa"/>
          </w:tcPr>
          <w:p w:rsidR="00DA7630" w:rsidRPr="005509A2" w:rsidRDefault="005F1301" w:rsidP="00333B83">
            <w:pPr>
              <w:tabs>
                <w:tab w:val="left" w:pos="993"/>
                <w:tab w:val="left" w:pos="1134"/>
              </w:tabs>
              <w:jc w:val="both"/>
              <w:rPr>
                <w:rFonts w:ascii="Times New Roman" w:eastAsia="Times New Roman" w:hAnsi="Times New Roman" w:cs="Times New Roman"/>
                <w:sz w:val="18"/>
                <w:szCs w:val="20"/>
                <w:lang w:eastAsia="ru-RU"/>
              </w:rPr>
            </w:pPr>
            <w:r w:rsidRPr="005509A2">
              <w:rPr>
                <w:rFonts w:ascii="Times New Roman" w:eastAsia="Times New Roman" w:hAnsi="Times New Roman" w:cs="Times New Roman"/>
                <w:sz w:val="18"/>
                <w:szCs w:val="20"/>
                <w:lang w:eastAsia="ru-RU"/>
              </w:rPr>
              <w:t>8</w:t>
            </w:r>
            <w:r w:rsidR="00E1325F" w:rsidRPr="005509A2">
              <w:rPr>
                <w:rFonts w:ascii="Times New Roman" w:eastAsia="Times New Roman" w:hAnsi="Times New Roman" w:cs="Times New Roman"/>
                <w:sz w:val="18"/>
                <w:szCs w:val="20"/>
                <w:lang w:eastAsia="ru-RU"/>
              </w:rPr>
              <w:t>) </w:t>
            </w:r>
            <w:r w:rsidR="00DA7630" w:rsidRPr="005509A2">
              <w:rPr>
                <w:rFonts w:ascii="Times New Roman" w:eastAsia="Times New Roman" w:hAnsi="Times New Roman" w:cs="Times New Roman"/>
                <w:sz w:val="18"/>
                <w:szCs w:val="20"/>
                <w:lang w:eastAsia="ru-RU"/>
              </w:rPr>
              <w:t>производит прогнозные оценки объема выпадающих доходов, обусловленных предоставлением региональных налоговых льгот;</w:t>
            </w:r>
          </w:p>
          <w:p w:rsidR="00DA7630" w:rsidRPr="005509A2" w:rsidRDefault="00DA7630" w:rsidP="00333B83">
            <w:pPr>
              <w:pStyle w:val="ConsPlusNormal"/>
              <w:widowControl/>
              <w:tabs>
                <w:tab w:val="left" w:pos="284"/>
              </w:tabs>
              <w:ind w:firstLine="0"/>
              <w:jc w:val="both"/>
              <w:rPr>
                <w:rFonts w:ascii="Times New Roman" w:hAnsi="Times New Roman" w:cs="Times New Roman"/>
                <w:sz w:val="18"/>
              </w:rPr>
            </w:pPr>
          </w:p>
        </w:tc>
        <w:tc>
          <w:tcPr>
            <w:tcW w:w="8591" w:type="dxa"/>
          </w:tcPr>
          <w:p w:rsidR="00F03DE4" w:rsidRPr="005509A2" w:rsidRDefault="00F03DE4" w:rsidP="00F03DE4">
            <w:pPr>
              <w:widowControl w:val="0"/>
              <w:autoSpaceDE w:val="0"/>
              <w:autoSpaceDN w:val="0"/>
              <w:adjustRightInd w:val="0"/>
              <w:jc w:val="both"/>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В связи с изменениями в Бюджетном кодексе Российской Федерации, а именно введением института «налоговые расходы» (статья 174.3 Перечень и оценка налоговых расходов) разработана схема управления налоговыми расходами и обеспечения в Камчатском крае положений статья 174.3 БК РФ.</w:t>
            </w:r>
          </w:p>
          <w:p w:rsidR="00F03DE4" w:rsidRPr="005509A2" w:rsidRDefault="00F03DE4" w:rsidP="00F03DE4">
            <w:pPr>
              <w:widowControl w:val="0"/>
              <w:autoSpaceDE w:val="0"/>
              <w:autoSpaceDN w:val="0"/>
              <w:adjustRightInd w:val="0"/>
              <w:jc w:val="both"/>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 xml:space="preserve">Организована работа по взаимодействию с УФНС России по Камчатскому краю по сбору предварительной (а далее и уточненной) информации о налоговых расходах по региональным налоговым льготам, установленным законодательством Камчатского края. </w:t>
            </w:r>
          </w:p>
          <w:p w:rsidR="00F03DE4" w:rsidRPr="005509A2" w:rsidRDefault="00F03DE4" w:rsidP="00F03DE4">
            <w:pPr>
              <w:widowControl w:val="0"/>
              <w:autoSpaceDE w:val="0"/>
              <w:autoSpaceDN w:val="0"/>
              <w:adjustRightInd w:val="0"/>
              <w:jc w:val="both"/>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 xml:space="preserve">Проведен мониторинг федерального законодательства в части разработки методики оценки эффективности налоговых расходов. На основе постановления Правительства Российской Федерации от 22.06.20419 № 796 «Об общих требованиях к оценке налоговых расходов субъектов Российской Федерации и муниципальных образований» разработано распоряжение Правительства Камчатского края от 19.07.2019 № 337-РП «Порядок формирования перечня налоговых расходов Камчатского края», в котором определен порядок процедуры формирования перечня налоговых расходов в текущем году. </w:t>
            </w:r>
          </w:p>
          <w:p w:rsidR="00F03DE4" w:rsidRPr="005509A2" w:rsidRDefault="00F03DE4" w:rsidP="00F03DE4">
            <w:pPr>
              <w:widowControl w:val="0"/>
              <w:autoSpaceDE w:val="0"/>
              <w:autoSpaceDN w:val="0"/>
              <w:adjustRightInd w:val="0"/>
              <w:jc w:val="both"/>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 xml:space="preserve">Во исполнение положений № 796 и № 337- РП проведена широкая информационно-разъяснительная работа в рамках взаимодействия с кураторами налоговых расходов по вопросу оценки эффективности налоговых расходов. Сформированный перечень налоговых расходов на основе данных УФНС и кураторов НР направлен в Минфин РФ. Во исполнения соглашения о выделении краю федеральной дотации Первому заместителю Министра финансов РФ направлены результаты оценки эффективности краевых налоговых расходов. </w:t>
            </w:r>
          </w:p>
          <w:p w:rsidR="00F03DE4" w:rsidRPr="005509A2" w:rsidRDefault="00F03DE4" w:rsidP="00F03DE4">
            <w:pPr>
              <w:widowControl w:val="0"/>
              <w:autoSpaceDE w:val="0"/>
              <w:autoSpaceDN w:val="0"/>
              <w:adjustRightInd w:val="0"/>
              <w:jc w:val="both"/>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 xml:space="preserve">На основании уточненных данных от УФНС (по итогам формирования отчетности ФНС) в Минфин PФ направлен актуализированный Перечень налоговых расходов Камчатского края. </w:t>
            </w:r>
          </w:p>
          <w:p w:rsidR="00F03DE4" w:rsidRPr="005509A2" w:rsidRDefault="00F03DE4" w:rsidP="00F03DE4">
            <w:pPr>
              <w:widowControl w:val="0"/>
              <w:autoSpaceDE w:val="0"/>
              <w:autoSpaceDN w:val="0"/>
              <w:adjustRightInd w:val="0"/>
              <w:jc w:val="both"/>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Организовано проведение рабочего совещание у Первого вице-губернатора Камчатского края по вопросу введения в камчатском крае системы учета и оценки налоговых расходов Камчатского края и муниципальных образований в Камчатском крае.</w:t>
            </w:r>
          </w:p>
          <w:p w:rsidR="00F03DE4" w:rsidRPr="005509A2" w:rsidRDefault="00F03DE4" w:rsidP="00F03DE4">
            <w:pPr>
              <w:widowControl w:val="0"/>
              <w:autoSpaceDE w:val="0"/>
              <w:autoSpaceDN w:val="0"/>
              <w:adjustRightInd w:val="0"/>
              <w:jc w:val="both"/>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В целях уточнения порядка формирования перечня налоговых расходов и закрепления за определенными НР кураторов была разработано постановление Правительства Камчатского края от 11.11.2019 № 473-П Об утверждении Порядка формирования перечня налоговых расходов Камчатского края и оценки налоговых расходов Камчатского края (№ 337</w:t>
            </w:r>
            <w:r w:rsidRPr="005509A2">
              <w:rPr>
                <w:rFonts w:ascii="Times New Roman" w:eastAsia="Times New Roman" w:hAnsi="Times New Roman" w:cs="Times New Roman"/>
                <w:sz w:val="18"/>
                <w:szCs w:val="18"/>
                <w:lang w:eastAsia="ru-RU"/>
              </w:rPr>
              <w:noBreakHyphen/>
              <w:t xml:space="preserve">РП отменено). </w:t>
            </w:r>
          </w:p>
          <w:p w:rsidR="00F03DE4" w:rsidRPr="005509A2" w:rsidRDefault="00F03DE4" w:rsidP="00F03DE4">
            <w:pPr>
              <w:widowControl w:val="0"/>
              <w:autoSpaceDE w:val="0"/>
              <w:autoSpaceDN w:val="0"/>
              <w:adjustRightInd w:val="0"/>
              <w:jc w:val="both"/>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 xml:space="preserve">В связи с обращениями ОМСУ разработана и направлена в УФНС России по Камчатскому краю для предоставления выборочной информации пилотная форма учета НР ОМСУ, анализ представленных данных показал, что более 99% (до 600 млн руб. в год) НР составляют межбюджетные (технические) налоговые льготы, перечень НР направлен в администрации ГО и МР. Подготовлен и направлен в Минфин </w:t>
            </w:r>
            <w:r w:rsidRPr="005509A2">
              <w:rPr>
                <w:rFonts w:ascii="Times New Roman" w:eastAsia="Times New Roman" w:hAnsi="Times New Roman" w:cs="Times New Roman"/>
                <w:sz w:val="18"/>
                <w:szCs w:val="18"/>
                <w:lang w:val="en-US" w:eastAsia="ru-RU"/>
              </w:rPr>
              <w:t>P</w:t>
            </w:r>
            <w:r w:rsidRPr="005509A2">
              <w:rPr>
                <w:rFonts w:ascii="Times New Roman" w:eastAsia="Times New Roman" w:hAnsi="Times New Roman" w:cs="Times New Roman"/>
                <w:sz w:val="18"/>
                <w:szCs w:val="18"/>
                <w:lang w:eastAsia="ru-RU"/>
              </w:rPr>
              <w:t xml:space="preserve">Ф запрос о разъяснении порядка формирования перечня и оценки НР ОМСУ, с приложением пилотного реестра НР ОМСУ. </w:t>
            </w:r>
          </w:p>
          <w:p w:rsidR="00F03DE4" w:rsidRPr="005509A2" w:rsidRDefault="00F03DE4" w:rsidP="00F03DE4">
            <w:pPr>
              <w:widowControl w:val="0"/>
              <w:autoSpaceDE w:val="0"/>
              <w:autoSpaceDN w:val="0"/>
              <w:adjustRightInd w:val="0"/>
              <w:jc w:val="both"/>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 xml:space="preserve">Прогнозные оценки выпадающих доходов по отдельным видам налогов произведены при подготовке финансово-экономических обоснований проектов законов Камчатского края о внесении изменений в законы Камчатского края, принятых в 2019 году. </w:t>
            </w:r>
          </w:p>
          <w:p w:rsidR="00F03DE4" w:rsidRPr="005509A2" w:rsidRDefault="00F03DE4" w:rsidP="00F03DE4">
            <w:pPr>
              <w:jc w:val="both"/>
              <w:rPr>
                <w:rFonts w:ascii="Times New Roman" w:hAnsi="Times New Roman" w:cs="Times New Roman"/>
                <w:sz w:val="18"/>
                <w:szCs w:val="18"/>
              </w:rPr>
            </w:pPr>
            <w:r w:rsidRPr="005509A2">
              <w:rPr>
                <w:rFonts w:ascii="Times New Roman" w:hAnsi="Times New Roman" w:cs="Times New Roman"/>
                <w:sz w:val="18"/>
                <w:szCs w:val="18"/>
              </w:rPr>
              <w:t xml:space="preserve">В ходе составления проекта краевого бюджета подготовлена и направлена в Министерство финансов Камчатского края оценка потерь краевого бюджета от предоставления налоговых льгот на период до 2023 года, а также уточненная оценка, итоги которой направлены в Минфин России. </w:t>
            </w:r>
          </w:p>
          <w:p w:rsidR="00F03DE4" w:rsidRPr="005509A2" w:rsidRDefault="00F03DE4" w:rsidP="00F03DE4">
            <w:pPr>
              <w:jc w:val="both"/>
              <w:rPr>
                <w:rFonts w:ascii="Times New Roman" w:eastAsia="Times New Roman" w:hAnsi="Times New Roman" w:cs="Times New Roman"/>
                <w:sz w:val="18"/>
                <w:szCs w:val="18"/>
                <w:lang w:eastAsia="ru-RU"/>
              </w:rPr>
            </w:pPr>
            <w:r w:rsidRPr="005509A2">
              <w:rPr>
                <w:rFonts w:ascii="Times New Roman" w:hAnsi="Times New Roman" w:cs="Times New Roman"/>
                <w:sz w:val="18"/>
                <w:szCs w:val="18"/>
              </w:rPr>
              <w:t xml:space="preserve">Прогноз дает основания предположить, что всего в 2020-2023 годах налоговые расходы Камчатского края за четырехлетний период могут составить 35,3 млрд руб., из них </w:t>
            </w:r>
            <w:r w:rsidRPr="005509A2">
              <w:rPr>
                <w:rFonts w:ascii="Times New Roman" w:eastAsia="Times New Roman" w:hAnsi="Times New Roman" w:cs="Times New Roman"/>
                <w:sz w:val="18"/>
                <w:szCs w:val="18"/>
                <w:lang w:eastAsia="ru-RU"/>
              </w:rPr>
              <w:t>региональные налоговые льготы – 7,7 млрд руб.</w:t>
            </w:r>
          </w:p>
          <w:p w:rsidR="00F03DE4" w:rsidRPr="005509A2" w:rsidRDefault="00F03DE4" w:rsidP="00F03DE4">
            <w:pPr>
              <w:widowControl w:val="0"/>
              <w:autoSpaceDE w:val="0"/>
              <w:autoSpaceDN w:val="0"/>
              <w:adjustRightInd w:val="0"/>
              <w:jc w:val="both"/>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 xml:space="preserve">Проведена оценка выпадающих доходов бюджета Камчатского края в 2019-2021 годах в связи с изменением норм Налогового кодекса Российской Федерации в отношении исключения из базы налогообложения движимого имущества, что явилось основанием для соответствующей корректировки закона Камчатского края о налоге на имущество организаций. Оценка показала, что данная налоговая инновация будет способствовать образованию выпадающих доходов консолидированного бюджета края, сумма которых за три последующих года может составить 1,2 млрд. руб. Материалы направлены в Министерство финансов Камчатского края для представления в Министерство финансов Российской Федерации, в Комитет Совета Федерации по федеративному устройству, региональной политике, местному самоуправлению и делам Севера. </w:t>
            </w:r>
          </w:p>
          <w:p w:rsidR="00F03DE4" w:rsidRPr="005509A2" w:rsidRDefault="00F03DE4" w:rsidP="00F03DE4">
            <w:pPr>
              <w:widowControl w:val="0"/>
              <w:autoSpaceDE w:val="0"/>
              <w:autoSpaceDN w:val="0"/>
              <w:adjustRightInd w:val="0"/>
              <w:jc w:val="both"/>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Продолжена сложившаяся практика формирования текущих и перспективных оценок налоговых расходов в связи с функционированием ТОР, свободного порта Владивосток.</w:t>
            </w:r>
          </w:p>
          <w:p w:rsidR="00DA7630" w:rsidRPr="005509A2" w:rsidRDefault="00F03DE4" w:rsidP="00F03DE4">
            <w:pPr>
              <w:pStyle w:val="ConsPlusNormal"/>
              <w:ind w:firstLine="0"/>
              <w:jc w:val="both"/>
              <w:rPr>
                <w:rFonts w:ascii="Times New Roman" w:hAnsi="Times New Roman" w:cs="Times New Roman"/>
                <w:sz w:val="18"/>
                <w:szCs w:val="18"/>
              </w:rPr>
            </w:pPr>
            <w:r w:rsidRPr="005509A2">
              <w:rPr>
                <w:rFonts w:ascii="Times New Roman" w:eastAsiaTheme="minorHAnsi" w:hAnsi="Times New Roman" w:cs="Times New Roman"/>
                <w:sz w:val="18"/>
                <w:szCs w:val="18"/>
                <w:lang w:eastAsia="en-US"/>
              </w:rPr>
              <w:lastRenderedPageBreak/>
              <w:t xml:space="preserve"> Выполнены расчеты выпадающих доходов по налогам на прибыль организаций, на имущество организаций по модели унификации условий предоставления льгот, предложенной Минвостокразвития России, материалы направлены в Минвостокразвития России. По оценке, в случае принятия унифицированных условий налогообложения за период до 2028 года дополнительные налоговые расходы бюджета Камчатского края могут составить 7,5 млрд руб.</w:t>
            </w:r>
          </w:p>
        </w:tc>
      </w:tr>
      <w:tr w:rsidR="005509A2" w:rsidRPr="005509A2" w:rsidTr="00604D90">
        <w:tc>
          <w:tcPr>
            <w:tcW w:w="2065" w:type="dxa"/>
          </w:tcPr>
          <w:p w:rsidR="00930EAF" w:rsidRPr="005509A2" w:rsidRDefault="005F1301" w:rsidP="007A0122">
            <w:pPr>
              <w:tabs>
                <w:tab w:val="left" w:pos="1134"/>
              </w:tabs>
              <w:jc w:val="both"/>
              <w:rPr>
                <w:rFonts w:ascii="Times New Roman" w:eastAsia="Times New Roman" w:hAnsi="Times New Roman" w:cs="Times New Roman"/>
                <w:sz w:val="18"/>
                <w:szCs w:val="20"/>
                <w:lang w:eastAsia="ru-RU"/>
              </w:rPr>
            </w:pPr>
            <w:r w:rsidRPr="005509A2">
              <w:rPr>
                <w:rFonts w:ascii="Times New Roman" w:eastAsia="Times New Roman" w:hAnsi="Times New Roman" w:cs="Times New Roman"/>
                <w:sz w:val="18"/>
                <w:szCs w:val="20"/>
                <w:lang w:eastAsia="ru-RU"/>
              </w:rPr>
              <w:lastRenderedPageBreak/>
              <w:t>9</w:t>
            </w:r>
            <w:r w:rsidR="00E1325F" w:rsidRPr="005509A2">
              <w:rPr>
                <w:rFonts w:ascii="Times New Roman" w:eastAsia="Times New Roman" w:hAnsi="Times New Roman" w:cs="Times New Roman"/>
                <w:sz w:val="18"/>
                <w:szCs w:val="20"/>
                <w:lang w:eastAsia="ru-RU"/>
              </w:rPr>
              <w:t>) </w:t>
            </w:r>
            <w:r w:rsidR="00930EAF" w:rsidRPr="005509A2">
              <w:rPr>
                <w:rFonts w:ascii="Times New Roman" w:eastAsia="Times New Roman" w:hAnsi="Times New Roman" w:cs="Times New Roman"/>
                <w:sz w:val="18"/>
                <w:szCs w:val="20"/>
                <w:lang w:eastAsia="ru-RU"/>
              </w:rPr>
              <w:t>проводит анализ эффективности осуществляемой в Камчатском крае налоговой политики;</w:t>
            </w:r>
          </w:p>
          <w:p w:rsidR="00930EAF" w:rsidRPr="005509A2" w:rsidRDefault="00930EAF" w:rsidP="007A0122">
            <w:pPr>
              <w:pStyle w:val="ConsPlusNormal"/>
              <w:widowControl/>
              <w:tabs>
                <w:tab w:val="left" w:pos="284"/>
              </w:tabs>
              <w:ind w:firstLine="0"/>
              <w:jc w:val="both"/>
              <w:rPr>
                <w:rFonts w:ascii="Times New Roman" w:hAnsi="Times New Roman" w:cs="Times New Roman"/>
                <w:sz w:val="18"/>
              </w:rPr>
            </w:pPr>
          </w:p>
        </w:tc>
        <w:tc>
          <w:tcPr>
            <w:tcW w:w="8591" w:type="dxa"/>
          </w:tcPr>
          <w:p w:rsidR="00656E21" w:rsidRPr="005509A2" w:rsidRDefault="00656E21" w:rsidP="00656E21">
            <w:pPr>
              <w:widowControl w:val="0"/>
              <w:autoSpaceDE w:val="0"/>
              <w:autoSpaceDN w:val="0"/>
              <w:adjustRightInd w:val="0"/>
              <w:jc w:val="both"/>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За период 2016 - 2019 годов основные меры в оценке эффективности налоговой политики сосредоточены на следующих направлениях:</w:t>
            </w:r>
          </w:p>
          <w:p w:rsidR="00656E21" w:rsidRPr="005509A2" w:rsidRDefault="00656E21" w:rsidP="00656E21">
            <w:pPr>
              <w:widowControl w:val="0"/>
              <w:autoSpaceDE w:val="0"/>
              <w:autoSpaceDN w:val="0"/>
              <w:adjustRightInd w:val="0"/>
              <w:jc w:val="both"/>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 оценка влияния федеральных налоговых льгот на налоговый потенциал Камчатского края;</w:t>
            </w:r>
          </w:p>
          <w:p w:rsidR="00656E21" w:rsidRPr="005509A2" w:rsidRDefault="00656E21" w:rsidP="00656E21">
            <w:pPr>
              <w:widowControl w:val="0"/>
              <w:autoSpaceDE w:val="0"/>
              <w:autoSpaceDN w:val="0"/>
              <w:adjustRightInd w:val="0"/>
              <w:jc w:val="both"/>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 оценка последствий введения налоговых режимов на основе кадастровой стоимости объектов налогообложения;</w:t>
            </w:r>
          </w:p>
          <w:p w:rsidR="00656E21" w:rsidRPr="005509A2" w:rsidRDefault="00656E21" w:rsidP="00656E21">
            <w:pPr>
              <w:widowControl w:val="0"/>
              <w:autoSpaceDE w:val="0"/>
              <w:autoSpaceDN w:val="0"/>
              <w:adjustRightInd w:val="0"/>
              <w:jc w:val="both"/>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 эффективность действующих условий налогообложения среднего и малого бизнеса при применении специальных налоговых режимов;</w:t>
            </w:r>
          </w:p>
          <w:p w:rsidR="00656E21" w:rsidRPr="005509A2" w:rsidRDefault="00656E21" w:rsidP="00656E21">
            <w:pPr>
              <w:widowControl w:val="0"/>
              <w:autoSpaceDE w:val="0"/>
              <w:autoSpaceDN w:val="0"/>
              <w:adjustRightInd w:val="0"/>
              <w:jc w:val="both"/>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 результативность существующего механизма налогового стимулирования инвестиционной деятельности;</w:t>
            </w:r>
          </w:p>
          <w:p w:rsidR="00656E21" w:rsidRPr="005509A2" w:rsidRDefault="00656E21" w:rsidP="00656E21">
            <w:pPr>
              <w:widowControl w:val="0"/>
              <w:autoSpaceDE w:val="0"/>
              <w:autoSpaceDN w:val="0"/>
              <w:adjustRightInd w:val="0"/>
              <w:jc w:val="both"/>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 оценка востребованности, эффективности и актуальности ранее установленных законодательством Камчатского края налоговых льгот для субъектов экономической деятельности и физических лиц;</w:t>
            </w:r>
          </w:p>
          <w:p w:rsidR="00656E21" w:rsidRPr="005509A2" w:rsidRDefault="00656E21" w:rsidP="00656E21">
            <w:pPr>
              <w:widowControl w:val="0"/>
              <w:autoSpaceDE w:val="0"/>
              <w:autoSpaceDN w:val="0"/>
              <w:adjustRightInd w:val="0"/>
              <w:jc w:val="both"/>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 эффективность льгот, предоставленных инвесторам ТОР, СПВ.</w:t>
            </w:r>
          </w:p>
          <w:p w:rsidR="00656E21" w:rsidRPr="005509A2" w:rsidRDefault="00656E21" w:rsidP="00656E21">
            <w:pPr>
              <w:widowControl w:val="0"/>
              <w:autoSpaceDE w:val="0"/>
              <w:autoSpaceDN w:val="0"/>
              <w:adjustRightInd w:val="0"/>
              <w:jc w:val="both"/>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 xml:space="preserve">В период с 2017 по 2019 годы подготовлены и приняты законы, устанавливающие налоговые льготы для бизнеса: для участников регионального инвестиционного проекта, инвесторов, реализующих особо значимые инвестиционные проекты по добыче полезных ископаемых и в области сельского хозяйства, для резидентов ТОР и СПВ. </w:t>
            </w:r>
          </w:p>
          <w:p w:rsidR="00656E21" w:rsidRPr="005509A2" w:rsidRDefault="00656E21" w:rsidP="00656E21">
            <w:pPr>
              <w:widowControl w:val="0"/>
              <w:autoSpaceDE w:val="0"/>
              <w:autoSpaceDN w:val="0"/>
              <w:adjustRightInd w:val="0"/>
              <w:jc w:val="both"/>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В 2018 году осуществлен анализ соответствия размеров ставок транспортного налога бюджетным и социальным условиям в Камчатском крае. Представителями Министерства в составе рабочей группы, образованной Законодательным Собранием Камчатского края, проработаны варианты снижения ставок с учетом ожидаемых последствий и рисков. Выводы по вариантам оценок доведены до руководства Камчатского края и Законодательного Собрания Камчатского края, подготовлен проект законодательного решения данного вопроса на вариантной основе. Данная работа была продолжена в 2019 году, по результатам которой сформирована аналитическая записка об использовании налогового потенциала по транспортному налогу в Камчатском крае, включающая в себя:</w:t>
            </w:r>
          </w:p>
          <w:p w:rsidR="00656E21" w:rsidRPr="005509A2" w:rsidRDefault="00656E21" w:rsidP="00656E21">
            <w:pPr>
              <w:widowControl w:val="0"/>
              <w:autoSpaceDE w:val="0"/>
              <w:autoSpaceDN w:val="0"/>
              <w:adjustRightInd w:val="0"/>
              <w:jc w:val="both"/>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 xml:space="preserve">- анализ изменения динамики численности легковых автомобилей в период действия максимальных налоговых ставок; </w:t>
            </w:r>
          </w:p>
          <w:p w:rsidR="00656E21" w:rsidRPr="005509A2" w:rsidRDefault="00656E21" w:rsidP="00656E21">
            <w:pPr>
              <w:widowControl w:val="0"/>
              <w:autoSpaceDE w:val="0"/>
              <w:autoSpaceDN w:val="0"/>
              <w:adjustRightInd w:val="0"/>
              <w:jc w:val="both"/>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 оценку условий для формирования базы налогообложения по транспортному налогу и уровня налоговой нагрузки в субъектах Российской Федерации;</w:t>
            </w:r>
          </w:p>
          <w:p w:rsidR="00656E21" w:rsidRPr="005509A2" w:rsidRDefault="00656E21" w:rsidP="00656E21">
            <w:pPr>
              <w:widowControl w:val="0"/>
              <w:autoSpaceDE w:val="0"/>
              <w:autoSpaceDN w:val="0"/>
              <w:adjustRightInd w:val="0"/>
              <w:jc w:val="both"/>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 оценку фактической способности налогоплательщиков в Камчатском крае к уплате налога и его экономической обоснованности;</w:t>
            </w:r>
          </w:p>
          <w:p w:rsidR="00656E21" w:rsidRPr="005509A2" w:rsidRDefault="00656E21" w:rsidP="00656E21">
            <w:pPr>
              <w:widowControl w:val="0"/>
              <w:autoSpaceDE w:val="0"/>
              <w:autoSpaceDN w:val="0"/>
              <w:adjustRightInd w:val="0"/>
              <w:jc w:val="both"/>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 оценку рисков от снижения налоговых ставок на легковые автомобили с мощностью двигателя более 250 л.с. со 150 до 125 руб. за 1 л.с. (на 16,7%).</w:t>
            </w:r>
          </w:p>
          <w:p w:rsidR="00656E21" w:rsidRPr="005509A2" w:rsidRDefault="00656E21" w:rsidP="00656E21">
            <w:pPr>
              <w:widowControl w:val="0"/>
              <w:autoSpaceDE w:val="0"/>
              <w:autoSpaceDN w:val="0"/>
              <w:adjustRightInd w:val="0"/>
              <w:jc w:val="both"/>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Указанная записка была подготовлена для представления Губернатору Камчатского края для выработки управленческих решений.</w:t>
            </w:r>
          </w:p>
          <w:p w:rsidR="00656E21" w:rsidRPr="005509A2" w:rsidRDefault="00656E21" w:rsidP="00656E21">
            <w:pPr>
              <w:widowControl w:val="0"/>
              <w:autoSpaceDE w:val="0"/>
              <w:autoSpaceDN w:val="0"/>
              <w:adjustRightInd w:val="0"/>
              <w:jc w:val="both"/>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С учетом необходимости компенсации выпадающих доходов просчитаны варианты по снижению льгот для инвесторов РИП, ТОР и СПВ, отмены льгот в отношении объектов жилищного фонда и инженерной инфраструктуры жилищно-коммунального комплекса. По данным направлениям приняты законодательные решения.</w:t>
            </w:r>
          </w:p>
          <w:p w:rsidR="00656E21" w:rsidRPr="005509A2" w:rsidRDefault="00656E21" w:rsidP="00656E21">
            <w:pPr>
              <w:widowControl w:val="0"/>
              <w:autoSpaceDE w:val="0"/>
              <w:autoSpaceDN w:val="0"/>
              <w:adjustRightInd w:val="0"/>
              <w:jc w:val="both"/>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 xml:space="preserve">Осуществлены оценки целесообразности введения налоговой льготы в отношении вновь вводимых объектов, имеющих высокий класс энергетической эффективности. Сделаны выводы об отсутствии бюджетной эффективности мероприятия. Выводы направлены в Законодательное Собрание Камчатского края. </w:t>
            </w:r>
          </w:p>
          <w:p w:rsidR="00656E21" w:rsidRPr="005509A2" w:rsidRDefault="00656E21" w:rsidP="00656E21">
            <w:pPr>
              <w:widowControl w:val="0"/>
              <w:autoSpaceDE w:val="0"/>
              <w:autoSpaceDN w:val="0"/>
              <w:adjustRightInd w:val="0"/>
              <w:jc w:val="both"/>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В 2017 году организована работа по проведению инвентаризации действующих региональных налоговых льгот, оценка их актуальности и экономической значимости в целях исполнения условий, установленных постановлением Правительства Российской Федерации от 27.12.2016 №1506 «О соглашениях, заключаемых Министерством финансов Российской Федерации с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получающих дотации на выравнивание бюджетной обеспеченности субъектов Российской Федерации, и мерах ответственности за невыполнение субъектом Российской Федерации обязательств, возникающих из указанных соглашений». Принято решение в отношении освобождения от уплаты налога на имущество организаций по двум позициям Закона Камчатского края от 22.11.2007 № 688:</w:t>
            </w:r>
          </w:p>
          <w:p w:rsidR="00656E21" w:rsidRPr="005509A2" w:rsidRDefault="00656E21" w:rsidP="00656E21">
            <w:pPr>
              <w:widowControl w:val="0"/>
              <w:autoSpaceDE w:val="0"/>
              <w:autoSpaceDN w:val="0"/>
              <w:adjustRightInd w:val="0"/>
              <w:jc w:val="both"/>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 в отношении плавучих доков, эксплуатируемых на территории Камчатского края (внесено предложение о поэтапном увеличении размера налоговых ставок);</w:t>
            </w:r>
          </w:p>
          <w:p w:rsidR="00656E21" w:rsidRPr="005509A2" w:rsidRDefault="00656E21" w:rsidP="00656E21">
            <w:pPr>
              <w:widowControl w:val="0"/>
              <w:autoSpaceDE w:val="0"/>
              <w:autoSpaceDN w:val="0"/>
              <w:adjustRightInd w:val="0"/>
              <w:jc w:val="both"/>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 в отношении сетей газораспределения, которые учтены в качестве объектов основных средств на балансе организации и введены в эксплуатацию не ранее 1 января 2015 года.</w:t>
            </w:r>
          </w:p>
          <w:p w:rsidR="00656E21" w:rsidRPr="005509A2" w:rsidRDefault="00656E21" w:rsidP="003C101E">
            <w:pPr>
              <w:widowControl w:val="0"/>
              <w:autoSpaceDE w:val="0"/>
              <w:autoSpaceDN w:val="0"/>
              <w:adjustRightInd w:val="0"/>
              <w:jc w:val="both"/>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 xml:space="preserve">Сформирован проект плана Правительства Камчатского края по устранению с 1 января 2018 года неэффективных льгот (пониженных ставок по налогам), установленных законами Камчатского края, направлен в Министерство финансов Российской Федерации. С учетом замечаний федерального ведомства проект скорректирован, утвержден распоряжением Правительства Камчатского края от 26.06.2017 № 255-Р. В сентябре 2018 г. документ актуализирован, распоряжением Правительства Камчатского края от 14.09.2018 № 361-РП утвержден план аналогичных мероприятий на 2019 год. В </w:t>
            </w:r>
            <w:r w:rsidRPr="005509A2">
              <w:rPr>
                <w:rFonts w:ascii="Times New Roman" w:eastAsia="Times New Roman" w:hAnsi="Times New Roman" w:cs="Times New Roman"/>
                <w:sz w:val="18"/>
                <w:szCs w:val="18"/>
                <w:lang w:eastAsia="ru-RU"/>
              </w:rPr>
              <w:lastRenderedPageBreak/>
              <w:t>связи с исполнением плана в части мероприятий, относящихся к полномочиям органов исполнительной власти Камчатского края, распоряжением Губернатора Камчатского края от 19.07.2019 № 335-РП он признан утратившим силу.</w:t>
            </w:r>
          </w:p>
          <w:p w:rsidR="00656E21" w:rsidRPr="005509A2" w:rsidRDefault="00656E21" w:rsidP="003C101E">
            <w:pPr>
              <w:widowControl w:val="0"/>
              <w:autoSpaceDE w:val="0"/>
              <w:autoSpaceDN w:val="0"/>
              <w:adjustRightInd w:val="0"/>
              <w:jc w:val="both"/>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Всего за 2016-2019 годы отменены 11 видов налоговых льгот.</w:t>
            </w:r>
          </w:p>
          <w:p w:rsidR="00656E21" w:rsidRPr="005509A2" w:rsidRDefault="00656E21" w:rsidP="003C101E">
            <w:pPr>
              <w:widowControl w:val="0"/>
              <w:autoSpaceDE w:val="0"/>
              <w:autoSpaceDN w:val="0"/>
              <w:adjustRightInd w:val="0"/>
              <w:jc w:val="both"/>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Проведен анализ работы, осуществляемой:</w:t>
            </w:r>
          </w:p>
          <w:p w:rsidR="00656E21" w:rsidRPr="005509A2" w:rsidRDefault="00656E21" w:rsidP="003C101E">
            <w:pPr>
              <w:widowControl w:val="0"/>
              <w:autoSpaceDE w:val="0"/>
              <w:autoSpaceDN w:val="0"/>
              <w:adjustRightInd w:val="0"/>
              <w:jc w:val="both"/>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 xml:space="preserve">- во исполнение части 2 поручения Президента Российской Федерации от 19.10.2016 </w:t>
            </w:r>
            <w:r w:rsidRPr="005509A2">
              <w:rPr>
                <w:rFonts w:ascii="Times New Roman" w:eastAsia="Times New Roman" w:hAnsi="Times New Roman" w:cs="Times New Roman"/>
                <w:sz w:val="18"/>
                <w:szCs w:val="18"/>
                <w:lang w:eastAsia="ru-RU"/>
              </w:rPr>
              <w:br/>
              <w:t>№ Пр-2007, в части обеспечения социально приемлемого уровня налоговой нагрузки на граждан при введении системы уплаты налогов на имущество по кадастровой стоимости объектов недвижимости. Материалы направлены в Министерство имущественных и земельных отношений Камчатского края для подготовки сводной информации в Аппарат полномочного представителя Президента Российской Федерации в Дальневосточного федерального округа.</w:t>
            </w:r>
          </w:p>
          <w:p w:rsidR="00656E21" w:rsidRPr="005509A2" w:rsidRDefault="00656E21" w:rsidP="003C101E">
            <w:pPr>
              <w:widowControl w:val="0"/>
              <w:autoSpaceDE w:val="0"/>
              <w:autoSpaceDN w:val="0"/>
              <w:adjustRightInd w:val="0"/>
              <w:jc w:val="both"/>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 xml:space="preserve">Находится на контроле ход реализации на территории Камчатского края нормативных правовых актов в сфере налогообложения физических и юридических лиц, исходя из кадастровой стоимости объектов недвижимого имущества. С налогового периода 2019 года данный порядок распространяется на всю территорию Камчатского края. В течение 2019 года уполномоченными органами власти проведена работа по значительному наращиванию налогового потенциала в части применения кадастровой оценки объектов налогообложения. Выводы по итогам изучения данного вопроса использованы при формировании прогнозных тенденций для учета в прогнозировании бюджетных доходов, построения среднесрочной региональной налоговой политики. </w:t>
            </w:r>
          </w:p>
          <w:p w:rsidR="00930EAF" w:rsidRPr="005509A2" w:rsidRDefault="00656E21" w:rsidP="00656E21">
            <w:pPr>
              <w:jc w:val="both"/>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Проведен анализ соответствия основных направлений налоговой политики Камчатского края федеральной концепции совершенствования законодательства в среднесрочном периоде, достижению целей государственной политики по ускоренному развитию Дальневосточного федерального округа, исполнению задач в соответствии с Указом Президента Российской Федерации от 07.05.2018 № 204, определены проблемные направления, которые необходимо решать совместно с Российской Федерацией.</w:t>
            </w:r>
          </w:p>
        </w:tc>
      </w:tr>
      <w:tr w:rsidR="005509A2" w:rsidRPr="005509A2" w:rsidTr="00604D90">
        <w:tc>
          <w:tcPr>
            <w:tcW w:w="2065" w:type="dxa"/>
          </w:tcPr>
          <w:p w:rsidR="00930EAF" w:rsidRPr="005509A2" w:rsidRDefault="00930EAF" w:rsidP="007A0122">
            <w:pPr>
              <w:tabs>
                <w:tab w:val="left" w:pos="1134"/>
              </w:tabs>
              <w:autoSpaceDE w:val="0"/>
              <w:autoSpaceDN w:val="0"/>
              <w:adjustRightInd w:val="0"/>
              <w:jc w:val="both"/>
              <w:rPr>
                <w:rFonts w:ascii="Times New Roman" w:eastAsia="Times New Roman" w:hAnsi="Times New Roman" w:cs="Times New Roman"/>
                <w:sz w:val="18"/>
                <w:szCs w:val="20"/>
                <w:lang w:eastAsia="ru-RU"/>
              </w:rPr>
            </w:pPr>
            <w:r w:rsidRPr="005509A2">
              <w:rPr>
                <w:rFonts w:ascii="Times New Roman" w:eastAsia="Times New Roman" w:hAnsi="Times New Roman" w:cs="Times New Roman"/>
                <w:sz w:val="18"/>
                <w:szCs w:val="20"/>
                <w:lang w:eastAsia="ru-RU"/>
              </w:rPr>
              <w:lastRenderedPageBreak/>
              <w:t>1</w:t>
            </w:r>
            <w:r w:rsidR="005F1301" w:rsidRPr="005509A2">
              <w:rPr>
                <w:rFonts w:ascii="Times New Roman" w:eastAsia="Times New Roman" w:hAnsi="Times New Roman" w:cs="Times New Roman"/>
                <w:sz w:val="18"/>
                <w:szCs w:val="20"/>
                <w:lang w:eastAsia="ru-RU"/>
              </w:rPr>
              <w:t>0</w:t>
            </w:r>
            <w:r w:rsidRPr="005509A2">
              <w:rPr>
                <w:rFonts w:ascii="Times New Roman" w:eastAsia="Times New Roman" w:hAnsi="Times New Roman" w:cs="Times New Roman"/>
                <w:sz w:val="18"/>
                <w:szCs w:val="20"/>
                <w:lang w:eastAsia="ru-RU"/>
              </w:rPr>
              <w:t>)</w:t>
            </w:r>
            <w:r w:rsidR="0058395B" w:rsidRPr="005509A2">
              <w:rPr>
                <w:rFonts w:ascii="Times New Roman" w:eastAsia="Times New Roman" w:hAnsi="Times New Roman" w:cs="Times New Roman"/>
                <w:sz w:val="18"/>
                <w:szCs w:val="20"/>
                <w:lang w:eastAsia="ru-RU"/>
              </w:rPr>
              <w:t> </w:t>
            </w:r>
            <w:r w:rsidRPr="005509A2">
              <w:rPr>
                <w:rFonts w:ascii="Times New Roman" w:eastAsia="Times New Roman" w:hAnsi="Times New Roman" w:cs="Times New Roman"/>
                <w:sz w:val="18"/>
                <w:szCs w:val="20"/>
                <w:lang w:eastAsia="ru-RU"/>
              </w:rPr>
              <w:t>участвует в подготовке предложений по общим направлениям финансовой и налоговой политики в Камчатском крае;</w:t>
            </w:r>
          </w:p>
          <w:p w:rsidR="00930EAF" w:rsidRPr="005509A2" w:rsidRDefault="00930EAF" w:rsidP="007A0122">
            <w:pPr>
              <w:pStyle w:val="ConsPlusNormal"/>
              <w:widowControl/>
              <w:tabs>
                <w:tab w:val="left" w:pos="284"/>
              </w:tabs>
              <w:ind w:firstLine="0"/>
              <w:jc w:val="both"/>
              <w:rPr>
                <w:rFonts w:ascii="Times New Roman" w:hAnsi="Times New Roman" w:cs="Times New Roman"/>
                <w:sz w:val="18"/>
              </w:rPr>
            </w:pPr>
          </w:p>
        </w:tc>
        <w:tc>
          <w:tcPr>
            <w:tcW w:w="8591" w:type="dxa"/>
          </w:tcPr>
          <w:p w:rsidR="001F077A" w:rsidRPr="005509A2" w:rsidRDefault="001F077A" w:rsidP="001F077A">
            <w:pPr>
              <w:widowControl w:val="0"/>
              <w:autoSpaceDE w:val="0"/>
              <w:autoSpaceDN w:val="0"/>
              <w:adjustRightInd w:val="0"/>
              <w:jc w:val="both"/>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Разработан и согласован Бюджетной комиссией при Правительстве Камчатского края раздел основных направлений налоговой политики в составе проекта Основных направлений бюджетной и налоговой политики в Камчатском крае на 2020 год и на плановый период 2021 и 2022 годов, который учитывает приоритеты социально-экономического развития, улучшения инвестиционного климата, задачи поддержания сбалансированности региональной бюджетной системы с учетом выполнения задач, поставленных Указом Президента Российской Федерации от 07. 05. 2018 № 204 «О национальных целях и стратегических задачах развития Российской Федерации на период до 2024 года».</w:t>
            </w:r>
          </w:p>
          <w:p w:rsidR="001F077A" w:rsidRPr="005509A2" w:rsidRDefault="001F077A" w:rsidP="001F077A">
            <w:pPr>
              <w:widowControl w:val="0"/>
              <w:autoSpaceDE w:val="0"/>
              <w:autoSpaceDN w:val="0"/>
              <w:adjustRightInd w:val="0"/>
              <w:jc w:val="both"/>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В целях подготовки предложений по повышению уровня доступности финансовых услуг на территории Камчатского края в 2018 году образована рабочая группа по организации межведомственного и межуровневого взаимодействия, направленного на повышение уровня доступности финансовых услуг в Камчатском крае, в рамках деятельности которой реализуются мероприятия, существенно расширяющие возможности населения, проживающего в отдаленных и малонаселенных местностях региона, по получению банковских услуг. В 2019 году обеспечена работа секретариата указанной рабочей группы, актуализирован План мероприятий по повышению финансовой доступности в Камчатском крае на 2018-2020 годы. В ноябре на адрес Губернатора Камчатского края поступило письмо Банка России с выражением благодарности за активное участие региональных и местных властей в решении проблем финансовой доступности на всей территории Камчатского края.</w:t>
            </w:r>
          </w:p>
          <w:p w:rsidR="001F077A" w:rsidRPr="005509A2" w:rsidRDefault="001F077A" w:rsidP="001F077A">
            <w:pPr>
              <w:widowControl w:val="0"/>
              <w:autoSpaceDE w:val="0"/>
              <w:autoSpaceDN w:val="0"/>
              <w:adjustRightInd w:val="0"/>
              <w:jc w:val="both"/>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 xml:space="preserve">В 2017-2019 годах подготовлены и направлены в законодательные органы РФ, федеральные исполнительные органы госвласти РФ (Минвостокразвития России, Минэкономразвития России, Минздрав России, Министерство спорта российской Федерации) замечания и предложения: </w:t>
            </w:r>
          </w:p>
          <w:p w:rsidR="001F077A" w:rsidRPr="005509A2" w:rsidRDefault="001F077A" w:rsidP="00534DD7">
            <w:pPr>
              <w:widowControl w:val="0"/>
              <w:autoSpaceDE w:val="0"/>
              <w:autoSpaceDN w:val="0"/>
              <w:adjustRightInd w:val="0"/>
              <w:jc w:val="both"/>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 о мерах по снижению критически высоких экономических издержек для предприятий, действующих на территории Камчатского края;</w:t>
            </w:r>
          </w:p>
          <w:p w:rsidR="001F077A" w:rsidRPr="005509A2" w:rsidRDefault="001F077A" w:rsidP="00534DD7">
            <w:pPr>
              <w:widowControl w:val="0"/>
              <w:autoSpaceDE w:val="0"/>
              <w:autoSpaceDN w:val="0"/>
              <w:adjustRightInd w:val="0"/>
              <w:jc w:val="both"/>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 о необходимости выработки механизмов, предусматривающих порядок компенсации затрат Банка России, федеральных банков, отделений ФГБУ «Почта России», порядок выделения государственных субсидий коммерческим банкам, несущим плановые убытки, в связи с обеспечением доступа к финансовым услугам населения отдаленных и малонаселенных поселений;</w:t>
            </w:r>
          </w:p>
          <w:p w:rsidR="001F077A" w:rsidRPr="005509A2" w:rsidRDefault="001F077A" w:rsidP="00534DD7">
            <w:pPr>
              <w:widowControl w:val="0"/>
              <w:autoSpaceDE w:val="0"/>
              <w:autoSpaceDN w:val="0"/>
              <w:adjustRightInd w:val="0"/>
              <w:jc w:val="both"/>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 о внесении изменений в перечень пунктов пропуска через государственную границу Российской Федерации, о внесении изменений в постановление Правительства Российской Федерации от 06.02.2018 №105 в целях реализации правоотношений, регулируемых пунктом 1 ст.169.1 Налогового кодекса Российской Федерации, в части компенсации гражданам иностранного государства суммы НДС;</w:t>
            </w:r>
          </w:p>
          <w:p w:rsidR="001F077A" w:rsidRPr="005509A2" w:rsidRDefault="001F077A" w:rsidP="00534DD7">
            <w:pPr>
              <w:widowControl w:val="0"/>
              <w:autoSpaceDE w:val="0"/>
              <w:autoSpaceDN w:val="0"/>
              <w:adjustRightInd w:val="0"/>
              <w:jc w:val="both"/>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 о предполагаемых рисках для бюджетов субъектов Российской Федерации в части выпадающих доходов, а также о предполагаемом влиянии исключения предельных ставок арендной платы федеральных земель, установленных приказами Минэкономразвития России, на тарифы за электро- и теплоэнергию;</w:t>
            </w:r>
          </w:p>
          <w:p w:rsidR="001F077A" w:rsidRPr="005509A2" w:rsidRDefault="001F077A" w:rsidP="00534DD7">
            <w:pPr>
              <w:widowControl w:val="0"/>
              <w:autoSpaceDE w:val="0"/>
              <w:autoSpaceDN w:val="0"/>
              <w:adjustRightInd w:val="0"/>
              <w:jc w:val="both"/>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 о мерах государственной поддержки в отношении крупнейших предприятий региона, исходя из их доли в валовой добавленной стоимости;</w:t>
            </w:r>
          </w:p>
          <w:p w:rsidR="001F077A" w:rsidRPr="005509A2" w:rsidRDefault="001F077A" w:rsidP="00534DD7">
            <w:pPr>
              <w:widowControl w:val="0"/>
              <w:autoSpaceDE w:val="0"/>
              <w:autoSpaceDN w:val="0"/>
              <w:adjustRightInd w:val="0"/>
              <w:jc w:val="both"/>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 о вопросах возможности за счет средств федерального бюджета снижения налоговой нагрузки на медицинские организации первичного звена; организации, осуществляющие деятельность в области физической культуры и спорта;</w:t>
            </w:r>
          </w:p>
          <w:p w:rsidR="001F077A" w:rsidRPr="005509A2" w:rsidRDefault="001F077A" w:rsidP="00534DD7">
            <w:pPr>
              <w:widowControl w:val="0"/>
              <w:autoSpaceDE w:val="0"/>
              <w:autoSpaceDN w:val="0"/>
              <w:adjustRightInd w:val="0"/>
              <w:jc w:val="both"/>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 xml:space="preserve">- о компенсации выпадающих доходов региональных бюджетов в связи с возобновлением аукционов </w:t>
            </w:r>
            <w:r w:rsidRPr="005509A2">
              <w:rPr>
                <w:rFonts w:ascii="Times New Roman" w:eastAsia="Times New Roman" w:hAnsi="Times New Roman" w:cs="Times New Roman"/>
                <w:sz w:val="18"/>
                <w:szCs w:val="18"/>
                <w:lang w:eastAsia="ru-RU"/>
              </w:rPr>
              <w:lastRenderedPageBreak/>
              <w:t>по реализации квот на вылов водных биологических ресурсов путем изменения действующего распределения сбора за пользование водными биологическими ресурсами – 20% федеральный бюджет, 80% бюджеты субъектов PФ на 5% / 95% соответственно, а также индексации ставок сборов с учетом инфляции.</w:t>
            </w:r>
          </w:p>
          <w:p w:rsidR="00930EAF" w:rsidRPr="005509A2" w:rsidRDefault="001F077A" w:rsidP="001F077A">
            <w:pPr>
              <w:pStyle w:val="a5"/>
              <w:jc w:val="both"/>
              <w:rPr>
                <w:rFonts w:ascii="Times New Roman" w:eastAsia="Times New Roman" w:hAnsi="Times New Roman" w:cs="Times New Roman"/>
                <w:sz w:val="18"/>
                <w:szCs w:val="20"/>
                <w:lang w:eastAsia="ru-RU"/>
              </w:rPr>
            </w:pPr>
            <w:r w:rsidRPr="005509A2">
              <w:rPr>
                <w:rFonts w:ascii="Times New Roman" w:hAnsi="Times New Roman" w:cs="Times New Roman"/>
                <w:sz w:val="18"/>
                <w:szCs w:val="18"/>
              </w:rPr>
              <w:t>Проведена оценка влияния на бюджетную систему, экономику Камчатского края законодательной инициативы федерального уровня, подготовлено 66 заключений к проектам законов Российской Федерации по вопросам внесения изменений в налоговое законодательство.</w:t>
            </w:r>
          </w:p>
        </w:tc>
      </w:tr>
      <w:tr w:rsidR="005509A2" w:rsidRPr="005509A2" w:rsidTr="00604D90">
        <w:tc>
          <w:tcPr>
            <w:tcW w:w="2065" w:type="dxa"/>
          </w:tcPr>
          <w:p w:rsidR="00930EAF" w:rsidRPr="005509A2" w:rsidRDefault="005F1301" w:rsidP="007A0122">
            <w:pPr>
              <w:tabs>
                <w:tab w:val="left" w:pos="1134"/>
              </w:tabs>
              <w:autoSpaceDE w:val="0"/>
              <w:autoSpaceDN w:val="0"/>
              <w:adjustRightInd w:val="0"/>
              <w:jc w:val="both"/>
              <w:rPr>
                <w:rFonts w:ascii="Times New Roman" w:eastAsia="Times New Roman" w:hAnsi="Times New Roman" w:cs="Times New Roman"/>
                <w:sz w:val="18"/>
                <w:szCs w:val="20"/>
                <w:lang w:eastAsia="ru-RU"/>
              </w:rPr>
            </w:pPr>
            <w:r w:rsidRPr="005509A2">
              <w:rPr>
                <w:rFonts w:ascii="Times New Roman" w:eastAsia="Times New Roman" w:hAnsi="Times New Roman" w:cs="Times New Roman"/>
                <w:sz w:val="18"/>
                <w:szCs w:val="20"/>
                <w:lang w:eastAsia="ru-RU"/>
              </w:rPr>
              <w:lastRenderedPageBreak/>
              <w:t>11</w:t>
            </w:r>
            <w:r w:rsidR="00930EAF" w:rsidRPr="005509A2">
              <w:rPr>
                <w:rFonts w:ascii="Times New Roman" w:eastAsia="Times New Roman" w:hAnsi="Times New Roman" w:cs="Times New Roman"/>
                <w:sz w:val="18"/>
                <w:szCs w:val="20"/>
                <w:lang w:eastAsia="ru-RU"/>
              </w:rPr>
              <w:t>)</w:t>
            </w:r>
            <w:r w:rsidR="0058395B" w:rsidRPr="005509A2">
              <w:rPr>
                <w:rFonts w:ascii="Times New Roman" w:eastAsia="Times New Roman" w:hAnsi="Times New Roman" w:cs="Times New Roman"/>
                <w:sz w:val="18"/>
                <w:szCs w:val="20"/>
                <w:lang w:eastAsia="ru-RU"/>
              </w:rPr>
              <w:t> </w:t>
            </w:r>
            <w:r w:rsidR="00930EAF" w:rsidRPr="005509A2">
              <w:rPr>
                <w:rFonts w:ascii="Times New Roman" w:eastAsia="Times New Roman" w:hAnsi="Times New Roman" w:cs="Times New Roman"/>
                <w:sz w:val="18"/>
                <w:szCs w:val="20"/>
                <w:lang w:eastAsia="ru-RU"/>
              </w:rPr>
              <w:t>разрабатывает прогноз изменения доходного потенциала экономики Камчатского края на среднесрочную и долгосрочную перспективу;</w:t>
            </w:r>
          </w:p>
          <w:p w:rsidR="00930EAF" w:rsidRPr="005509A2" w:rsidRDefault="00930EAF" w:rsidP="007A0122">
            <w:pPr>
              <w:tabs>
                <w:tab w:val="left" w:pos="1134"/>
              </w:tabs>
              <w:autoSpaceDE w:val="0"/>
              <w:autoSpaceDN w:val="0"/>
              <w:adjustRightInd w:val="0"/>
              <w:jc w:val="both"/>
              <w:rPr>
                <w:rFonts w:ascii="Times New Roman" w:eastAsia="Times New Roman" w:hAnsi="Times New Roman" w:cs="Times New Roman"/>
                <w:sz w:val="18"/>
                <w:szCs w:val="20"/>
                <w:lang w:eastAsia="ru-RU"/>
              </w:rPr>
            </w:pPr>
          </w:p>
        </w:tc>
        <w:tc>
          <w:tcPr>
            <w:tcW w:w="8591" w:type="dxa"/>
          </w:tcPr>
          <w:p w:rsidR="004D77FA" w:rsidRPr="005509A2" w:rsidRDefault="004D77FA" w:rsidP="004D77FA">
            <w:pPr>
              <w:jc w:val="both"/>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Продолжено проведение оценок экономической целесообразности реализации перспективных инвестиционных проектов, их влияния на прирост доходного потенциала Камчатского края, а также их потенциальной бюджетной эффективности.</w:t>
            </w:r>
          </w:p>
          <w:p w:rsidR="004D77FA" w:rsidRPr="005509A2" w:rsidRDefault="004D77FA" w:rsidP="004D77FA">
            <w:pPr>
              <w:jc w:val="both"/>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В разрешенных пределах анализируются ситуация и тенденции в закрытом сегменте экономики Камчатского края, результаты учтены при прогнозировании налоговых доходов Камчатского края, в т.ч. в части расширения налоговой базы, не подлежащей обложению региональными налогами согласно изъятиям, предусмотренным федеральным законодательством.</w:t>
            </w:r>
          </w:p>
          <w:p w:rsidR="004D77FA" w:rsidRPr="005509A2" w:rsidRDefault="004D77FA" w:rsidP="004D77FA">
            <w:pPr>
              <w:widowControl w:val="0"/>
              <w:autoSpaceDE w:val="0"/>
              <w:autoSpaceDN w:val="0"/>
              <w:adjustRightInd w:val="0"/>
              <w:jc w:val="both"/>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 xml:space="preserve">Подготовлены разделы «Консолидированный бюджет субъекта Российской Федерации» в составе предварительного и уточненного вариантов прогноза социально-экономического развития Камчатского края на 2020 год и период до 2024 года. Прогнозные тенденции дают основания полагать, что рост собственного доходного потенциала будет происходить умеренными темпами, это исключит возможность существенного повышения уровня финансово-экономической самостоятельности субъекта к концу периода. Также актуализирован среднесрочный прогноз ВРП в Камчатском крае. Он предполагает, что среднегодовой темп роста объема ВРП составит 103,2%, к концу 2024 года его объем достигнет величины в 331,1 млрд руб. </w:t>
            </w:r>
          </w:p>
          <w:p w:rsidR="00930EAF" w:rsidRPr="005509A2" w:rsidRDefault="004D77FA" w:rsidP="004D77FA">
            <w:pPr>
              <w:pStyle w:val="ConsPlusNormal"/>
              <w:ind w:firstLine="0"/>
              <w:jc w:val="both"/>
              <w:rPr>
                <w:rFonts w:ascii="Times New Roman" w:eastAsiaTheme="minorHAnsi" w:hAnsi="Times New Roman" w:cs="Times New Roman"/>
                <w:sz w:val="18"/>
                <w:lang w:eastAsia="en-US"/>
              </w:rPr>
            </w:pPr>
            <w:r w:rsidRPr="005509A2">
              <w:rPr>
                <w:rFonts w:ascii="Times New Roman" w:eastAsiaTheme="minorHAnsi" w:hAnsi="Times New Roman" w:cs="Times New Roman"/>
                <w:sz w:val="18"/>
                <w:szCs w:val="18"/>
                <w:lang w:eastAsia="en-US"/>
              </w:rPr>
              <w:t>Осуществлен анализ изменения доходного потенциала консолидированного бюджета Камчатского края в связи с реализацией инвестиционных проектов на территориях ТОР и СПВ на период до 2028 года, материалы направлены в МВР России.</w:t>
            </w:r>
          </w:p>
        </w:tc>
      </w:tr>
      <w:tr w:rsidR="005509A2" w:rsidRPr="005509A2" w:rsidTr="00604D90">
        <w:tc>
          <w:tcPr>
            <w:tcW w:w="2065" w:type="dxa"/>
          </w:tcPr>
          <w:p w:rsidR="00930EAF" w:rsidRPr="005509A2" w:rsidRDefault="00930EAF" w:rsidP="002B06D0">
            <w:pPr>
              <w:tabs>
                <w:tab w:val="left" w:pos="993"/>
                <w:tab w:val="left" w:pos="1134"/>
              </w:tabs>
              <w:jc w:val="both"/>
              <w:rPr>
                <w:rFonts w:ascii="Times New Roman" w:eastAsia="Times New Roman" w:hAnsi="Times New Roman" w:cs="Times New Roman"/>
                <w:sz w:val="18"/>
                <w:szCs w:val="20"/>
                <w:lang w:eastAsia="ru-RU"/>
              </w:rPr>
            </w:pPr>
            <w:r w:rsidRPr="005509A2">
              <w:rPr>
                <w:rFonts w:ascii="Times New Roman" w:eastAsia="Times New Roman" w:hAnsi="Times New Roman" w:cs="Times New Roman"/>
                <w:sz w:val="18"/>
                <w:szCs w:val="20"/>
                <w:lang w:eastAsia="ru-RU"/>
              </w:rPr>
              <w:t>1</w:t>
            </w:r>
            <w:r w:rsidR="005F1301" w:rsidRPr="005509A2">
              <w:rPr>
                <w:rFonts w:ascii="Times New Roman" w:eastAsia="Times New Roman" w:hAnsi="Times New Roman" w:cs="Times New Roman"/>
                <w:sz w:val="18"/>
                <w:szCs w:val="20"/>
                <w:lang w:eastAsia="ru-RU"/>
              </w:rPr>
              <w:t>2</w:t>
            </w:r>
            <w:r w:rsidRPr="005509A2">
              <w:rPr>
                <w:rFonts w:ascii="Times New Roman" w:eastAsia="Times New Roman" w:hAnsi="Times New Roman" w:cs="Times New Roman"/>
                <w:sz w:val="18"/>
                <w:szCs w:val="20"/>
                <w:lang w:eastAsia="ru-RU"/>
              </w:rPr>
              <w:t>)</w:t>
            </w:r>
            <w:r w:rsidR="0058395B" w:rsidRPr="005509A2">
              <w:rPr>
                <w:rFonts w:ascii="Times New Roman" w:eastAsia="Times New Roman" w:hAnsi="Times New Roman" w:cs="Times New Roman"/>
                <w:sz w:val="18"/>
                <w:szCs w:val="20"/>
                <w:lang w:eastAsia="ru-RU"/>
              </w:rPr>
              <w:t> </w:t>
            </w:r>
            <w:r w:rsidRPr="005509A2">
              <w:rPr>
                <w:rFonts w:ascii="Times New Roman" w:eastAsia="Times New Roman" w:hAnsi="Times New Roman" w:cs="Times New Roman"/>
                <w:sz w:val="18"/>
                <w:szCs w:val="20"/>
                <w:lang w:eastAsia="ru-RU"/>
              </w:rPr>
              <w:t xml:space="preserve">осуществляет подготовку ежегодного доклада </w:t>
            </w:r>
            <w:r w:rsidR="002B06D0" w:rsidRPr="005509A2">
              <w:rPr>
                <w:rFonts w:ascii="Times New Roman" w:eastAsia="Times New Roman" w:hAnsi="Times New Roman" w:cs="Times New Roman"/>
                <w:sz w:val="18"/>
                <w:szCs w:val="20"/>
                <w:lang w:eastAsia="ru-RU"/>
              </w:rPr>
              <w:t>г</w:t>
            </w:r>
            <w:r w:rsidRPr="005509A2">
              <w:rPr>
                <w:rFonts w:ascii="Times New Roman" w:eastAsia="Times New Roman" w:hAnsi="Times New Roman" w:cs="Times New Roman"/>
                <w:sz w:val="18"/>
                <w:szCs w:val="20"/>
                <w:lang w:eastAsia="ru-RU"/>
              </w:rPr>
              <w:t>убернатора Камчатского края о фактически достигнутых значениях показателей для оценки эффективности деятельности исполнительных органов государственной власти Камчатского края и их планируемых значениях на 3-летний период;</w:t>
            </w:r>
          </w:p>
        </w:tc>
        <w:tc>
          <w:tcPr>
            <w:tcW w:w="8591" w:type="dxa"/>
          </w:tcPr>
          <w:p w:rsidR="00A6229A" w:rsidRPr="005509A2" w:rsidRDefault="00A6229A" w:rsidP="00A6229A">
            <w:pPr>
              <w:widowControl w:val="0"/>
              <w:autoSpaceDE w:val="0"/>
              <w:autoSpaceDN w:val="0"/>
              <w:adjustRightInd w:val="0"/>
              <w:jc w:val="both"/>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В 2019 году во исполнение перечня поручений Президента РФ от 18.12.2018 Пр-2426ГС Правительством РФ продолжена системная работа по формированию нового порядка оценки эффективности деятельности региональной власти субъектов РФ с привлечением субъектов РФ. Министерством осуществлен сбор и анализ необходимой информации, а также обеспечено участие в совещаниях у Первого заместителя Председателя Правительства Российской Федерации – Министра финансов Российской Федерации А.Г. Силуанова с высшими должностными лицами субъектов РФ в режиме ВКС, по итогам которых в адрес Минэкономразвития России (разработчика НПА по оценке эффективности) Министерством направлены замечания и предложения к расчетным данным по целевым значениям показателей, а также к методикам их расчета. Итогом совместно проделанной работы стало издание постановления Правительства РФ от 17.07.2019 № 915 «Об утверждении методик расчета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а также о признании утратившими силу некоторых актов Правительства Российской Федерации».</w:t>
            </w:r>
          </w:p>
          <w:p w:rsidR="00A6229A" w:rsidRPr="005509A2" w:rsidRDefault="00A6229A" w:rsidP="00A6229A">
            <w:pPr>
              <w:widowControl w:val="0"/>
              <w:autoSpaceDE w:val="0"/>
              <w:autoSpaceDN w:val="0"/>
              <w:adjustRightInd w:val="0"/>
              <w:jc w:val="both"/>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В связи с принятием Указа Президента РФ от 25.04.2019 № 193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отменяющим действие Указа Президента РФ от 14.11.2017 № 548 и устанавливающим новые сроки предоставления Доклада Губернатора (до 01 апреля вместо 01 октября) доклад Губернатора Камчатского края о достигнутых значениях показателей для оценки эффективности деятельности органов исполнительной власти Камчатского края за 2018 год и их планируемых значениях на 3-летний период в 2019 году не формировался.</w:t>
            </w:r>
          </w:p>
          <w:p w:rsidR="00A6229A" w:rsidRPr="005509A2" w:rsidRDefault="00A6229A" w:rsidP="00A6229A">
            <w:pPr>
              <w:widowControl w:val="0"/>
              <w:autoSpaceDE w:val="0"/>
              <w:autoSpaceDN w:val="0"/>
              <w:adjustRightInd w:val="0"/>
              <w:jc w:val="both"/>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По итогам оценки эффективности деятельности региональных органов исполнительной власти, осуществленной Минэкономразвития России в 2019 году, Камчатский край занял 55 позицию рейтинга.</w:t>
            </w:r>
          </w:p>
          <w:p w:rsidR="00A6229A" w:rsidRPr="005509A2" w:rsidRDefault="00A6229A" w:rsidP="00A6229A">
            <w:pPr>
              <w:widowControl w:val="0"/>
              <w:autoSpaceDE w:val="0"/>
              <w:autoSpaceDN w:val="0"/>
              <w:adjustRightInd w:val="0"/>
              <w:jc w:val="both"/>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В целях поощрения региональных управленческих команд за достижение субъектами РФ значений показателей для оценки эффективности деятельности высших должностных лиц распоряжением Правительства РФ от 09.12.2019 № 2960-р Камчатскому краю выделен в 2019 году межбюджетный трансферт в размере 40 млн рублей, в связи с чем Министерством подготовлен проект порядка о поощрении региональной управленческой команды, утвержденного распоряжением Губернатора Камчатского от 18.12.2019 № 1624-р.</w:t>
            </w:r>
          </w:p>
          <w:p w:rsidR="00A6229A" w:rsidRPr="005509A2" w:rsidRDefault="00A6229A" w:rsidP="00A6229A">
            <w:pPr>
              <w:widowControl w:val="0"/>
              <w:autoSpaceDE w:val="0"/>
              <w:autoSpaceDN w:val="0"/>
              <w:adjustRightInd w:val="0"/>
              <w:jc w:val="both"/>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В период с 2016 по 2018 годы Камчатский край был постоянным получателем дополнительных дотаций за достижение высоких темпов наращивания экономического (налогового) потенциала в размере: 163,8 млн рублей в 2016 году, 734,4 млн рублей в 2017 году, 930,7 млн рублей в 2018 году.</w:t>
            </w:r>
          </w:p>
          <w:p w:rsidR="00D85DE9" w:rsidRPr="005509A2" w:rsidRDefault="00A6229A" w:rsidP="00A6229A">
            <w:pPr>
              <w:jc w:val="both"/>
              <w:rPr>
                <w:rFonts w:ascii="Times New Roman" w:eastAsia="Times New Roman" w:hAnsi="Times New Roman" w:cs="Times New Roman"/>
                <w:sz w:val="18"/>
                <w:szCs w:val="20"/>
                <w:lang w:eastAsia="ru-RU"/>
              </w:rPr>
            </w:pPr>
            <w:r w:rsidRPr="005509A2">
              <w:rPr>
                <w:rFonts w:ascii="Times New Roman" w:hAnsi="Times New Roman" w:cs="Times New Roman"/>
                <w:sz w:val="18"/>
                <w:szCs w:val="18"/>
              </w:rPr>
              <w:t>В целях улучшения достигнутых значениях показателей для оценки эффективности подготовлены предложения о закреплении за заместителями Председателя Правительства Камчатского края ключевых показателей, а также разработана схема взаимодействия ИОГВ Камчатского края и контроля за реализацией ими мероприятий, обеспечивающих удержание позиций региона в рейтинге социально-экономического развития субъектов РФ не ниже ТОП-20.</w:t>
            </w:r>
          </w:p>
        </w:tc>
      </w:tr>
      <w:tr w:rsidR="005509A2" w:rsidRPr="005509A2" w:rsidTr="00604D90">
        <w:tc>
          <w:tcPr>
            <w:tcW w:w="2065" w:type="dxa"/>
          </w:tcPr>
          <w:p w:rsidR="00930EAF" w:rsidRPr="005509A2" w:rsidRDefault="00930EAF" w:rsidP="007A0122">
            <w:pPr>
              <w:tabs>
                <w:tab w:val="left" w:pos="1134"/>
              </w:tabs>
              <w:autoSpaceDE w:val="0"/>
              <w:autoSpaceDN w:val="0"/>
              <w:adjustRightInd w:val="0"/>
              <w:jc w:val="both"/>
              <w:rPr>
                <w:rFonts w:ascii="Times New Roman" w:eastAsia="Times New Roman" w:hAnsi="Times New Roman" w:cs="Times New Roman"/>
                <w:sz w:val="18"/>
                <w:szCs w:val="20"/>
                <w:lang w:eastAsia="ru-RU"/>
              </w:rPr>
            </w:pPr>
            <w:r w:rsidRPr="005509A2">
              <w:rPr>
                <w:rFonts w:ascii="Times New Roman" w:eastAsia="Times New Roman" w:hAnsi="Times New Roman" w:cs="Times New Roman"/>
                <w:sz w:val="18"/>
                <w:szCs w:val="20"/>
                <w:lang w:eastAsia="ru-RU"/>
              </w:rPr>
              <w:t>1</w:t>
            </w:r>
            <w:r w:rsidR="005F1301" w:rsidRPr="005509A2">
              <w:rPr>
                <w:rFonts w:ascii="Times New Roman" w:eastAsia="Times New Roman" w:hAnsi="Times New Roman" w:cs="Times New Roman"/>
                <w:sz w:val="18"/>
                <w:szCs w:val="20"/>
                <w:lang w:eastAsia="ru-RU"/>
              </w:rPr>
              <w:t>3</w:t>
            </w:r>
            <w:r w:rsidRPr="005509A2">
              <w:rPr>
                <w:rFonts w:ascii="Times New Roman" w:eastAsia="Times New Roman" w:hAnsi="Times New Roman" w:cs="Times New Roman"/>
                <w:sz w:val="18"/>
                <w:szCs w:val="20"/>
                <w:lang w:eastAsia="ru-RU"/>
              </w:rPr>
              <w:t>)</w:t>
            </w:r>
            <w:r w:rsidR="0058395B" w:rsidRPr="005509A2">
              <w:rPr>
                <w:rFonts w:ascii="Times New Roman" w:eastAsia="Times New Roman" w:hAnsi="Times New Roman" w:cs="Times New Roman"/>
                <w:sz w:val="18"/>
                <w:szCs w:val="20"/>
                <w:lang w:eastAsia="ru-RU"/>
              </w:rPr>
              <w:t> </w:t>
            </w:r>
            <w:r w:rsidRPr="005509A2">
              <w:rPr>
                <w:rFonts w:ascii="Times New Roman" w:eastAsia="Times New Roman" w:hAnsi="Times New Roman" w:cs="Times New Roman"/>
                <w:sz w:val="18"/>
                <w:szCs w:val="20"/>
                <w:lang w:eastAsia="ru-RU"/>
              </w:rPr>
              <w:t xml:space="preserve">осуществляет подготовку ежегодного сводного доклада о результатах мониторинга </w:t>
            </w:r>
            <w:r w:rsidRPr="005509A2">
              <w:rPr>
                <w:rFonts w:ascii="Times New Roman" w:eastAsia="Times New Roman" w:hAnsi="Times New Roman" w:cs="Times New Roman"/>
                <w:sz w:val="18"/>
                <w:szCs w:val="20"/>
                <w:lang w:eastAsia="ru-RU"/>
              </w:rPr>
              <w:lastRenderedPageBreak/>
              <w:t>эффективности деятельности органов местного самоуправления городских округов и муниципальных районов в Камчатском крае;</w:t>
            </w:r>
          </w:p>
          <w:p w:rsidR="00930EAF" w:rsidRPr="005509A2" w:rsidRDefault="00930EAF" w:rsidP="007A0122">
            <w:pPr>
              <w:tabs>
                <w:tab w:val="left" w:pos="1134"/>
              </w:tabs>
              <w:autoSpaceDE w:val="0"/>
              <w:autoSpaceDN w:val="0"/>
              <w:adjustRightInd w:val="0"/>
              <w:jc w:val="both"/>
              <w:rPr>
                <w:rFonts w:ascii="Times New Roman" w:eastAsia="Times New Roman" w:hAnsi="Times New Roman" w:cs="Times New Roman"/>
                <w:sz w:val="18"/>
                <w:szCs w:val="20"/>
                <w:lang w:eastAsia="ru-RU"/>
              </w:rPr>
            </w:pPr>
          </w:p>
        </w:tc>
        <w:tc>
          <w:tcPr>
            <w:tcW w:w="8591" w:type="dxa"/>
          </w:tcPr>
          <w:p w:rsidR="005F6836" w:rsidRPr="005509A2" w:rsidRDefault="005F6836" w:rsidP="005F6836">
            <w:pPr>
              <w:widowControl w:val="0"/>
              <w:autoSpaceDE w:val="0"/>
              <w:autoSpaceDN w:val="0"/>
              <w:adjustRightInd w:val="0"/>
              <w:jc w:val="both"/>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lastRenderedPageBreak/>
              <w:t xml:space="preserve">Осуществлялась координация работы органов местного самоуправления муниципальных образований по вопросам заполнения формы докладов и оценки эффективности деятельности глав муниципальных образований, в том числе в формате семинара, организованного Министерством </w:t>
            </w:r>
            <w:r w:rsidRPr="005509A2">
              <w:rPr>
                <w:rFonts w:ascii="Times New Roman" w:eastAsia="Times New Roman" w:hAnsi="Times New Roman" w:cs="Times New Roman"/>
                <w:sz w:val="18"/>
                <w:szCs w:val="18"/>
                <w:lang w:eastAsia="ru-RU"/>
              </w:rPr>
              <w:lastRenderedPageBreak/>
              <w:t xml:space="preserve">территориального развития Камчатского края. На основании докладов проведен мониторинг и подготовлена комплексная оценка эффективности деятельности органов местного самоуправления, места в итоговом ранжировании распределились следующим образом: первое место – городской округ «пос. Палана» и Карагинский муниципальный район, второе место – Мильковский муниципальный район, 3 место – Олюторский муниципальный район. </w:t>
            </w:r>
          </w:p>
          <w:p w:rsidR="005F6836" w:rsidRPr="005509A2" w:rsidRDefault="005F6836" w:rsidP="005F6836">
            <w:pPr>
              <w:widowControl w:val="0"/>
              <w:autoSpaceDE w:val="0"/>
              <w:autoSpaceDN w:val="0"/>
              <w:adjustRightInd w:val="0"/>
              <w:jc w:val="center"/>
              <w:rPr>
                <w:rFonts w:ascii="Times New Roman" w:eastAsia="Times New Roman" w:hAnsi="Times New Roman" w:cs="Times New Roman"/>
                <w:sz w:val="18"/>
                <w:szCs w:val="20"/>
                <w:lang w:eastAsia="ru-RU"/>
              </w:rPr>
            </w:pPr>
            <w:r w:rsidRPr="005509A2">
              <w:rPr>
                <w:rFonts w:ascii="Times New Roman" w:eastAsia="Times New Roman" w:hAnsi="Times New Roman" w:cs="Times New Roman"/>
                <w:sz w:val="18"/>
                <w:szCs w:val="20"/>
                <w:lang w:eastAsia="ru-RU"/>
              </w:rPr>
              <w:t>Рейтинговое ранжирование городских округов</w:t>
            </w:r>
          </w:p>
          <w:p w:rsidR="005F6836" w:rsidRPr="005509A2" w:rsidRDefault="005F6836" w:rsidP="005F6836">
            <w:pPr>
              <w:widowControl w:val="0"/>
              <w:autoSpaceDE w:val="0"/>
              <w:autoSpaceDN w:val="0"/>
              <w:adjustRightInd w:val="0"/>
              <w:jc w:val="center"/>
              <w:rPr>
                <w:rFonts w:ascii="Times New Roman" w:eastAsia="Times New Roman" w:hAnsi="Times New Roman" w:cs="Times New Roman"/>
                <w:sz w:val="18"/>
                <w:szCs w:val="20"/>
                <w:lang w:eastAsia="ru-RU"/>
              </w:rPr>
            </w:pPr>
            <w:r w:rsidRPr="005509A2">
              <w:rPr>
                <w:rFonts w:ascii="Times New Roman" w:eastAsia="Times New Roman" w:hAnsi="Times New Roman" w:cs="Times New Roman"/>
                <w:sz w:val="18"/>
                <w:szCs w:val="20"/>
                <w:lang w:eastAsia="ru-RU"/>
              </w:rPr>
              <w:t xml:space="preserve"> и муниципальных районов по итогам 2014- 2018 годов</w:t>
            </w:r>
          </w:p>
          <w:p w:rsidR="005F6836" w:rsidRPr="005509A2" w:rsidRDefault="005F6836" w:rsidP="005F6836">
            <w:pPr>
              <w:widowControl w:val="0"/>
              <w:autoSpaceDE w:val="0"/>
              <w:autoSpaceDN w:val="0"/>
              <w:adjustRightInd w:val="0"/>
              <w:jc w:val="both"/>
              <w:rPr>
                <w:rFonts w:ascii="Times New Roman" w:eastAsia="Times New Roman" w:hAnsi="Times New Roman" w:cs="Times New Roman"/>
                <w:sz w:val="18"/>
                <w:szCs w:val="20"/>
                <w:lang w:eastAsia="ru-RU"/>
              </w:rPr>
            </w:pPr>
          </w:p>
          <w:tbl>
            <w:tblPr>
              <w:tblStyle w:val="a3"/>
              <w:tblW w:w="5000" w:type="pct"/>
              <w:tblLook w:val="04A0" w:firstRow="1" w:lastRow="0" w:firstColumn="1" w:lastColumn="0" w:noHBand="0" w:noVBand="1"/>
            </w:tblPr>
            <w:tblGrid>
              <w:gridCol w:w="1284"/>
              <w:gridCol w:w="1283"/>
              <w:gridCol w:w="1303"/>
              <w:gridCol w:w="1283"/>
              <w:gridCol w:w="1283"/>
              <w:gridCol w:w="1285"/>
            </w:tblGrid>
            <w:tr w:rsidR="005509A2" w:rsidRPr="005509A2" w:rsidTr="00986914">
              <w:tc>
                <w:tcPr>
                  <w:tcW w:w="834" w:type="pct"/>
                </w:tcPr>
                <w:p w:rsidR="005F6836" w:rsidRPr="005509A2" w:rsidRDefault="005F6836" w:rsidP="005F6836">
                  <w:pPr>
                    <w:widowControl w:val="0"/>
                    <w:autoSpaceDE w:val="0"/>
                    <w:autoSpaceDN w:val="0"/>
                    <w:adjustRightInd w:val="0"/>
                    <w:jc w:val="both"/>
                    <w:rPr>
                      <w:rFonts w:ascii="Times New Roman" w:eastAsia="Times New Roman" w:hAnsi="Times New Roman" w:cs="Times New Roman"/>
                      <w:sz w:val="16"/>
                      <w:szCs w:val="16"/>
                      <w:lang w:eastAsia="ru-RU"/>
                    </w:rPr>
                  </w:pPr>
                </w:p>
              </w:tc>
              <w:tc>
                <w:tcPr>
                  <w:tcW w:w="833" w:type="pct"/>
                </w:tcPr>
                <w:p w:rsidR="005F6836" w:rsidRPr="005509A2" w:rsidRDefault="005F6836" w:rsidP="005F6836">
                  <w:pPr>
                    <w:widowControl w:val="0"/>
                    <w:autoSpaceDE w:val="0"/>
                    <w:autoSpaceDN w:val="0"/>
                    <w:adjustRightInd w:val="0"/>
                    <w:jc w:val="center"/>
                    <w:rPr>
                      <w:rFonts w:ascii="Times New Roman" w:eastAsia="Times New Roman" w:hAnsi="Times New Roman" w:cs="Times New Roman"/>
                      <w:sz w:val="16"/>
                      <w:szCs w:val="16"/>
                      <w:lang w:eastAsia="ru-RU"/>
                    </w:rPr>
                  </w:pPr>
                  <w:r w:rsidRPr="005509A2">
                    <w:rPr>
                      <w:rFonts w:ascii="Times New Roman" w:eastAsia="Times New Roman" w:hAnsi="Times New Roman" w:cs="Times New Roman"/>
                      <w:sz w:val="16"/>
                      <w:szCs w:val="16"/>
                      <w:lang w:eastAsia="ru-RU"/>
                    </w:rPr>
                    <w:t>по итогам 2014</w:t>
                  </w:r>
                </w:p>
              </w:tc>
              <w:tc>
                <w:tcPr>
                  <w:tcW w:w="833" w:type="pct"/>
                </w:tcPr>
                <w:p w:rsidR="005F6836" w:rsidRPr="005509A2" w:rsidRDefault="005F6836" w:rsidP="005F6836">
                  <w:pPr>
                    <w:widowControl w:val="0"/>
                    <w:autoSpaceDE w:val="0"/>
                    <w:autoSpaceDN w:val="0"/>
                    <w:adjustRightInd w:val="0"/>
                    <w:jc w:val="center"/>
                    <w:rPr>
                      <w:rFonts w:ascii="Times New Roman" w:eastAsia="Times New Roman" w:hAnsi="Times New Roman" w:cs="Times New Roman"/>
                      <w:sz w:val="16"/>
                      <w:szCs w:val="16"/>
                      <w:lang w:eastAsia="ru-RU"/>
                    </w:rPr>
                  </w:pPr>
                  <w:r w:rsidRPr="005509A2">
                    <w:rPr>
                      <w:rFonts w:ascii="Times New Roman" w:eastAsia="Times New Roman" w:hAnsi="Times New Roman" w:cs="Times New Roman"/>
                      <w:sz w:val="16"/>
                      <w:szCs w:val="16"/>
                      <w:lang w:eastAsia="ru-RU"/>
                    </w:rPr>
                    <w:t>по итогам 2015</w:t>
                  </w:r>
                </w:p>
              </w:tc>
              <w:tc>
                <w:tcPr>
                  <w:tcW w:w="833" w:type="pct"/>
                </w:tcPr>
                <w:p w:rsidR="005F6836" w:rsidRPr="005509A2" w:rsidRDefault="005F6836" w:rsidP="005F6836">
                  <w:pPr>
                    <w:widowControl w:val="0"/>
                    <w:autoSpaceDE w:val="0"/>
                    <w:autoSpaceDN w:val="0"/>
                    <w:adjustRightInd w:val="0"/>
                    <w:jc w:val="center"/>
                    <w:rPr>
                      <w:rFonts w:ascii="Times New Roman" w:eastAsia="Times New Roman" w:hAnsi="Times New Roman" w:cs="Times New Roman"/>
                      <w:sz w:val="16"/>
                      <w:szCs w:val="16"/>
                      <w:lang w:eastAsia="ru-RU"/>
                    </w:rPr>
                  </w:pPr>
                  <w:r w:rsidRPr="005509A2">
                    <w:rPr>
                      <w:rFonts w:ascii="Times New Roman" w:eastAsia="Times New Roman" w:hAnsi="Times New Roman" w:cs="Times New Roman"/>
                      <w:sz w:val="16"/>
                      <w:szCs w:val="16"/>
                      <w:lang w:eastAsia="ru-RU"/>
                    </w:rPr>
                    <w:t>по итогам 2016</w:t>
                  </w:r>
                </w:p>
              </w:tc>
              <w:tc>
                <w:tcPr>
                  <w:tcW w:w="833" w:type="pct"/>
                </w:tcPr>
                <w:p w:rsidR="005F6836" w:rsidRPr="005509A2" w:rsidRDefault="005F6836" w:rsidP="005F6836">
                  <w:pPr>
                    <w:widowControl w:val="0"/>
                    <w:autoSpaceDE w:val="0"/>
                    <w:autoSpaceDN w:val="0"/>
                    <w:adjustRightInd w:val="0"/>
                    <w:jc w:val="center"/>
                    <w:rPr>
                      <w:rFonts w:ascii="Times New Roman" w:eastAsia="Times New Roman" w:hAnsi="Times New Roman" w:cs="Times New Roman"/>
                      <w:sz w:val="16"/>
                      <w:szCs w:val="16"/>
                      <w:lang w:eastAsia="ru-RU"/>
                    </w:rPr>
                  </w:pPr>
                  <w:r w:rsidRPr="005509A2">
                    <w:rPr>
                      <w:rFonts w:ascii="Times New Roman" w:eastAsia="Times New Roman" w:hAnsi="Times New Roman" w:cs="Times New Roman"/>
                      <w:sz w:val="16"/>
                      <w:szCs w:val="16"/>
                      <w:lang w:eastAsia="ru-RU"/>
                    </w:rPr>
                    <w:t>по итогам 2017</w:t>
                  </w:r>
                </w:p>
              </w:tc>
              <w:tc>
                <w:tcPr>
                  <w:tcW w:w="834" w:type="pct"/>
                </w:tcPr>
                <w:p w:rsidR="005F6836" w:rsidRPr="005509A2" w:rsidRDefault="005F6836" w:rsidP="005F6836">
                  <w:pPr>
                    <w:widowControl w:val="0"/>
                    <w:autoSpaceDE w:val="0"/>
                    <w:autoSpaceDN w:val="0"/>
                    <w:adjustRightInd w:val="0"/>
                    <w:jc w:val="center"/>
                    <w:rPr>
                      <w:rFonts w:ascii="Times New Roman" w:eastAsia="Times New Roman" w:hAnsi="Times New Roman" w:cs="Times New Roman"/>
                      <w:sz w:val="16"/>
                      <w:szCs w:val="16"/>
                      <w:lang w:eastAsia="ru-RU"/>
                    </w:rPr>
                  </w:pPr>
                  <w:r w:rsidRPr="005509A2">
                    <w:rPr>
                      <w:rFonts w:ascii="Times New Roman" w:eastAsia="Times New Roman" w:hAnsi="Times New Roman" w:cs="Times New Roman"/>
                      <w:sz w:val="16"/>
                      <w:szCs w:val="16"/>
                      <w:lang w:eastAsia="ru-RU"/>
                    </w:rPr>
                    <w:t>по итогам 2018</w:t>
                  </w:r>
                </w:p>
              </w:tc>
            </w:tr>
            <w:tr w:rsidR="005509A2" w:rsidRPr="005509A2" w:rsidTr="00986914">
              <w:tc>
                <w:tcPr>
                  <w:tcW w:w="5000" w:type="pct"/>
                  <w:gridSpan w:val="6"/>
                </w:tcPr>
                <w:p w:rsidR="005F6836" w:rsidRPr="005509A2" w:rsidRDefault="005F6836" w:rsidP="005F6836">
                  <w:pPr>
                    <w:widowControl w:val="0"/>
                    <w:autoSpaceDE w:val="0"/>
                    <w:autoSpaceDN w:val="0"/>
                    <w:adjustRightInd w:val="0"/>
                    <w:jc w:val="center"/>
                    <w:rPr>
                      <w:rFonts w:ascii="Times New Roman" w:eastAsia="Times New Roman" w:hAnsi="Times New Roman" w:cs="Times New Roman"/>
                      <w:sz w:val="16"/>
                      <w:szCs w:val="16"/>
                      <w:lang w:eastAsia="ru-RU"/>
                    </w:rPr>
                  </w:pPr>
                  <w:r w:rsidRPr="005509A2">
                    <w:rPr>
                      <w:rFonts w:ascii="Times New Roman" w:eastAsia="Times New Roman" w:hAnsi="Times New Roman" w:cs="Times New Roman"/>
                      <w:sz w:val="16"/>
                      <w:szCs w:val="16"/>
                      <w:lang w:eastAsia="ru-RU"/>
                    </w:rPr>
                    <w:t>Городской округ</w:t>
                  </w:r>
                </w:p>
              </w:tc>
            </w:tr>
            <w:tr w:rsidR="005509A2" w:rsidRPr="005509A2" w:rsidTr="00986914">
              <w:tc>
                <w:tcPr>
                  <w:tcW w:w="834" w:type="pct"/>
                </w:tcPr>
                <w:p w:rsidR="005F6836" w:rsidRPr="005509A2" w:rsidRDefault="005F6836" w:rsidP="005F6836">
                  <w:pPr>
                    <w:widowControl w:val="0"/>
                    <w:autoSpaceDE w:val="0"/>
                    <w:autoSpaceDN w:val="0"/>
                    <w:adjustRightInd w:val="0"/>
                    <w:jc w:val="center"/>
                    <w:rPr>
                      <w:rFonts w:ascii="Times New Roman" w:eastAsia="Times New Roman" w:hAnsi="Times New Roman" w:cs="Times New Roman"/>
                      <w:sz w:val="16"/>
                      <w:szCs w:val="16"/>
                      <w:lang w:eastAsia="ru-RU"/>
                    </w:rPr>
                  </w:pPr>
                  <w:r w:rsidRPr="005509A2">
                    <w:rPr>
                      <w:rFonts w:ascii="Times New Roman" w:eastAsia="Times New Roman" w:hAnsi="Times New Roman" w:cs="Times New Roman"/>
                      <w:sz w:val="16"/>
                      <w:szCs w:val="16"/>
                      <w:lang w:eastAsia="ru-RU"/>
                    </w:rPr>
                    <w:t>1 место</w:t>
                  </w:r>
                </w:p>
              </w:tc>
              <w:tc>
                <w:tcPr>
                  <w:tcW w:w="833" w:type="pct"/>
                </w:tcPr>
                <w:p w:rsidR="005F6836" w:rsidRPr="005509A2" w:rsidRDefault="005F6836" w:rsidP="005F6836">
                  <w:pPr>
                    <w:widowControl w:val="0"/>
                    <w:autoSpaceDE w:val="0"/>
                    <w:autoSpaceDN w:val="0"/>
                    <w:adjustRightInd w:val="0"/>
                    <w:jc w:val="center"/>
                    <w:rPr>
                      <w:rFonts w:ascii="Times New Roman" w:eastAsia="Times New Roman" w:hAnsi="Times New Roman" w:cs="Times New Roman"/>
                      <w:sz w:val="16"/>
                      <w:szCs w:val="16"/>
                      <w:lang w:eastAsia="ru-RU"/>
                    </w:rPr>
                  </w:pPr>
                  <w:r w:rsidRPr="005509A2">
                    <w:rPr>
                      <w:rFonts w:ascii="Times New Roman" w:eastAsia="Times New Roman" w:hAnsi="Times New Roman" w:cs="Times New Roman"/>
                      <w:sz w:val="16"/>
                      <w:szCs w:val="16"/>
                      <w:lang w:eastAsia="ru-RU"/>
                    </w:rPr>
                    <w:t>пос. Палана</w:t>
                  </w:r>
                </w:p>
              </w:tc>
              <w:tc>
                <w:tcPr>
                  <w:tcW w:w="833" w:type="pct"/>
                </w:tcPr>
                <w:p w:rsidR="005F6836" w:rsidRPr="005509A2" w:rsidRDefault="005F6836" w:rsidP="005F6836">
                  <w:pPr>
                    <w:widowControl w:val="0"/>
                    <w:autoSpaceDE w:val="0"/>
                    <w:autoSpaceDN w:val="0"/>
                    <w:adjustRightInd w:val="0"/>
                    <w:jc w:val="center"/>
                    <w:rPr>
                      <w:rFonts w:ascii="Times New Roman" w:eastAsia="Times New Roman" w:hAnsi="Times New Roman" w:cs="Times New Roman"/>
                      <w:sz w:val="16"/>
                      <w:szCs w:val="16"/>
                      <w:lang w:eastAsia="ru-RU"/>
                    </w:rPr>
                  </w:pPr>
                  <w:r w:rsidRPr="005509A2">
                    <w:rPr>
                      <w:rFonts w:ascii="Times New Roman" w:eastAsia="Times New Roman" w:hAnsi="Times New Roman" w:cs="Times New Roman"/>
                      <w:sz w:val="16"/>
                      <w:szCs w:val="16"/>
                      <w:lang w:eastAsia="ru-RU"/>
                    </w:rPr>
                    <w:t>Петропавловск-Камчатский</w:t>
                  </w:r>
                </w:p>
              </w:tc>
              <w:tc>
                <w:tcPr>
                  <w:tcW w:w="833" w:type="pct"/>
                </w:tcPr>
                <w:p w:rsidR="005F6836" w:rsidRPr="005509A2" w:rsidRDefault="005F6836" w:rsidP="005F6836">
                  <w:pPr>
                    <w:widowControl w:val="0"/>
                    <w:autoSpaceDE w:val="0"/>
                    <w:autoSpaceDN w:val="0"/>
                    <w:adjustRightInd w:val="0"/>
                    <w:jc w:val="center"/>
                    <w:rPr>
                      <w:rFonts w:ascii="Times New Roman" w:eastAsia="Times New Roman" w:hAnsi="Times New Roman" w:cs="Times New Roman"/>
                      <w:sz w:val="16"/>
                      <w:szCs w:val="16"/>
                      <w:lang w:eastAsia="ru-RU"/>
                    </w:rPr>
                  </w:pPr>
                  <w:r w:rsidRPr="005509A2">
                    <w:rPr>
                      <w:rFonts w:ascii="Times New Roman" w:eastAsia="Times New Roman" w:hAnsi="Times New Roman" w:cs="Times New Roman"/>
                      <w:sz w:val="16"/>
                      <w:szCs w:val="16"/>
                      <w:lang w:eastAsia="ru-RU"/>
                    </w:rPr>
                    <w:t>пос. Палана</w:t>
                  </w:r>
                </w:p>
              </w:tc>
              <w:tc>
                <w:tcPr>
                  <w:tcW w:w="833" w:type="pct"/>
                </w:tcPr>
                <w:p w:rsidR="005F6836" w:rsidRPr="005509A2" w:rsidRDefault="005F6836" w:rsidP="005F6836">
                  <w:pPr>
                    <w:widowControl w:val="0"/>
                    <w:autoSpaceDE w:val="0"/>
                    <w:autoSpaceDN w:val="0"/>
                    <w:adjustRightInd w:val="0"/>
                    <w:jc w:val="center"/>
                    <w:rPr>
                      <w:rFonts w:ascii="Times New Roman" w:eastAsia="Times New Roman" w:hAnsi="Times New Roman" w:cs="Times New Roman"/>
                      <w:sz w:val="16"/>
                      <w:szCs w:val="16"/>
                      <w:lang w:eastAsia="ru-RU"/>
                    </w:rPr>
                  </w:pPr>
                  <w:r w:rsidRPr="005509A2">
                    <w:rPr>
                      <w:rFonts w:ascii="Times New Roman" w:eastAsia="Times New Roman" w:hAnsi="Times New Roman" w:cs="Times New Roman"/>
                      <w:sz w:val="16"/>
                      <w:szCs w:val="16"/>
                      <w:lang w:eastAsia="ru-RU"/>
                    </w:rPr>
                    <w:t>пос. Палана</w:t>
                  </w:r>
                </w:p>
              </w:tc>
              <w:tc>
                <w:tcPr>
                  <w:tcW w:w="834" w:type="pct"/>
                </w:tcPr>
                <w:p w:rsidR="005F6836" w:rsidRPr="005509A2" w:rsidRDefault="005F6836" w:rsidP="005F6836">
                  <w:pPr>
                    <w:widowControl w:val="0"/>
                    <w:autoSpaceDE w:val="0"/>
                    <w:autoSpaceDN w:val="0"/>
                    <w:adjustRightInd w:val="0"/>
                    <w:jc w:val="center"/>
                    <w:rPr>
                      <w:rFonts w:ascii="Times New Roman" w:eastAsia="Times New Roman" w:hAnsi="Times New Roman" w:cs="Times New Roman"/>
                      <w:sz w:val="16"/>
                      <w:szCs w:val="16"/>
                      <w:lang w:eastAsia="ru-RU"/>
                    </w:rPr>
                  </w:pPr>
                  <w:r w:rsidRPr="005509A2">
                    <w:rPr>
                      <w:rFonts w:ascii="Times New Roman" w:eastAsia="Times New Roman" w:hAnsi="Times New Roman" w:cs="Times New Roman"/>
                      <w:sz w:val="16"/>
                      <w:szCs w:val="16"/>
                      <w:lang w:eastAsia="ru-RU"/>
                    </w:rPr>
                    <w:t>пос. Палана</w:t>
                  </w:r>
                </w:p>
              </w:tc>
            </w:tr>
            <w:tr w:rsidR="005509A2" w:rsidRPr="005509A2" w:rsidTr="00986914">
              <w:tc>
                <w:tcPr>
                  <w:tcW w:w="5000" w:type="pct"/>
                  <w:gridSpan w:val="6"/>
                </w:tcPr>
                <w:p w:rsidR="005F6836" w:rsidRPr="005509A2" w:rsidRDefault="005F6836" w:rsidP="005F6836">
                  <w:pPr>
                    <w:widowControl w:val="0"/>
                    <w:autoSpaceDE w:val="0"/>
                    <w:autoSpaceDN w:val="0"/>
                    <w:adjustRightInd w:val="0"/>
                    <w:jc w:val="center"/>
                    <w:rPr>
                      <w:rFonts w:ascii="Times New Roman" w:eastAsia="Times New Roman" w:hAnsi="Times New Roman" w:cs="Times New Roman"/>
                      <w:sz w:val="16"/>
                      <w:szCs w:val="16"/>
                      <w:lang w:eastAsia="ru-RU"/>
                    </w:rPr>
                  </w:pPr>
                  <w:r w:rsidRPr="005509A2">
                    <w:rPr>
                      <w:rFonts w:ascii="Times New Roman" w:eastAsia="Times New Roman" w:hAnsi="Times New Roman" w:cs="Times New Roman"/>
                      <w:sz w:val="16"/>
                      <w:szCs w:val="16"/>
                      <w:lang w:eastAsia="ru-RU"/>
                    </w:rPr>
                    <w:t>Муниципальный район</w:t>
                  </w:r>
                </w:p>
              </w:tc>
            </w:tr>
            <w:tr w:rsidR="005509A2" w:rsidRPr="005509A2" w:rsidTr="00986914">
              <w:tc>
                <w:tcPr>
                  <w:tcW w:w="834" w:type="pct"/>
                </w:tcPr>
                <w:p w:rsidR="005F6836" w:rsidRPr="005509A2" w:rsidRDefault="005F6836" w:rsidP="005F6836">
                  <w:pPr>
                    <w:widowControl w:val="0"/>
                    <w:autoSpaceDE w:val="0"/>
                    <w:autoSpaceDN w:val="0"/>
                    <w:adjustRightInd w:val="0"/>
                    <w:jc w:val="center"/>
                    <w:rPr>
                      <w:rFonts w:ascii="Times New Roman" w:eastAsia="Times New Roman" w:hAnsi="Times New Roman" w:cs="Times New Roman"/>
                      <w:sz w:val="16"/>
                      <w:szCs w:val="16"/>
                      <w:lang w:eastAsia="ru-RU"/>
                    </w:rPr>
                  </w:pPr>
                  <w:r w:rsidRPr="005509A2">
                    <w:rPr>
                      <w:rFonts w:ascii="Times New Roman" w:eastAsia="Times New Roman" w:hAnsi="Times New Roman" w:cs="Times New Roman"/>
                      <w:sz w:val="16"/>
                      <w:szCs w:val="16"/>
                      <w:lang w:eastAsia="ru-RU"/>
                    </w:rPr>
                    <w:t>1 место</w:t>
                  </w:r>
                </w:p>
              </w:tc>
              <w:tc>
                <w:tcPr>
                  <w:tcW w:w="833" w:type="pct"/>
                </w:tcPr>
                <w:p w:rsidR="005F6836" w:rsidRPr="005509A2" w:rsidRDefault="005F6836" w:rsidP="005F6836">
                  <w:pPr>
                    <w:widowControl w:val="0"/>
                    <w:autoSpaceDE w:val="0"/>
                    <w:autoSpaceDN w:val="0"/>
                    <w:adjustRightInd w:val="0"/>
                    <w:jc w:val="both"/>
                    <w:rPr>
                      <w:rFonts w:ascii="Times New Roman" w:eastAsia="Times New Roman" w:hAnsi="Times New Roman" w:cs="Times New Roman"/>
                      <w:sz w:val="16"/>
                      <w:szCs w:val="16"/>
                      <w:lang w:eastAsia="ru-RU"/>
                    </w:rPr>
                  </w:pPr>
                  <w:r w:rsidRPr="005509A2">
                    <w:rPr>
                      <w:rFonts w:ascii="Times New Roman" w:eastAsia="Times New Roman" w:hAnsi="Times New Roman" w:cs="Times New Roman"/>
                      <w:sz w:val="16"/>
                      <w:szCs w:val="16"/>
                      <w:lang w:eastAsia="ru-RU"/>
                    </w:rPr>
                    <w:t>Соболевский</w:t>
                  </w:r>
                </w:p>
              </w:tc>
              <w:tc>
                <w:tcPr>
                  <w:tcW w:w="833" w:type="pct"/>
                </w:tcPr>
                <w:p w:rsidR="005F6836" w:rsidRPr="005509A2" w:rsidRDefault="005F6836" w:rsidP="005F6836">
                  <w:pPr>
                    <w:widowControl w:val="0"/>
                    <w:autoSpaceDE w:val="0"/>
                    <w:autoSpaceDN w:val="0"/>
                    <w:adjustRightInd w:val="0"/>
                    <w:jc w:val="both"/>
                    <w:rPr>
                      <w:rFonts w:ascii="Times New Roman" w:eastAsia="Times New Roman" w:hAnsi="Times New Roman" w:cs="Times New Roman"/>
                      <w:sz w:val="16"/>
                      <w:szCs w:val="16"/>
                      <w:lang w:eastAsia="ru-RU"/>
                    </w:rPr>
                  </w:pPr>
                  <w:r w:rsidRPr="005509A2">
                    <w:rPr>
                      <w:rFonts w:ascii="Times New Roman" w:eastAsia="Times New Roman" w:hAnsi="Times New Roman" w:cs="Times New Roman"/>
                      <w:sz w:val="16"/>
                      <w:szCs w:val="16"/>
                      <w:lang w:eastAsia="ru-RU"/>
                    </w:rPr>
                    <w:t>Алеутский</w:t>
                  </w:r>
                </w:p>
              </w:tc>
              <w:tc>
                <w:tcPr>
                  <w:tcW w:w="833" w:type="pct"/>
                </w:tcPr>
                <w:p w:rsidR="005F6836" w:rsidRPr="005509A2" w:rsidRDefault="005F6836" w:rsidP="005F6836">
                  <w:pPr>
                    <w:widowControl w:val="0"/>
                    <w:autoSpaceDE w:val="0"/>
                    <w:autoSpaceDN w:val="0"/>
                    <w:adjustRightInd w:val="0"/>
                    <w:jc w:val="both"/>
                    <w:rPr>
                      <w:rFonts w:ascii="Times New Roman" w:eastAsia="Times New Roman" w:hAnsi="Times New Roman" w:cs="Times New Roman"/>
                      <w:sz w:val="16"/>
                      <w:szCs w:val="16"/>
                      <w:lang w:eastAsia="ru-RU"/>
                    </w:rPr>
                  </w:pPr>
                  <w:r w:rsidRPr="005509A2">
                    <w:rPr>
                      <w:rFonts w:ascii="Times New Roman" w:eastAsia="Times New Roman" w:hAnsi="Times New Roman" w:cs="Times New Roman"/>
                      <w:sz w:val="16"/>
                      <w:szCs w:val="16"/>
                      <w:lang w:eastAsia="ru-RU"/>
                    </w:rPr>
                    <w:t>Алеутский</w:t>
                  </w:r>
                </w:p>
              </w:tc>
              <w:tc>
                <w:tcPr>
                  <w:tcW w:w="833" w:type="pct"/>
                </w:tcPr>
                <w:p w:rsidR="005F6836" w:rsidRPr="005509A2" w:rsidRDefault="005F6836" w:rsidP="005F6836">
                  <w:pPr>
                    <w:widowControl w:val="0"/>
                    <w:autoSpaceDE w:val="0"/>
                    <w:autoSpaceDN w:val="0"/>
                    <w:adjustRightInd w:val="0"/>
                    <w:jc w:val="both"/>
                    <w:rPr>
                      <w:rFonts w:ascii="Times New Roman" w:eastAsia="Times New Roman" w:hAnsi="Times New Roman" w:cs="Times New Roman"/>
                      <w:sz w:val="16"/>
                      <w:szCs w:val="16"/>
                      <w:lang w:eastAsia="ru-RU"/>
                    </w:rPr>
                  </w:pPr>
                  <w:r w:rsidRPr="005509A2">
                    <w:rPr>
                      <w:rFonts w:ascii="Times New Roman" w:eastAsia="Times New Roman" w:hAnsi="Times New Roman" w:cs="Times New Roman"/>
                      <w:sz w:val="16"/>
                      <w:szCs w:val="16"/>
                      <w:lang w:eastAsia="ru-RU"/>
                    </w:rPr>
                    <w:t>Тигильский</w:t>
                  </w:r>
                </w:p>
              </w:tc>
              <w:tc>
                <w:tcPr>
                  <w:tcW w:w="834" w:type="pct"/>
                </w:tcPr>
                <w:p w:rsidR="005F6836" w:rsidRPr="005509A2" w:rsidRDefault="005F6836" w:rsidP="005F6836">
                  <w:pPr>
                    <w:widowControl w:val="0"/>
                    <w:autoSpaceDE w:val="0"/>
                    <w:autoSpaceDN w:val="0"/>
                    <w:adjustRightInd w:val="0"/>
                    <w:jc w:val="both"/>
                    <w:rPr>
                      <w:rFonts w:ascii="Times New Roman" w:eastAsia="Times New Roman" w:hAnsi="Times New Roman" w:cs="Times New Roman"/>
                      <w:sz w:val="16"/>
                      <w:szCs w:val="16"/>
                      <w:lang w:eastAsia="ru-RU"/>
                    </w:rPr>
                  </w:pPr>
                  <w:r w:rsidRPr="005509A2">
                    <w:rPr>
                      <w:rFonts w:ascii="Times New Roman" w:eastAsia="Times New Roman" w:hAnsi="Times New Roman" w:cs="Times New Roman"/>
                      <w:sz w:val="16"/>
                      <w:szCs w:val="16"/>
                      <w:lang w:eastAsia="ru-RU"/>
                    </w:rPr>
                    <w:t>Карагинский</w:t>
                  </w:r>
                </w:p>
              </w:tc>
            </w:tr>
            <w:tr w:rsidR="005509A2" w:rsidRPr="005509A2" w:rsidTr="00986914">
              <w:tc>
                <w:tcPr>
                  <w:tcW w:w="834" w:type="pct"/>
                </w:tcPr>
                <w:p w:rsidR="005F6836" w:rsidRPr="005509A2" w:rsidRDefault="005F6836" w:rsidP="005F6836">
                  <w:pPr>
                    <w:widowControl w:val="0"/>
                    <w:autoSpaceDE w:val="0"/>
                    <w:autoSpaceDN w:val="0"/>
                    <w:adjustRightInd w:val="0"/>
                    <w:jc w:val="center"/>
                    <w:rPr>
                      <w:rFonts w:ascii="Times New Roman" w:eastAsia="Times New Roman" w:hAnsi="Times New Roman" w:cs="Times New Roman"/>
                      <w:sz w:val="16"/>
                      <w:szCs w:val="16"/>
                      <w:lang w:eastAsia="ru-RU"/>
                    </w:rPr>
                  </w:pPr>
                  <w:r w:rsidRPr="005509A2">
                    <w:rPr>
                      <w:rFonts w:ascii="Times New Roman" w:eastAsia="Times New Roman" w:hAnsi="Times New Roman" w:cs="Times New Roman"/>
                      <w:sz w:val="16"/>
                      <w:szCs w:val="16"/>
                      <w:lang w:eastAsia="ru-RU"/>
                    </w:rPr>
                    <w:t>2 место</w:t>
                  </w:r>
                </w:p>
              </w:tc>
              <w:tc>
                <w:tcPr>
                  <w:tcW w:w="833" w:type="pct"/>
                </w:tcPr>
                <w:p w:rsidR="005F6836" w:rsidRPr="005509A2" w:rsidRDefault="005F6836" w:rsidP="005F6836">
                  <w:pPr>
                    <w:widowControl w:val="0"/>
                    <w:autoSpaceDE w:val="0"/>
                    <w:autoSpaceDN w:val="0"/>
                    <w:adjustRightInd w:val="0"/>
                    <w:jc w:val="both"/>
                    <w:rPr>
                      <w:rFonts w:ascii="Times New Roman" w:eastAsia="Times New Roman" w:hAnsi="Times New Roman" w:cs="Times New Roman"/>
                      <w:sz w:val="16"/>
                      <w:szCs w:val="16"/>
                      <w:lang w:eastAsia="ru-RU"/>
                    </w:rPr>
                  </w:pPr>
                  <w:r w:rsidRPr="005509A2">
                    <w:rPr>
                      <w:rFonts w:ascii="Times New Roman" w:eastAsia="Times New Roman" w:hAnsi="Times New Roman" w:cs="Times New Roman"/>
                      <w:sz w:val="16"/>
                      <w:szCs w:val="16"/>
                      <w:lang w:eastAsia="ru-RU"/>
                    </w:rPr>
                    <w:t>Алеутский</w:t>
                  </w:r>
                </w:p>
              </w:tc>
              <w:tc>
                <w:tcPr>
                  <w:tcW w:w="833" w:type="pct"/>
                </w:tcPr>
                <w:p w:rsidR="005F6836" w:rsidRPr="005509A2" w:rsidRDefault="005F6836" w:rsidP="005F6836">
                  <w:pPr>
                    <w:widowControl w:val="0"/>
                    <w:autoSpaceDE w:val="0"/>
                    <w:autoSpaceDN w:val="0"/>
                    <w:adjustRightInd w:val="0"/>
                    <w:jc w:val="both"/>
                    <w:rPr>
                      <w:rFonts w:ascii="Times New Roman" w:eastAsia="Times New Roman" w:hAnsi="Times New Roman" w:cs="Times New Roman"/>
                      <w:sz w:val="16"/>
                      <w:szCs w:val="16"/>
                      <w:lang w:eastAsia="ru-RU"/>
                    </w:rPr>
                  </w:pPr>
                  <w:r w:rsidRPr="005509A2">
                    <w:rPr>
                      <w:rFonts w:ascii="Times New Roman" w:eastAsia="Times New Roman" w:hAnsi="Times New Roman" w:cs="Times New Roman"/>
                      <w:sz w:val="16"/>
                      <w:szCs w:val="16"/>
                      <w:lang w:eastAsia="ru-RU"/>
                    </w:rPr>
                    <w:t>Мильковский</w:t>
                  </w:r>
                </w:p>
              </w:tc>
              <w:tc>
                <w:tcPr>
                  <w:tcW w:w="833" w:type="pct"/>
                </w:tcPr>
                <w:p w:rsidR="005F6836" w:rsidRPr="005509A2" w:rsidRDefault="005F6836" w:rsidP="005F6836">
                  <w:pPr>
                    <w:widowControl w:val="0"/>
                    <w:autoSpaceDE w:val="0"/>
                    <w:autoSpaceDN w:val="0"/>
                    <w:adjustRightInd w:val="0"/>
                    <w:jc w:val="both"/>
                    <w:rPr>
                      <w:rFonts w:ascii="Times New Roman" w:eastAsia="Times New Roman" w:hAnsi="Times New Roman" w:cs="Times New Roman"/>
                      <w:sz w:val="16"/>
                      <w:szCs w:val="16"/>
                      <w:lang w:eastAsia="ru-RU"/>
                    </w:rPr>
                  </w:pPr>
                  <w:r w:rsidRPr="005509A2">
                    <w:rPr>
                      <w:rFonts w:ascii="Times New Roman" w:eastAsia="Times New Roman" w:hAnsi="Times New Roman" w:cs="Times New Roman"/>
                      <w:sz w:val="16"/>
                      <w:szCs w:val="16"/>
                      <w:lang w:eastAsia="ru-RU"/>
                    </w:rPr>
                    <w:t>Елизовский</w:t>
                  </w:r>
                </w:p>
              </w:tc>
              <w:tc>
                <w:tcPr>
                  <w:tcW w:w="833" w:type="pct"/>
                </w:tcPr>
                <w:p w:rsidR="005F6836" w:rsidRPr="005509A2" w:rsidRDefault="005F6836" w:rsidP="005F6836">
                  <w:pPr>
                    <w:widowControl w:val="0"/>
                    <w:autoSpaceDE w:val="0"/>
                    <w:autoSpaceDN w:val="0"/>
                    <w:adjustRightInd w:val="0"/>
                    <w:jc w:val="both"/>
                    <w:rPr>
                      <w:rFonts w:ascii="Times New Roman" w:eastAsia="Times New Roman" w:hAnsi="Times New Roman" w:cs="Times New Roman"/>
                      <w:sz w:val="16"/>
                      <w:szCs w:val="16"/>
                      <w:lang w:eastAsia="ru-RU"/>
                    </w:rPr>
                  </w:pPr>
                  <w:r w:rsidRPr="005509A2">
                    <w:rPr>
                      <w:rFonts w:ascii="Times New Roman" w:eastAsia="Times New Roman" w:hAnsi="Times New Roman" w:cs="Times New Roman"/>
                      <w:sz w:val="16"/>
                      <w:szCs w:val="16"/>
                      <w:lang w:eastAsia="ru-RU"/>
                    </w:rPr>
                    <w:t>Усть-Большерецкий</w:t>
                  </w:r>
                </w:p>
              </w:tc>
              <w:tc>
                <w:tcPr>
                  <w:tcW w:w="834" w:type="pct"/>
                </w:tcPr>
                <w:p w:rsidR="005F6836" w:rsidRPr="005509A2" w:rsidRDefault="005F6836" w:rsidP="005F6836">
                  <w:pPr>
                    <w:widowControl w:val="0"/>
                    <w:autoSpaceDE w:val="0"/>
                    <w:autoSpaceDN w:val="0"/>
                    <w:adjustRightInd w:val="0"/>
                    <w:jc w:val="both"/>
                    <w:rPr>
                      <w:rFonts w:ascii="Times New Roman" w:eastAsia="Times New Roman" w:hAnsi="Times New Roman" w:cs="Times New Roman"/>
                      <w:sz w:val="16"/>
                      <w:szCs w:val="16"/>
                      <w:lang w:eastAsia="ru-RU"/>
                    </w:rPr>
                  </w:pPr>
                  <w:r w:rsidRPr="005509A2">
                    <w:rPr>
                      <w:rFonts w:ascii="Times New Roman" w:eastAsia="Times New Roman" w:hAnsi="Times New Roman" w:cs="Times New Roman"/>
                      <w:sz w:val="16"/>
                      <w:szCs w:val="16"/>
                      <w:lang w:eastAsia="ru-RU"/>
                    </w:rPr>
                    <w:t>Мильковский</w:t>
                  </w:r>
                </w:p>
              </w:tc>
            </w:tr>
            <w:tr w:rsidR="005509A2" w:rsidRPr="005509A2" w:rsidTr="00986914">
              <w:tc>
                <w:tcPr>
                  <w:tcW w:w="834" w:type="pct"/>
                </w:tcPr>
                <w:p w:rsidR="005F6836" w:rsidRPr="005509A2" w:rsidRDefault="005F6836" w:rsidP="005F6836">
                  <w:pPr>
                    <w:widowControl w:val="0"/>
                    <w:autoSpaceDE w:val="0"/>
                    <w:autoSpaceDN w:val="0"/>
                    <w:adjustRightInd w:val="0"/>
                    <w:jc w:val="center"/>
                    <w:rPr>
                      <w:rFonts w:ascii="Times New Roman" w:eastAsia="Times New Roman" w:hAnsi="Times New Roman" w:cs="Times New Roman"/>
                      <w:sz w:val="16"/>
                      <w:szCs w:val="16"/>
                      <w:lang w:eastAsia="ru-RU"/>
                    </w:rPr>
                  </w:pPr>
                  <w:r w:rsidRPr="005509A2">
                    <w:rPr>
                      <w:rFonts w:ascii="Times New Roman" w:eastAsia="Times New Roman" w:hAnsi="Times New Roman" w:cs="Times New Roman"/>
                      <w:sz w:val="16"/>
                      <w:szCs w:val="16"/>
                      <w:lang w:eastAsia="ru-RU"/>
                    </w:rPr>
                    <w:t>3 место</w:t>
                  </w:r>
                </w:p>
              </w:tc>
              <w:tc>
                <w:tcPr>
                  <w:tcW w:w="833" w:type="pct"/>
                </w:tcPr>
                <w:p w:rsidR="005F6836" w:rsidRPr="005509A2" w:rsidRDefault="005F6836" w:rsidP="005F6836">
                  <w:pPr>
                    <w:widowControl w:val="0"/>
                    <w:autoSpaceDE w:val="0"/>
                    <w:autoSpaceDN w:val="0"/>
                    <w:adjustRightInd w:val="0"/>
                    <w:jc w:val="both"/>
                    <w:rPr>
                      <w:rFonts w:ascii="Times New Roman" w:eastAsia="Times New Roman" w:hAnsi="Times New Roman" w:cs="Times New Roman"/>
                      <w:sz w:val="16"/>
                      <w:szCs w:val="16"/>
                      <w:lang w:eastAsia="ru-RU"/>
                    </w:rPr>
                  </w:pPr>
                  <w:r w:rsidRPr="005509A2">
                    <w:rPr>
                      <w:rFonts w:ascii="Times New Roman" w:eastAsia="Times New Roman" w:hAnsi="Times New Roman" w:cs="Times New Roman"/>
                      <w:sz w:val="16"/>
                      <w:szCs w:val="16"/>
                      <w:lang w:eastAsia="ru-RU"/>
                    </w:rPr>
                    <w:t>Усть-Камчатский</w:t>
                  </w:r>
                </w:p>
              </w:tc>
              <w:tc>
                <w:tcPr>
                  <w:tcW w:w="833" w:type="pct"/>
                </w:tcPr>
                <w:p w:rsidR="005F6836" w:rsidRPr="005509A2" w:rsidRDefault="005F6836" w:rsidP="005F6836">
                  <w:pPr>
                    <w:widowControl w:val="0"/>
                    <w:autoSpaceDE w:val="0"/>
                    <w:autoSpaceDN w:val="0"/>
                    <w:adjustRightInd w:val="0"/>
                    <w:jc w:val="both"/>
                    <w:rPr>
                      <w:rFonts w:ascii="Times New Roman" w:eastAsia="Times New Roman" w:hAnsi="Times New Roman" w:cs="Times New Roman"/>
                      <w:sz w:val="16"/>
                      <w:szCs w:val="16"/>
                      <w:lang w:eastAsia="ru-RU"/>
                    </w:rPr>
                  </w:pPr>
                  <w:r w:rsidRPr="005509A2">
                    <w:rPr>
                      <w:rFonts w:ascii="Times New Roman" w:eastAsia="Times New Roman" w:hAnsi="Times New Roman" w:cs="Times New Roman"/>
                      <w:sz w:val="16"/>
                      <w:szCs w:val="16"/>
                      <w:lang w:eastAsia="ru-RU"/>
                    </w:rPr>
                    <w:t>Соболевский</w:t>
                  </w:r>
                </w:p>
              </w:tc>
              <w:tc>
                <w:tcPr>
                  <w:tcW w:w="833" w:type="pct"/>
                </w:tcPr>
                <w:p w:rsidR="005F6836" w:rsidRPr="005509A2" w:rsidRDefault="005F6836" w:rsidP="005F6836">
                  <w:pPr>
                    <w:widowControl w:val="0"/>
                    <w:autoSpaceDE w:val="0"/>
                    <w:autoSpaceDN w:val="0"/>
                    <w:adjustRightInd w:val="0"/>
                    <w:jc w:val="both"/>
                    <w:rPr>
                      <w:rFonts w:ascii="Times New Roman" w:eastAsia="Times New Roman" w:hAnsi="Times New Roman" w:cs="Times New Roman"/>
                      <w:sz w:val="16"/>
                      <w:szCs w:val="16"/>
                      <w:lang w:eastAsia="ru-RU"/>
                    </w:rPr>
                  </w:pPr>
                  <w:r w:rsidRPr="005509A2">
                    <w:rPr>
                      <w:rFonts w:ascii="Times New Roman" w:eastAsia="Times New Roman" w:hAnsi="Times New Roman" w:cs="Times New Roman"/>
                      <w:sz w:val="16"/>
                      <w:szCs w:val="16"/>
                      <w:lang w:eastAsia="ru-RU"/>
                    </w:rPr>
                    <w:t>Усть-Большерецкий</w:t>
                  </w:r>
                </w:p>
              </w:tc>
              <w:tc>
                <w:tcPr>
                  <w:tcW w:w="833" w:type="pct"/>
                </w:tcPr>
                <w:p w:rsidR="005F6836" w:rsidRPr="005509A2" w:rsidRDefault="005F6836" w:rsidP="005F6836">
                  <w:pPr>
                    <w:widowControl w:val="0"/>
                    <w:autoSpaceDE w:val="0"/>
                    <w:autoSpaceDN w:val="0"/>
                    <w:adjustRightInd w:val="0"/>
                    <w:jc w:val="both"/>
                    <w:rPr>
                      <w:rFonts w:ascii="Times New Roman" w:eastAsia="Times New Roman" w:hAnsi="Times New Roman" w:cs="Times New Roman"/>
                      <w:sz w:val="16"/>
                      <w:szCs w:val="16"/>
                      <w:lang w:eastAsia="ru-RU"/>
                    </w:rPr>
                  </w:pPr>
                  <w:r w:rsidRPr="005509A2">
                    <w:rPr>
                      <w:rFonts w:ascii="Times New Roman" w:eastAsia="Times New Roman" w:hAnsi="Times New Roman" w:cs="Times New Roman"/>
                      <w:sz w:val="16"/>
                      <w:szCs w:val="16"/>
                      <w:lang w:eastAsia="ru-RU"/>
                    </w:rPr>
                    <w:t>Соболевский</w:t>
                  </w:r>
                </w:p>
              </w:tc>
              <w:tc>
                <w:tcPr>
                  <w:tcW w:w="834" w:type="pct"/>
                </w:tcPr>
                <w:p w:rsidR="005F6836" w:rsidRPr="005509A2" w:rsidRDefault="005F6836" w:rsidP="005F6836">
                  <w:pPr>
                    <w:widowControl w:val="0"/>
                    <w:autoSpaceDE w:val="0"/>
                    <w:autoSpaceDN w:val="0"/>
                    <w:adjustRightInd w:val="0"/>
                    <w:jc w:val="both"/>
                    <w:rPr>
                      <w:rFonts w:ascii="Times New Roman" w:eastAsia="Times New Roman" w:hAnsi="Times New Roman" w:cs="Times New Roman"/>
                      <w:sz w:val="16"/>
                      <w:szCs w:val="16"/>
                      <w:lang w:eastAsia="ru-RU"/>
                    </w:rPr>
                  </w:pPr>
                  <w:r w:rsidRPr="005509A2">
                    <w:rPr>
                      <w:rFonts w:ascii="Times New Roman" w:eastAsia="Times New Roman" w:hAnsi="Times New Roman" w:cs="Times New Roman"/>
                      <w:sz w:val="16"/>
                      <w:szCs w:val="16"/>
                      <w:lang w:eastAsia="ru-RU"/>
                    </w:rPr>
                    <w:t>Олюторский</w:t>
                  </w:r>
                </w:p>
              </w:tc>
            </w:tr>
          </w:tbl>
          <w:p w:rsidR="005F6836" w:rsidRPr="005509A2" w:rsidRDefault="005F6836" w:rsidP="005F6836">
            <w:pPr>
              <w:widowControl w:val="0"/>
              <w:autoSpaceDE w:val="0"/>
              <w:autoSpaceDN w:val="0"/>
              <w:adjustRightInd w:val="0"/>
              <w:ind w:firstLine="194"/>
              <w:jc w:val="both"/>
              <w:rPr>
                <w:rFonts w:ascii="Times New Roman" w:eastAsia="Times New Roman" w:hAnsi="Times New Roman" w:cs="Times New Roman"/>
                <w:sz w:val="18"/>
                <w:szCs w:val="20"/>
                <w:lang w:eastAsia="ru-RU"/>
              </w:rPr>
            </w:pPr>
          </w:p>
          <w:p w:rsidR="005F6836" w:rsidRPr="005509A2" w:rsidRDefault="005F6836" w:rsidP="005F6836">
            <w:pPr>
              <w:widowControl w:val="0"/>
              <w:autoSpaceDE w:val="0"/>
              <w:autoSpaceDN w:val="0"/>
              <w:adjustRightInd w:val="0"/>
              <w:jc w:val="both"/>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 xml:space="preserve">По итогам отчетного 2018 года сформирован и размещен в ГАС «Управление», а также  на  официальном сайте исполнительных органов государственной власти Камчатского края на странице Минэкономразвития Камчатского края Сводный доклад Камчатского края о результатах мониторинга эффективности деятельности органов местного самоуправления городских округов и муниципальных районов в Камчатском крае, в установленном порядке размещены значения показателей для оценки эффективности деятельности органов местного самоуправления городских округов и муниципальных районов в Камчатском крае за 2016-2018 годы и их планируемые значениях на 3-летний период. </w:t>
            </w:r>
          </w:p>
          <w:p w:rsidR="00930EAF" w:rsidRPr="005509A2" w:rsidRDefault="005F6836" w:rsidP="005F6836">
            <w:pPr>
              <w:jc w:val="both"/>
              <w:rPr>
                <w:rFonts w:ascii="Times New Roman" w:hAnsi="Times New Roman" w:cs="Times New Roman"/>
                <w:b/>
                <w:sz w:val="18"/>
                <w:szCs w:val="20"/>
              </w:rPr>
            </w:pPr>
            <w:r w:rsidRPr="005509A2">
              <w:rPr>
                <w:rFonts w:ascii="Times New Roman" w:hAnsi="Times New Roman" w:cs="Times New Roman"/>
                <w:sz w:val="18"/>
                <w:szCs w:val="18"/>
              </w:rPr>
              <w:t>Распоряжением Губернатора Камчатского края от 11.06.2019 № 735-Р № 910-Р актуализирован состав экспертной группы по оценке эффективности деятельности органов местного самоуправления городских округов и муниципальных районов в Камчатском крае.</w:t>
            </w:r>
          </w:p>
        </w:tc>
      </w:tr>
      <w:tr w:rsidR="005509A2" w:rsidRPr="005509A2" w:rsidTr="00604D90">
        <w:tc>
          <w:tcPr>
            <w:tcW w:w="2065" w:type="dxa"/>
          </w:tcPr>
          <w:p w:rsidR="00930EAF" w:rsidRPr="005509A2" w:rsidRDefault="00930EAF" w:rsidP="005F1301">
            <w:pPr>
              <w:tabs>
                <w:tab w:val="left" w:pos="1134"/>
              </w:tabs>
              <w:jc w:val="both"/>
              <w:rPr>
                <w:rFonts w:ascii="Times New Roman" w:eastAsia="Times New Roman" w:hAnsi="Times New Roman" w:cs="Times New Roman"/>
                <w:sz w:val="18"/>
                <w:szCs w:val="20"/>
                <w:lang w:eastAsia="ru-RU"/>
              </w:rPr>
            </w:pPr>
            <w:r w:rsidRPr="005509A2">
              <w:rPr>
                <w:rFonts w:ascii="Times New Roman" w:eastAsia="Times New Roman" w:hAnsi="Times New Roman" w:cs="Times New Roman"/>
                <w:sz w:val="18"/>
                <w:szCs w:val="20"/>
                <w:lang w:eastAsia="ru-RU"/>
              </w:rPr>
              <w:lastRenderedPageBreak/>
              <w:t>1</w:t>
            </w:r>
            <w:r w:rsidR="005F1301" w:rsidRPr="005509A2">
              <w:rPr>
                <w:rFonts w:ascii="Times New Roman" w:eastAsia="Times New Roman" w:hAnsi="Times New Roman" w:cs="Times New Roman"/>
                <w:sz w:val="18"/>
                <w:szCs w:val="20"/>
                <w:lang w:eastAsia="ru-RU"/>
              </w:rPr>
              <w:t>4</w:t>
            </w:r>
            <w:r w:rsidRPr="005509A2">
              <w:rPr>
                <w:rFonts w:ascii="Times New Roman" w:eastAsia="Times New Roman" w:hAnsi="Times New Roman" w:cs="Times New Roman"/>
                <w:sz w:val="18"/>
                <w:szCs w:val="20"/>
                <w:lang w:eastAsia="ru-RU"/>
              </w:rPr>
              <w:t>) формирует сводные планы реализации исполнительными органами государственной власти Камчатского края Перечня основных направлений модернизации экономики Камчатского края, контролирует их исполнение, не реже одного раза в три года подготавливает предложения по корректировке Перечня основных направлений модернизации экономики Камчатского края;</w:t>
            </w:r>
          </w:p>
        </w:tc>
        <w:tc>
          <w:tcPr>
            <w:tcW w:w="8591" w:type="dxa"/>
          </w:tcPr>
          <w:p w:rsidR="00930EAF" w:rsidRPr="005509A2" w:rsidRDefault="0002314D" w:rsidP="00F82290">
            <w:pPr>
              <w:tabs>
                <w:tab w:val="left" w:pos="0"/>
              </w:tabs>
              <w:jc w:val="both"/>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В связи с утратой актуальности на основании распоряжения Правительства Камчатского края от 19.07.2019 № 335-РП полномочие отменено.</w:t>
            </w:r>
          </w:p>
        </w:tc>
      </w:tr>
      <w:tr w:rsidR="005509A2" w:rsidRPr="005509A2" w:rsidTr="00604D90">
        <w:tc>
          <w:tcPr>
            <w:tcW w:w="2065" w:type="dxa"/>
          </w:tcPr>
          <w:p w:rsidR="00FB1FBD" w:rsidRPr="005509A2" w:rsidRDefault="00930EAF" w:rsidP="005F1301">
            <w:pPr>
              <w:tabs>
                <w:tab w:val="left" w:pos="1134"/>
              </w:tabs>
              <w:jc w:val="both"/>
              <w:rPr>
                <w:rFonts w:ascii="Times New Roman" w:eastAsia="Times New Roman" w:hAnsi="Times New Roman" w:cs="Times New Roman"/>
                <w:sz w:val="18"/>
                <w:szCs w:val="20"/>
                <w:lang w:eastAsia="ru-RU"/>
              </w:rPr>
            </w:pPr>
            <w:r w:rsidRPr="005509A2">
              <w:rPr>
                <w:rFonts w:ascii="Times New Roman" w:eastAsia="Times New Roman" w:hAnsi="Times New Roman" w:cs="Times New Roman"/>
                <w:sz w:val="18"/>
                <w:szCs w:val="20"/>
                <w:lang w:eastAsia="ru-RU"/>
              </w:rPr>
              <w:t>1</w:t>
            </w:r>
            <w:r w:rsidR="005F1301" w:rsidRPr="005509A2">
              <w:rPr>
                <w:rFonts w:ascii="Times New Roman" w:eastAsia="Times New Roman" w:hAnsi="Times New Roman" w:cs="Times New Roman"/>
                <w:sz w:val="18"/>
                <w:szCs w:val="20"/>
                <w:lang w:eastAsia="ru-RU"/>
              </w:rPr>
              <w:t>5</w:t>
            </w:r>
            <w:r w:rsidRPr="005509A2">
              <w:rPr>
                <w:rFonts w:ascii="Times New Roman" w:eastAsia="Times New Roman" w:hAnsi="Times New Roman" w:cs="Times New Roman"/>
                <w:sz w:val="18"/>
                <w:szCs w:val="20"/>
                <w:lang w:eastAsia="ru-RU"/>
              </w:rPr>
              <w:t>)</w:t>
            </w:r>
            <w:r w:rsidR="0058395B" w:rsidRPr="005509A2">
              <w:rPr>
                <w:rFonts w:ascii="Times New Roman" w:eastAsia="Times New Roman" w:hAnsi="Times New Roman" w:cs="Times New Roman"/>
                <w:sz w:val="18"/>
                <w:szCs w:val="20"/>
                <w:lang w:eastAsia="ru-RU"/>
              </w:rPr>
              <w:t> </w:t>
            </w:r>
            <w:r w:rsidRPr="005509A2">
              <w:rPr>
                <w:rFonts w:ascii="Times New Roman" w:eastAsia="Times New Roman" w:hAnsi="Times New Roman" w:cs="Times New Roman"/>
                <w:sz w:val="18"/>
                <w:szCs w:val="20"/>
                <w:lang w:eastAsia="ru-RU"/>
              </w:rPr>
              <w:t>осуществляет организационно-техническое обеспечение проведения в Камчатском крае регионального этапа всероссийского конкурса «Российская организация высокой социальной эффективности»</w:t>
            </w:r>
            <w:r w:rsidR="002B06D0" w:rsidRPr="005509A2">
              <w:rPr>
                <w:rFonts w:ascii="Times New Roman" w:eastAsia="Times New Roman" w:hAnsi="Times New Roman" w:cs="Times New Roman"/>
                <w:sz w:val="18"/>
                <w:szCs w:val="20"/>
                <w:lang w:eastAsia="ru-RU"/>
              </w:rPr>
              <w:t>;</w:t>
            </w:r>
          </w:p>
        </w:tc>
        <w:tc>
          <w:tcPr>
            <w:tcW w:w="8591" w:type="dxa"/>
          </w:tcPr>
          <w:p w:rsidR="0052722E" w:rsidRPr="005509A2" w:rsidRDefault="0052722E" w:rsidP="0052722E">
            <w:pPr>
              <w:jc w:val="both"/>
              <w:rPr>
                <w:rFonts w:ascii="Times New Roman" w:hAnsi="Times New Roman" w:cs="Times New Roman"/>
                <w:sz w:val="18"/>
                <w:szCs w:val="18"/>
              </w:rPr>
            </w:pPr>
            <w:r w:rsidRPr="005509A2">
              <w:rPr>
                <w:rFonts w:ascii="Times New Roman" w:hAnsi="Times New Roman" w:cs="Times New Roman"/>
                <w:sz w:val="18"/>
                <w:szCs w:val="18"/>
              </w:rPr>
              <w:t>В 2016-2019 годах организовано проведение регионального этапа Всероссийского конкурса «Российская организация высокой социальной эффективности» (далее – Конкурс).</w:t>
            </w:r>
          </w:p>
          <w:p w:rsidR="003F5432" w:rsidRPr="005509A2" w:rsidRDefault="0052722E" w:rsidP="0052722E">
            <w:pPr>
              <w:jc w:val="both"/>
              <w:rPr>
                <w:rFonts w:eastAsia="Times New Roman"/>
                <w:sz w:val="18"/>
                <w:szCs w:val="20"/>
                <w:lang w:eastAsia="ru-RU"/>
              </w:rPr>
            </w:pPr>
            <w:r w:rsidRPr="005509A2">
              <w:rPr>
                <w:rFonts w:ascii="Times New Roman" w:hAnsi="Times New Roman" w:cs="Times New Roman"/>
                <w:sz w:val="18"/>
                <w:szCs w:val="18"/>
              </w:rPr>
              <w:t>По результатам проведенной Министерством оценки представленных участниками Конкурса документов, 16.10.2019 решением краевой трёхсторонней Комиссии по регулированию социально-трудовых отношений в Камчатском крае победителем регионального этапа Конкурса в номинации «За сокращение производственного травматизма и профессиональной заболеваемости в организациях непроизводственной сферы» определено краевое государственное казенное учреждение «Многофункциональный центр предоставления государственных и муниципальных услуг в Камчатском крае». Церемония награждения победителя регионального этапа Конкурса состоялась 17.12.2019 на заседании краевой трёхсторонней Комиссии по регулированию социально-трудовых отношений в Камчатском крае.</w:t>
            </w:r>
          </w:p>
        </w:tc>
      </w:tr>
      <w:tr w:rsidR="005509A2" w:rsidRPr="005509A2" w:rsidTr="00604D90">
        <w:tc>
          <w:tcPr>
            <w:tcW w:w="2065" w:type="dxa"/>
          </w:tcPr>
          <w:p w:rsidR="00930EAF" w:rsidRPr="005509A2" w:rsidRDefault="00930EAF" w:rsidP="00CB0505">
            <w:pPr>
              <w:pStyle w:val="ConsPlusNormal"/>
              <w:widowControl/>
              <w:tabs>
                <w:tab w:val="left" w:pos="1134"/>
              </w:tabs>
              <w:ind w:firstLine="0"/>
              <w:jc w:val="both"/>
              <w:rPr>
                <w:rFonts w:ascii="Times New Roman" w:hAnsi="Times New Roman" w:cs="Times New Roman"/>
                <w:sz w:val="18"/>
              </w:rPr>
            </w:pPr>
            <w:r w:rsidRPr="005509A2">
              <w:rPr>
                <w:rFonts w:ascii="Times New Roman" w:hAnsi="Times New Roman" w:cs="Times New Roman"/>
                <w:sz w:val="18"/>
              </w:rPr>
              <w:t>1</w:t>
            </w:r>
            <w:r w:rsidR="005F1301" w:rsidRPr="005509A2">
              <w:rPr>
                <w:rFonts w:ascii="Times New Roman" w:hAnsi="Times New Roman" w:cs="Times New Roman"/>
                <w:sz w:val="18"/>
              </w:rPr>
              <w:t>6</w:t>
            </w:r>
            <w:r w:rsidRPr="005509A2">
              <w:rPr>
                <w:rFonts w:ascii="Times New Roman" w:hAnsi="Times New Roman" w:cs="Times New Roman"/>
                <w:sz w:val="18"/>
              </w:rPr>
              <w:t>)</w:t>
            </w:r>
            <w:r w:rsidR="0058395B" w:rsidRPr="005509A2">
              <w:rPr>
                <w:rFonts w:ascii="Times New Roman" w:hAnsi="Times New Roman" w:cs="Times New Roman"/>
                <w:sz w:val="18"/>
              </w:rPr>
              <w:t> </w:t>
            </w:r>
            <w:r w:rsidRPr="005509A2">
              <w:rPr>
                <w:rFonts w:ascii="Times New Roman" w:hAnsi="Times New Roman" w:cs="Times New Roman"/>
                <w:sz w:val="18"/>
              </w:rPr>
              <w:t>участвует в мероприятиях по снижению в Камчатском крае неформальной занятости, легализации «серой» заработной платы, повышению собираемости страховых взносов в Пенсионный фонд Российской Федерации;</w:t>
            </w:r>
          </w:p>
          <w:p w:rsidR="00930EAF" w:rsidRPr="005509A2" w:rsidRDefault="00930EAF" w:rsidP="00407E6B">
            <w:pPr>
              <w:pStyle w:val="a4"/>
              <w:tabs>
                <w:tab w:val="left" w:pos="1134"/>
              </w:tabs>
              <w:autoSpaceDE w:val="0"/>
              <w:autoSpaceDN w:val="0"/>
              <w:adjustRightInd w:val="0"/>
              <w:ind w:left="360"/>
              <w:jc w:val="both"/>
              <w:rPr>
                <w:sz w:val="18"/>
                <w:szCs w:val="20"/>
              </w:rPr>
            </w:pPr>
          </w:p>
        </w:tc>
        <w:tc>
          <w:tcPr>
            <w:tcW w:w="8591" w:type="dxa"/>
          </w:tcPr>
          <w:p w:rsidR="00AE0A87" w:rsidRPr="005509A2" w:rsidRDefault="00AE0A87" w:rsidP="00AE0A87">
            <w:pPr>
              <w:widowControl w:val="0"/>
              <w:autoSpaceDE w:val="0"/>
              <w:autoSpaceDN w:val="0"/>
              <w:adjustRightInd w:val="0"/>
              <w:jc w:val="both"/>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Обеспечивается работа секретариата рабочей группы по снижению неформальной занятости, легализации «серой» заработной платы, повышению собираемости страховых взносов в Пенсионный фонд Российской Федерации, а также участие в работе, осуществляемой в этом направлении органами государственной власти и органами местного самоуправления (проведено 7 заседаний). На 2019 год разработаны контрольные показатели по снижению численности экономически активных лиц, не осуществляющих трудовую деятельность, в разрезе городских округов и муниципальных районов, направлено письмо в Минтруд России о необходимости наделения правами и полномочиями ОМСУ, ответственных за выявление и снижение неформальной занятости, а также введение ответственности работодателей за препятствие и не предоставление сведений, необходимых для проведения вышеуказанных мер.</w:t>
            </w:r>
          </w:p>
          <w:p w:rsidR="00AE0A87" w:rsidRPr="005509A2" w:rsidRDefault="00AE0A87" w:rsidP="00AE0A87">
            <w:pPr>
              <w:widowControl w:val="0"/>
              <w:autoSpaceDE w:val="0"/>
              <w:autoSpaceDN w:val="0"/>
              <w:adjustRightInd w:val="0"/>
              <w:jc w:val="both"/>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 xml:space="preserve">По итогам 2019 года выявлено 4773 работника без оформления трудовых отношений, из них с 3280 человеками заключены трудовые договоры. Уровень исполнения целевого показателя в 2019 году достиг 113,7 %, что на 5,9 процентных пункта выше, чем в 2018 году.  </w:t>
            </w:r>
          </w:p>
          <w:p w:rsidR="00AE0A87" w:rsidRPr="005509A2" w:rsidRDefault="00AE0A87" w:rsidP="00AE0A87">
            <w:pPr>
              <w:widowControl w:val="0"/>
              <w:autoSpaceDE w:val="0"/>
              <w:autoSpaceDN w:val="0"/>
              <w:adjustRightInd w:val="0"/>
              <w:ind w:firstLine="194"/>
              <w:jc w:val="both"/>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 xml:space="preserve"> </w:t>
            </w:r>
          </w:p>
          <w:p w:rsidR="00AE0A87" w:rsidRPr="00CC34E0" w:rsidRDefault="00AE0A87" w:rsidP="00AE0A87">
            <w:pPr>
              <w:widowControl w:val="0"/>
              <w:autoSpaceDE w:val="0"/>
              <w:autoSpaceDN w:val="0"/>
              <w:adjustRightInd w:val="0"/>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lastRenderedPageBreak/>
              <w:t>Исполнение контрольного показателя (КП) городскими округами,</w:t>
            </w:r>
          </w:p>
          <w:p w:rsidR="00AE0A87" w:rsidRPr="00CC34E0" w:rsidRDefault="00AE0A87" w:rsidP="00AE0A87">
            <w:pPr>
              <w:widowControl w:val="0"/>
              <w:autoSpaceDE w:val="0"/>
              <w:autoSpaceDN w:val="0"/>
              <w:adjustRightInd w:val="0"/>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муниципальными районами в Камчатском крае</w:t>
            </w:r>
          </w:p>
          <w:p w:rsidR="00AE0A87" w:rsidRPr="00CC34E0" w:rsidRDefault="00AE0A87" w:rsidP="00AE0A87">
            <w:pPr>
              <w:widowControl w:val="0"/>
              <w:autoSpaceDE w:val="0"/>
              <w:autoSpaceDN w:val="0"/>
              <w:adjustRightInd w:val="0"/>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по итогам 2016- 2019 годов</w:t>
            </w:r>
          </w:p>
          <w:p w:rsidR="00AE0A87" w:rsidRPr="005509A2" w:rsidRDefault="00AE0A87" w:rsidP="00AE0A87">
            <w:pPr>
              <w:widowControl w:val="0"/>
              <w:autoSpaceDE w:val="0"/>
              <w:autoSpaceDN w:val="0"/>
              <w:adjustRightInd w:val="0"/>
              <w:jc w:val="center"/>
              <w:rPr>
                <w:rFonts w:ascii="Times New Roman" w:eastAsia="Times New Roman" w:hAnsi="Times New Roman" w:cs="Times New Roman"/>
                <w:sz w:val="18"/>
                <w:szCs w:val="18"/>
                <w:lang w:eastAsia="ru-RU"/>
              </w:rPr>
            </w:pPr>
          </w:p>
          <w:tbl>
            <w:tblPr>
              <w:tblStyle w:val="a3"/>
              <w:tblW w:w="4850" w:type="pct"/>
              <w:tblLook w:val="04A0" w:firstRow="1" w:lastRow="0" w:firstColumn="1" w:lastColumn="0" w:noHBand="0" w:noVBand="1"/>
            </w:tblPr>
            <w:tblGrid>
              <w:gridCol w:w="1344"/>
              <w:gridCol w:w="881"/>
              <w:gridCol w:w="731"/>
              <w:gridCol w:w="731"/>
              <w:gridCol w:w="731"/>
              <w:gridCol w:w="731"/>
              <w:gridCol w:w="878"/>
              <w:gridCol w:w="731"/>
              <w:gridCol w:w="731"/>
            </w:tblGrid>
            <w:tr w:rsidR="005509A2" w:rsidRPr="005509A2" w:rsidTr="00AE0A87">
              <w:trPr>
                <w:cantSplit/>
                <w:trHeight w:val="362"/>
              </w:trPr>
              <w:tc>
                <w:tcPr>
                  <w:tcW w:w="898" w:type="pct"/>
                  <w:tcBorders>
                    <w:top w:val="single" w:sz="4" w:space="0" w:color="auto"/>
                    <w:left w:val="single" w:sz="4" w:space="0" w:color="auto"/>
                    <w:bottom w:val="single" w:sz="4" w:space="0" w:color="auto"/>
                    <w:right w:val="single" w:sz="4" w:space="0" w:color="auto"/>
                  </w:tcBorders>
                </w:tcPr>
                <w:p w:rsidR="00AE0A87" w:rsidRPr="005509A2" w:rsidRDefault="00AE0A87" w:rsidP="00AE0A87">
                  <w:pPr>
                    <w:rPr>
                      <w:rFonts w:ascii="Times New Roman" w:eastAsia="Times New Roman" w:hAnsi="Times New Roman" w:cs="Times New Roman"/>
                      <w:sz w:val="16"/>
                      <w:szCs w:val="16"/>
                    </w:rPr>
                  </w:pPr>
                </w:p>
              </w:tc>
              <w:tc>
                <w:tcPr>
                  <w:tcW w:w="1076" w:type="pct"/>
                  <w:gridSpan w:val="2"/>
                  <w:tcBorders>
                    <w:top w:val="single" w:sz="4" w:space="0" w:color="auto"/>
                    <w:left w:val="single" w:sz="4" w:space="0" w:color="auto"/>
                    <w:bottom w:val="single" w:sz="4" w:space="0" w:color="auto"/>
                    <w:right w:val="single" w:sz="4" w:space="0" w:color="auto"/>
                  </w:tcBorders>
                  <w:vAlign w:val="center"/>
                </w:tcPr>
                <w:p w:rsidR="00AE0A87" w:rsidRPr="005509A2" w:rsidRDefault="00AE0A87" w:rsidP="00AE0A87">
                  <w:pPr>
                    <w:widowControl w:val="0"/>
                    <w:autoSpaceDE w:val="0"/>
                    <w:autoSpaceDN w:val="0"/>
                    <w:adjustRightInd w:val="0"/>
                    <w:jc w:val="center"/>
                    <w:rPr>
                      <w:rFonts w:ascii="Times New Roman" w:eastAsia="Times New Roman" w:hAnsi="Times New Roman" w:cs="Times New Roman"/>
                      <w:b/>
                      <w:sz w:val="18"/>
                      <w:szCs w:val="18"/>
                    </w:rPr>
                  </w:pPr>
                  <w:r w:rsidRPr="005509A2">
                    <w:rPr>
                      <w:rFonts w:ascii="Times New Roman" w:eastAsia="Times New Roman" w:hAnsi="Times New Roman" w:cs="Times New Roman"/>
                      <w:b/>
                      <w:sz w:val="18"/>
                      <w:szCs w:val="18"/>
                    </w:rPr>
                    <w:t>2016 год</w:t>
                  </w:r>
                </w:p>
              </w:tc>
              <w:tc>
                <w:tcPr>
                  <w:tcW w:w="976" w:type="pct"/>
                  <w:gridSpan w:val="2"/>
                  <w:tcBorders>
                    <w:top w:val="single" w:sz="4" w:space="0" w:color="auto"/>
                    <w:left w:val="single" w:sz="4" w:space="0" w:color="auto"/>
                    <w:bottom w:val="single" w:sz="4" w:space="0" w:color="auto"/>
                    <w:right w:val="single" w:sz="4" w:space="0" w:color="auto"/>
                  </w:tcBorders>
                  <w:vAlign w:val="center"/>
                </w:tcPr>
                <w:p w:rsidR="00AE0A87" w:rsidRPr="005509A2" w:rsidRDefault="00AE0A87" w:rsidP="00AE0A87">
                  <w:pPr>
                    <w:widowControl w:val="0"/>
                    <w:autoSpaceDE w:val="0"/>
                    <w:autoSpaceDN w:val="0"/>
                    <w:adjustRightInd w:val="0"/>
                    <w:jc w:val="center"/>
                    <w:rPr>
                      <w:rFonts w:ascii="Times New Roman" w:eastAsia="Times New Roman" w:hAnsi="Times New Roman" w:cs="Times New Roman"/>
                      <w:b/>
                      <w:sz w:val="18"/>
                      <w:szCs w:val="18"/>
                    </w:rPr>
                  </w:pPr>
                  <w:r w:rsidRPr="005509A2">
                    <w:rPr>
                      <w:rFonts w:ascii="Times New Roman" w:eastAsia="Times New Roman" w:hAnsi="Times New Roman" w:cs="Times New Roman"/>
                      <w:b/>
                      <w:sz w:val="18"/>
                      <w:szCs w:val="18"/>
                    </w:rPr>
                    <w:t>2017 год</w:t>
                  </w:r>
                </w:p>
              </w:tc>
              <w:tc>
                <w:tcPr>
                  <w:tcW w:w="1074" w:type="pct"/>
                  <w:gridSpan w:val="2"/>
                  <w:tcBorders>
                    <w:top w:val="single" w:sz="4" w:space="0" w:color="auto"/>
                    <w:left w:val="single" w:sz="4" w:space="0" w:color="auto"/>
                    <w:bottom w:val="single" w:sz="4" w:space="0" w:color="auto"/>
                    <w:right w:val="single" w:sz="4" w:space="0" w:color="auto"/>
                  </w:tcBorders>
                  <w:vAlign w:val="center"/>
                </w:tcPr>
                <w:p w:rsidR="00AE0A87" w:rsidRPr="005509A2" w:rsidRDefault="00AE0A87" w:rsidP="00AE0A87">
                  <w:pPr>
                    <w:widowControl w:val="0"/>
                    <w:autoSpaceDE w:val="0"/>
                    <w:autoSpaceDN w:val="0"/>
                    <w:adjustRightInd w:val="0"/>
                    <w:jc w:val="center"/>
                    <w:rPr>
                      <w:rFonts w:ascii="Times New Roman" w:eastAsia="Times New Roman" w:hAnsi="Times New Roman" w:cs="Times New Roman"/>
                      <w:b/>
                      <w:sz w:val="18"/>
                      <w:szCs w:val="18"/>
                    </w:rPr>
                  </w:pPr>
                  <w:r w:rsidRPr="005509A2">
                    <w:rPr>
                      <w:rFonts w:ascii="Times New Roman" w:eastAsia="Times New Roman" w:hAnsi="Times New Roman" w:cs="Times New Roman"/>
                      <w:b/>
                      <w:sz w:val="18"/>
                      <w:szCs w:val="18"/>
                    </w:rPr>
                    <w:t>2018 год</w:t>
                  </w:r>
                </w:p>
              </w:tc>
              <w:tc>
                <w:tcPr>
                  <w:tcW w:w="976" w:type="pct"/>
                  <w:gridSpan w:val="2"/>
                  <w:tcBorders>
                    <w:top w:val="single" w:sz="4" w:space="0" w:color="auto"/>
                    <w:left w:val="single" w:sz="4" w:space="0" w:color="auto"/>
                    <w:bottom w:val="single" w:sz="4" w:space="0" w:color="auto"/>
                    <w:right w:val="single" w:sz="4" w:space="0" w:color="auto"/>
                  </w:tcBorders>
                  <w:vAlign w:val="center"/>
                </w:tcPr>
                <w:p w:rsidR="00AE0A87" w:rsidRPr="005509A2" w:rsidRDefault="00AE0A87" w:rsidP="00AE0A87">
                  <w:pPr>
                    <w:widowControl w:val="0"/>
                    <w:autoSpaceDE w:val="0"/>
                    <w:autoSpaceDN w:val="0"/>
                    <w:adjustRightInd w:val="0"/>
                    <w:jc w:val="center"/>
                    <w:rPr>
                      <w:rFonts w:ascii="Times New Roman" w:eastAsia="Times New Roman" w:hAnsi="Times New Roman" w:cs="Times New Roman"/>
                      <w:b/>
                      <w:sz w:val="18"/>
                      <w:szCs w:val="18"/>
                    </w:rPr>
                  </w:pPr>
                  <w:r w:rsidRPr="005509A2">
                    <w:rPr>
                      <w:rFonts w:ascii="Times New Roman" w:eastAsia="Times New Roman" w:hAnsi="Times New Roman" w:cs="Times New Roman"/>
                      <w:b/>
                      <w:sz w:val="18"/>
                      <w:szCs w:val="18"/>
                    </w:rPr>
                    <w:t>2019</w:t>
                  </w:r>
                </w:p>
              </w:tc>
            </w:tr>
            <w:tr w:rsidR="005509A2" w:rsidRPr="005509A2" w:rsidTr="00986914">
              <w:trPr>
                <w:cantSplit/>
                <w:trHeight w:val="605"/>
              </w:trPr>
              <w:tc>
                <w:tcPr>
                  <w:tcW w:w="898" w:type="pct"/>
                  <w:tcBorders>
                    <w:top w:val="single" w:sz="4" w:space="0" w:color="auto"/>
                    <w:left w:val="single" w:sz="4" w:space="0" w:color="auto"/>
                    <w:bottom w:val="single" w:sz="4" w:space="0" w:color="auto"/>
                    <w:right w:val="single" w:sz="4" w:space="0" w:color="auto"/>
                  </w:tcBorders>
                </w:tcPr>
                <w:p w:rsidR="00AE0A87" w:rsidRPr="005509A2" w:rsidRDefault="00AE0A87" w:rsidP="00AE0A87">
                  <w:pPr>
                    <w:rPr>
                      <w:rFonts w:ascii="Times New Roman" w:eastAsia="Times New Roman" w:hAnsi="Times New Roman" w:cs="Times New Roman"/>
                      <w:sz w:val="14"/>
                      <w:szCs w:val="14"/>
                    </w:rPr>
                  </w:pPr>
                </w:p>
              </w:tc>
              <w:tc>
                <w:tcPr>
                  <w:tcW w:w="588" w:type="pct"/>
                  <w:tcBorders>
                    <w:top w:val="single" w:sz="4" w:space="0" w:color="auto"/>
                    <w:left w:val="single" w:sz="4" w:space="0" w:color="auto"/>
                    <w:bottom w:val="single" w:sz="4" w:space="0" w:color="auto"/>
                    <w:right w:val="single" w:sz="4" w:space="0" w:color="auto"/>
                  </w:tcBorders>
                  <w:textDirection w:val="btLr"/>
                </w:tcPr>
                <w:p w:rsidR="00AE0A87" w:rsidRPr="005509A2" w:rsidRDefault="00AE0A87" w:rsidP="00AE0A87">
                  <w:pPr>
                    <w:widowControl w:val="0"/>
                    <w:autoSpaceDE w:val="0"/>
                    <w:autoSpaceDN w:val="0"/>
                    <w:adjustRightInd w:val="0"/>
                    <w:ind w:left="113" w:right="113"/>
                    <w:jc w:val="center"/>
                    <w:rPr>
                      <w:rFonts w:ascii="Times New Roman" w:eastAsia="Times New Roman" w:hAnsi="Times New Roman" w:cs="Times New Roman"/>
                      <w:b/>
                      <w:sz w:val="14"/>
                      <w:szCs w:val="14"/>
                    </w:rPr>
                  </w:pPr>
                  <w:r w:rsidRPr="005509A2">
                    <w:rPr>
                      <w:rFonts w:ascii="Times New Roman" w:eastAsia="Times New Roman" w:hAnsi="Times New Roman" w:cs="Times New Roman"/>
                      <w:b/>
                      <w:sz w:val="14"/>
                      <w:szCs w:val="14"/>
                    </w:rPr>
                    <w:t>план</w:t>
                  </w:r>
                </w:p>
              </w:tc>
              <w:tc>
                <w:tcPr>
                  <w:tcW w:w="488" w:type="pct"/>
                  <w:tcBorders>
                    <w:top w:val="single" w:sz="4" w:space="0" w:color="auto"/>
                    <w:left w:val="single" w:sz="4" w:space="0" w:color="auto"/>
                    <w:bottom w:val="single" w:sz="4" w:space="0" w:color="auto"/>
                    <w:right w:val="single" w:sz="4" w:space="0" w:color="auto"/>
                  </w:tcBorders>
                  <w:textDirection w:val="btLr"/>
                </w:tcPr>
                <w:p w:rsidR="00AE0A87" w:rsidRPr="005509A2" w:rsidRDefault="00AE0A87" w:rsidP="00AE0A87">
                  <w:pPr>
                    <w:widowControl w:val="0"/>
                    <w:autoSpaceDE w:val="0"/>
                    <w:autoSpaceDN w:val="0"/>
                    <w:adjustRightInd w:val="0"/>
                    <w:ind w:left="113" w:right="113"/>
                    <w:jc w:val="center"/>
                    <w:rPr>
                      <w:rFonts w:ascii="Times New Roman" w:eastAsia="Times New Roman" w:hAnsi="Times New Roman" w:cs="Times New Roman"/>
                      <w:b/>
                      <w:sz w:val="14"/>
                      <w:szCs w:val="14"/>
                    </w:rPr>
                  </w:pPr>
                  <w:r w:rsidRPr="005509A2">
                    <w:rPr>
                      <w:rFonts w:ascii="Times New Roman" w:eastAsia="Times New Roman" w:hAnsi="Times New Roman" w:cs="Times New Roman"/>
                      <w:b/>
                      <w:sz w:val="14"/>
                      <w:szCs w:val="14"/>
                    </w:rPr>
                    <w:t>факт</w:t>
                  </w:r>
                </w:p>
              </w:tc>
              <w:tc>
                <w:tcPr>
                  <w:tcW w:w="488" w:type="pct"/>
                  <w:tcBorders>
                    <w:top w:val="single" w:sz="4" w:space="0" w:color="auto"/>
                    <w:left w:val="single" w:sz="4" w:space="0" w:color="auto"/>
                    <w:bottom w:val="single" w:sz="4" w:space="0" w:color="auto"/>
                    <w:right w:val="single" w:sz="4" w:space="0" w:color="auto"/>
                  </w:tcBorders>
                  <w:textDirection w:val="btLr"/>
                  <w:hideMark/>
                </w:tcPr>
                <w:p w:rsidR="00AE0A87" w:rsidRPr="005509A2" w:rsidRDefault="00AE0A87" w:rsidP="00AE0A87">
                  <w:pPr>
                    <w:widowControl w:val="0"/>
                    <w:autoSpaceDE w:val="0"/>
                    <w:autoSpaceDN w:val="0"/>
                    <w:adjustRightInd w:val="0"/>
                    <w:ind w:left="113" w:right="113"/>
                    <w:jc w:val="center"/>
                    <w:rPr>
                      <w:rFonts w:ascii="Times New Roman" w:eastAsia="Times New Roman" w:hAnsi="Times New Roman" w:cs="Times New Roman"/>
                      <w:b/>
                      <w:sz w:val="14"/>
                      <w:szCs w:val="14"/>
                    </w:rPr>
                  </w:pPr>
                  <w:r w:rsidRPr="005509A2">
                    <w:rPr>
                      <w:rFonts w:ascii="Times New Roman" w:eastAsia="Times New Roman" w:hAnsi="Times New Roman" w:cs="Times New Roman"/>
                      <w:b/>
                      <w:sz w:val="14"/>
                      <w:szCs w:val="14"/>
                    </w:rPr>
                    <w:t>план</w:t>
                  </w:r>
                </w:p>
              </w:tc>
              <w:tc>
                <w:tcPr>
                  <w:tcW w:w="488" w:type="pct"/>
                  <w:tcBorders>
                    <w:top w:val="single" w:sz="4" w:space="0" w:color="auto"/>
                    <w:left w:val="single" w:sz="4" w:space="0" w:color="auto"/>
                    <w:bottom w:val="single" w:sz="4" w:space="0" w:color="auto"/>
                    <w:right w:val="single" w:sz="4" w:space="0" w:color="auto"/>
                  </w:tcBorders>
                  <w:textDirection w:val="btLr"/>
                  <w:hideMark/>
                </w:tcPr>
                <w:p w:rsidR="00AE0A87" w:rsidRPr="005509A2" w:rsidRDefault="00AE0A87" w:rsidP="00AE0A87">
                  <w:pPr>
                    <w:widowControl w:val="0"/>
                    <w:autoSpaceDE w:val="0"/>
                    <w:autoSpaceDN w:val="0"/>
                    <w:adjustRightInd w:val="0"/>
                    <w:ind w:left="113" w:right="113"/>
                    <w:jc w:val="center"/>
                    <w:rPr>
                      <w:rFonts w:ascii="Times New Roman" w:eastAsia="Times New Roman" w:hAnsi="Times New Roman" w:cs="Times New Roman"/>
                      <w:b/>
                      <w:sz w:val="14"/>
                      <w:szCs w:val="14"/>
                    </w:rPr>
                  </w:pPr>
                  <w:r w:rsidRPr="005509A2">
                    <w:rPr>
                      <w:rFonts w:ascii="Times New Roman" w:eastAsia="Times New Roman" w:hAnsi="Times New Roman" w:cs="Times New Roman"/>
                      <w:b/>
                      <w:sz w:val="14"/>
                      <w:szCs w:val="14"/>
                    </w:rPr>
                    <w:t>факт</w:t>
                  </w:r>
                </w:p>
              </w:tc>
              <w:tc>
                <w:tcPr>
                  <w:tcW w:w="488" w:type="pct"/>
                  <w:tcBorders>
                    <w:top w:val="single" w:sz="4" w:space="0" w:color="auto"/>
                    <w:left w:val="single" w:sz="4" w:space="0" w:color="auto"/>
                    <w:bottom w:val="single" w:sz="4" w:space="0" w:color="auto"/>
                    <w:right w:val="single" w:sz="4" w:space="0" w:color="auto"/>
                  </w:tcBorders>
                  <w:textDirection w:val="btLr"/>
                  <w:hideMark/>
                </w:tcPr>
                <w:p w:rsidR="00AE0A87" w:rsidRPr="005509A2" w:rsidRDefault="00AE0A87" w:rsidP="00AE0A87">
                  <w:pPr>
                    <w:widowControl w:val="0"/>
                    <w:autoSpaceDE w:val="0"/>
                    <w:autoSpaceDN w:val="0"/>
                    <w:adjustRightInd w:val="0"/>
                    <w:ind w:left="113" w:right="113"/>
                    <w:jc w:val="center"/>
                    <w:rPr>
                      <w:rFonts w:ascii="Times New Roman" w:eastAsia="Times New Roman" w:hAnsi="Times New Roman" w:cs="Times New Roman"/>
                      <w:b/>
                      <w:sz w:val="14"/>
                      <w:szCs w:val="14"/>
                    </w:rPr>
                  </w:pPr>
                  <w:r w:rsidRPr="005509A2">
                    <w:rPr>
                      <w:rFonts w:ascii="Times New Roman" w:eastAsia="Times New Roman" w:hAnsi="Times New Roman" w:cs="Times New Roman"/>
                      <w:b/>
                      <w:sz w:val="14"/>
                      <w:szCs w:val="14"/>
                    </w:rPr>
                    <w:t>план</w:t>
                  </w:r>
                </w:p>
              </w:tc>
              <w:tc>
                <w:tcPr>
                  <w:tcW w:w="586" w:type="pct"/>
                  <w:tcBorders>
                    <w:top w:val="single" w:sz="4" w:space="0" w:color="auto"/>
                    <w:left w:val="single" w:sz="4" w:space="0" w:color="auto"/>
                    <w:bottom w:val="single" w:sz="4" w:space="0" w:color="auto"/>
                    <w:right w:val="single" w:sz="4" w:space="0" w:color="auto"/>
                  </w:tcBorders>
                  <w:textDirection w:val="btLr"/>
                  <w:hideMark/>
                </w:tcPr>
                <w:p w:rsidR="00AE0A87" w:rsidRPr="005509A2" w:rsidRDefault="00AE0A87" w:rsidP="00AE0A87">
                  <w:pPr>
                    <w:widowControl w:val="0"/>
                    <w:autoSpaceDE w:val="0"/>
                    <w:autoSpaceDN w:val="0"/>
                    <w:adjustRightInd w:val="0"/>
                    <w:ind w:left="113" w:right="113"/>
                    <w:jc w:val="center"/>
                    <w:rPr>
                      <w:rFonts w:ascii="Times New Roman" w:eastAsia="Times New Roman" w:hAnsi="Times New Roman" w:cs="Times New Roman"/>
                      <w:b/>
                      <w:sz w:val="14"/>
                      <w:szCs w:val="14"/>
                    </w:rPr>
                  </w:pPr>
                  <w:r w:rsidRPr="005509A2">
                    <w:rPr>
                      <w:rFonts w:ascii="Times New Roman" w:eastAsia="Times New Roman" w:hAnsi="Times New Roman" w:cs="Times New Roman"/>
                      <w:b/>
                      <w:sz w:val="14"/>
                      <w:szCs w:val="14"/>
                    </w:rPr>
                    <w:t>факт</w:t>
                  </w:r>
                </w:p>
              </w:tc>
              <w:tc>
                <w:tcPr>
                  <w:tcW w:w="488" w:type="pct"/>
                  <w:tcBorders>
                    <w:top w:val="single" w:sz="4" w:space="0" w:color="auto"/>
                    <w:left w:val="single" w:sz="4" w:space="0" w:color="auto"/>
                    <w:bottom w:val="single" w:sz="4" w:space="0" w:color="auto"/>
                    <w:right w:val="single" w:sz="4" w:space="0" w:color="auto"/>
                  </w:tcBorders>
                  <w:textDirection w:val="btLr"/>
                  <w:hideMark/>
                </w:tcPr>
                <w:p w:rsidR="00AE0A87" w:rsidRPr="005509A2" w:rsidRDefault="00AE0A87" w:rsidP="00AE0A87">
                  <w:pPr>
                    <w:widowControl w:val="0"/>
                    <w:autoSpaceDE w:val="0"/>
                    <w:autoSpaceDN w:val="0"/>
                    <w:adjustRightInd w:val="0"/>
                    <w:ind w:left="113" w:right="113"/>
                    <w:jc w:val="center"/>
                    <w:rPr>
                      <w:rFonts w:ascii="Times New Roman" w:eastAsia="Times New Roman" w:hAnsi="Times New Roman" w:cs="Times New Roman"/>
                      <w:b/>
                      <w:sz w:val="14"/>
                      <w:szCs w:val="14"/>
                    </w:rPr>
                  </w:pPr>
                  <w:r w:rsidRPr="005509A2">
                    <w:rPr>
                      <w:rFonts w:ascii="Times New Roman" w:eastAsia="Times New Roman" w:hAnsi="Times New Roman" w:cs="Times New Roman"/>
                      <w:b/>
                      <w:sz w:val="14"/>
                      <w:szCs w:val="14"/>
                    </w:rPr>
                    <w:t>план</w:t>
                  </w:r>
                </w:p>
              </w:tc>
              <w:tc>
                <w:tcPr>
                  <w:tcW w:w="488" w:type="pct"/>
                  <w:tcBorders>
                    <w:top w:val="single" w:sz="4" w:space="0" w:color="auto"/>
                    <w:left w:val="single" w:sz="4" w:space="0" w:color="auto"/>
                    <w:bottom w:val="single" w:sz="4" w:space="0" w:color="auto"/>
                    <w:right w:val="single" w:sz="4" w:space="0" w:color="auto"/>
                  </w:tcBorders>
                  <w:textDirection w:val="btLr"/>
                  <w:hideMark/>
                </w:tcPr>
                <w:p w:rsidR="00AE0A87" w:rsidRPr="005509A2" w:rsidRDefault="00AE0A87" w:rsidP="00AE0A87">
                  <w:pPr>
                    <w:widowControl w:val="0"/>
                    <w:autoSpaceDE w:val="0"/>
                    <w:autoSpaceDN w:val="0"/>
                    <w:adjustRightInd w:val="0"/>
                    <w:ind w:left="113" w:right="113"/>
                    <w:jc w:val="center"/>
                    <w:rPr>
                      <w:rFonts w:ascii="Times New Roman" w:eastAsia="Times New Roman" w:hAnsi="Times New Roman" w:cs="Times New Roman"/>
                      <w:b/>
                      <w:sz w:val="14"/>
                      <w:szCs w:val="14"/>
                    </w:rPr>
                  </w:pPr>
                  <w:r w:rsidRPr="005509A2">
                    <w:rPr>
                      <w:rFonts w:ascii="Times New Roman" w:eastAsia="Times New Roman" w:hAnsi="Times New Roman" w:cs="Times New Roman"/>
                      <w:b/>
                      <w:sz w:val="14"/>
                      <w:szCs w:val="14"/>
                    </w:rPr>
                    <w:t>факт</w:t>
                  </w:r>
                </w:p>
              </w:tc>
            </w:tr>
            <w:tr w:rsidR="005509A2" w:rsidRPr="005509A2" w:rsidTr="00986914">
              <w:tc>
                <w:tcPr>
                  <w:tcW w:w="898" w:type="pct"/>
                  <w:tcBorders>
                    <w:top w:val="single" w:sz="4" w:space="0" w:color="auto"/>
                    <w:left w:val="single" w:sz="4" w:space="0" w:color="auto"/>
                    <w:bottom w:val="single" w:sz="4" w:space="0" w:color="auto"/>
                    <w:right w:val="single" w:sz="4" w:space="0" w:color="auto"/>
                  </w:tcBorders>
                  <w:hideMark/>
                </w:tcPr>
                <w:p w:rsidR="00AE0A87" w:rsidRPr="005509A2" w:rsidRDefault="00AE0A87" w:rsidP="00AE0A87">
                  <w:pPr>
                    <w:widowControl w:val="0"/>
                    <w:autoSpaceDE w:val="0"/>
                    <w:autoSpaceDN w:val="0"/>
                    <w:adjustRightInd w:val="0"/>
                    <w:jc w:val="center"/>
                    <w:rPr>
                      <w:rFonts w:ascii="Times New Roman" w:eastAsia="Times New Roman" w:hAnsi="Times New Roman" w:cs="Times New Roman"/>
                      <w:sz w:val="14"/>
                      <w:szCs w:val="14"/>
                    </w:rPr>
                  </w:pPr>
                  <w:r w:rsidRPr="005509A2">
                    <w:rPr>
                      <w:rFonts w:ascii="Times New Roman" w:eastAsia="Times New Roman" w:hAnsi="Times New Roman" w:cs="Times New Roman"/>
                      <w:sz w:val="14"/>
                      <w:szCs w:val="14"/>
                    </w:rPr>
                    <w:t>Камчатский край, всего</w:t>
                  </w:r>
                </w:p>
              </w:tc>
              <w:tc>
                <w:tcPr>
                  <w:tcW w:w="588" w:type="pct"/>
                  <w:tcBorders>
                    <w:top w:val="single" w:sz="4" w:space="0" w:color="auto"/>
                    <w:left w:val="single" w:sz="4" w:space="0" w:color="auto"/>
                    <w:bottom w:val="single" w:sz="4" w:space="0" w:color="auto"/>
                    <w:right w:val="single" w:sz="4" w:space="0" w:color="auto"/>
                  </w:tcBorders>
                </w:tcPr>
                <w:p w:rsidR="00AE0A87" w:rsidRPr="005509A2" w:rsidRDefault="00AE0A87" w:rsidP="00AE0A87">
                  <w:pPr>
                    <w:widowControl w:val="0"/>
                    <w:autoSpaceDE w:val="0"/>
                    <w:autoSpaceDN w:val="0"/>
                    <w:adjustRightInd w:val="0"/>
                    <w:jc w:val="both"/>
                    <w:rPr>
                      <w:rFonts w:ascii="Times New Roman" w:eastAsia="Times New Roman" w:hAnsi="Times New Roman" w:cs="Times New Roman"/>
                      <w:sz w:val="14"/>
                      <w:szCs w:val="14"/>
                    </w:rPr>
                  </w:pPr>
                  <w:r w:rsidRPr="005509A2">
                    <w:rPr>
                      <w:rFonts w:ascii="Times New Roman" w:eastAsia="Times New Roman" w:hAnsi="Times New Roman" w:cs="Times New Roman"/>
                      <w:sz w:val="14"/>
                      <w:szCs w:val="14"/>
                    </w:rPr>
                    <w:t>10392</w:t>
                  </w:r>
                </w:p>
              </w:tc>
              <w:tc>
                <w:tcPr>
                  <w:tcW w:w="488" w:type="pct"/>
                  <w:tcBorders>
                    <w:top w:val="single" w:sz="4" w:space="0" w:color="auto"/>
                    <w:left w:val="single" w:sz="4" w:space="0" w:color="auto"/>
                    <w:bottom w:val="single" w:sz="4" w:space="0" w:color="auto"/>
                    <w:right w:val="single" w:sz="4" w:space="0" w:color="auto"/>
                  </w:tcBorders>
                </w:tcPr>
                <w:p w:rsidR="00AE0A87" w:rsidRPr="005509A2" w:rsidRDefault="00AE0A87" w:rsidP="00AE0A87">
                  <w:pPr>
                    <w:widowControl w:val="0"/>
                    <w:autoSpaceDE w:val="0"/>
                    <w:autoSpaceDN w:val="0"/>
                    <w:adjustRightInd w:val="0"/>
                    <w:jc w:val="both"/>
                    <w:rPr>
                      <w:rFonts w:ascii="Times New Roman" w:eastAsia="Times New Roman" w:hAnsi="Times New Roman" w:cs="Times New Roman"/>
                      <w:sz w:val="14"/>
                      <w:szCs w:val="14"/>
                    </w:rPr>
                  </w:pPr>
                  <w:r w:rsidRPr="005509A2">
                    <w:rPr>
                      <w:rFonts w:ascii="Times New Roman" w:eastAsia="Times New Roman" w:hAnsi="Times New Roman" w:cs="Times New Roman"/>
                      <w:sz w:val="14"/>
                      <w:szCs w:val="14"/>
                    </w:rPr>
                    <w:t>4527</w:t>
                  </w:r>
                </w:p>
              </w:tc>
              <w:tc>
                <w:tcPr>
                  <w:tcW w:w="488" w:type="pct"/>
                  <w:tcBorders>
                    <w:top w:val="single" w:sz="4" w:space="0" w:color="auto"/>
                    <w:left w:val="single" w:sz="4" w:space="0" w:color="auto"/>
                    <w:bottom w:val="single" w:sz="4" w:space="0" w:color="auto"/>
                    <w:right w:val="single" w:sz="4" w:space="0" w:color="auto"/>
                  </w:tcBorders>
                </w:tcPr>
                <w:p w:rsidR="00AE0A87" w:rsidRPr="005509A2" w:rsidRDefault="00AE0A87" w:rsidP="00AE0A87">
                  <w:pPr>
                    <w:widowControl w:val="0"/>
                    <w:autoSpaceDE w:val="0"/>
                    <w:autoSpaceDN w:val="0"/>
                    <w:adjustRightInd w:val="0"/>
                    <w:jc w:val="center"/>
                    <w:rPr>
                      <w:rFonts w:ascii="Times New Roman" w:eastAsia="Times New Roman" w:hAnsi="Times New Roman" w:cs="Times New Roman"/>
                      <w:sz w:val="14"/>
                      <w:szCs w:val="14"/>
                    </w:rPr>
                  </w:pPr>
                  <w:r w:rsidRPr="005509A2">
                    <w:rPr>
                      <w:rFonts w:ascii="Times New Roman" w:eastAsia="Times New Roman" w:hAnsi="Times New Roman" w:cs="Times New Roman"/>
                      <w:sz w:val="14"/>
                      <w:szCs w:val="14"/>
                    </w:rPr>
                    <w:t>9221</w:t>
                  </w:r>
                </w:p>
              </w:tc>
              <w:tc>
                <w:tcPr>
                  <w:tcW w:w="488" w:type="pct"/>
                  <w:tcBorders>
                    <w:top w:val="single" w:sz="4" w:space="0" w:color="auto"/>
                    <w:left w:val="single" w:sz="4" w:space="0" w:color="auto"/>
                    <w:bottom w:val="single" w:sz="4" w:space="0" w:color="auto"/>
                    <w:right w:val="single" w:sz="4" w:space="0" w:color="auto"/>
                  </w:tcBorders>
                </w:tcPr>
                <w:p w:rsidR="00AE0A87" w:rsidRPr="005509A2" w:rsidRDefault="00AE0A87" w:rsidP="00AE0A87">
                  <w:pPr>
                    <w:widowControl w:val="0"/>
                    <w:autoSpaceDE w:val="0"/>
                    <w:autoSpaceDN w:val="0"/>
                    <w:adjustRightInd w:val="0"/>
                    <w:jc w:val="both"/>
                    <w:rPr>
                      <w:rFonts w:ascii="Times New Roman" w:eastAsia="Times New Roman" w:hAnsi="Times New Roman" w:cs="Times New Roman"/>
                      <w:sz w:val="14"/>
                      <w:szCs w:val="14"/>
                    </w:rPr>
                  </w:pPr>
                  <w:r w:rsidRPr="005509A2">
                    <w:rPr>
                      <w:rFonts w:ascii="Times New Roman" w:eastAsia="Times New Roman" w:hAnsi="Times New Roman" w:cs="Times New Roman"/>
                      <w:sz w:val="14"/>
                      <w:szCs w:val="14"/>
                    </w:rPr>
                    <w:t>6469</w:t>
                  </w:r>
                </w:p>
              </w:tc>
              <w:tc>
                <w:tcPr>
                  <w:tcW w:w="488" w:type="pct"/>
                  <w:tcBorders>
                    <w:top w:val="single" w:sz="4" w:space="0" w:color="auto"/>
                    <w:left w:val="single" w:sz="4" w:space="0" w:color="auto"/>
                    <w:bottom w:val="single" w:sz="4" w:space="0" w:color="auto"/>
                    <w:right w:val="single" w:sz="4" w:space="0" w:color="auto"/>
                  </w:tcBorders>
                </w:tcPr>
                <w:p w:rsidR="00AE0A87" w:rsidRPr="005509A2" w:rsidRDefault="00AE0A87" w:rsidP="00AE0A87">
                  <w:pPr>
                    <w:widowControl w:val="0"/>
                    <w:autoSpaceDE w:val="0"/>
                    <w:autoSpaceDN w:val="0"/>
                    <w:adjustRightInd w:val="0"/>
                    <w:jc w:val="center"/>
                    <w:rPr>
                      <w:rFonts w:ascii="Times New Roman" w:eastAsia="Times New Roman" w:hAnsi="Times New Roman" w:cs="Times New Roman"/>
                      <w:sz w:val="14"/>
                      <w:szCs w:val="14"/>
                    </w:rPr>
                  </w:pPr>
                  <w:r w:rsidRPr="005509A2">
                    <w:rPr>
                      <w:rFonts w:ascii="Times New Roman" w:eastAsia="Times New Roman" w:hAnsi="Times New Roman" w:cs="Times New Roman"/>
                      <w:sz w:val="14"/>
                      <w:szCs w:val="14"/>
                    </w:rPr>
                    <w:t>3467</w:t>
                  </w:r>
                </w:p>
              </w:tc>
              <w:tc>
                <w:tcPr>
                  <w:tcW w:w="586" w:type="pct"/>
                  <w:tcBorders>
                    <w:top w:val="single" w:sz="4" w:space="0" w:color="auto"/>
                    <w:left w:val="single" w:sz="4" w:space="0" w:color="auto"/>
                    <w:bottom w:val="single" w:sz="4" w:space="0" w:color="auto"/>
                    <w:right w:val="single" w:sz="4" w:space="0" w:color="auto"/>
                  </w:tcBorders>
                </w:tcPr>
                <w:p w:rsidR="00AE0A87" w:rsidRPr="005509A2" w:rsidRDefault="00AE0A87" w:rsidP="00AE0A87">
                  <w:pPr>
                    <w:widowControl w:val="0"/>
                    <w:autoSpaceDE w:val="0"/>
                    <w:autoSpaceDN w:val="0"/>
                    <w:adjustRightInd w:val="0"/>
                    <w:jc w:val="both"/>
                    <w:rPr>
                      <w:rFonts w:ascii="Times New Roman" w:eastAsia="Times New Roman" w:hAnsi="Times New Roman" w:cs="Times New Roman"/>
                      <w:sz w:val="14"/>
                      <w:szCs w:val="14"/>
                    </w:rPr>
                  </w:pPr>
                  <w:r w:rsidRPr="005509A2">
                    <w:rPr>
                      <w:rFonts w:ascii="Times New Roman" w:eastAsia="Times New Roman" w:hAnsi="Times New Roman" w:cs="Times New Roman"/>
                      <w:sz w:val="14"/>
                      <w:szCs w:val="14"/>
                      <w:lang w:eastAsia="ru-RU"/>
                    </w:rPr>
                    <w:t>3737</w:t>
                  </w:r>
                </w:p>
              </w:tc>
              <w:tc>
                <w:tcPr>
                  <w:tcW w:w="488" w:type="pct"/>
                  <w:tcBorders>
                    <w:top w:val="single" w:sz="4" w:space="0" w:color="auto"/>
                    <w:left w:val="single" w:sz="4" w:space="0" w:color="auto"/>
                    <w:bottom w:val="single" w:sz="4" w:space="0" w:color="auto"/>
                    <w:right w:val="single" w:sz="4" w:space="0" w:color="auto"/>
                  </w:tcBorders>
                </w:tcPr>
                <w:p w:rsidR="00AE0A87" w:rsidRPr="005509A2" w:rsidRDefault="00AE0A87" w:rsidP="00AE0A87">
                  <w:pPr>
                    <w:widowControl w:val="0"/>
                    <w:autoSpaceDE w:val="0"/>
                    <w:autoSpaceDN w:val="0"/>
                    <w:adjustRightInd w:val="0"/>
                    <w:jc w:val="center"/>
                    <w:rPr>
                      <w:rFonts w:ascii="Times New Roman" w:eastAsia="Times New Roman" w:hAnsi="Times New Roman" w:cs="Times New Roman"/>
                      <w:sz w:val="14"/>
                      <w:szCs w:val="14"/>
                    </w:rPr>
                  </w:pPr>
                  <w:r w:rsidRPr="005509A2">
                    <w:rPr>
                      <w:rFonts w:ascii="Times New Roman" w:eastAsia="Times New Roman" w:hAnsi="Times New Roman" w:cs="Times New Roman"/>
                      <w:sz w:val="14"/>
                      <w:szCs w:val="14"/>
                    </w:rPr>
                    <w:t>2885</w:t>
                  </w:r>
                </w:p>
              </w:tc>
              <w:tc>
                <w:tcPr>
                  <w:tcW w:w="488" w:type="pct"/>
                  <w:tcBorders>
                    <w:top w:val="single" w:sz="4" w:space="0" w:color="auto"/>
                    <w:left w:val="single" w:sz="4" w:space="0" w:color="auto"/>
                    <w:bottom w:val="single" w:sz="4" w:space="0" w:color="auto"/>
                    <w:right w:val="single" w:sz="4" w:space="0" w:color="auto"/>
                  </w:tcBorders>
                </w:tcPr>
                <w:p w:rsidR="00AE0A87" w:rsidRPr="005509A2" w:rsidRDefault="00AE0A87" w:rsidP="00AE0A87">
                  <w:pPr>
                    <w:widowControl w:val="0"/>
                    <w:autoSpaceDE w:val="0"/>
                    <w:autoSpaceDN w:val="0"/>
                    <w:adjustRightInd w:val="0"/>
                    <w:jc w:val="both"/>
                    <w:rPr>
                      <w:rFonts w:ascii="Times New Roman" w:eastAsia="Times New Roman" w:hAnsi="Times New Roman" w:cs="Times New Roman"/>
                      <w:sz w:val="14"/>
                      <w:szCs w:val="14"/>
                    </w:rPr>
                  </w:pPr>
                  <w:r w:rsidRPr="005509A2">
                    <w:rPr>
                      <w:rFonts w:ascii="Times New Roman" w:eastAsia="Times New Roman" w:hAnsi="Times New Roman" w:cs="Times New Roman"/>
                      <w:sz w:val="14"/>
                      <w:szCs w:val="14"/>
                    </w:rPr>
                    <w:t>3280</w:t>
                  </w:r>
                </w:p>
              </w:tc>
            </w:tr>
            <w:tr w:rsidR="005509A2" w:rsidRPr="005509A2" w:rsidTr="00986914">
              <w:tc>
                <w:tcPr>
                  <w:tcW w:w="898" w:type="pct"/>
                  <w:tcBorders>
                    <w:top w:val="single" w:sz="4" w:space="0" w:color="auto"/>
                    <w:left w:val="single" w:sz="4" w:space="0" w:color="auto"/>
                    <w:bottom w:val="single" w:sz="4" w:space="0" w:color="auto"/>
                    <w:right w:val="single" w:sz="4" w:space="0" w:color="auto"/>
                  </w:tcBorders>
                  <w:hideMark/>
                </w:tcPr>
                <w:p w:rsidR="00AE0A87" w:rsidRPr="005509A2" w:rsidRDefault="00AE0A87" w:rsidP="00AE0A87">
                  <w:pPr>
                    <w:widowControl w:val="0"/>
                    <w:autoSpaceDE w:val="0"/>
                    <w:autoSpaceDN w:val="0"/>
                    <w:adjustRightInd w:val="0"/>
                    <w:jc w:val="both"/>
                    <w:rPr>
                      <w:rFonts w:ascii="Times New Roman" w:eastAsia="Times New Roman" w:hAnsi="Times New Roman" w:cs="Times New Roman"/>
                      <w:sz w:val="14"/>
                      <w:szCs w:val="14"/>
                    </w:rPr>
                  </w:pPr>
                  <w:r w:rsidRPr="005509A2">
                    <w:rPr>
                      <w:rFonts w:ascii="Times New Roman" w:eastAsia="Times New Roman" w:hAnsi="Times New Roman" w:cs="Times New Roman"/>
                      <w:sz w:val="14"/>
                      <w:szCs w:val="14"/>
                    </w:rPr>
                    <w:t>Алеутский МР</w:t>
                  </w:r>
                </w:p>
              </w:tc>
              <w:tc>
                <w:tcPr>
                  <w:tcW w:w="588" w:type="pct"/>
                  <w:tcBorders>
                    <w:top w:val="single" w:sz="4" w:space="0" w:color="auto"/>
                    <w:left w:val="single" w:sz="4" w:space="0" w:color="auto"/>
                    <w:bottom w:val="single" w:sz="4" w:space="0" w:color="auto"/>
                    <w:right w:val="single" w:sz="4" w:space="0" w:color="auto"/>
                  </w:tcBorders>
                </w:tcPr>
                <w:p w:rsidR="00AE0A87" w:rsidRPr="005509A2" w:rsidRDefault="00AE0A87" w:rsidP="00AE0A87">
                  <w:pPr>
                    <w:widowControl w:val="0"/>
                    <w:autoSpaceDE w:val="0"/>
                    <w:autoSpaceDN w:val="0"/>
                    <w:adjustRightInd w:val="0"/>
                    <w:jc w:val="both"/>
                    <w:rPr>
                      <w:rFonts w:ascii="Times New Roman" w:eastAsia="Times New Roman" w:hAnsi="Times New Roman" w:cs="Times New Roman"/>
                      <w:sz w:val="14"/>
                      <w:szCs w:val="14"/>
                    </w:rPr>
                  </w:pPr>
                  <w:r w:rsidRPr="005509A2">
                    <w:rPr>
                      <w:rFonts w:ascii="Times New Roman" w:eastAsia="Times New Roman" w:hAnsi="Times New Roman" w:cs="Times New Roman"/>
                      <w:sz w:val="14"/>
                      <w:szCs w:val="14"/>
                    </w:rPr>
                    <w:t>16</w:t>
                  </w:r>
                </w:p>
              </w:tc>
              <w:tc>
                <w:tcPr>
                  <w:tcW w:w="488" w:type="pct"/>
                  <w:tcBorders>
                    <w:top w:val="single" w:sz="4" w:space="0" w:color="auto"/>
                    <w:left w:val="single" w:sz="4" w:space="0" w:color="auto"/>
                    <w:bottom w:val="single" w:sz="4" w:space="0" w:color="auto"/>
                    <w:right w:val="single" w:sz="4" w:space="0" w:color="auto"/>
                  </w:tcBorders>
                </w:tcPr>
                <w:p w:rsidR="00AE0A87" w:rsidRPr="005509A2" w:rsidRDefault="00AE0A87" w:rsidP="00AE0A87">
                  <w:pPr>
                    <w:widowControl w:val="0"/>
                    <w:autoSpaceDE w:val="0"/>
                    <w:autoSpaceDN w:val="0"/>
                    <w:adjustRightInd w:val="0"/>
                    <w:jc w:val="both"/>
                    <w:rPr>
                      <w:rFonts w:ascii="Times New Roman" w:eastAsia="Times New Roman" w:hAnsi="Times New Roman" w:cs="Times New Roman"/>
                      <w:sz w:val="14"/>
                      <w:szCs w:val="14"/>
                    </w:rPr>
                  </w:pPr>
                  <w:r w:rsidRPr="005509A2">
                    <w:rPr>
                      <w:rFonts w:ascii="Times New Roman" w:eastAsia="Times New Roman" w:hAnsi="Times New Roman" w:cs="Times New Roman"/>
                      <w:sz w:val="14"/>
                      <w:szCs w:val="14"/>
                    </w:rPr>
                    <w:t>18</w:t>
                  </w:r>
                </w:p>
              </w:tc>
              <w:tc>
                <w:tcPr>
                  <w:tcW w:w="488" w:type="pct"/>
                  <w:tcBorders>
                    <w:top w:val="single" w:sz="4" w:space="0" w:color="auto"/>
                    <w:left w:val="single" w:sz="4" w:space="0" w:color="auto"/>
                    <w:bottom w:val="single" w:sz="4" w:space="0" w:color="auto"/>
                    <w:right w:val="single" w:sz="4" w:space="0" w:color="auto"/>
                  </w:tcBorders>
                </w:tcPr>
                <w:p w:rsidR="00AE0A87" w:rsidRPr="005509A2" w:rsidRDefault="00AE0A87" w:rsidP="00AE0A87">
                  <w:pPr>
                    <w:widowControl w:val="0"/>
                    <w:autoSpaceDE w:val="0"/>
                    <w:autoSpaceDN w:val="0"/>
                    <w:adjustRightInd w:val="0"/>
                    <w:jc w:val="center"/>
                    <w:rPr>
                      <w:rFonts w:ascii="Times New Roman" w:eastAsia="Times New Roman" w:hAnsi="Times New Roman" w:cs="Times New Roman"/>
                      <w:sz w:val="14"/>
                      <w:szCs w:val="14"/>
                    </w:rPr>
                  </w:pPr>
                  <w:r w:rsidRPr="005509A2">
                    <w:rPr>
                      <w:rFonts w:ascii="Times New Roman" w:eastAsia="Times New Roman" w:hAnsi="Times New Roman" w:cs="Times New Roman"/>
                      <w:sz w:val="14"/>
                      <w:szCs w:val="14"/>
                    </w:rPr>
                    <w:t>14</w:t>
                  </w:r>
                </w:p>
              </w:tc>
              <w:tc>
                <w:tcPr>
                  <w:tcW w:w="488" w:type="pct"/>
                  <w:tcBorders>
                    <w:top w:val="single" w:sz="4" w:space="0" w:color="auto"/>
                    <w:left w:val="single" w:sz="4" w:space="0" w:color="auto"/>
                    <w:bottom w:val="single" w:sz="4" w:space="0" w:color="auto"/>
                    <w:right w:val="single" w:sz="4" w:space="0" w:color="auto"/>
                  </w:tcBorders>
                </w:tcPr>
                <w:p w:rsidR="00AE0A87" w:rsidRPr="005509A2" w:rsidRDefault="00AE0A87" w:rsidP="00AE0A87">
                  <w:pPr>
                    <w:widowControl w:val="0"/>
                    <w:autoSpaceDE w:val="0"/>
                    <w:autoSpaceDN w:val="0"/>
                    <w:adjustRightInd w:val="0"/>
                    <w:jc w:val="both"/>
                    <w:rPr>
                      <w:rFonts w:ascii="Times New Roman" w:eastAsia="Times New Roman" w:hAnsi="Times New Roman" w:cs="Times New Roman"/>
                      <w:sz w:val="14"/>
                      <w:szCs w:val="14"/>
                    </w:rPr>
                  </w:pPr>
                  <w:r w:rsidRPr="005509A2">
                    <w:rPr>
                      <w:rFonts w:ascii="Times New Roman" w:eastAsia="Times New Roman" w:hAnsi="Times New Roman" w:cs="Times New Roman"/>
                      <w:sz w:val="14"/>
                      <w:szCs w:val="14"/>
                    </w:rPr>
                    <w:t>32</w:t>
                  </w:r>
                </w:p>
              </w:tc>
              <w:tc>
                <w:tcPr>
                  <w:tcW w:w="488" w:type="pct"/>
                  <w:tcBorders>
                    <w:top w:val="single" w:sz="4" w:space="0" w:color="auto"/>
                    <w:left w:val="single" w:sz="4" w:space="0" w:color="auto"/>
                    <w:bottom w:val="single" w:sz="4" w:space="0" w:color="auto"/>
                    <w:right w:val="single" w:sz="4" w:space="0" w:color="auto"/>
                  </w:tcBorders>
                </w:tcPr>
                <w:p w:rsidR="00AE0A87" w:rsidRPr="005509A2" w:rsidRDefault="00AE0A87" w:rsidP="00AE0A87">
                  <w:pPr>
                    <w:widowControl w:val="0"/>
                    <w:autoSpaceDE w:val="0"/>
                    <w:autoSpaceDN w:val="0"/>
                    <w:adjustRightInd w:val="0"/>
                    <w:jc w:val="center"/>
                    <w:rPr>
                      <w:rFonts w:ascii="Times New Roman" w:eastAsia="Times New Roman" w:hAnsi="Times New Roman" w:cs="Times New Roman"/>
                      <w:sz w:val="14"/>
                      <w:szCs w:val="14"/>
                    </w:rPr>
                  </w:pPr>
                  <w:r w:rsidRPr="005509A2">
                    <w:rPr>
                      <w:rFonts w:ascii="Times New Roman" w:eastAsia="Times New Roman" w:hAnsi="Times New Roman" w:cs="Times New Roman"/>
                      <w:sz w:val="14"/>
                      <w:szCs w:val="14"/>
                    </w:rPr>
                    <w:t>10</w:t>
                  </w:r>
                </w:p>
              </w:tc>
              <w:tc>
                <w:tcPr>
                  <w:tcW w:w="586" w:type="pct"/>
                  <w:tcBorders>
                    <w:top w:val="single" w:sz="4" w:space="0" w:color="auto"/>
                    <w:left w:val="single" w:sz="4" w:space="0" w:color="auto"/>
                    <w:bottom w:val="single" w:sz="4" w:space="0" w:color="auto"/>
                    <w:right w:val="single" w:sz="4" w:space="0" w:color="auto"/>
                  </w:tcBorders>
                </w:tcPr>
                <w:p w:rsidR="00AE0A87" w:rsidRPr="005509A2" w:rsidRDefault="00AE0A87" w:rsidP="00AE0A87">
                  <w:pPr>
                    <w:widowControl w:val="0"/>
                    <w:autoSpaceDE w:val="0"/>
                    <w:autoSpaceDN w:val="0"/>
                    <w:adjustRightInd w:val="0"/>
                    <w:jc w:val="both"/>
                    <w:rPr>
                      <w:rFonts w:ascii="Times New Roman" w:eastAsia="Times New Roman" w:hAnsi="Times New Roman" w:cs="Times New Roman"/>
                      <w:sz w:val="14"/>
                      <w:szCs w:val="14"/>
                    </w:rPr>
                  </w:pPr>
                  <w:r w:rsidRPr="005509A2">
                    <w:rPr>
                      <w:rFonts w:ascii="Times New Roman" w:eastAsia="Times New Roman" w:hAnsi="Times New Roman" w:cs="Times New Roman"/>
                      <w:sz w:val="14"/>
                      <w:szCs w:val="14"/>
                    </w:rPr>
                    <w:t>21</w:t>
                  </w:r>
                </w:p>
              </w:tc>
              <w:tc>
                <w:tcPr>
                  <w:tcW w:w="488" w:type="pct"/>
                  <w:tcBorders>
                    <w:top w:val="single" w:sz="4" w:space="0" w:color="auto"/>
                    <w:left w:val="single" w:sz="4" w:space="0" w:color="auto"/>
                    <w:bottom w:val="single" w:sz="4" w:space="0" w:color="auto"/>
                    <w:right w:val="single" w:sz="4" w:space="0" w:color="auto"/>
                  </w:tcBorders>
                </w:tcPr>
                <w:p w:rsidR="00AE0A87" w:rsidRPr="005509A2" w:rsidRDefault="00AE0A87" w:rsidP="00AE0A87">
                  <w:pPr>
                    <w:widowControl w:val="0"/>
                    <w:autoSpaceDE w:val="0"/>
                    <w:autoSpaceDN w:val="0"/>
                    <w:adjustRightInd w:val="0"/>
                    <w:jc w:val="center"/>
                    <w:rPr>
                      <w:rFonts w:ascii="Times New Roman" w:eastAsia="Times New Roman" w:hAnsi="Times New Roman" w:cs="Times New Roman"/>
                      <w:sz w:val="14"/>
                      <w:szCs w:val="14"/>
                    </w:rPr>
                  </w:pPr>
                  <w:r w:rsidRPr="005509A2">
                    <w:rPr>
                      <w:rFonts w:ascii="Times New Roman" w:eastAsia="Times New Roman" w:hAnsi="Times New Roman" w:cs="Times New Roman"/>
                      <w:sz w:val="14"/>
                      <w:szCs w:val="14"/>
                    </w:rPr>
                    <w:t>10</w:t>
                  </w:r>
                </w:p>
              </w:tc>
              <w:tc>
                <w:tcPr>
                  <w:tcW w:w="488" w:type="pct"/>
                  <w:tcBorders>
                    <w:top w:val="single" w:sz="4" w:space="0" w:color="auto"/>
                    <w:left w:val="single" w:sz="4" w:space="0" w:color="auto"/>
                    <w:bottom w:val="single" w:sz="4" w:space="0" w:color="auto"/>
                    <w:right w:val="single" w:sz="4" w:space="0" w:color="auto"/>
                  </w:tcBorders>
                </w:tcPr>
                <w:p w:rsidR="00AE0A87" w:rsidRPr="005509A2" w:rsidRDefault="00AE0A87" w:rsidP="00AE0A87">
                  <w:pPr>
                    <w:widowControl w:val="0"/>
                    <w:autoSpaceDE w:val="0"/>
                    <w:autoSpaceDN w:val="0"/>
                    <w:adjustRightInd w:val="0"/>
                    <w:jc w:val="both"/>
                    <w:rPr>
                      <w:rFonts w:ascii="Times New Roman" w:eastAsia="Times New Roman" w:hAnsi="Times New Roman" w:cs="Times New Roman"/>
                      <w:sz w:val="14"/>
                      <w:szCs w:val="14"/>
                    </w:rPr>
                  </w:pPr>
                  <w:r w:rsidRPr="005509A2">
                    <w:rPr>
                      <w:rFonts w:ascii="Times New Roman" w:eastAsia="Times New Roman" w:hAnsi="Times New Roman" w:cs="Times New Roman"/>
                      <w:sz w:val="14"/>
                      <w:szCs w:val="14"/>
                    </w:rPr>
                    <w:t>26</w:t>
                  </w:r>
                </w:p>
              </w:tc>
            </w:tr>
            <w:tr w:rsidR="005509A2" w:rsidRPr="005509A2" w:rsidTr="00986914">
              <w:tc>
                <w:tcPr>
                  <w:tcW w:w="898" w:type="pct"/>
                  <w:tcBorders>
                    <w:top w:val="single" w:sz="4" w:space="0" w:color="auto"/>
                    <w:left w:val="single" w:sz="4" w:space="0" w:color="auto"/>
                    <w:bottom w:val="single" w:sz="4" w:space="0" w:color="auto"/>
                    <w:right w:val="single" w:sz="4" w:space="0" w:color="auto"/>
                  </w:tcBorders>
                  <w:hideMark/>
                </w:tcPr>
                <w:p w:rsidR="00AE0A87" w:rsidRPr="005509A2" w:rsidRDefault="00AE0A87" w:rsidP="00AE0A87">
                  <w:pPr>
                    <w:widowControl w:val="0"/>
                    <w:autoSpaceDE w:val="0"/>
                    <w:autoSpaceDN w:val="0"/>
                    <w:adjustRightInd w:val="0"/>
                    <w:jc w:val="both"/>
                    <w:rPr>
                      <w:rFonts w:ascii="Times New Roman" w:eastAsia="Times New Roman" w:hAnsi="Times New Roman" w:cs="Times New Roman"/>
                      <w:sz w:val="14"/>
                      <w:szCs w:val="14"/>
                    </w:rPr>
                  </w:pPr>
                  <w:r w:rsidRPr="005509A2">
                    <w:rPr>
                      <w:rFonts w:ascii="Times New Roman" w:eastAsia="Times New Roman" w:hAnsi="Times New Roman" w:cs="Times New Roman"/>
                      <w:sz w:val="14"/>
                      <w:szCs w:val="14"/>
                    </w:rPr>
                    <w:t>Быстринский МР</w:t>
                  </w:r>
                </w:p>
              </w:tc>
              <w:tc>
                <w:tcPr>
                  <w:tcW w:w="588" w:type="pct"/>
                  <w:tcBorders>
                    <w:top w:val="single" w:sz="4" w:space="0" w:color="auto"/>
                    <w:left w:val="single" w:sz="4" w:space="0" w:color="auto"/>
                    <w:bottom w:val="single" w:sz="4" w:space="0" w:color="auto"/>
                    <w:right w:val="single" w:sz="4" w:space="0" w:color="auto"/>
                  </w:tcBorders>
                </w:tcPr>
                <w:p w:rsidR="00AE0A87" w:rsidRPr="005509A2" w:rsidRDefault="00AE0A87" w:rsidP="00AE0A87">
                  <w:pPr>
                    <w:widowControl w:val="0"/>
                    <w:autoSpaceDE w:val="0"/>
                    <w:autoSpaceDN w:val="0"/>
                    <w:adjustRightInd w:val="0"/>
                    <w:jc w:val="both"/>
                    <w:rPr>
                      <w:rFonts w:ascii="Times New Roman" w:eastAsia="Times New Roman" w:hAnsi="Times New Roman" w:cs="Times New Roman"/>
                      <w:sz w:val="14"/>
                      <w:szCs w:val="14"/>
                    </w:rPr>
                  </w:pPr>
                  <w:r w:rsidRPr="005509A2">
                    <w:rPr>
                      <w:rFonts w:ascii="Times New Roman" w:eastAsia="Times New Roman" w:hAnsi="Times New Roman" w:cs="Times New Roman"/>
                      <w:sz w:val="14"/>
                      <w:szCs w:val="14"/>
                    </w:rPr>
                    <w:t>100</w:t>
                  </w:r>
                </w:p>
              </w:tc>
              <w:tc>
                <w:tcPr>
                  <w:tcW w:w="488" w:type="pct"/>
                  <w:tcBorders>
                    <w:top w:val="single" w:sz="4" w:space="0" w:color="auto"/>
                    <w:left w:val="single" w:sz="4" w:space="0" w:color="auto"/>
                    <w:bottom w:val="single" w:sz="4" w:space="0" w:color="auto"/>
                    <w:right w:val="single" w:sz="4" w:space="0" w:color="auto"/>
                  </w:tcBorders>
                </w:tcPr>
                <w:p w:rsidR="00AE0A87" w:rsidRPr="005509A2" w:rsidRDefault="00AE0A87" w:rsidP="00AE0A87">
                  <w:pPr>
                    <w:widowControl w:val="0"/>
                    <w:autoSpaceDE w:val="0"/>
                    <w:autoSpaceDN w:val="0"/>
                    <w:adjustRightInd w:val="0"/>
                    <w:jc w:val="both"/>
                    <w:rPr>
                      <w:rFonts w:ascii="Times New Roman" w:eastAsia="Times New Roman" w:hAnsi="Times New Roman" w:cs="Times New Roman"/>
                      <w:sz w:val="14"/>
                      <w:szCs w:val="14"/>
                    </w:rPr>
                  </w:pPr>
                  <w:r w:rsidRPr="005509A2">
                    <w:rPr>
                      <w:rFonts w:ascii="Times New Roman" w:eastAsia="Times New Roman" w:hAnsi="Times New Roman" w:cs="Times New Roman"/>
                      <w:sz w:val="14"/>
                      <w:szCs w:val="14"/>
                    </w:rPr>
                    <w:t>100</w:t>
                  </w:r>
                </w:p>
              </w:tc>
              <w:tc>
                <w:tcPr>
                  <w:tcW w:w="488" w:type="pct"/>
                  <w:tcBorders>
                    <w:top w:val="single" w:sz="4" w:space="0" w:color="auto"/>
                    <w:left w:val="single" w:sz="4" w:space="0" w:color="auto"/>
                    <w:bottom w:val="single" w:sz="4" w:space="0" w:color="auto"/>
                    <w:right w:val="single" w:sz="4" w:space="0" w:color="auto"/>
                  </w:tcBorders>
                </w:tcPr>
                <w:p w:rsidR="00AE0A87" w:rsidRPr="005509A2" w:rsidRDefault="00AE0A87" w:rsidP="00AE0A87">
                  <w:pPr>
                    <w:widowControl w:val="0"/>
                    <w:autoSpaceDE w:val="0"/>
                    <w:autoSpaceDN w:val="0"/>
                    <w:adjustRightInd w:val="0"/>
                    <w:jc w:val="center"/>
                    <w:rPr>
                      <w:rFonts w:ascii="Times New Roman" w:eastAsia="Times New Roman" w:hAnsi="Times New Roman" w:cs="Times New Roman"/>
                      <w:sz w:val="14"/>
                      <w:szCs w:val="14"/>
                    </w:rPr>
                  </w:pPr>
                  <w:r w:rsidRPr="005509A2">
                    <w:rPr>
                      <w:rFonts w:ascii="Times New Roman" w:eastAsia="Times New Roman" w:hAnsi="Times New Roman" w:cs="Times New Roman"/>
                      <w:sz w:val="14"/>
                      <w:szCs w:val="14"/>
                    </w:rPr>
                    <w:t>100</w:t>
                  </w:r>
                </w:p>
              </w:tc>
              <w:tc>
                <w:tcPr>
                  <w:tcW w:w="488" w:type="pct"/>
                  <w:tcBorders>
                    <w:top w:val="single" w:sz="4" w:space="0" w:color="auto"/>
                    <w:left w:val="single" w:sz="4" w:space="0" w:color="auto"/>
                    <w:bottom w:val="single" w:sz="4" w:space="0" w:color="auto"/>
                    <w:right w:val="single" w:sz="4" w:space="0" w:color="auto"/>
                  </w:tcBorders>
                </w:tcPr>
                <w:p w:rsidR="00AE0A87" w:rsidRPr="005509A2" w:rsidRDefault="00AE0A87" w:rsidP="00AE0A87">
                  <w:pPr>
                    <w:widowControl w:val="0"/>
                    <w:autoSpaceDE w:val="0"/>
                    <w:autoSpaceDN w:val="0"/>
                    <w:adjustRightInd w:val="0"/>
                    <w:jc w:val="both"/>
                    <w:rPr>
                      <w:rFonts w:ascii="Times New Roman" w:eastAsia="Times New Roman" w:hAnsi="Times New Roman" w:cs="Times New Roman"/>
                      <w:sz w:val="14"/>
                      <w:szCs w:val="14"/>
                    </w:rPr>
                  </w:pPr>
                  <w:r w:rsidRPr="005509A2">
                    <w:rPr>
                      <w:rFonts w:ascii="Times New Roman" w:eastAsia="Times New Roman" w:hAnsi="Times New Roman" w:cs="Times New Roman"/>
                      <w:sz w:val="14"/>
                      <w:szCs w:val="14"/>
                    </w:rPr>
                    <w:t>28</w:t>
                  </w:r>
                </w:p>
              </w:tc>
              <w:tc>
                <w:tcPr>
                  <w:tcW w:w="488" w:type="pct"/>
                  <w:tcBorders>
                    <w:top w:val="single" w:sz="4" w:space="0" w:color="auto"/>
                    <w:left w:val="single" w:sz="4" w:space="0" w:color="auto"/>
                    <w:bottom w:val="single" w:sz="4" w:space="0" w:color="auto"/>
                    <w:right w:val="single" w:sz="4" w:space="0" w:color="auto"/>
                  </w:tcBorders>
                </w:tcPr>
                <w:p w:rsidR="00AE0A87" w:rsidRPr="005509A2" w:rsidRDefault="00AE0A87" w:rsidP="00AE0A87">
                  <w:pPr>
                    <w:widowControl w:val="0"/>
                    <w:autoSpaceDE w:val="0"/>
                    <w:autoSpaceDN w:val="0"/>
                    <w:adjustRightInd w:val="0"/>
                    <w:jc w:val="center"/>
                    <w:rPr>
                      <w:rFonts w:ascii="Times New Roman" w:eastAsia="Times New Roman" w:hAnsi="Times New Roman" w:cs="Times New Roman"/>
                      <w:sz w:val="14"/>
                      <w:szCs w:val="14"/>
                    </w:rPr>
                  </w:pPr>
                  <w:r w:rsidRPr="005509A2">
                    <w:rPr>
                      <w:rFonts w:ascii="Times New Roman" w:eastAsia="Times New Roman" w:hAnsi="Times New Roman" w:cs="Times New Roman"/>
                      <w:sz w:val="14"/>
                      <w:szCs w:val="14"/>
                    </w:rPr>
                    <w:t>50</w:t>
                  </w:r>
                </w:p>
              </w:tc>
              <w:tc>
                <w:tcPr>
                  <w:tcW w:w="586" w:type="pct"/>
                  <w:tcBorders>
                    <w:top w:val="single" w:sz="4" w:space="0" w:color="auto"/>
                    <w:left w:val="single" w:sz="4" w:space="0" w:color="auto"/>
                    <w:bottom w:val="single" w:sz="4" w:space="0" w:color="auto"/>
                    <w:right w:val="single" w:sz="4" w:space="0" w:color="auto"/>
                  </w:tcBorders>
                </w:tcPr>
                <w:p w:rsidR="00AE0A87" w:rsidRPr="005509A2" w:rsidRDefault="00AE0A87" w:rsidP="00AE0A87">
                  <w:pPr>
                    <w:widowControl w:val="0"/>
                    <w:autoSpaceDE w:val="0"/>
                    <w:autoSpaceDN w:val="0"/>
                    <w:adjustRightInd w:val="0"/>
                    <w:jc w:val="both"/>
                    <w:rPr>
                      <w:rFonts w:ascii="Times New Roman" w:eastAsia="Times New Roman" w:hAnsi="Times New Roman" w:cs="Times New Roman"/>
                      <w:sz w:val="14"/>
                      <w:szCs w:val="14"/>
                    </w:rPr>
                  </w:pPr>
                  <w:r w:rsidRPr="005509A2">
                    <w:rPr>
                      <w:rFonts w:ascii="Times New Roman" w:eastAsia="Times New Roman" w:hAnsi="Times New Roman" w:cs="Times New Roman"/>
                      <w:sz w:val="14"/>
                      <w:szCs w:val="14"/>
                    </w:rPr>
                    <w:t>46</w:t>
                  </w:r>
                </w:p>
              </w:tc>
              <w:tc>
                <w:tcPr>
                  <w:tcW w:w="488" w:type="pct"/>
                  <w:tcBorders>
                    <w:top w:val="single" w:sz="4" w:space="0" w:color="auto"/>
                    <w:left w:val="single" w:sz="4" w:space="0" w:color="auto"/>
                    <w:bottom w:val="single" w:sz="4" w:space="0" w:color="auto"/>
                    <w:right w:val="single" w:sz="4" w:space="0" w:color="auto"/>
                  </w:tcBorders>
                </w:tcPr>
                <w:p w:rsidR="00AE0A87" w:rsidRPr="005509A2" w:rsidRDefault="00AE0A87" w:rsidP="00AE0A87">
                  <w:pPr>
                    <w:widowControl w:val="0"/>
                    <w:autoSpaceDE w:val="0"/>
                    <w:autoSpaceDN w:val="0"/>
                    <w:adjustRightInd w:val="0"/>
                    <w:jc w:val="center"/>
                    <w:rPr>
                      <w:rFonts w:ascii="Times New Roman" w:eastAsia="Times New Roman" w:hAnsi="Times New Roman" w:cs="Times New Roman"/>
                      <w:sz w:val="14"/>
                      <w:szCs w:val="14"/>
                    </w:rPr>
                  </w:pPr>
                  <w:r w:rsidRPr="005509A2">
                    <w:rPr>
                      <w:rFonts w:ascii="Times New Roman" w:eastAsia="Times New Roman" w:hAnsi="Times New Roman" w:cs="Times New Roman"/>
                      <w:sz w:val="14"/>
                      <w:szCs w:val="14"/>
                    </w:rPr>
                    <w:t>42</w:t>
                  </w:r>
                </w:p>
              </w:tc>
              <w:tc>
                <w:tcPr>
                  <w:tcW w:w="488" w:type="pct"/>
                  <w:tcBorders>
                    <w:top w:val="single" w:sz="4" w:space="0" w:color="auto"/>
                    <w:left w:val="single" w:sz="4" w:space="0" w:color="auto"/>
                    <w:bottom w:val="single" w:sz="4" w:space="0" w:color="auto"/>
                    <w:right w:val="single" w:sz="4" w:space="0" w:color="auto"/>
                  </w:tcBorders>
                </w:tcPr>
                <w:p w:rsidR="00AE0A87" w:rsidRPr="005509A2" w:rsidRDefault="00AE0A87" w:rsidP="00AE0A87">
                  <w:pPr>
                    <w:widowControl w:val="0"/>
                    <w:autoSpaceDE w:val="0"/>
                    <w:autoSpaceDN w:val="0"/>
                    <w:adjustRightInd w:val="0"/>
                    <w:jc w:val="both"/>
                    <w:rPr>
                      <w:rFonts w:ascii="Times New Roman" w:eastAsia="Times New Roman" w:hAnsi="Times New Roman" w:cs="Times New Roman"/>
                      <w:sz w:val="14"/>
                      <w:szCs w:val="14"/>
                    </w:rPr>
                  </w:pPr>
                  <w:r w:rsidRPr="005509A2">
                    <w:rPr>
                      <w:rFonts w:ascii="Times New Roman" w:eastAsia="Times New Roman" w:hAnsi="Times New Roman" w:cs="Times New Roman"/>
                      <w:sz w:val="14"/>
                      <w:szCs w:val="14"/>
                    </w:rPr>
                    <w:t>55</w:t>
                  </w:r>
                </w:p>
              </w:tc>
            </w:tr>
            <w:tr w:rsidR="005509A2" w:rsidRPr="005509A2" w:rsidTr="00986914">
              <w:tc>
                <w:tcPr>
                  <w:tcW w:w="898" w:type="pct"/>
                  <w:tcBorders>
                    <w:top w:val="single" w:sz="4" w:space="0" w:color="auto"/>
                    <w:left w:val="single" w:sz="4" w:space="0" w:color="auto"/>
                    <w:bottom w:val="single" w:sz="4" w:space="0" w:color="auto"/>
                    <w:right w:val="single" w:sz="4" w:space="0" w:color="auto"/>
                  </w:tcBorders>
                  <w:hideMark/>
                </w:tcPr>
                <w:p w:rsidR="00AE0A87" w:rsidRPr="005509A2" w:rsidRDefault="00AE0A87" w:rsidP="00AE0A87">
                  <w:pPr>
                    <w:widowControl w:val="0"/>
                    <w:autoSpaceDE w:val="0"/>
                    <w:autoSpaceDN w:val="0"/>
                    <w:adjustRightInd w:val="0"/>
                    <w:jc w:val="both"/>
                    <w:rPr>
                      <w:rFonts w:ascii="Times New Roman" w:eastAsia="Times New Roman" w:hAnsi="Times New Roman" w:cs="Times New Roman"/>
                      <w:sz w:val="14"/>
                      <w:szCs w:val="14"/>
                    </w:rPr>
                  </w:pPr>
                  <w:r w:rsidRPr="005509A2">
                    <w:rPr>
                      <w:rFonts w:ascii="Times New Roman" w:eastAsia="Times New Roman" w:hAnsi="Times New Roman" w:cs="Times New Roman"/>
                      <w:sz w:val="14"/>
                      <w:szCs w:val="14"/>
                    </w:rPr>
                    <w:t>Елизовский МР</w:t>
                  </w:r>
                </w:p>
              </w:tc>
              <w:tc>
                <w:tcPr>
                  <w:tcW w:w="588" w:type="pct"/>
                  <w:tcBorders>
                    <w:top w:val="single" w:sz="4" w:space="0" w:color="auto"/>
                    <w:left w:val="single" w:sz="4" w:space="0" w:color="auto"/>
                    <w:bottom w:val="single" w:sz="4" w:space="0" w:color="auto"/>
                    <w:right w:val="single" w:sz="4" w:space="0" w:color="auto"/>
                  </w:tcBorders>
                </w:tcPr>
                <w:p w:rsidR="00AE0A87" w:rsidRPr="005509A2" w:rsidRDefault="00AE0A87" w:rsidP="00AE0A87">
                  <w:pPr>
                    <w:widowControl w:val="0"/>
                    <w:autoSpaceDE w:val="0"/>
                    <w:autoSpaceDN w:val="0"/>
                    <w:adjustRightInd w:val="0"/>
                    <w:jc w:val="both"/>
                    <w:rPr>
                      <w:rFonts w:ascii="Times New Roman" w:eastAsia="Times New Roman" w:hAnsi="Times New Roman" w:cs="Times New Roman"/>
                      <w:sz w:val="14"/>
                      <w:szCs w:val="14"/>
                    </w:rPr>
                  </w:pPr>
                  <w:r w:rsidRPr="005509A2">
                    <w:rPr>
                      <w:rFonts w:ascii="Times New Roman" w:eastAsia="Times New Roman" w:hAnsi="Times New Roman" w:cs="Times New Roman"/>
                      <w:sz w:val="14"/>
                      <w:szCs w:val="14"/>
                    </w:rPr>
                    <w:t>1786</w:t>
                  </w:r>
                </w:p>
              </w:tc>
              <w:tc>
                <w:tcPr>
                  <w:tcW w:w="488" w:type="pct"/>
                  <w:tcBorders>
                    <w:top w:val="single" w:sz="4" w:space="0" w:color="auto"/>
                    <w:left w:val="single" w:sz="4" w:space="0" w:color="auto"/>
                    <w:bottom w:val="single" w:sz="4" w:space="0" w:color="auto"/>
                    <w:right w:val="single" w:sz="4" w:space="0" w:color="auto"/>
                  </w:tcBorders>
                </w:tcPr>
                <w:p w:rsidR="00AE0A87" w:rsidRPr="005509A2" w:rsidRDefault="00AE0A87" w:rsidP="00AE0A87">
                  <w:pPr>
                    <w:widowControl w:val="0"/>
                    <w:autoSpaceDE w:val="0"/>
                    <w:autoSpaceDN w:val="0"/>
                    <w:adjustRightInd w:val="0"/>
                    <w:jc w:val="both"/>
                    <w:rPr>
                      <w:rFonts w:ascii="Times New Roman" w:eastAsia="Times New Roman" w:hAnsi="Times New Roman" w:cs="Times New Roman"/>
                      <w:sz w:val="14"/>
                      <w:szCs w:val="14"/>
                    </w:rPr>
                  </w:pPr>
                  <w:r w:rsidRPr="005509A2">
                    <w:rPr>
                      <w:rFonts w:ascii="Times New Roman" w:eastAsia="Times New Roman" w:hAnsi="Times New Roman" w:cs="Times New Roman"/>
                      <w:sz w:val="14"/>
                      <w:szCs w:val="14"/>
                    </w:rPr>
                    <w:t>698</w:t>
                  </w:r>
                </w:p>
              </w:tc>
              <w:tc>
                <w:tcPr>
                  <w:tcW w:w="488" w:type="pct"/>
                  <w:tcBorders>
                    <w:top w:val="single" w:sz="4" w:space="0" w:color="auto"/>
                    <w:left w:val="single" w:sz="4" w:space="0" w:color="auto"/>
                    <w:bottom w:val="single" w:sz="4" w:space="0" w:color="auto"/>
                    <w:right w:val="single" w:sz="4" w:space="0" w:color="auto"/>
                  </w:tcBorders>
                </w:tcPr>
                <w:p w:rsidR="00AE0A87" w:rsidRPr="005509A2" w:rsidRDefault="00AE0A87" w:rsidP="00AE0A87">
                  <w:pPr>
                    <w:widowControl w:val="0"/>
                    <w:autoSpaceDE w:val="0"/>
                    <w:autoSpaceDN w:val="0"/>
                    <w:adjustRightInd w:val="0"/>
                    <w:jc w:val="center"/>
                    <w:rPr>
                      <w:rFonts w:ascii="Times New Roman" w:eastAsia="Times New Roman" w:hAnsi="Times New Roman" w:cs="Times New Roman"/>
                      <w:sz w:val="14"/>
                      <w:szCs w:val="14"/>
                    </w:rPr>
                  </w:pPr>
                  <w:r w:rsidRPr="005509A2">
                    <w:rPr>
                      <w:rFonts w:ascii="Times New Roman" w:eastAsia="Times New Roman" w:hAnsi="Times New Roman" w:cs="Times New Roman"/>
                      <w:sz w:val="14"/>
                      <w:szCs w:val="14"/>
                    </w:rPr>
                    <w:t>1500</w:t>
                  </w:r>
                </w:p>
              </w:tc>
              <w:tc>
                <w:tcPr>
                  <w:tcW w:w="488" w:type="pct"/>
                  <w:tcBorders>
                    <w:top w:val="single" w:sz="4" w:space="0" w:color="auto"/>
                    <w:left w:val="single" w:sz="4" w:space="0" w:color="auto"/>
                    <w:bottom w:val="single" w:sz="4" w:space="0" w:color="auto"/>
                    <w:right w:val="single" w:sz="4" w:space="0" w:color="auto"/>
                  </w:tcBorders>
                </w:tcPr>
                <w:p w:rsidR="00AE0A87" w:rsidRPr="005509A2" w:rsidRDefault="00AE0A87" w:rsidP="00AE0A87">
                  <w:pPr>
                    <w:widowControl w:val="0"/>
                    <w:autoSpaceDE w:val="0"/>
                    <w:autoSpaceDN w:val="0"/>
                    <w:adjustRightInd w:val="0"/>
                    <w:jc w:val="both"/>
                    <w:rPr>
                      <w:rFonts w:ascii="Times New Roman" w:eastAsia="Times New Roman" w:hAnsi="Times New Roman" w:cs="Times New Roman"/>
                      <w:sz w:val="14"/>
                      <w:szCs w:val="14"/>
                    </w:rPr>
                  </w:pPr>
                  <w:r w:rsidRPr="005509A2">
                    <w:rPr>
                      <w:rFonts w:ascii="Times New Roman" w:eastAsia="Times New Roman" w:hAnsi="Times New Roman" w:cs="Times New Roman"/>
                      <w:sz w:val="14"/>
                      <w:szCs w:val="14"/>
                    </w:rPr>
                    <w:t>1177</w:t>
                  </w:r>
                </w:p>
              </w:tc>
              <w:tc>
                <w:tcPr>
                  <w:tcW w:w="488" w:type="pct"/>
                  <w:tcBorders>
                    <w:top w:val="single" w:sz="4" w:space="0" w:color="auto"/>
                    <w:left w:val="single" w:sz="4" w:space="0" w:color="auto"/>
                    <w:bottom w:val="single" w:sz="4" w:space="0" w:color="auto"/>
                    <w:right w:val="single" w:sz="4" w:space="0" w:color="auto"/>
                  </w:tcBorders>
                </w:tcPr>
                <w:p w:rsidR="00AE0A87" w:rsidRPr="005509A2" w:rsidRDefault="00AE0A87" w:rsidP="00AE0A87">
                  <w:pPr>
                    <w:widowControl w:val="0"/>
                    <w:autoSpaceDE w:val="0"/>
                    <w:autoSpaceDN w:val="0"/>
                    <w:adjustRightInd w:val="0"/>
                    <w:jc w:val="center"/>
                    <w:rPr>
                      <w:rFonts w:ascii="Times New Roman" w:eastAsia="Times New Roman" w:hAnsi="Times New Roman" w:cs="Times New Roman"/>
                      <w:sz w:val="14"/>
                      <w:szCs w:val="14"/>
                    </w:rPr>
                  </w:pPr>
                  <w:r w:rsidRPr="005509A2">
                    <w:rPr>
                      <w:rFonts w:ascii="Times New Roman" w:eastAsia="Times New Roman" w:hAnsi="Times New Roman" w:cs="Times New Roman"/>
                      <w:sz w:val="14"/>
                      <w:szCs w:val="14"/>
                    </w:rPr>
                    <w:t>507</w:t>
                  </w:r>
                </w:p>
              </w:tc>
              <w:tc>
                <w:tcPr>
                  <w:tcW w:w="586" w:type="pct"/>
                  <w:tcBorders>
                    <w:top w:val="single" w:sz="4" w:space="0" w:color="auto"/>
                    <w:left w:val="single" w:sz="4" w:space="0" w:color="auto"/>
                    <w:bottom w:val="single" w:sz="4" w:space="0" w:color="auto"/>
                    <w:right w:val="single" w:sz="4" w:space="0" w:color="auto"/>
                  </w:tcBorders>
                </w:tcPr>
                <w:p w:rsidR="00AE0A87" w:rsidRPr="005509A2" w:rsidRDefault="00AE0A87" w:rsidP="00AE0A87">
                  <w:pPr>
                    <w:widowControl w:val="0"/>
                    <w:autoSpaceDE w:val="0"/>
                    <w:autoSpaceDN w:val="0"/>
                    <w:adjustRightInd w:val="0"/>
                    <w:jc w:val="both"/>
                    <w:rPr>
                      <w:rFonts w:ascii="Times New Roman" w:eastAsia="Times New Roman" w:hAnsi="Times New Roman" w:cs="Times New Roman"/>
                      <w:sz w:val="14"/>
                      <w:szCs w:val="14"/>
                    </w:rPr>
                  </w:pPr>
                  <w:r w:rsidRPr="005509A2">
                    <w:rPr>
                      <w:rFonts w:ascii="Times New Roman" w:eastAsia="Times New Roman" w:hAnsi="Times New Roman" w:cs="Times New Roman"/>
                      <w:sz w:val="14"/>
                      <w:szCs w:val="14"/>
                    </w:rPr>
                    <w:t>677</w:t>
                  </w:r>
                </w:p>
              </w:tc>
              <w:tc>
                <w:tcPr>
                  <w:tcW w:w="488" w:type="pct"/>
                  <w:tcBorders>
                    <w:top w:val="single" w:sz="4" w:space="0" w:color="auto"/>
                    <w:left w:val="single" w:sz="4" w:space="0" w:color="auto"/>
                    <w:bottom w:val="single" w:sz="4" w:space="0" w:color="auto"/>
                    <w:right w:val="single" w:sz="4" w:space="0" w:color="auto"/>
                  </w:tcBorders>
                </w:tcPr>
                <w:p w:rsidR="00AE0A87" w:rsidRPr="005509A2" w:rsidRDefault="00AE0A87" w:rsidP="00AE0A87">
                  <w:pPr>
                    <w:widowControl w:val="0"/>
                    <w:autoSpaceDE w:val="0"/>
                    <w:autoSpaceDN w:val="0"/>
                    <w:adjustRightInd w:val="0"/>
                    <w:jc w:val="center"/>
                    <w:rPr>
                      <w:rFonts w:ascii="Times New Roman" w:eastAsia="Times New Roman" w:hAnsi="Times New Roman" w:cs="Times New Roman"/>
                      <w:sz w:val="14"/>
                      <w:szCs w:val="14"/>
                    </w:rPr>
                  </w:pPr>
                  <w:r w:rsidRPr="005509A2">
                    <w:rPr>
                      <w:rFonts w:ascii="Times New Roman" w:eastAsia="Times New Roman" w:hAnsi="Times New Roman" w:cs="Times New Roman"/>
                      <w:sz w:val="14"/>
                      <w:szCs w:val="14"/>
                    </w:rPr>
                    <w:t>423</w:t>
                  </w:r>
                </w:p>
              </w:tc>
              <w:tc>
                <w:tcPr>
                  <w:tcW w:w="488" w:type="pct"/>
                  <w:tcBorders>
                    <w:top w:val="single" w:sz="4" w:space="0" w:color="auto"/>
                    <w:left w:val="single" w:sz="4" w:space="0" w:color="auto"/>
                    <w:bottom w:val="single" w:sz="4" w:space="0" w:color="auto"/>
                    <w:right w:val="single" w:sz="4" w:space="0" w:color="auto"/>
                  </w:tcBorders>
                </w:tcPr>
                <w:p w:rsidR="00AE0A87" w:rsidRPr="005509A2" w:rsidRDefault="00AE0A87" w:rsidP="00AE0A87">
                  <w:pPr>
                    <w:widowControl w:val="0"/>
                    <w:autoSpaceDE w:val="0"/>
                    <w:autoSpaceDN w:val="0"/>
                    <w:adjustRightInd w:val="0"/>
                    <w:jc w:val="both"/>
                    <w:rPr>
                      <w:rFonts w:ascii="Times New Roman" w:eastAsia="Times New Roman" w:hAnsi="Times New Roman" w:cs="Times New Roman"/>
                      <w:sz w:val="14"/>
                      <w:szCs w:val="14"/>
                    </w:rPr>
                  </w:pPr>
                  <w:r w:rsidRPr="005509A2">
                    <w:rPr>
                      <w:rFonts w:ascii="Times New Roman" w:eastAsia="Times New Roman" w:hAnsi="Times New Roman" w:cs="Times New Roman"/>
                      <w:sz w:val="14"/>
                      <w:szCs w:val="14"/>
                    </w:rPr>
                    <w:t>522</w:t>
                  </w:r>
                </w:p>
              </w:tc>
            </w:tr>
            <w:tr w:rsidR="005509A2" w:rsidRPr="005509A2" w:rsidTr="00986914">
              <w:tc>
                <w:tcPr>
                  <w:tcW w:w="898" w:type="pct"/>
                  <w:tcBorders>
                    <w:top w:val="single" w:sz="4" w:space="0" w:color="auto"/>
                    <w:left w:val="single" w:sz="4" w:space="0" w:color="auto"/>
                    <w:bottom w:val="single" w:sz="4" w:space="0" w:color="auto"/>
                    <w:right w:val="single" w:sz="4" w:space="0" w:color="auto"/>
                  </w:tcBorders>
                  <w:hideMark/>
                </w:tcPr>
                <w:p w:rsidR="00AE0A87" w:rsidRPr="005509A2" w:rsidRDefault="00AE0A87" w:rsidP="00AE0A87">
                  <w:pPr>
                    <w:widowControl w:val="0"/>
                    <w:autoSpaceDE w:val="0"/>
                    <w:autoSpaceDN w:val="0"/>
                    <w:adjustRightInd w:val="0"/>
                    <w:jc w:val="both"/>
                    <w:rPr>
                      <w:rFonts w:ascii="Times New Roman" w:eastAsia="Times New Roman" w:hAnsi="Times New Roman" w:cs="Times New Roman"/>
                      <w:sz w:val="14"/>
                      <w:szCs w:val="14"/>
                    </w:rPr>
                  </w:pPr>
                  <w:r w:rsidRPr="005509A2">
                    <w:rPr>
                      <w:rFonts w:ascii="Times New Roman" w:eastAsia="Times New Roman" w:hAnsi="Times New Roman" w:cs="Times New Roman"/>
                      <w:sz w:val="14"/>
                      <w:szCs w:val="14"/>
                    </w:rPr>
                    <w:t>Мильковский МР</w:t>
                  </w:r>
                </w:p>
              </w:tc>
              <w:tc>
                <w:tcPr>
                  <w:tcW w:w="588" w:type="pct"/>
                  <w:tcBorders>
                    <w:top w:val="single" w:sz="4" w:space="0" w:color="auto"/>
                    <w:left w:val="single" w:sz="4" w:space="0" w:color="auto"/>
                    <w:bottom w:val="single" w:sz="4" w:space="0" w:color="auto"/>
                    <w:right w:val="single" w:sz="4" w:space="0" w:color="auto"/>
                  </w:tcBorders>
                </w:tcPr>
                <w:p w:rsidR="00AE0A87" w:rsidRPr="005509A2" w:rsidRDefault="00AE0A87" w:rsidP="00AE0A87">
                  <w:pPr>
                    <w:widowControl w:val="0"/>
                    <w:autoSpaceDE w:val="0"/>
                    <w:autoSpaceDN w:val="0"/>
                    <w:adjustRightInd w:val="0"/>
                    <w:jc w:val="both"/>
                    <w:rPr>
                      <w:rFonts w:ascii="Times New Roman" w:eastAsia="Times New Roman" w:hAnsi="Times New Roman" w:cs="Times New Roman"/>
                      <w:sz w:val="14"/>
                      <w:szCs w:val="14"/>
                    </w:rPr>
                  </w:pPr>
                  <w:r w:rsidRPr="005509A2">
                    <w:rPr>
                      <w:rFonts w:ascii="Times New Roman" w:eastAsia="Times New Roman" w:hAnsi="Times New Roman" w:cs="Times New Roman"/>
                      <w:sz w:val="14"/>
                      <w:szCs w:val="14"/>
                    </w:rPr>
                    <w:t>391</w:t>
                  </w:r>
                </w:p>
              </w:tc>
              <w:tc>
                <w:tcPr>
                  <w:tcW w:w="488" w:type="pct"/>
                  <w:tcBorders>
                    <w:top w:val="single" w:sz="4" w:space="0" w:color="auto"/>
                    <w:left w:val="single" w:sz="4" w:space="0" w:color="auto"/>
                    <w:bottom w:val="single" w:sz="4" w:space="0" w:color="auto"/>
                    <w:right w:val="single" w:sz="4" w:space="0" w:color="auto"/>
                  </w:tcBorders>
                </w:tcPr>
                <w:p w:rsidR="00AE0A87" w:rsidRPr="005509A2" w:rsidRDefault="00AE0A87" w:rsidP="00AE0A87">
                  <w:pPr>
                    <w:widowControl w:val="0"/>
                    <w:autoSpaceDE w:val="0"/>
                    <w:autoSpaceDN w:val="0"/>
                    <w:adjustRightInd w:val="0"/>
                    <w:jc w:val="both"/>
                    <w:rPr>
                      <w:rFonts w:ascii="Times New Roman" w:eastAsia="Times New Roman" w:hAnsi="Times New Roman" w:cs="Times New Roman"/>
                      <w:sz w:val="14"/>
                      <w:szCs w:val="14"/>
                    </w:rPr>
                  </w:pPr>
                  <w:r w:rsidRPr="005509A2">
                    <w:rPr>
                      <w:rFonts w:ascii="Times New Roman" w:eastAsia="Times New Roman" w:hAnsi="Times New Roman" w:cs="Times New Roman"/>
                      <w:sz w:val="14"/>
                      <w:szCs w:val="14"/>
                    </w:rPr>
                    <w:t>70</w:t>
                  </w:r>
                </w:p>
              </w:tc>
              <w:tc>
                <w:tcPr>
                  <w:tcW w:w="488" w:type="pct"/>
                  <w:tcBorders>
                    <w:top w:val="single" w:sz="4" w:space="0" w:color="auto"/>
                    <w:left w:val="single" w:sz="4" w:space="0" w:color="auto"/>
                    <w:bottom w:val="single" w:sz="4" w:space="0" w:color="auto"/>
                    <w:right w:val="single" w:sz="4" w:space="0" w:color="auto"/>
                  </w:tcBorders>
                </w:tcPr>
                <w:p w:rsidR="00AE0A87" w:rsidRPr="005509A2" w:rsidRDefault="00AE0A87" w:rsidP="00AE0A87">
                  <w:pPr>
                    <w:widowControl w:val="0"/>
                    <w:autoSpaceDE w:val="0"/>
                    <w:autoSpaceDN w:val="0"/>
                    <w:adjustRightInd w:val="0"/>
                    <w:jc w:val="center"/>
                    <w:rPr>
                      <w:rFonts w:ascii="Times New Roman" w:eastAsia="Times New Roman" w:hAnsi="Times New Roman" w:cs="Times New Roman"/>
                      <w:sz w:val="14"/>
                      <w:szCs w:val="14"/>
                    </w:rPr>
                  </w:pPr>
                  <w:r w:rsidRPr="005509A2">
                    <w:rPr>
                      <w:rFonts w:ascii="Times New Roman" w:eastAsia="Times New Roman" w:hAnsi="Times New Roman" w:cs="Times New Roman"/>
                      <w:sz w:val="14"/>
                      <w:szCs w:val="14"/>
                    </w:rPr>
                    <w:t>347</w:t>
                  </w:r>
                </w:p>
              </w:tc>
              <w:tc>
                <w:tcPr>
                  <w:tcW w:w="488" w:type="pct"/>
                  <w:tcBorders>
                    <w:top w:val="single" w:sz="4" w:space="0" w:color="auto"/>
                    <w:left w:val="single" w:sz="4" w:space="0" w:color="auto"/>
                    <w:bottom w:val="single" w:sz="4" w:space="0" w:color="auto"/>
                    <w:right w:val="single" w:sz="4" w:space="0" w:color="auto"/>
                  </w:tcBorders>
                </w:tcPr>
                <w:p w:rsidR="00AE0A87" w:rsidRPr="005509A2" w:rsidRDefault="00AE0A87" w:rsidP="00AE0A87">
                  <w:pPr>
                    <w:widowControl w:val="0"/>
                    <w:autoSpaceDE w:val="0"/>
                    <w:autoSpaceDN w:val="0"/>
                    <w:adjustRightInd w:val="0"/>
                    <w:jc w:val="both"/>
                    <w:rPr>
                      <w:rFonts w:ascii="Times New Roman" w:eastAsia="Times New Roman" w:hAnsi="Times New Roman" w:cs="Times New Roman"/>
                      <w:sz w:val="14"/>
                      <w:szCs w:val="14"/>
                    </w:rPr>
                  </w:pPr>
                  <w:r w:rsidRPr="005509A2">
                    <w:rPr>
                      <w:rFonts w:ascii="Times New Roman" w:eastAsia="Times New Roman" w:hAnsi="Times New Roman" w:cs="Times New Roman"/>
                      <w:sz w:val="14"/>
                      <w:szCs w:val="14"/>
                    </w:rPr>
                    <w:t>168</w:t>
                  </w:r>
                </w:p>
              </w:tc>
              <w:tc>
                <w:tcPr>
                  <w:tcW w:w="488" w:type="pct"/>
                  <w:tcBorders>
                    <w:top w:val="single" w:sz="4" w:space="0" w:color="auto"/>
                    <w:left w:val="single" w:sz="4" w:space="0" w:color="auto"/>
                    <w:bottom w:val="single" w:sz="4" w:space="0" w:color="auto"/>
                    <w:right w:val="single" w:sz="4" w:space="0" w:color="auto"/>
                  </w:tcBorders>
                </w:tcPr>
                <w:p w:rsidR="00AE0A87" w:rsidRPr="005509A2" w:rsidRDefault="00AE0A87" w:rsidP="00AE0A87">
                  <w:pPr>
                    <w:widowControl w:val="0"/>
                    <w:autoSpaceDE w:val="0"/>
                    <w:autoSpaceDN w:val="0"/>
                    <w:adjustRightInd w:val="0"/>
                    <w:jc w:val="center"/>
                    <w:rPr>
                      <w:rFonts w:ascii="Times New Roman" w:eastAsia="Times New Roman" w:hAnsi="Times New Roman" w:cs="Times New Roman"/>
                      <w:sz w:val="14"/>
                      <w:szCs w:val="14"/>
                    </w:rPr>
                  </w:pPr>
                  <w:r w:rsidRPr="005509A2">
                    <w:rPr>
                      <w:rFonts w:ascii="Times New Roman" w:eastAsia="Times New Roman" w:hAnsi="Times New Roman" w:cs="Times New Roman"/>
                      <w:sz w:val="14"/>
                      <w:szCs w:val="14"/>
                    </w:rPr>
                    <w:t>100</w:t>
                  </w:r>
                </w:p>
              </w:tc>
              <w:tc>
                <w:tcPr>
                  <w:tcW w:w="586" w:type="pct"/>
                  <w:tcBorders>
                    <w:top w:val="single" w:sz="4" w:space="0" w:color="auto"/>
                    <w:left w:val="single" w:sz="4" w:space="0" w:color="auto"/>
                    <w:bottom w:val="single" w:sz="4" w:space="0" w:color="auto"/>
                    <w:right w:val="single" w:sz="4" w:space="0" w:color="auto"/>
                  </w:tcBorders>
                </w:tcPr>
                <w:p w:rsidR="00AE0A87" w:rsidRPr="005509A2" w:rsidRDefault="00AE0A87" w:rsidP="00AE0A87">
                  <w:pPr>
                    <w:widowControl w:val="0"/>
                    <w:autoSpaceDE w:val="0"/>
                    <w:autoSpaceDN w:val="0"/>
                    <w:adjustRightInd w:val="0"/>
                    <w:jc w:val="both"/>
                    <w:rPr>
                      <w:rFonts w:ascii="Times New Roman" w:eastAsia="Times New Roman" w:hAnsi="Times New Roman" w:cs="Times New Roman"/>
                      <w:sz w:val="14"/>
                      <w:szCs w:val="14"/>
                    </w:rPr>
                  </w:pPr>
                  <w:r w:rsidRPr="005509A2">
                    <w:rPr>
                      <w:rFonts w:ascii="Times New Roman" w:eastAsia="Times New Roman" w:hAnsi="Times New Roman" w:cs="Times New Roman"/>
                      <w:sz w:val="14"/>
                      <w:szCs w:val="14"/>
                    </w:rPr>
                    <w:t>127</w:t>
                  </w:r>
                </w:p>
              </w:tc>
              <w:tc>
                <w:tcPr>
                  <w:tcW w:w="488" w:type="pct"/>
                  <w:tcBorders>
                    <w:top w:val="single" w:sz="4" w:space="0" w:color="auto"/>
                    <w:left w:val="single" w:sz="4" w:space="0" w:color="auto"/>
                    <w:bottom w:val="single" w:sz="4" w:space="0" w:color="auto"/>
                    <w:right w:val="single" w:sz="4" w:space="0" w:color="auto"/>
                  </w:tcBorders>
                </w:tcPr>
                <w:p w:rsidR="00AE0A87" w:rsidRPr="005509A2" w:rsidRDefault="00AE0A87" w:rsidP="00AE0A87">
                  <w:pPr>
                    <w:widowControl w:val="0"/>
                    <w:autoSpaceDE w:val="0"/>
                    <w:autoSpaceDN w:val="0"/>
                    <w:adjustRightInd w:val="0"/>
                    <w:jc w:val="center"/>
                    <w:rPr>
                      <w:rFonts w:ascii="Times New Roman" w:eastAsia="Times New Roman" w:hAnsi="Times New Roman" w:cs="Times New Roman"/>
                      <w:sz w:val="14"/>
                      <w:szCs w:val="14"/>
                    </w:rPr>
                  </w:pPr>
                  <w:r w:rsidRPr="005509A2">
                    <w:rPr>
                      <w:rFonts w:ascii="Times New Roman" w:eastAsia="Times New Roman" w:hAnsi="Times New Roman" w:cs="Times New Roman"/>
                      <w:sz w:val="14"/>
                      <w:szCs w:val="14"/>
                    </w:rPr>
                    <w:t>83</w:t>
                  </w:r>
                </w:p>
              </w:tc>
              <w:tc>
                <w:tcPr>
                  <w:tcW w:w="488" w:type="pct"/>
                  <w:tcBorders>
                    <w:top w:val="single" w:sz="4" w:space="0" w:color="auto"/>
                    <w:left w:val="single" w:sz="4" w:space="0" w:color="auto"/>
                    <w:bottom w:val="single" w:sz="4" w:space="0" w:color="auto"/>
                    <w:right w:val="single" w:sz="4" w:space="0" w:color="auto"/>
                  </w:tcBorders>
                </w:tcPr>
                <w:p w:rsidR="00AE0A87" w:rsidRPr="005509A2" w:rsidRDefault="00AE0A87" w:rsidP="00AE0A87">
                  <w:pPr>
                    <w:widowControl w:val="0"/>
                    <w:autoSpaceDE w:val="0"/>
                    <w:autoSpaceDN w:val="0"/>
                    <w:adjustRightInd w:val="0"/>
                    <w:jc w:val="both"/>
                    <w:rPr>
                      <w:rFonts w:ascii="Times New Roman" w:eastAsia="Times New Roman" w:hAnsi="Times New Roman" w:cs="Times New Roman"/>
                      <w:sz w:val="14"/>
                      <w:szCs w:val="14"/>
                    </w:rPr>
                  </w:pPr>
                  <w:r w:rsidRPr="005509A2">
                    <w:rPr>
                      <w:rFonts w:ascii="Times New Roman" w:eastAsia="Times New Roman" w:hAnsi="Times New Roman" w:cs="Times New Roman"/>
                      <w:sz w:val="14"/>
                      <w:szCs w:val="14"/>
                    </w:rPr>
                    <w:t>91</w:t>
                  </w:r>
                </w:p>
              </w:tc>
            </w:tr>
            <w:tr w:rsidR="005509A2" w:rsidRPr="005509A2" w:rsidTr="00986914">
              <w:tc>
                <w:tcPr>
                  <w:tcW w:w="898" w:type="pct"/>
                  <w:tcBorders>
                    <w:top w:val="single" w:sz="4" w:space="0" w:color="auto"/>
                    <w:left w:val="single" w:sz="4" w:space="0" w:color="auto"/>
                    <w:bottom w:val="single" w:sz="4" w:space="0" w:color="auto"/>
                    <w:right w:val="single" w:sz="4" w:space="0" w:color="auto"/>
                  </w:tcBorders>
                  <w:hideMark/>
                </w:tcPr>
                <w:p w:rsidR="00AE0A87" w:rsidRPr="005509A2" w:rsidRDefault="00AE0A87" w:rsidP="00AE0A87">
                  <w:pPr>
                    <w:widowControl w:val="0"/>
                    <w:autoSpaceDE w:val="0"/>
                    <w:autoSpaceDN w:val="0"/>
                    <w:adjustRightInd w:val="0"/>
                    <w:jc w:val="both"/>
                    <w:rPr>
                      <w:rFonts w:ascii="Times New Roman" w:eastAsia="Times New Roman" w:hAnsi="Times New Roman" w:cs="Times New Roman"/>
                      <w:sz w:val="14"/>
                      <w:szCs w:val="14"/>
                    </w:rPr>
                  </w:pPr>
                  <w:r w:rsidRPr="005509A2">
                    <w:rPr>
                      <w:rFonts w:ascii="Times New Roman" w:eastAsia="Times New Roman" w:hAnsi="Times New Roman" w:cs="Times New Roman"/>
                      <w:sz w:val="14"/>
                      <w:szCs w:val="14"/>
                    </w:rPr>
                    <w:t>Соболевский МР</w:t>
                  </w:r>
                </w:p>
              </w:tc>
              <w:tc>
                <w:tcPr>
                  <w:tcW w:w="588" w:type="pct"/>
                  <w:tcBorders>
                    <w:top w:val="single" w:sz="4" w:space="0" w:color="auto"/>
                    <w:left w:val="single" w:sz="4" w:space="0" w:color="auto"/>
                    <w:bottom w:val="single" w:sz="4" w:space="0" w:color="auto"/>
                    <w:right w:val="single" w:sz="4" w:space="0" w:color="auto"/>
                  </w:tcBorders>
                </w:tcPr>
                <w:p w:rsidR="00AE0A87" w:rsidRPr="005509A2" w:rsidRDefault="00AE0A87" w:rsidP="00AE0A87">
                  <w:pPr>
                    <w:widowControl w:val="0"/>
                    <w:autoSpaceDE w:val="0"/>
                    <w:autoSpaceDN w:val="0"/>
                    <w:adjustRightInd w:val="0"/>
                    <w:jc w:val="both"/>
                    <w:rPr>
                      <w:rFonts w:ascii="Times New Roman" w:eastAsia="Times New Roman" w:hAnsi="Times New Roman" w:cs="Times New Roman"/>
                      <w:sz w:val="14"/>
                      <w:szCs w:val="14"/>
                    </w:rPr>
                  </w:pPr>
                  <w:r w:rsidRPr="005509A2">
                    <w:rPr>
                      <w:rFonts w:ascii="Times New Roman" w:eastAsia="Times New Roman" w:hAnsi="Times New Roman" w:cs="Times New Roman"/>
                      <w:sz w:val="14"/>
                      <w:szCs w:val="14"/>
                    </w:rPr>
                    <w:t>100</w:t>
                  </w:r>
                </w:p>
              </w:tc>
              <w:tc>
                <w:tcPr>
                  <w:tcW w:w="488" w:type="pct"/>
                  <w:tcBorders>
                    <w:top w:val="single" w:sz="4" w:space="0" w:color="auto"/>
                    <w:left w:val="single" w:sz="4" w:space="0" w:color="auto"/>
                    <w:bottom w:val="single" w:sz="4" w:space="0" w:color="auto"/>
                    <w:right w:val="single" w:sz="4" w:space="0" w:color="auto"/>
                  </w:tcBorders>
                </w:tcPr>
                <w:p w:rsidR="00AE0A87" w:rsidRPr="005509A2" w:rsidRDefault="00AE0A87" w:rsidP="00AE0A87">
                  <w:pPr>
                    <w:widowControl w:val="0"/>
                    <w:autoSpaceDE w:val="0"/>
                    <w:autoSpaceDN w:val="0"/>
                    <w:adjustRightInd w:val="0"/>
                    <w:jc w:val="both"/>
                    <w:rPr>
                      <w:rFonts w:ascii="Times New Roman" w:eastAsia="Times New Roman" w:hAnsi="Times New Roman" w:cs="Times New Roman"/>
                      <w:sz w:val="14"/>
                      <w:szCs w:val="14"/>
                    </w:rPr>
                  </w:pPr>
                  <w:r w:rsidRPr="005509A2">
                    <w:rPr>
                      <w:rFonts w:ascii="Times New Roman" w:eastAsia="Times New Roman" w:hAnsi="Times New Roman" w:cs="Times New Roman"/>
                      <w:sz w:val="14"/>
                      <w:szCs w:val="14"/>
                    </w:rPr>
                    <w:t>76</w:t>
                  </w:r>
                </w:p>
              </w:tc>
              <w:tc>
                <w:tcPr>
                  <w:tcW w:w="488" w:type="pct"/>
                  <w:tcBorders>
                    <w:top w:val="single" w:sz="4" w:space="0" w:color="auto"/>
                    <w:left w:val="single" w:sz="4" w:space="0" w:color="auto"/>
                    <w:bottom w:val="single" w:sz="4" w:space="0" w:color="auto"/>
                    <w:right w:val="single" w:sz="4" w:space="0" w:color="auto"/>
                  </w:tcBorders>
                </w:tcPr>
                <w:p w:rsidR="00AE0A87" w:rsidRPr="005509A2" w:rsidRDefault="00AE0A87" w:rsidP="00AE0A87">
                  <w:pPr>
                    <w:widowControl w:val="0"/>
                    <w:autoSpaceDE w:val="0"/>
                    <w:autoSpaceDN w:val="0"/>
                    <w:adjustRightInd w:val="0"/>
                    <w:jc w:val="center"/>
                    <w:rPr>
                      <w:rFonts w:ascii="Times New Roman" w:eastAsia="Times New Roman" w:hAnsi="Times New Roman" w:cs="Times New Roman"/>
                      <w:sz w:val="14"/>
                      <w:szCs w:val="14"/>
                    </w:rPr>
                  </w:pPr>
                  <w:r w:rsidRPr="005509A2">
                    <w:rPr>
                      <w:rFonts w:ascii="Times New Roman" w:eastAsia="Times New Roman" w:hAnsi="Times New Roman" w:cs="Times New Roman"/>
                      <w:sz w:val="14"/>
                      <w:szCs w:val="14"/>
                    </w:rPr>
                    <w:t>100</w:t>
                  </w:r>
                </w:p>
              </w:tc>
              <w:tc>
                <w:tcPr>
                  <w:tcW w:w="488" w:type="pct"/>
                  <w:tcBorders>
                    <w:top w:val="single" w:sz="4" w:space="0" w:color="auto"/>
                    <w:left w:val="single" w:sz="4" w:space="0" w:color="auto"/>
                    <w:bottom w:val="single" w:sz="4" w:space="0" w:color="auto"/>
                    <w:right w:val="single" w:sz="4" w:space="0" w:color="auto"/>
                  </w:tcBorders>
                </w:tcPr>
                <w:p w:rsidR="00AE0A87" w:rsidRPr="005509A2" w:rsidRDefault="00AE0A87" w:rsidP="00AE0A87">
                  <w:pPr>
                    <w:widowControl w:val="0"/>
                    <w:autoSpaceDE w:val="0"/>
                    <w:autoSpaceDN w:val="0"/>
                    <w:adjustRightInd w:val="0"/>
                    <w:jc w:val="both"/>
                    <w:rPr>
                      <w:rFonts w:ascii="Times New Roman" w:eastAsia="Times New Roman" w:hAnsi="Times New Roman" w:cs="Times New Roman"/>
                      <w:sz w:val="14"/>
                      <w:szCs w:val="14"/>
                    </w:rPr>
                  </w:pPr>
                  <w:r w:rsidRPr="005509A2">
                    <w:rPr>
                      <w:rFonts w:ascii="Times New Roman" w:eastAsia="Times New Roman" w:hAnsi="Times New Roman" w:cs="Times New Roman"/>
                      <w:sz w:val="14"/>
                      <w:szCs w:val="14"/>
                    </w:rPr>
                    <w:t>57</w:t>
                  </w:r>
                </w:p>
              </w:tc>
              <w:tc>
                <w:tcPr>
                  <w:tcW w:w="488" w:type="pct"/>
                  <w:tcBorders>
                    <w:top w:val="single" w:sz="4" w:space="0" w:color="auto"/>
                    <w:left w:val="single" w:sz="4" w:space="0" w:color="auto"/>
                    <w:bottom w:val="single" w:sz="4" w:space="0" w:color="auto"/>
                    <w:right w:val="single" w:sz="4" w:space="0" w:color="auto"/>
                  </w:tcBorders>
                </w:tcPr>
                <w:p w:rsidR="00AE0A87" w:rsidRPr="005509A2" w:rsidRDefault="00AE0A87" w:rsidP="00AE0A87">
                  <w:pPr>
                    <w:widowControl w:val="0"/>
                    <w:autoSpaceDE w:val="0"/>
                    <w:autoSpaceDN w:val="0"/>
                    <w:adjustRightInd w:val="0"/>
                    <w:jc w:val="center"/>
                    <w:rPr>
                      <w:rFonts w:ascii="Times New Roman" w:eastAsia="Times New Roman" w:hAnsi="Times New Roman" w:cs="Times New Roman"/>
                      <w:sz w:val="14"/>
                      <w:szCs w:val="14"/>
                    </w:rPr>
                  </w:pPr>
                  <w:r w:rsidRPr="005509A2">
                    <w:rPr>
                      <w:rFonts w:ascii="Times New Roman" w:eastAsia="Times New Roman" w:hAnsi="Times New Roman" w:cs="Times New Roman"/>
                      <w:sz w:val="14"/>
                      <w:szCs w:val="14"/>
                    </w:rPr>
                    <w:t>50</w:t>
                  </w:r>
                </w:p>
              </w:tc>
              <w:tc>
                <w:tcPr>
                  <w:tcW w:w="586" w:type="pct"/>
                  <w:tcBorders>
                    <w:top w:val="single" w:sz="4" w:space="0" w:color="auto"/>
                    <w:left w:val="single" w:sz="4" w:space="0" w:color="auto"/>
                    <w:bottom w:val="single" w:sz="4" w:space="0" w:color="auto"/>
                    <w:right w:val="single" w:sz="4" w:space="0" w:color="auto"/>
                  </w:tcBorders>
                </w:tcPr>
                <w:p w:rsidR="00AE0A87" w:rsidRPr="005509A2" w:rsidRDefault="00AE0A87" w:rsidP="00AE0A87">
                  <w:pPr>
                    <w:widowControl w:val="0"/>
                    <w:autoSpaceDE w:val="0"/>
                    <w:autoSpaceDN w:val="0"/>
                    <w:adjustRightInd w:val="0"/>
                    <w:jc w:val="both"/>
                    <w:rPr>
                      <w:rFonts w:ascii="Times New Roman" w:eastAsia="Times New Roman" w:hAnsi="Times New Roman" w:cs="Times New Roman"/>
                      <w:sz w:val="14"/>
                      <w:szCs w:val="14"/>
                    </w:rPr>
                  </w:pPr>
                  <w:r w:rsidRPr="005509A2">
                    <w:rPr>
                      <w:rFonts w:ascii="Times New Roman" w:eastAsia="Times New Roman" w:hAnsi="Times New Roman" w:cs="Times New Roman"/>
                      <w:sz w:val="14"/>
                      <w:szCs w:val="14"/>
                    </w:rPr>
                    <w:t>50</w:t>
                  </w:r>
                </w:p>
              </w:tc>
              <w:tc>
                <w:tcPr>
                  <w:tcW w:w="488" w:type="pct"/>
                  <w:tcBorders>
                    <w:top w:val="single" w:sz="4" w:space="0" w:color="auto"/>
                    <w:left w:val="single" w:sz="4" w:space="0" w:color="auto"/>
                    <w:bottom w:val="single" w:sz="4" w:space="0" w:color="auto"/>
                    <w:right w:val="single" w:sz="4" w:space="0" w:color="auto"/>
                  </w:tcBorders>
                </w:tcPr>
                <w:p w:rsidR="00AE0A87" w:rsidRPr="005509A2" w:rsidRDefault="00AE0A87" w:rsidP="00AE0A87">
                  <w:pPr>
                    <w:widowControl w:val="0"/>
                    <w:autoSpaceDE w:val="0"/>
                    <w:autoSpaceDN w:val="0"/>
                    <w:adjustRightInd w:val="0"/>
                    <w:jc w:val="center"/>
                    <w:rPr>
                      <w:rFonts w:ascii="Times New Roman" w:eastAsia="Times New Roman" w:hAnsi="Times New Roman" w:cs="Times New Roman"/>
                      <w:sz w:val="14"/>
                      <w:szCs w:val="14"/>
                    </w:rPr>
                  </w:pPr>
                  <w:r w:rsidRPr="005509A2">
                    <w:rPr>
                      <w:rFonts w:ascii="Times New Roman" w:eastAsia="Times New Roman" w:hAnsi="Times New Roman" w:cs="Times New Roman"/>
                      <w:sz w:val="14"/>
                      <w:szCs w:val="14"/>
                    </w:rPr>
                    <w:t>42</w:t>
                  </w:r>
                </w:p>
              </w:tc>
              <w:tc>
                <w:tcPr>
                  <w:tcW w:w="488" w:type="pct"/>
                  <w:tcBorders>
                    <w:top w:val="single" w:sz="4" w:space="0" w:color="auto"/>
                    <w:left w:val="single" w:sz="4" w:space="0" w:color="auto"/>
                    <w:bottom w:val="single" w:sz="4" w:space="0" w:color="auto"/>
                    <w:right w:val="single" w:sz="4" w:space="0" w:color="auto"/>
                  </w:tcBorders>
                </w:tcPr>
                <w:p w:rsidR="00AE0A87" w:rsidRPr="005509A2" w:rsidRDefault="00AE0A87" w:rsidP="00AE0A87">
                  <w:pPr>
                    <w:widowControl w:val="0"/>
                    <w:autoSpaceDE w:val="0"/>
                    <w:autoSpaceDN w:val="0"/>
                    <w:adjustRightInd w:val="0"/>
                    <w:jc w:val="both"/>
                    <w:rPr>
                      <w:rFonts w:ascii="Times New Roman" w:eastAsia="Times New Roman" w:hAnsi="Times New Roman" w:cs="Times New Roman"/>
                      <w:sz w:val="14"/>
                      <w:szCs w:val="14"/>
                    </w:rPr>
                  </w:pPr>
                  <w:r w:rsidRPr="005509A2">
                    <w:rPr>
                      <w:rFonts w:ascii="Times New Roman" w:eastAsia="Times New Roman" w:hAnsi="Times New Roman" w:cs="Times New Roman"/>
                      <w:sz w:val="14"/>
                      <w:szCs w:val="14"/>
                    </w:rPr>
                    <w:t>43</w:t>
                  </w:r>
                </w:p>
              </w:tc>
            </w:tr>
            <w:tr w:rsidR="005509A2" w:rsidRPr="005509A2" w:rsidTr="00986914">
              <w:tc>
                <w:tcPr>
                  <w:tcW w:w="898" w:type="pct"/>
                  <w:tcBorders>
                    <w:top w:val="single" w:sz="4" w:space="0" w:color="auto"/>
                    <w:left w:val="single" w:sz="4" w:space="0" w:color="auto"/>
                    <w:bottom w:val="single" w:sz="4" w:space="0" w:color="auto"/>
                    <w:right w:val="single" w:sz="4" w:space="0" w:color="auto"/>
                  </w:tcBorders>
                  <w:hideMark/>
                </w:tcPr>
                <w:p w:rsidR="00AE0A87" w:rsidRPr="005509A2" w:rsidRDefault="00AE0A87" w:rsidP="00AE0A87">
                  <w:pPr>
                    <w:widowControl w:val="0"/>
                    <w:autoSpaceDE w:val="0"/>
                    <w:autoSpaceDN w:val="0"/>
                    <w:adjustRightInd w:val="0"/>
                    <w:jc w:val="both"/>
                    <w:rPr>
                      <w:rFonts w:ascii="Times New Roman" w:eastAsia="Times New Roman" w:hAnsi="Times New Roman" w:cs="Times New Roman"/>
                      <w:sz w:val="14"/>
                      <w:szCs w:val="14"/>
                    </w:rPr>
                  </w:pPr>
                  <w:r w:rsidRPr="005509A2">
                    <w:rPr>
                      <w:rFonts w:ascii="Times New Roman" w:eastAsia="Times New Roman" w:hAnsi="Times New Roman" w:cs="Times New Roman"/>
                      <w:sz w:val="14"/>
                      <w:szCs w:val="14"/>
                    </w:rPr>
                    <w:t>Усть-Большерецкий МР</w:t>
                  </w:r>
                </w:p>
              </w:tc>
              <w:tc>
                <w:tcPr>
                  <w:tcW w:w="588" w:type="pct"/>
                  <w:tcBorders>
                    <w:top w:val="single" w:sz="4" w:space="0" w:color="auto"/>
                    <w:left w:val="single" w:sz="4" w:space="0" w:color="auto"/>
                    <w:bottom w:val="single" w:sz="4" w:space="0" w:color="auto"/>
                    <w:right w:val="single" w:sz="4" w:space="0" w:color="auto"/>
                  </w:tcBorders>
                </w:tcPr>
                <w:p w:rsidR="00AE0A87" w:rsidRPr="005509A2" w:rsidRDefault="00AE0A87" w:rsidP="00AE0A87">
                  <w:pPr>
                    <w:widowControl w:val="0"/>
                    <w:autoSpaceDE w:val="0"/>
                    <w:autoSpaceDN w:val="0"/>
                    <w:adjustRightInd w:val="0"/>
                    <w:jc w:val="both"/>
                    <w:rPr>
                      <w:rFonts w:ascii="Times New Roman" w:eastAsia="Times New Roman" w:hAnsi="Times New Roman" w:cs="Times New Roman"/>
                      <w:sz w:val="14"/>
                      <w:szCs w:val="14"/>
                    </w:rPr>
                  </w:pPr>
                  <w:r w:rsidRPr="005509A2">
                    <w:rPr>
                      <w:rFonts w:ascii="Times New Roman" w:eastAsia="Times New Roman" w:hAnsi="Times New Roman" w:cs="Times New Roman"/>
                      <w:sz w:val="14"/>
                      <w:szCs w:val="14"/>
                    </w:rPr>
                    <w:t>350</w:t>
                  </w:r>
                </w:p>
              </w:tc>
              <w:tc>
                <w:tcPr>
                  <w:tcW w:w="488" w:type="pct"/>
                  <w:tcBorders>
                    <w:top w:val="single" w:sz="4" w:space="0" w:color="auto"/>
                    <w:left w:val="single" w:sz="4" w:space="0" w:color="auto"/>
                    <w:bottom w:val="single" w:sz="4" w:space="0" w:color="auto"/>
                    <w:right w:val="single" w:sz="4" w:space="0" w:color="auto"/>
                  </w:tcBorders>
                </w:tcPr>
                <w:p w:rsidR="00AE0A87" w:rsidRPr="005509A2" w:rsidRDefault="00AE0A87" w:rsidP="00AE0A87">
                  <w:pPr>
                    <w:widowControl w:val="0"/>
                    <w:autoSpaceDE w:val="0"/>
                    <w:autoSpaceDN w:val="0"/>
                    <w:adjustRightInd w:val="0"/>
                    <w:jc w:val="both"/>
                    <w:rPr>
                      <w:rFonts w:ascii="Times New Roman" w:eastAsia="Times New Roman" w:hAnsi="Times New Roman" w:cs="Times New Roman"/>
                      <w:sz w:val="14"/>
                      <w:szCs w:val="14"/>
                    </w:rPr>
                  </w:pPr>
                  <w:r w:rsidRPr="005509A2">
                    <w:rPr>
                      <w:rFonts w:ascii="Times New Roman" w:eastAsia="Times New Roman" w:hAnsi="Times New Roman" w:cs="Times New Roman"/>
                      <w:sz w:val="14"/>
                      <w:szCs w:val="14"/>
                    </w:rPr>
                    <w:t>305</w:t>
                  </w:r>
                </w:p>
              </w:tc>
              <w:tc>
                <w:tcPr>
                  <w:tcW w:w="488" w:type="pct"/>
                  <w:tcBorders>
                    <w:top w:val="single" w:sz="4" w:space="0" w:color="auto"/>
                    <w:left w:val="single" w:sz="4" w:space="0" w:color="auto"/>
                    <w:bottom w:val="single" w:sz="4" w:space="0" w:color="auto"/>
                    <w:right w:val="single" w:sz="4" w:space="0" w:color="auto"/>
                  </w:tcBorders>
                </w:tcPr>
                <w:p w:rsidR="00AE0A87" w:rsidRPr="005509A2" w:rsidRDefault="00AE0A87" w:rsidP="00AE0A87">
                  <w:pPr>
                    <w:widowControl w:val="0"/>
                    <w:autoSpaceDE w:val="0"/>
                    <w:autoSpaceDN w:val="0"/>
                    <w:adjustRightInd w:val="0"/>
                    <w:jc w:val="center"/>
                    <w:rPr>
                      <w:rFonts w:ascii="Times New Roman" w:eastAsia="Times New Roman" w:hAnsi="Times New Roman" w:cs="Times New Roman"/>
                      <w:sz w:val="14"/>
                      <w:szCs w:val="14"/>
                    </w:rPr>
                  </w:pPr>
                  <w:r w:rsidRPr="005509A2">
                    <w:rPr>
                      <w:rFonts w:ascii="Times New Roman" w:eastAsia="Times New Roman" w:hAnsi="Times New Roman" w:cs="Times New Roman"/>
                      <w:sz w:val="14"/>
                      <w:szCs w:val="14"/>
                    </w:rPr>
                    <w:t>350</w:t>
                  </w:r>
                </w:p>
              </w:tc>
              <w:tc>
                <w:tcPr>
                  <w:tcW w:w="488" w:type="pct"/>
                  <w:tcBorders>
                    <w:top w:val="single" w:sz="4" w:space="0" w:color="auto"/>
                    <w:left w:val="single" w:sz="4" w:space="0" w:color="auto"/>
                    <w:bottom w:val="single" w:sz="4" w:space="0" w:color="auto"/>
                    <w:right w:val="single" w:sz="4" w:space="0" w:color="auto"/>
                  </w:tcBorders>
                </w:tcPr>
                <w:p w:rsidR="00AE0A87" w:rsidRPr="005509A2" w:rsidRDefault="00AE0A87" w:rsidP="00AE0A87">
                  <w:pPr>
                    <w:widowControl w:val="0"/>
                    <w:autoSpaceDE w:val="0"/>
                    <w:autoSpaceDN w:val="0"/>
                    <w:adjustRightInd w:val="0"/>
                    <w:jc w:val="both"/>
                    <w:rPr>
                      <w:rFonts w:ascii="Times New Roman" w:eastAsia="Times New Roman" w:hAnsi="Times New Roman" w:cs="Times New Roman"/>
                      <w:sz w:val="14"/>
                      <w:szCs w:val="14"/>
                    </w:rPr>
                  </w:pPr>
                  <w:r w:rsidRPr="005509A2">
                    <w:rPr>
                      <w:rFonts w:ascii="Times New Roman" w:eastAsia="Times New Roman" w:hAnsi="Times New Roman" w:cs="Times New Roman"/>
                      <w:sz w:val="14"/>
                      <w:szCs w:val="14"/>
                    </w:rPr>
                    <w:t>287</w:t>
                  </w:r>
                </w:p>
              </w:tc>
              <w:tc>
                <w:tcPr>
                  <w:tcW w:w="488" w:type="pct"/>
                  <w:tcBorders>
                    <w:top w:val="single" w:sz="4" w:space="0" w:color="auto"/>
                    <w:left w:val="single" w:sz="4" w:space="0" w:color="auto"/>
                    <w:bottom w:val="single" w:sz="4" w:space="0" w:color="auto"/>
                    <w:right w:val="single" w:sz="4" w:space="0" w:color="auto"/>
                  </w:tcBorders>
                </w:tcPr>
                <w:p w:rsidR="00AE0A87" w:rsidRPr="005509A2" w:rsidRDefault="00AE0A87" w:rsidP="00AE0A87">
                  <w:pPr>
                    <w:widowControl w:val="0"/>
                    <w:autoSpaceDE w:val="0"/>
                    <w:autoSpaceDN w:val="0"/>
                    <w:adjustRightInd w:val="0"/>
                    <w:jc w:val="center"/>
                    <w:rPr>
                      <w:rFonts w:ascii="Times New Roman" w:eastAsia="Times New Roman" w:hAnsi="Times New Roman" w:cs="Times New Roman"/>
                      <w:sz w:val="14"/>
                      <w:szCs w:val="14"/>
                    </w:rPr>
                  </w:pPr>
                  <w:r w:rsidRPr="005509A2">
                    <w:rPr>
                      <w:rFonts w:ascii="Times New Roman" w:eastAsia="Times New Roman" w:hAnsi="Times New Roman" w:cs="Times New Roman"/>
                      <w:sz w:val="14"/>
                      <w:szCs w:val="14"/>
                    </w:rPr>
                    <w:t>200</w:t>
                  </w:r>
                </w:p>
              </w:tc>
              <w:tc>
                <w:tcPr>
                  <w:tcW w:w="586" w:type="pct"/>
                  <w:tcBorders>
                    <w:top w:val="single" w:sz="4" w:space="0" w:color="auto"/>
                    <w:left w:val="single" w:sz="4" w:space="0" w:color="auto"/>
                    <w:bottom w:val="single" w:sz="4" w:space="0" w:color="auto"/>
                    <w:right w:val="single" w:sz="4" w:space="0" w:color="auto"/>
                  </w:tcBorders>
                </w:tcPr>
                <w:p w:rsidR="00AE0A87" w:rsidRPr="005509A2" w:rsidRDefault="00AE0A87" w:rsidP="00AE0A87">
                  <w:pPr>
                    <w:widowControl w:val="0"/>
                    <w:autoSpaceDE w:val="0"/>
                    <w:autoSpaceDN w:val="0"/>
                    <w:adjustRightInd w:val="0"/>
                    <w:jc w:val="both"/>
                    <w:rPr>
                      <w:rFonts w:ascii="Times New Roman" w:eastAsia="Times New Roman" w:hAnsi="Times New Roman" w:cs="Times New Roman"/>
                      <w:sz w:val="14"/>
                      <w:szCs w:val="14"/>
                    </w:rPr>
                  </w:pPr>
                  <w:r w:rsidRPr="005509A2">
                    <w:rPr>
                      <w:rFonts w:ascii="Times New Roman" w:eastAsia="Times New Roman" w:hAnsi="Times New Roman" w:cs="Times New Roman"/>
                      <w:sz w:val="14"/>
                      <w:szCs w:val="14"/>
                    </w:rPr>
                    <w:t>205</w:t>
                  </w:r>
                </w:p>
              </w:tc>
              <w:tc>
                <w:tcPr>
                  <w:tcW w:w="488" w:type="pct"/>
                  <w:tcBorders>
                    <w:top w:val="single" w:sz="4" w:space="0" w:color="auto"/>
                    <w:left w:val="single" w:sz="4" w:space="0" w:color="auto"/>
                    <w:bottom w:val="single" w:sz="4" w:space="0" w:color="auto"/>
                    <w:right w:val="single" w:sz="4" w:space="0" w:color="auto"/>
                  </w:tcBorders>
                </w:tcPr>
                <w:p w:rsidR="00AE0A87" w:rsidRPr="005509A2" w:rsidRDefault="00AE0A87" w:rsidP="00AE0A87">
                  <w:pPr>
                    <w:widowControl w:val="0"/>
                    <w:autoSpaceDE w:val="0"/>
                    <w:autoSpaceDN w:val="0"/>
                    <w:adjustRightInd w:val="0"/>
                    <w:jc w:val="center"/>
                    <w:rPr>
                      <w:rFonts w:ascii="Times New Roman" w:eastAsia="Times New Roman" w:hAnsi="Times New Roman" w:cs="Times New Roman"/>
                      <w:sz w:val="14"/>
                      <w:szCs w:val="14"/>
                    </w:rPr>
                  </w:pPr>
                  <w:r w:rsidRPr="005509A2">
                    <w:rPr>
                      <w:rFonts w:ascii="Times New Roman" w:eastAsia="Times New Roman" w:hAnsi="Times New Roman" w:cs="Times New Roman"/>
                      <w:sz w:val="14"/>
                      <w:szCs w:val="14"/>
                    </w:rPr>
                    <w:t>166</w:t>
                  </w:r>
                </w:p>
              </w:tc>
              <w:tc>
                <w:tcPr>
                  <w:tcW w:w="488" w:type="pct"/>
                  <w:tcBorders>
                    <w:top w:val="single" w:sz="4" w:space="0" w:color="auto"/>
                    <w:left w:val="single" w:sz="4" w:space="0" w:color="auto"/>
                    <w:bottom w:val="single" w:sz="4" w:space="0" w:color="auto"/>
                    <w:right w:val="single" w:sz="4" w:space="0" w:color="auto"/>
                  </w:tcBorders>
                </w:tcPr>
                <w:p w:rsidR="00AE0A87" w:rsidRPr="005509A2" w:rsidRDefault="00AE0A87" w:rsidP="00AE0A87">
                  <w:pPr>
                    <w:widowControl w:val="0"/>
                    <w:autoSpaceDE w:val="0"/>
                    <w:autoSpaceDN w:val="0"/>
                    <w:adjustRightInd w:val="0"/>
                    <w:jc w:val="both"/>
                    <w:rPr>
                      <w:rFonts w:ascii="Times New Roman" w:eastAsia="Times New Roman" w:hAnsi="Times New Roman" w:cs="Times New Roman"/>
                      <w:sz w:val="14"/>
                      <w:szCs w:val="14"/>
                    </w:rPr>
                  </w:pPr>
                  <w:r w:rsidRPr="005509A2">
                    <w:rPr>
                      <w:rFonts w:ascii="Times New Roman" w:eastAsia="Times New Roman" w:hAnsi="Times New Roman" w:cs="Times New Roman"/>
                      <w:sz w:val="14"/>
                      <w:szCs w:val="14"/>
                    </w:rPr>
                    <w:t>167</w:t>
                  </w:r>
                </w:p>
              </w:tc>
            </w:tr>
            <w:tr w:rsidR="005509A2" w:rsidRPr="005509A2" w:rsidTr="00986914">
              <w:tc>
                <w:tcPr>
                  <w:tcW w:w="898" w:type="pct"/>
                  <w:tcBorders>
                    <w:top w:val="single" w:sz="4" w:space="0" w:color="auto"/>
                    <w:left w:val="single" w:sz="4" w:space="0" w:color="auto"/>
                    <w:bottom w:val="single" w:sz="4" w:space="0" w:color="auto"/>
                    <w:right w:val="single" w:sz="4" w:space="0" w:color="auto"/>
                  </w:tcBorders>
                  <w:hideMark/>
                </w:tcPr>
                <w:p w:rsidR="00AE0A87" w:rsidRPr="005509A2" w:rsidRDefault="00AE0A87" w:rsidP="00AE0A87">
                  <w:pPr>
                    <w:widowControl w:val="0"/>
                    <w:autoSpaceDE w:val="0"/>
                    <w:autoSpaceDN w:val="0"/>
                    <w:adjustRightInd w:val="0"/>
                    <w:jc w:val="both"/>
                    <w:rPr>
                      <w:rFonts w:ascii="Times New Roman" w:eastAsia="Times New Roman" w:hAnsi="Times New Roman" w:cs="Times New Roman"/>
                      <w:sz w:val="14"/>
                      <w:szCs w:val="14"/>
                    </w:rPr>
                  </w:pPr>
                  <w:r w:rsidRPr="005509A2">
                    <w:rPr>
                      <w:rFonts w:ascii="Times New Roman" w:eastAsia="Times New Roman" w:hAnsi="Times New Roman" w:cs="Times New Roman"/>
                      <w:sz w:val="14"/>
                      <w:szCs w:val="14"/>
                    </w:rPr>
                    <w:t>Усть-Камчатский МР</w:t>
                  </w:r>
                </w:p>
              </w:tc>
              <w:tc>
                <w:tcPr>
                  <w:tcW w:w="588" w:type="pct"/>
                  <w:tcBorders>
                    <w:top w:val="single" w:sz="4" w:space="0" w:color="auto"/>
                    <w:left w:val="single" w:sz="4" w:space="0" w:color="auto"/>
                    <w:bottom w:val="single" w:sz="4" w:space="0" w:color="auto"/>
                    <w:right w:val="single" w:sz="4" w:space="0" w:color="auto"/>
                  </w:tcBorders>
                </w:tcPr>
                <w:p w:rsidR="00AE0A87" w:rsidRPr="005509A2" w:rsidRDefault="00AE0A87" w:rsidP="00AE0A87">
                  <w:pPr>
                    <w:widowControl w:val="0"/>
                    <w:autoSpaceDE w:val="0"/>
                    <w:autoSpaceDN w:val="0"/>
                    <w:adjustRightInd w:val="0"/>
                    <w:jc w:val="both"/>
                    <w:rPr>
                      <w:rFonts w:ascii="Times New Roman" w:eastAsia="Times New Roman" w:hAnsi="Times New Roman" w:cs="Times New Roman"/>
                      <w:sz w:val="14"/>
                      <w:szCs w:val="14"/>
                    </w:rPr>
                  </w:pPr>
                  <w:r w:rsidRPr="005509A2">
                    <w:rPr>
                      <w:rFonts w:ascii="Times New Roman" w:eastAsia="Times New Roman" w:hAnsi="Times New Roman" w:cs="Times New Roman"/>
                      <w:sz w:val="14"/>
                      <w:szCs w:val="14"/>
                    </w:rPr>
                    <w:t>390</w:t>
                  </w:r>
                </w:p>
              </w:tc>
              <w:tc>
                <w:tcPr>
                  <w:tcW w:w="488" w:type="pct"/>
                  <w:tcBorders>
                    <w:top w:val="single" w:sz="4" w:space="0" w:color="auto"/>
                    <w:left w:val="single" w:sz="4" w:space="0" w:color="auto"/>
                    <w:bottom w:val="single" w:sz="4" w:space="0" w:color="auto"/>
                    <w:right w:val="single" w:sz="4" w:space="0" w:color="auto"/>
                  </w:tcBorders>
                </w:tcPr>
                <w:p w:rsidR="00AE0A87" w:rsidRPr="005509A2" w:rsidRDefault="00AE0A87" w:rsidP="00AE0A87">
                  <w:pPr>
                    <w:widowControl w:val="0"/>
                    <w:autoSpaceDE w:val="0"/>
                    <w:autoSpaceDN w:val="0"/>
                    <w:adjustRightInd w:val="0"/>
                    <w:jc w:val="both"/>
                    <w:rPr>
                      <w:rFonts w:ascii="Times New Roman" w:eastAsia="Times New Roman" w:hAnsi="Times New Roman" w:cs="Times New Roman"/>
                      <w:sz w:val="14"/>
                      <w:szCs w:val="14"/>
                    </w:rPr>
                  </w:pPr>
                  <w:r w:rsidRPr="005509A2">
                    <w:rPr>
                      <w:rFonts w:ascii="Times New Roman" w:eastAsia="Times New Roman" w:hAnsi="Times New Roman" w:cs="Times New Roman"/>
                      <w:sz w:val="14"/>
                      <w:szCs w:val="14"/>
                    </w:rPr>
                    <w:t>80</w:t>
                  </w:r>
                </w:p>
              </w:tc>
              <w:tc>
                <w:tcPr>
                  <w:tcW w:w="488" w:type="pct"/>
                  <w:tcBorders>
                    <w:top w:val="single" w:sz="4" w:space="0" w:color="auto"/>
                    <w:left w:val="single" w:sz="4" w:space="0" w:color="auto"/>
                    <w:bottom w:val="single" w:sz="4" w:space="0" w:color="auto"/>
                    <w:right w:val="single" w:sz="4" w:space="0" w:color="auto"/>
                  </w:tcBorders>
                </w:tcPr>
                <w:p w:rsidR="00AE0A87" w:rsidRPr="005509A2" w:rsidRDefault="00AE0A87" w:rsidP="00AE0A87">
                  <w:pPr>
                    <w:widowControl w:val="0"/>
                    <w:autoSpaceDE w:val="0"/>
                    <w:autoSpaceDN w:val="0"/>
                    <w:adjustRightInd w:val="0"/>
                    <w:jc w:val="center"/>
                    <w:rPr>
                      <w:rFonts w:ascii="Times New Roman" w:eastAsia="Times New Roman" w:hAnsi="Times New Roman" w:cs="Times New Roman"/>
                      <w:sz w:val="14"/>
                      <w:szCs w:val="14"/>
                    </w:rPr>
                  </w:pPr>
                  <w:r w:rsidRPr="005509A2">
                    <w:rPr>
                      <w:rFonts w:ascii="Times New Roman" w:eastAsia="Times New Roman" w:hAnsi="Times New Roman" w:cs="Times New Roman"/>
                      <w:sz w:val="14"/>
                      <w:szCs w:val="14"/>
                    </w:rPr>
                    <w:t>339</w:t>
                  </w:r>
                </w:p>
              </w:tc>
              <w:tc>
                <w:tcPr>
                  <w:tcW w:w="488" w:type="pct"/>
                  <w:tcBorders>
                    <w:top w:val="single" w:sz="4" w:space="0" w:color="auto"/>
                    <w:left w:val="single" w:sz="4" w:space="0" w:color="auto"/>
                    <w:bottom w:val="single" w:sz="4" w:space="0" w:color="auto"/>
                    <w:right w:val="single" w:sz="4" w:space="0" w:color="auto"/>
                  </w:tcBorders>
                </w:tcPr>
                <w:p w:rsidR="00AE0A87" w:rsidRPr="005509A2" w:rsidRDefault="00AE0A87" w:rsidP="00AE0A87">
                  <w:pPr>
                    <w:widowControl w:val="0"/>
                    <w:autoSpaceDE w:val="0"/>
                    <w:autoSpaceDN w:val="0"/>
                    <w:adjustRightInd w:val="0"/>
                    <w:jc w:val="both"/>
                    <w:rPr>
                      <w:rFonts w:ascii="Times New Roman" w:eastAsia="Times New Roman" w:hAnsi="Times New Roman" w:cs="Times New Roman"/>
                      <w:sz w:val="14"/>
                      <w:szCs w:val="14"/>
                    </w:rPr>
                  </w:pPr>
                  <w:r w:rsidRPr="005509A2">
                    <w:rPr>
                      <w:rFonts w:ascii="Times New Roman" w:eastAsia="Times New Roman" w:hAnsi="Times New Roman" w:cs="Times New Roman"/>
                      <w:sz w:val="14"/>
                      <w:szCs w:val="14"/>
                    </w:rPr>
                    <w:t>231</w:t>
                  </w:r>
                </w:p>
              </w:tc>
              <w:tc>
                <w:tcPr>
                  <w:tcW w:w="488" w:type="pct"/>
                  <w:tcBorders>
                    <w:top w:val="single" w:sz="4" w:space="0" w:color="auto"/>
                    <w:left w:val="single" w:sz="4" w:space="0" w:color="auto"/>
                    <w:bottom w:val="single" w:sz="4" w:space="0" w:color="auto"/>
                    <w:right w:val="single" w:sz="4" w:space="0" w:color="auto"/>
                  </w:tcBorders>
                </w:tcPr>
                <w:p w:rsidR="00AE0A87" w:rsidRPr="005509A2" w:rsidRDefault="00AE0A87" w:rsidP="00AE0A87">
                  <w:pPr>
                    <w:widowControl w:val="0"/>
                    <w:autoSpaceDE w:val="0"/>
                    <w:autoSpaceDN w:val="0"/>
                    <w:adjustRightInd w:val="0"/>
                    <w:jc w:val="center"/>
                    <w:rPr>
                      <w:rFonts w:ascii="Times New Roman" w:eastAsia="Times New Roman" w:hAnsi="Times New Roman" w:cs="Times New Roman"/>
                      <w:sz w:val="14"/>
                      <w:szCs w:val="14"/>
                    </w:rPr>
                  </w:pPr>
                  <w:r w:rsidRPr="005509A2">
                    <w:rPr>
                      <w:rFonts w:ascii="Times New Roman" w:eastAsia="Times New Roman" w:hAnsi="Times New Roman" w:cs="Times New Roman"/>
                      <w:sz w:val="14"/>
                      <w:szCs w:val="14"/>
                    </w:rPr>
                    <w:t>200</w:t>
                  </w:r>
                </w:p>
              </w:tc>
              <w:tc>
                <w:tcPr>
                  <w:tcW w:w="586" w:type="pct"/>
                  <w:tcBorders>
                    <w:top w:val="single" w:sz="4" w:space="0" w:color="auto"/>
                    <w:left w:val="single" w:sz="4" w:space="0" w:color="auto"/>
                    <w:bottom w:val="single" w:sz="4" w:space="0" w:color="auto"/>
                    <w:right w:val="single" w:sz="4" w:space="0" w:color="auto"/>
                  </w:tcBorders>
                </w:tcPr>
                <w:p w:rsidR="00AE0A87" w:rsidRPr="005509A2" w:rsidRDefault="00AE0A87" w:rsidP="00AE0A87">
                  <w:pPr>
                    <w:widowControl w:val="0"/>
                    <w:autoSpaceDE w:val="0"/>
                    <w:autoSpaceDN w:val="0"/>
                    <w:adjustRightInd w:val="0"/>
                    <w:jc w:val="both"/>
                    <w:rPr>
                      <w:rFonts w:ascii="Times New Roman" w:eastAsia="Times New Roman" w:hAnsi="Times New Roman" w:cs="Times New Roman"/>
                      <w:sz w:val="14"/>
                      <w:szCs w:val="14"/>
                    </w:rPr>
                  </w:pPr>
                  <w:r w:rsidRPr="005509A2">
                    <w:rPr>
                      <w:rFonts w:ascii="Times New Roman" w:eastAsia="Times New Roman" w:hAnsi="Times New Roman" w:cs="Times New Roman"/>
                      <w:sz w:val="14"/>
                      <w:szCs w:val="14"/>
                    </w:rPr>
                    <w:t>203</w:t>
                  </w:r>
                </w:p>
              </w:tc>
              <w:tc>
                <w:tcPr>
                  <w:tcW w:w="488" w:type="pct"/>
                  <w:tcBorders>
                    <w:top w:val="single" w:sz="4" w:space="0" w:color="auto"/>
                    <w:left w:val="single" w:sz="4" w:space="0" w:color="auto"/>
                    <w:bottom w:val="single" w:sz="4" w:space="0" w:color="auto"/>
                    <w:right w:val="single" w:sz="4" w:space="0" w:color="auto"/>
                  </w:tcBorders>
                </w:tcPr>
                <w:p w:rsidR="00AE0A87" w:rsidRPr="005509A2" w:rsidRDefault="00AE0A87" w:rsidP="00AE0A87">
                  <w:pPr>
                    <w:widowControl w:val="0"/>
                    <w:autoSpaceDE w:val="0"/>
                    <w:autoSpaceDN w:val="0"/>
                    <w:adjustRightInd w:val="0"/>
                    <w:jc w:val="center"/>
                    <w:rPr>
                      <w:rFonts w:ascii="Times New Roman" w:eastAsia="Times New Roman" w:hAnsi="Times New Roman" w:cs="Times New Roman"/>
                      <w:sz w:val="14"/>
                      <w:szCs w:val="14"/>
                    </w:rPr>
                  </w:pPr>
                  <w:r w:rsidRPr="005509A2">
                    <w:rPr>
                      <w:rFonts w:ascii="Times New Roman" w:eastAsia="Times New Roman" w:hAnsi="Times New Roman" w:cs="Times New Roman"/>
                      <w:sz w:val="14"/>
                      <w:szCs w:val="14"/>
                    </w:rPr>
                    <w:t>166</w:t>
                  </w:r>
                </w:p>
              </w:tc>
              <w:tc>
                <w:tcPr>
                  <w:tcW w:w="488" w:type="pct"/>
                  <w:tcBorders>
                    <w:top w:val="single" w:sz="4" w:space="0" w:color="auto"/>
                    <w:left w:val="single" w:sz="4" w:space="0" w:color="auto"/>
                    <w:bottom w:val="single" w:sz="4" w:space="0" w:color="auto"/>
                    <w:right w:val="single" w:sz="4" w:space="0" w:color="auto"/>
                  </w:tcBorders>
                </w:tcPr>
                <w:p w:rsidR="00AE0A87" w:rsidRPr="005509A2" w:rsidRDefault="00AE0A87" w:rsidP="00AE0A87">
                  <w:pPr>
                    <w:widowControl w:val="0"/>
                    <w:autoSpaceDE w:val="0"/>
                    <w:autoSpaceDN w:val="0"/>
                    <w:adjustRightInd w:val="0"/>
                    <w:jc w:val="both"/>
                    <w:rPr>
                      <w:rFonts w:ascii="Times New Roman" w:eastAsia="Times New Roman" w:hAnsi="Times New Roman" w:cs="Times New Roman"/>
                      <w:sz w:val="14"/>
                      <w:szCs w:val="14"/>
                    </w:rPr>
                  </w:pPr>
                  <w:r w:rsidRPr="005509A2">
                    <w:rPr>
                      <w:rFonts w:ascii="Times New Roman" w:eastAsia="Times New Roman" w:hAnsi="Times New Roman" w:cs="Times New Roman"/>
                      <w:sz w:val="14"/>
                      <w:szCs w:val="14"/>
                    </w:rPr>
                    <w:t>288</w:t>
                  </w:r>
                </w:p>
              </w:tc>
            </w:tr>
            <w:tr w:rsidR="005509A2" w:rsidRPr="005509A2" w:rsidTr="00986914">
              <w:tc>
                <w:tcPr>
                  <w:tcW w:w="898" w:type="pct"/>
                  <w:tcBorders>
                    <w:top w:val="single" w:sz="4" w:space="0" w:color="auto"/>
                    <w:left w:val="single" w:sz="4" w:space="0" w:color="auto"/>
                    <w:bottom w:val="single" w:sz="4" w:space="0" w:color="auto"/>
                    <w:right w:val="single" w:sz="4" w:space="0" w:color="auto"/>
                  </w:tcBorders>
                  <w:hideMark/>
                </w:tcPr>
                <w:p w:rsidR="00AE0A87" w:rsidRPr="005509A2" w:rsidRDefault="00AE0A87" w:rsidP="00AE0A87">
                  <w:pPr>
                    <w:widowControl w:val="0"/>
                    <w:autoSpaceDE w:val="0"/>
                    <w:autoSpaceDN w:val="0"/>
                    <w:adjustRightInd w:val="0"/>
                    <w:jc w:val="both"/>
                    <w:rPr>
                      <w:rFonts w:ascii="Times New Roman" w:eastAsia="Times New Roman" w:hAnsi="Times New Roman" w:cs="Times New Roman"/>
                      <w:sz w:val="14"/>
                      <w:szCs w:val="14"/>
                    </w:rPr>
                  </w:pPr>
                  <w:r w:rsidRPr="005509A2">
                    <w:rPr>
                      <w:rFonts w:ascii="Times New Roman" w:eastAsia="Times New Roman" w:hAnsi="Times New Roman" w:cs="Times New Roman"/>
                      <w:sz w:val="14"/>
                      <w:szCs w:val="14"/>
                    </w:rPr>
                    <w:t>Карагинский МР</w:t>
                  </w:r>
                </w:p>
              </w:tc>
              <w:tc>
                <w:tcPr>
                  <w:tcW w:w="588" w:type="pct"/>
                  <w:tcBorders>
                    <w:top w:val="single" w:sz="4" w:space="0" w:color="auto"/>
                    <w:left w:val="single" w:sz="4" w:space="0" w:color="auto"/>
                    <w:bottom w:val="single" w:sz="4" w:space="0" w:color="auto"/>
                    <w:right w:val="single" w:sz="4" w:space="0" w:color="auto"/>
                  </w:tcBorders>
                </w:tcPr>
                <w:p w:rsidR="00AE0A87" w:rsidRPr="005509A2" w:rsidRDefault="00AE0A87" w:rsidP="00AE0A87">
                  <w:pPr>
                    <w:widowControl w:val="0"/>
                    <w:autoSpaceDE w:val="0"/>
                    <w:autoSpaceDN w:val="0"/>
                    <w:adjustRightInd w:val="0"/>
                    <w:jc w:val="both"/>
                    <w:rPr>
                      <w:rFonts w:ascii="Times New Roman" w:eastAsia="Times New Roman" w:hAnsi="Times New Roman" w:cs="Times New Roman"/>
                      <w:sz w:val="14"/>
                      <w:szCs w:val="14"/>
                    </w:rPr>
                  </w:pPr>
                  <w:r w:rsidRPr="005509A2">
                    <w:rPr>
                      <w:rFonts w:ascii="Times New Roman" w:eastAsia="Times New Roman" w:hAnsi="Times New Roman" w:cs="Times New Roman"/>
                      <w:sz w:val="14"/>
                      <w:szCs w:val="14"/>
                    </w:rPr>
                    <w:t>100</w:t>
                  </w:r>
                </w:p>
              </w:tc>
              <w:tc>
                <w:tcPr>
                  <w:tcW w:w="488" w:type="pct"/>
                  <w:tcBorders>
                    <w:top w:val="single" w:sz="4" w:space="0" w:color="auto"/>
                    <w:left w:val="single" w:sz="4" w:space="0" w:color="auto"/>
                    <w:bottom w:val="single" w:sz="4" w:space="0" w:color="auto"/>
                    <w:right w:val="single" w:sz="4" w:space="0" w:color="auto"/>
                  </w:tcBorders>
                </w:tcPr>
                <w:p w:rsidR="00AE0A87" w:rsidRPr="005509A2" w:rsidRDefault="00AE0A87" w:rsidP="00AE0A87">
                  <w:pPr>
                    <w:widowControl w:val="0"/>
                    <w:autoSpaceDE w:val="0"/>
                    <w:autoSpaceDN w:val="0"/>
                    <w:adjustRightInd w:val="0"/>
                    <w:jc w:val="both"/>
                    <w:rPr>
                      <w:rFonts w:ascii="Times New Roman" w:eastAsia="Times New Roman" w:hAnsi="Times New Roman" w:cs="Times New Roman"/>
                      <w:sz w:val="14"/>
                      <w:szCs w:val="14"/>
                    </w:rPr>
                  </w:pPr>
                  <w:r w:rsidRPr="005509A2">
                    <w:rPr>
                      <w:rFonts w:ascii="Times New Roman" w:eastAsia="Times New Roman" w:hAnsi="Times New Roman" w:cs="Times New Roman"/>
                      <w:sz w:val="14"/>
                      <w:szCs w:val="14"/>
                    </w:rPr>
                    <w:t>77</w:t>
                  </w:r>
                </w:p>
              </w:tc>
              <w:tc>
                <w:tcPr>
                  <w:tcW w:w="488" w:type="pct"/>
                  <w:tcBorders>
                    <w:top w:val="single" w:sz="4" w:space="0" w:color="auto"/>
                    <w:left w:val="single" w:sz="4" w:space="0" w:color="auto"/>
                    <w:bottom w:val="single" w:sz="4" w:space="0" w:color="auto"/>
                    <w:right w:val="single" w:sz="4" w:space="0" w:color="auto"/>
                  </w:tcBorders>
                </w:tcPr>
                <w:p w:rsidR="00AE0A87" w:rsidRPr="005509A2" w:rsidRDefault="00AE0A87" w:rsidP="00AE0A87">
                  <w:pPr>
                    <w:widowControl w:val="0"/>
                    <w:autoSpaceDE w:val="0"/>
                    <w:autoSpaceDN w:val="0"/>
                    <w:adjustRightInd w:val="0"/>
                    <w:jc w:val="center"/>
                    <w:rPr>
                      <w:rFonts w:ascii="Times New Roman" w:eastAsia="Times New Roman" w:hAnsi="Times New Roman" w:cs="Times New Roman"/>
                      <w:sz w:val="14"/>
                      <w:szCs w:val="14"/>
                    </w:rPr>
                  </w:pPr>
                  <w:r w:rsidRPr="005509A2">
                    <w:rPr>
                      <w:rFonts w:ascii="Times New Roman" w:eastAsia="Times New Roman" w:hAnsi="Times New Roman" w:cs="Times New Roman"/>
                      <w:sz w:val="14"/>
                      <w:szCs w:val="14"/>
                    </w:rPr>
                    <w:t>100</w:t>
                  </w:r>
                </w:p>
              </w:tc>
              <w:tc>
                <w:tcPr>
                  <w:tcW w:w="488" w:type="pct"/>
                  <w:tcBorders>
                    <w:top w:val="single" w:sz="4" w:space="0" w:color="auto"/>
                    <w:left w:val="single" w:sz="4" w:space="0" w:color="auto"/>
                    <w:bottom w:val="single" w:sz="4" w:space="0" w:color="auto"/>
                    <w:right w:val="single" w:sz="4" w:space="0" w:color="auto"/>
                  </w:tcBorders>
                </w:tcPr>
                <w:p w:rsidR="00AE0A87" w:rsidRPr="005509A2" w:rsidRDefault="00AE0A87" w:rsidP="00AE0A87">
                  <w:pPr>
                    <w:widowControl w:val="0"/>
                    <w:autoSpaceDE w:val="0"/>
                    <w:autoSpaceDN w:val="0"/>
                    <w:adjustRightInd w:val="0"/>
                    <w:jc w:val="both"/>
                    <w:rPr>
                      <w:rFonts w:ascii="Times New Roman" w:eastAsia="Times New Roman" w:hAnsi="Times New Roman" w:cs="Times New Roman"/>
                      <w:sz w:val="14"/>
                      <w:szCs w:val="14"/>
                    </w:rPr>
                  </w:pPr>
                  <w:r w:rsidRPr="005509A2">
                    <w:rPr>
                      <w:rFonts w:ascii="Times New Roman" w:eastAsia="Times New Roman" w:hAnsi="Times New Roman" w:cs="Times New Roman"/>
                      <w:sz w:val="14"/>
                      <w:szCs w:val="14"/>
                    </w:rPr>
                    <w:t>99</w:t>
                  </w:r>
                </w:p>
              </w:tc>
              <w:tc>
                <w:tcPr>
                  <w:tcW w:w="488" w:type="pct"/>
                  <w:tcBorders>
                    <w:top w:val="single" w:sz="4" w:space="0" w:color="auto"/>
                    <w:left w:val="single" w:sz="4" w:space="0" w:color="auto"/>
                    <w:bottom w:val="single" w:sz="4" w:space="0" w:color="auto"/>
                    <w:right w:val="single" w:sz="4" w:space="0" w:color="auto"/>
                  </w:tcBorders>
                </w:tcPr>
                <w:p w:rsidR="00AE0A87" w:rsidRPr="005509A2" w:rsidRDefault="00AE0A87" w:rsidP="00AE0A87">
                  <w:pPr>
                    <w:widowControl w:val="0"/>
                    <w:autoSpaceDE w:val="0"/>
                    <w:autoSpaceDN w:val="0"/>
                    <w:adjustRightInd w:val="0"/>
                    <w:jc w:val="center"/>
                    <w:rPr>
                      <w:rFonts w:ascii="Times New Roman" w:eastAsia="Times New Roman" w:hAnsi="Times New Roman" w:cs="Times New Roman"/>
                      <w:sz w:val="14"/>
                      <w:szCs w:val="14"/>
                    </w:rPr>
                  </w:pPr>
                  <w:r w:rsidRPr="005509A2">
                    <w:rPr>
                      <w:rFonts w:ascii="Times New Roman" w:eastAsia="Times New Roman" w:hAnsi="Times New Roman" w:cs="Times New Roman"/>
                      <w:sz w:val="14"/>
                      <w:szCs w:val="14"/>
                    </w:rPr>
                    <w:t>50</w:t>
                  </w:r>
                </w:p>
              </w:tc>
              <w:tc>
                <w:tcPr>
                  <w:tcW w:w="586" w:type="pct"/>
                  <w:tcBorders>
                    <w:top w:val="single" w:sz="4" w:space="0" w:color="auto"/>
                    <w:left w:val="single" w:sz="4" w:space="0" w:color="auto"/>
                    <w:bottom w:val="single" w:sz="4" w:space="0" w:color="auto"/>
                    <w:right w:val="single" w:sz="4" w:space="0" w:color="auto"/>
                  </w:tcBorders>
                </w:tcPr>
                <w:p w:rsidR="00AE0A87" w:rsidRPr="005509A2" w:rsidRDefault="00AE0A87" w:rsidP="00AE0A87">
                  <w:pPr>
                    <w:widowControl w:val="0"/>
                    <w:autoSpaceDE w:val="0"/>
                    <w:autoSpaceDN w:val="0"/>
                    <w:adjustRightInd w:val="0"/>
                    <w:jc w:val="both"/>
                    <w:rPr>
                      <w:rFonts w:ascii="Times New Roman" w:eastAsia="Times New Roman" w:hAnsi="Times New Roman" w:cs="Times New Roman"/>
                      <w:sz w:val="14"/>
                      <w:szCs w:val="14"/>
                    </w:rPr>
                  </w:pPr>
                  <w:r w:rsidRPr="005509A2">
                    <w:rPr>
                      <w:rFonts w:ascii="Times New Roman" w:eastAsia="Times New Roman" w:hAnsi="Times New Roman" w:cs="Times New Roman"/>
                      <w:sz w:val="14"/>
                      <w:szCs w:val="14"/>
                    </w:rPr>
                    <w:t>55</w:t>
                  </w:r>
                </w:p>
              </w:tc>
              <w:tc>
                <w:tcPr>
                  <w:tcW w:w="488" w:type="pct"/>
                  <w:tcBorders>
                    <w:top w:val="single" w:sz="4" w:space="0" w:color="auto"/>
                    <w:left w:val="single" w:sz="4" w:space="0" w:color="auto"/>
                    <w:bottom w:val="single" w:sz="4" w:space="0" w:color="auto"/>
                    <w:right w:val="single" w:sz="4" w:space="0" w:color="auto"/>
                  </w:tcBorders>
                </w:tcPr>
                <w:p w:rsidR="00AE0A87" w:rsidRPr="005509A2" w:rsidRDefault="00AE0A87" w:rsidP="00AE0A87">
                  <w:pPr>
                    <w:widowControl w:val="0"/>
                    <w:autoSpaceDE w:val="0"/>
                    <w:autoSpaceDN w:val="0"/>
                    <w:adjustRightInd w:val="0"/>
                    <w:jc w:val="center"/>
                    <w:rPr>
                      <w:rFonts w:ascii="Times New Roman" w:eastAsia="Times New Roman" w:hAnsi="Times New Roman" w:cs="Times New Roman"/>
                      <w:sz w:val="14"/>
                      <w:szCs w:val="14"/>
                    </w:rPr>
                  </w:pPr>
                  <w:r w:rsidRPr="005509A2">
                    <w:rPr>
                      <w:rFonts w:ascii="Times New Roman" w:eastAsia="Times New Roman" w:hAnsi="Times New Roman" w:cs="Times New Roman"/>
                      <w:sz w:val="14"/>
                      <w:szCs w:val="14"/>
                    </w:rPr>
                    <w:t>42</w:t>
                  </w:r>
                </w:p>
              </w:tc>
              <w:tc>
                <w:tcPr>
                  <w:tcW w:w="488" w:type="pct"/>
                  <w:tcBorders>
                    <w:top w:val="single" w:sz="4" w:space="0" w:color="auto"/>
                    <w:left w:val="single" w:sz="4" w:space="0" w:color="auto"/>
                    <w:bottom w:val="single" w:sz="4" w:space="0" w:color="auto"/>
                    <w:right w:val="single" w:sz="4" w:space="0" w:color="auto"/>
                  </w:tcBorders>
                </w:tcPr>
                <w:p w:rsidR="00AE0A87" w:rsidRPr="005509A2" w:rsidRDefault="00AE0A87" w:rsidP="00AE0A87">
                  <w:pPr>
                    <w:widowControl w:val="0"/>
                    <w:autoSpaceDE w:val="0"/>
                    <w:autoSpaceDN w:val="0"/>
                    <w:adjustRightInd w:val="0"/>
                    <w:jc w:val="both"/>
                    <w:rPr>
                      <w:rFonts w:ascii="Times New Roman" w:eastAsia="Times New Roman" w:hAnsi="Times New Roman" w:cs="Times New Roman"/>
                      <w:sz w:val="14"/>
                      <w:szCs w:val="14"/>
                    </w:rPr>
                  </w:pPr>
                  <w:r w:rsidRPr="005509A2">
                    <w:rPr>
                      <w:rFonts w:ascii="Times New Roman" w:eastAsia="Times New Roman" w:hAnsi="Times New Roman" w:cs="Times New Roman"/>
                      <w:sz w:val="14"/>
                      <w:szCs w:val="14"/>
                    </w:rPr>
                    <w:t>45</w:t>
                  </w:r>
                </w:p>
              </w:tc>
            </w:tr>
            <w:tr w:rsidR="005509A2" w:rsidRPr="005509A2" w:rsidTr="00986914">
              <w:tc>
                <w:tcPr>
                  <w:tcW w:w="898" w:type="pct"/>
                  <w:tcBorders>
                    <w:top w:val="single" w:sz="4" w:space="0" w:color="auto"/>
                    <w:left w:val="single" w:sz="4" w:space="0" w:color="auto"/>
                    <w:bottom w:val="single" w:sz="4" w:space="0" w:color="auto"/>
                    <w:right w:val="single" w:sz="4" w:space="0" w:color="auto"/>
                  </w:tcBorders>
                  <w:hideMark/>
                </w:tcPr>
                <w:p w:rsidR="00AE0A87" w:rsidRPr="005509A2" w:rsidRDefault="00AE0A87" w:rsidP="00AE0A87">
                  <w:pPr>
                    <w:widowControl w:val="0"/>
                    <w:autoSpaceDE w:val="0"/>
                    <w:autoSpaceDN w:val="0"/>
                    <w:adjustRightInd w:val="0"/>
                    <w:jc w:val="both"/>
                    <w:rPr>
                      <w:rFonts w:ascii="Times New Roman" w:eastAsia="Times New Roman" w:hAnsi="Times New Roman" w:cs="Times New Roman"/>
                      <w:sz w:val="14"/>
                      <w:szCs w:val="14"/>
                    </w:rPr>
                  </w:pPr>
                  <w:r w:rsidRPr="005509A2">
                    <w:rPr>
                      <w:rFonts w:ascii="Times New Roman" w:eastAsia="Times New Roman" w:hAnsi="Times New Roman" w:cs="Times New Roman"/>
                      <w:sz w:val="14"/>
                      <w:szCs w:val="14"/>
                    </w:rPr>
                    <w:t>Олюторский МР</w:t>
                  </w:r>
                </w:p>
              </w:tc>
              <w:tc>
                <w:tcPr>
                  <w:tcW w:w="588" w:type="pct"/>
                  <w:tcBorders>
                    <w:top w:val="single" w:sz="4" w:space="0" w:color="auto"/>
                    <w:left w:val="single" w:sz="4" w:space="0" w:color="auto"/>
                    <w:bottom w:val="single" w:sz="4" w:space="0" w:color="auto"/>
                    <w:right w:val="single" w:sz="4" w:space="0" w:color="auto"/>
                  </w:tcBorders>
                </w:tcPr>
                <w:p w:rsidR="00AE0A87" w:rsidRPr="005509A2" w:rsidRDefault="00AE0A87" w:rsidP="00AE0A87">
                  <w:pPr>
                    <w:widowControl w:val="0"/>
                    <w:autoSpaceDE w:val="0"/>
                    <w:autoSpaceDN w:val="0"/>
                    <w:adjustRightInd w:val="0"/>
                    <w:jc w:val="both"/>
                    <w:rPr>
                      <w:rFonts w:ascii="Times New Roman" w:eastAsia="Times New Roman" w:hAnsi="Times New Roman" w:cs="Times New Roman"/>
                      <w:sz w:val="14"/>
                      <w:szCs w:val="14"/>
                    </w:rPr>
                  </w:pPr>
                  <w:r w:rsidRPr="005509A2">
                    <w:rPr>
                      <w:rFonts w:ascii="Times New Roman" w:eastAsia="Times New Roman" w:hAnsi="Times New Roman" w:cs="Times New Roman"/>
                      <w:sz w:val="14"/>
                      <w:szCs w:val="14"/>
                    </w:rPr>
                    <w:t>100</w:t>
                  </w:r>
                </w:p>
              </w:tc>
              <w:tc>
                <w:tcPr>
                  <w:tcW w:w="488" w:type="pct"/>
                  <w:tcBorders>
                    <w:top w:val="single" w:sz="4" w:space="0" w:color="auto"/>
                    <w:left w:val="single" w:sz="4" w:space="0" w:color="auto"/>
                    <w:bottom w:val="single" w:sz="4" w:space="0" w:color="auto"/>
                    <w:right w:val="single" w:sz="4" w:space="0" w:color="auto"/>
                  </w:tcBorders>
                </w:tcPr>
                <w:p w:rsidR="00AE0A87" w:rsidRPr="005509A2" w:rsidRDefault="00AE0A87" w:rsidP="00AE0A87">
                  <w:pPr>
                    <w:widowControl w:val="0"/>
                    <w:autoSpaceDE w:val="0"/>
                    <w:autoSpaceDN w:val="0"/>
                    <w:adjustRightInd w:val="0"/>
                    <w:jc w:val="both"/>
                    <w:rPr>
                      <w:rFonts w:ascii="Times New Roman" w:eastAsia="Times New Roman" w:hAnsi="Times New Roman" w:cs="Times New Roman"/>
                      <w:sz w:val="14"/>
                      <w:szCs w:val="14"/>
                    </w:rPr>
                  </w:pPr>
                  <w:r w:rsidRPr="005509A2">
                    <w:rPr>
                      <w:rFonts w:ascii="Times New Roman" w:eastAsia="Times New Roman" w:hAnsi="Times New Roman" w:cs="Times New Roman"/>
                      <w:sz w:val="14"/>
                      <w:szCs w:val="14"/>
                    </w:rPr>
                    <w:t>95</w:t>
                  </w:r>
                </w:p>
              </w:tc>
              <w:tc>
                <w:tcPr>
                  <w:tcW w:w="488" w:type="pct"/>
                  <w:tcBorders>
                    <w:top w:val="single" w:sz="4" w:space="0" w:color="auto"/>
                    <w:left w:val="single" w:sz="4" w:space="0" w:color="auto"/>
                    <w:bottom w:val="single" w:sz="4" w:space="0" w:color="auto"/>
                    <w:right w:val="single" w:sz="4" w:space="0" w:color="auto"/>
                  </w:tcBorders>
                </w:tcPr>
                <w:p w:rsidR="00AE0A87" w:rsidRPr="005509A2" w:rsidRDefault="00AE0A87" w:rsidP="00AE0A87">
                  <w:pPr>
                    <w:widowControl w:val="0"/>
                    <w:autoSpaceDE w:val="0"/>
                    <w:autoSpaceDN w:val="0"/>
                    <w:adjustRightInd w:val="0"/>
                    <w:jc w:val="center"/>
                    <w:rPr>
                      <w:rFonts w:ascii="Times New Roman" w:eastAsia="Times New Roman" w:hAnsi="Times New Roman" w:cs="Times New Roman"/>
                      <w:sz w:val="14"/>
                      <w:szCs w:val="14"/>
                    </w:rPr>
                  </w:pPr>
                  <w:r w:rsidRPr="005509A2">
                    <w:rPr>
                      <w:rFonts w:ascii="Times New Roman" w:eastAsia="Times New Roman" w:hAnsi="Times New Roman" w:cs="Times New Roman"/>
                      <w:sz w:val="14"/>
                      <w:szCs w:val="14"/>
                    </w:rPr>
                    <w:t>100</w:t>
                  </w:r>
                </w:p>
              </w:tc>
              <w:tc>
                <w:tcPr>
                  <w:tcW w:w="488" w:type="pct"/>
                  <w:tcBorders>
                    <w:top w:val="single" w:sz="4" w:space="0" w:color="auto"/>
                    <w:left w:val="single" w:sz="4" w:space="0" w:color="auto"/>
                    <w:bottom w:val="single" w:sz="4" w:space="0" w:color="auto"/>
                    <w:right w:val="single" w:sz="4" w:space="0" w:color="auto"/>
                  </w:tcBorders>
                </w:tcPr>
                <w:p w:rsidR="00AE0A87" w:rsidRPr="005509A2" w:rsidRDefault="00AE0A87" w:rsidP="00AE0A87">
                  <w:pPr>
                    <w:widowControl w:val="0"/>
                    <w:autoSpaceDE w:val="0"/>
                    <w:autoSpaceDN w:val="0"/>
                    <w:adjustRightInd w:val="0"/>
                    <w:jc w:val="both"/>
                    <w:rPr>
                      <w:rFonts w:ascii="Times New Roman" w:eastAsia="Times New Roman" w:hAnsi="Times New Roman" w:cs="Times New Roman"/>
                      <w:sz w:val="14"/>
                      <w:szCs w:val="14"/>
                    </w:rPr>
                  </w:pPr>
                  <w:r w:rsidRPr="005509A2">
                    <w:rPr>
                      <w:rFonts w:ascii="Times New Roman" w:eastAsia="Times New Roman" w:hAnsi="Times New Roman" w:cs="Times New Roman"/>
                      <w:sz w:val="14"/>
                      <w:szCs w:val="14"/>
                    </w:rPr>
                    <w:t>1</w:t>
                  </w:r>
                </w:p>
              </w:tc>
              <w:tc>
                <w:tcPr>
                  <w:tcW w:w="488" w:type="pct"/>
                  <w:tcBorders>
                    <w:top w:val="single" w:sz="4" w:space="0" w:color="auto"/>
                    <w:left w:val="single" w:sz="4" w:space="0" w:color="auto"/>
                    <w:bottom w:val="single" w:sz="4" w:space="0" w:color="auto"/>
                    <w:right w:val="single" w:sz="4" w:space="0" w:color="auto"/>
                  </w:tcBorders>
                </w:tcPr>
                <w:p w:rsidR="00AE0A87" w:rsidRPr="005509A2" w:rsidRDefault="00AE0A87" w:rsidP="00AE0A87">
                  <w:pPr>
                    <w:widowControl w:val="0"/>
                    <w:autoSpaceDE w:val="0"/>
                    <w:autoSpaceDN w:val="0"/>
                    <w:adjustRightInd w:val="0"/>
                    <w:jc w:val="center"/>
                    <w:rPr>
                      <w:rFonts w:ascii="Times New Roman" w:eastAsia="Times New Roman" w:hAnsi="Times New Roman" w:cs="Times New Roman"/>
                      <w:sz w:val="14"/>
                      <w:szCs w:val="14"/>
                    </w:rPr>
                  </w:pPr>
                  <w:r w:rsidRPr="005509A2">
                    <w:rPr>
                      <w:rFonts w:ascii="Times New Roman" w:eastAsia="Times New Roman" w:hAnsi="Times New Roman" w:cs="Times New Roman"/>
                      <w:sz w:val="14"/>
                      <w:szCs w:val="14"/>
                    </w:rPr>
                    <w:t>50</w:t>
                  </w:r>
                </w:p>
              </w:tc>
              <w:tc>
                <w:tcPr>
                  <w:tcW w:w="586" w:type="pct"/>
                  <w:tcBorders>
                    <w:top w:val="single" w:sz="4" w:space="0" w:color="auto"/>
                    <w:left w:val="single" w:sz="4" w:space="0" w:color="auto"/>
                    <w:bottom w:val="single" w:sz="4" w:space="0" w:color="auto"/>
                    <w:right w:val="single" w:sz="4" w:space="0" w:color="auto"/>
                  </w:tcBorders>
                </w:tcPr>
                <w:p w:rsidR="00AE0A87" w:rsidRPr="005509A2" w:rsidRDefault="00AE0A87" w:rsidP="00AE0A87">
                  <w:pPr>
                    <w:widowControl w:val="0"/>
                    <w:autoSpaceDE w:val="0"/>
                    <w:autoSpaceDN w:val="0"/>
                    <w:adjustRightInd w:val="0"/>
                    <w:jc w:val="both"/>
                    <w:rPr>
                      <w:rFonts w:ascii="Times New Roman" w:eastAsia="Times New Roman" w:hAnsi="Times New Roman" w:cs="Times New Roman"/>
                      <w:sz w:val="14"/>
                      <w:szCs w:val="14"/>
                    </w:rPr>
                  </w:pPr>
                  <w:r w:rsidRPr="005509A2">
                    <w:rPr>
                      <w:rFonts w:ascii="Times New Roman" w:eastAsia="Times New Roman" w:hAnsi="Times New Roman" w:cs="Times New Roman"/>
                      <w:sz w:val="14"/>
                      <w:szCs w:val="14"/>
                    </w:rPr>
                    <w:t>50</w:t>
                  </w:r>
                </w:p>
              </w:tc>
              <w:tc>
                <w:tcPr>
                  <w:tcW w:w="488" w:type="pct"/>
                  <w:tcBorders>
                    <w:top w:val="single" w:sz="4" w:space="0" w:color="auto"/>
                    <w:left w:val="single" w:sz="4" w:space="0" w:color="auto"/>
                    <w:bottom w:val="single" w:sz="4" w:space="0" w:color="auto"/>
                    <w:right w:val="single" w:sz="4" w:space="0" w:color="auto"/>
                  </w:tcBorders>
                </w:tcPr>
                <w:p w:rsidR="00AE0A87" w:rsidRPr="005509A2" w:rsidRDefault="00AE0A87" w:rsidP="00AE0A87">
                  <w:pPr>
                    <w:widowControl w:val="0"/>
                    <w:autoSpaceDE w:val="0"/>
                    <w:autoSpaceDN w:val="0"/>
                    <w:adjustRightInd w:val="0"/>
                    <w:jc w:val="center"/>
                    <w:rPr>
                      <w:rFonts w:ascii="Times New Roman" w:eastAsia="Times New Roman" w:hAnsi="Times New Roman" w:cs="Times New Roman"/>
                      <w:sz w:val="14"/>
                      <w:szCs w:val="14"/>
                    </w:rPr>
                  </w:pPr>
                  <w:r w:rsidRPr="005509A2">
                    <w:rPr>
                      <w:rFonts w:ascii="Times New Roman" w:eastAsia="Times New Roman" w:hAnsi="Times New Roman" w:cs="Times New Roman"/>
                      <w:sz w:val="14"/>
                      <w:szCs w:val="14"/>
                    </w:rPr>
                    <w:t>42</w:t>
                  </w:r>
                </w:p>
              </w:tc>
              <w:tc>
                <w:tcPr>
                  <w:tcW w:w="488" w:type="pct"/>
                  <w:tcBorders>
                    <w:top w:val="single" w:sz="4" w:space="0" w:color="auto"/>
                    <w:left w:val="single" w:sz="4" w:space="0" w:color="auto"/>
                    <w:bottom w:val="single" w:sz="4" w:space="0" w:color="auto"/>
                    <w:right w:val="single" w:sz="4" w:space="0" w:color="auto"/>
                  </w:tcBorders>
                </w:tcPr>
                <w:p w:rsidR="00AE0A87" w:rsidRPr="005509A2" w:rsidRDefault="00AE0A87" w:rsidP="00AE0A87">
                  <w:pPr>
                    <w:widowControl w:val="0"/>
                    <w:autoSpaceDE w:val="0"/>
                    <w:autoSpaceDN w:val="0"/>
                    <w:adjustRightInd w:val="0"/>
                    <w:jc w:val="both"/>
                    <w:rPr>
                      <w:rFonts w:ascii="Times New Roman" w:eastAsia="Times New Roman" w:hAnsi="Times New Roman" w:cs="Times New Roman"/>
                      <w:sz w:val="14"/>
                      <w:szCs w:val="14"/>
                    </w:rPr>
                  </w:pPr>
                  <w:r w:rsidRPr="005509A2">
                    <w:rPr>
                      <w:rFonts w:ascii="Times New Roman" w:eastAsia="Times New Roman" w:hAnsi="Times New Roman" w:cs="Times New Roman"/>
                      <w:sz w:val="14"/>
                      <w:szCs w:val="14"/>
                    </w:rPr>
                    <w:t>81</w:t>
                  </w:r>
                </w:p>
              </w:tc>
            </w:tr>
            <w:tr w:rsidR="005509A2" w:rsidRPr="005509A2" w:rsidTr="00986914">
              <w:tc>
                <w:tcPr>
                  <w:tcW w:w="898" w:type="pct"/>
                  <w:tcBorders>
                    <w:top w:val="single" w:sz="4" w:space="0" w:color="auto"/>
                    <w:left w:val="single" w:sz="4" w:space="0" w:color="auto"/>
                    <w:bottom w:val="single" w:sz="4" w:space="0" w:color="auto"/>
                    <w:right w:val="single" w:sz="4" w:space="0" w:color="auto"/>
                  </w:tcBorders>
                  <w:hideMark/>
                </w:tcPr>
                <w:p w:rsidR="00AE0A87" w:rsidRPr="005509A2" w:rsidRDefault="00AE0A87" w:rsidP="00AE0A87">
                  <w:pPr>
                    <w:widowControl w:val="0"/>
                    <w:autoSpaceDE w:val="0"/>
                    <w:autoSpaceDN w:val="0"/>
                    <w:adjustRightInd w:val="0"/>
                    <w:jc w:val="both"/>
                    <w:rPr>
                      <w:rFonts w:ascii="Times New Roman" w:eastAsia="Times New Roman" w:hAnsi="Times New Roman" w:cs="Times New Roman"/>
                      <w:sz w:val="14"/>
                      <w:szCs w:val="14"/>
                    </w:rPr>
                  </w:pPr>
                  <w:r w:rsidRPr="005509A2">
                    <w:rPr>
                      <w:rFonts w:ascii="Times New Roman" w:eastAsia="Times New Roman" w:hAnsi="Times New Roman" w:cs="Times New Roman"/>
                      <w:sz w:val="14"/>
                      <w:szCs w:val="14"/>
                    </w:rPr>
                    <w:t>Пенжинский МР</w:t>
                  </w:r>
                </w:p>
              </w:tc>
              <w:tc>
                <w:tcPr>
                  <w:tcW w:w="588" w:type="pct"/>
                  <w:tcBorders>
                    <w:top w:val="single" w:sz="4" w:space="0" w:color="auto"/>
                    <w:left w:val="single" w:sz="4" w:space="0" w:color="auto"/>
                    <w:bottom w:val="single" w:sz="4" w:space="0" w:color="auto"/>
                    <w:right w:val="single" w:sz="4" w:space="0" w:color="auto"/>
                  </w:tcBorders>
                </w:tcPr>
                <w:p w:rsidR="00AE0A87" w:rsidRPr="005509A2" w:rsidRDefault="00AE0A87" w:rsidP="00AE0A87">
                  <w:pPr>
                    <w:widowControl w:val="0"/>
                    <w:autoSpaceDE w:val="0"/>
                    <w:autoSpaceDN w:val="0"/>
                    <w:adjustRightInd w:val="0"/>
                    <w:jc w:val="both"/>
                    <w:rPr>
                      <w:rFonts w:ascii="Times New Roman" w:eastAsia="Times New Roman" w:hAnsi="Times New Roman" w:cs="Times New Roman"/>
                      <w:sz w:val="14"/>
                      <w:szCs w:val="14"/>
                    </w:rPr>
                  </w:pPr>
                  <w:r w:rsidRPr="005509A2">
                    <w:rPr>
                      <w:rFonts w:ascii="Times New Roman" w:eastAsia="Times New Roman" w:hAnsi="Times New Roman" w:cs="Times New Roman"/>
                      <w:sz w:val="14"/>
                      <w:szCs w:val="14"/>
                    </w:rPr>
                    <w:t>-</w:t>
                  </w:r>
                </w:p>
              </w:tc>
              <w:tc>
                <w:tcPr>
                  <w:tcW w:w="488" w:type="pct"/>
                  <w:tcBorders>
                    <w:top w:val="single" w:sz="4" w:space="0" w:color="auto"/>
                    <w:left w:val="single" w:sz="4" w:space="0" w:color="auto"/>
                    <w:bottom w:val="single" w:sz="4" w:space="0" w:color="auto"/>
                    <w:right w:val="single" w:sz="4" w:space="0" w:color="auto"/>
                  </w:tcBorders>
                </w:tcPr>
                <w:p w:rsidR="00AE0A87" w:rsidRPr="005509A2" w:rsidRDefault="00AE0A87" w:rsidP="00AE0A87">
                  <w:pPr>
                    <w:widowControl w:val="0"/>
                    <w:autoSpaceDE w:val="0"/>
                    <w:autoSpaceDN w:val="0"/>
                    <w:adjustRightInd w:val="0"/>
                    <w:jc w:val="both"/>
                    <w:rPr>
                      <w:rFonts w:ascii="Times New Roman" w:eastAsia="Times New Roman" w:hAnsi="Times New Roman" w:cs="Times New Roman"/>
                      <w:sz w:val="14"/>
                      <w:szCs w:val="14"/>
                    </w:rPr>
                  </w:pPr>
                  <w:r w:rsidRPr="005509A2">
                    <w:rPr>
                      <w:rFonts w:ascii="Times New Roman" w:eastAsia="Times New Roman" w:hAnsi="Times New Roman" w:cs="Times New Roman"/>
                      <w:sz w:val="14"/>
                      <w:szCs w:val="14"/>
                    </w:rPr>
                    <w:t>1</w:t>
                  </w:r>
                </w:p>
              </w:tc>
              <w:tc>
                <w:tcPr>
                  <w:tcW w:w="488" w:type="pct"/>
                  <w:tcBorders>
                    <w:top w:val="single" w:sz="4" w:space="0" w:color="auto"/>
                    <w:left w:val="single" w:sz="4" w:space="0" w:color="auto"/>
                    <w:bottom w:val="single" w:sz="4" w:space="0" w:color="auto"/>
                    <w:right w:val="single" w:sz="4" w:space="0" w:color="auto"/>
                  </w:tcBorders>
                </w:tcPr>
                <w:p w:rsidR="00AE0A87" w:rsidRPr="005509A2" w:rsidRDefault="00AE0A87" w:rsidP="00AE0A87">
                  <w:pPr>
                    <w:widowControl w:val="0"/>
                    <w:autoSpaceDE w:val="0"/>
                    <w:autoSpaceDN w:val="0"/>
                    <w:adjustRightInd w:val="0"/>
                    <w:jc w:val="center"/>
                    <w:rPr>
                      <w:rFonts w:ascii="Times New Roman" w:eastAsia="Times New Roman" w:hAnsi="Times New Roman" w:cs="Times New Roman"/>
                      <w:sz w:val="14"/>
                      <w:szCs w:val="14"/>
                    </w:rPr>
                  </w:pPr>
                  <w:r w:rsidRPr="005509A2">
                    <w:rPr>
                      <w:rFonts w:ascii="Times New Roman" w:eastAsia="Times New Roman" w:hAnsi="Times New Roman" w:cs="Times New Roman"/>
                      <w:sz w:val="14"/>
                      <w:szCs w:val="14"/>
                    </w:rPr>
                    <w:t>5</w:t>
                  </w:r>
                </w:p>
              </w:tc>
              <w:tc>
                <w:tcPr>
                  <w:tcW w:w="488" w:type="pct"/>
                  <w:tcBorders>
                    <w:top w:val="single" w:sz="4" w:space="0" w:color="auto"/>
                    <w:left w:val="single" w:sz="4" w:space="0" w:color="auto"/>
                    <w:bottom w:val="single" w:sz="4" w:space="0" w:color="auto"/>
                    <w:right w:val="single" w:sz="4" w:space="0" w:color="auto"/>
                  </w:tcBorders>
                </w:tcPr>
                <w:p w:rsidR="00AE0A87" w:rsidRPr="005509A2" w:rsidRDefault="00AE0A87" w:rsidP="00AE0A87">
                  <w:pPr>
                    <w:widowControl w:val="0"/>
                    <w:autoSpaceDE w:val="0"/>
                    <w:autoSpaceDN w:val="0"/>
                    <w:adjustRightInd w:val="0"/>
                    <w:jc w:val="both"/>
                    <w:rPr>
                      <w:rFonts w:ascii="Times New Roman" w:eastAsia="Times New Roman" w:hAnsi="Times New Roman" w:cs="Times New Roman"/>
                      <w:sz w:val="14"/>
                      <w:szCs w:val="14"/>
                    </w:rPr>
                  </w:pPr>
                  <w:r w:rsidRPr="005509A2">
                    <w:rPr>
                      <w:rFonts w:ascii="Times New Roman" w:eastAsia="Times New Roman" w:hAnsi="Times New Roman" w:cs="Times New Roman"/>
                      <w:sz w:val="14"/>
                      <w:szCs w:val="14"/>
                    </w:rPr>
                    <w:t>0</w:t>
                  </w:r>
                </w:p>
              </w:tc>
              <w:tc>
                <w:tcPr>
                  <w:tcW w:w="488" w:type="pct"/>
                  <w:tcBorders>
                    <w:top w:val="single" w:sz="4" w:space="0" w:color="auto"/>
                    <w:left w:val="single" w:sz="4" w:space="0" w:color="auto"/>
                    <w:bottom w:val="single" w:sz="4" w:space="0" w:color="auto"/>
                    <w:right w:val="single" w:sz="4" w:space="0" w:color="auto"/>
                  </w:tcBorders>
                </w:tcPr>
                <w:p w:rsidR="00AE0A87" w:rsidRPr="005509A2" w:rsidRDefault="00AE0A87" w:rsidP="00AE0A87">
                  <w:pPr>
                    <w:widowControl w:val="0"/>
                    <w:autoSpaceDE w:val="0"/>
                    <w:autoSpaceDN w:val="0"/>
                    <w:adjustRightInd w:val="0"/>
                    <w:jc w:val="center"/>
                    <w:rPr>
                      <w:rFonts w:ascii="Times New Roman" w:eastAsia="Times New Roman" w:hAnsi="Times New Roman" w:cs="Times New Roman"/>
                      <w:sz w:val="14"/>
                      <w:szCs w:val="14"/>
                    </w:rPr>
                  </w:pPr>
                  <w:r w:rsidRPr="005509A2">
                    <w:rPr>
                      <w:rFonts w:ascii="Times New Roman" w:eastAsia="Times New Roman" w:hAnsi="Times New Roman" w:cs="Times New Roman"/>
                      <w:sz w:val="14"/>
                      <w:szCs w:val="14"/>
                    </w:rPr>
                    <w:t>5</w:t>
                  </w:r>
                </w:p>
              </w:tc>
              <w:tc>
                <w:tcPr>
                  <w:tcW w:w="586" w:type="pct"/>
                  <w:tcBorders>
                    <w:top w:val="single" w:sz="4" w:space="0" w:color="auto"/>
                    <w:left w:val="single" w:sz="4" w:space="0" w:color="auto"/>
                    <w:bottom w:val="single" w:sz="4" w:space="0" w:color="auto"/>
                    <w:right w:val="single" w:sz="4" w:space="0" w:color="auto"/>
                  </w:tcBorders>
                </w:tcPr>
                <w:p w:rsidR="00AE0A87" w:rsidRPr="005509A2" w:rsidRDefault="00AE0A87" w:rsidP="00AE0A87">
                  <w:pPr>
                    <w:widowControl w:val="0"/>
                    <w:autoSpaceDE w:val="0"/>
                    <w:autoSpaceDN w:val="0"/>
                    <w:adjustRightInd w:val="0"/>
                    <w:jc w:val="both"/>
                    <w:rPr>
                      <w:rFonts w:ascii="Times New Roman" w:eastAsia="Times New Roman" w:hAnsi="Times New Roman" w:cs="Times New Roman"/>
                      <w:sz w:val="14"/>
                      <w:szCs w:val="14"/>
                    </w:rPr>
                  </w:pPr>
                  <w:r w:rsidRPr="005509A2">
                    <w:rPr>
                      <w:rFonts w:ascii="Times New Roman" w:eastAsia="Times New Roman" w:hAnsi="Times New Roman" w:cs="Times New Roman"/>
                      <w:sz w:val="14"/>
                      <w:szCs w:val="14"/>
                    </w:rPr>
                    <w:t>0</w:t>
                  </w:r>
                </w:p>
              </w:tc>
              <w:tc>
                <w:tcPr>
                  <w:tcW w:w="488" w:type="pct"/>
                  <w:tcBorders>
                    <w:top w:val="single" w:sz="4" w:space="0" w:color="auto"/>
                    <w:left w:val="single" w:sz="4" w:space="0" w:color="auto"/>
                    <w:bottom w:val="single" w:sz="4" w:space="0" w:color="auto"/>
                    <w:right w:val="single" w:sz="4" w:space="0" w:color="auto"/>
                  </w:tcBorders>
                </w:tcPr>
                <w:p w:rsidR="00AE0A87" w:rsidRPr="005509A2" w:rsidRDefault="00AE0A87" w:rsidP="00AE0A87">
                  <w:pPr>
                    <w:widowControl w:val="0"/>
                    <w:autoSpaceDE w:val="0"/>
                    <w:autoSpaceDN w:val="0"/>
                    <w:adjustRightInd w:val="0"/>
                    <w:jc w:val="center"/>
                    <w:rPr>
                      <w:rFonts w:ascii="Times New Roman" w:eastAsia="Times New Roman" w:hAnsi="Times New Roman" w:cs="Times New Roman"/>
                      <w:sz w:val="14"/>
                      <w:szCs w:val="14"/>
                    </w:rPr>
                  </w:pPr>
                  <w:r w:rsidRPr="005509A2">
                    <w:rPr>
                      <w:rFonts w:ascii="Times New Roman" w:eastAsia="Times New Roman" w:hAnsi="Times New Roman" w:cs="Times New Roman"/>
                      <w:sz w:val="14"/>
                      <w:szCs w:val="14"/>
                    </w:rPr>
                    <w:t>3</w:t>
                  </w:r>
                </w:p>
              </w:tc>
              <w:tc>
                <w:tcPr>
                  <w:tcW w:w="488" w:type="pct"/>
                  <w:tcBorders>
                    <w:top w:val="single" w:sz="4" w:space="0" w:color="auto"/>
                    <w:left w:val="single" w:sz="4" w:space="0" w:color="auto"/>
                    <w:bottom w:val="single" w:sz="4" w:space="0" w:color="auto"/>
                    <w:right w:val="single" w:sz="4" w:space="0" w:color="auto"/>
                  </w:tcBorders>
                </w:tcPr>
                <w:p w:rsidR="00AE0A87" w:rsidRPr="005509A2" w:rsidRDefault="00AE0A87" w:rsidP="00AE0A87">
                  <w:pPr>
                    <w:widowControl w:val="0"/>
                    <w:autoSpaceDE w:val="0"/>
                    <w:autoSpaceDN w:val="0"/>
                    <w:adjustRightInd w:val="0"/>
                    <w:jc w:val="both"/>
                    <w:rPr>
                      <w:rFonts w:ascii="Times New Roman" w:eastAsia="Times New Roman" w:hAnsi="Times New Roman" w:cs="Times New Roman"/>
                      <w:sz w:val="14"/>
                      <w:szCs w:val="14"/>
                    </w:rPr>
                  </w:pPr>
                  <w:r w:rsidRPr="005509A2">
                    <w:rPr>
                      <w:rFonts w:ascii="Times New Roman" w:eastAsia="Times New Roman" w:hAnsi="Times New Roman" w:cs="Times New Roman"/>
                      <w:sz w:val="14"/>
                      <w:szCs w:val="14"/>
                    </w:rPr>
                    <w:t>0</w:t>
                  </w:r>
                </w:p>
              </w:tc>
            </w:tr>
            <w:tr w:rsidR="005509A2" w:rsidRPr="005509A2" w:rsidTr="00986914">
              <w:tc>
                <w:tcPr>
                  <w:tcW w:w="898" w:type="pct"/>
                  <w:tcBorders>
                    <w:top w:val="single" w:sz="4" w:space="0" w:color="auto"/>
                    <w:left w:val="single" w:sz="4" w:space="0" w:color="auto"/>
                    <w:bottom w:val="single" w:sz="4" w:space="0" w:color="auto"/>
                    <w:right w:val="single" w:sz="4" w:space="0" w:color="auto"/>
                  </w:tcBorders>
                  <w:hideMark/>
                </w:tcPr>
                <w:p w:rsidR="00AE0A87" w:rsidRPr="005509A2" w:rsidRDefault="00AE0A87" w:rsidP="00AE0A87">
                  <w:pPr>
                    <w:widowControl w:val="0"/>
                    <w:autoSpaceDE w:val="0"/>
                    <w:autoSpaceDN w:val="0"/>
                    <w:adjustRightInd w:val="0"/>
                    <w:jc w:val="both"/>
                    <w:rPr>
                      <w:rFonts w:ascii="Times New Roman" w:eastAsia="Times New Roman" w:hAnsi="Times New Roman" w:cs="Times New Roman"/>
                      <w:sz w:val="14"/>
                      <w:szCs w:val="14"/>
                    </w:rPr>
                  </w:pPr>
                  <w:r w:rsidRPr="005509A2">
                    <w:rPr>
                      <w:rFonts w:ascii="Times New Roman" w:eastAsia="Times New Roman" w:hAnsi="Times New Roman" w:cs="Times New Roman"/>
                      <w:sz w:val="14"/>
                      <w:szCs w:val="14"/>
                    </w:rPr>
                    <w:t>Тигильский МР</w:t>
                  </w:r>
                </w:p>
              </w:tc>
              <w:tc>
                <w:tcPr>
                  <w:tcW w:w="588" w:type="pct"/>
                  <w:tcBorders>
                    <w:top w:val="single" w:sz="4" w:space="0" w:color="auto"/>
                    <w:left w:val="single" w:sz="4" w:space="0" w:color="auto"/>
                    <w:bottom w:val="single" w:sz="4" w:space="0" w:color="auto"/>
                    <w:right w:val="single" w:sz="4" w:space="0" w:color="auto"/>
                  </w:tcBorders>
                </w:tcPr>
                <w:p w:rsidR="00AE0A87" w:rsidRPr="005509A2" w:rsidRDefault="00AE0A87" w:rsidP="00AE0A87">
                  <w:pPr>
                    <w:widowControl w:val="0"/>
                    <w:autoSpaceDE w:val="0"/>
                    <w:autoSpaceDN w:val="0"/>
                    <w:adjustRightInd w:val="0"/>
                    <w:jc w:val="both"/>
                    <w:rPr>
                      <w:rFonts w:ascii="Times New Roman" w:eastAsia="Times New Roman" w:hAnsi="Times New Roman" w:cs="Times New Roman"/>
                      <w:sz w:val="14"/>
                      <w:szCs w:val="14"/>
                    </w:rPr>
                  </w:pPr>
                  <w:r w:rsidRPr="005509A2">
                    <w:rPr>
                      <w:rFonts w:ascii="Times New Roman" w:eastAsia="Times New Roman" w:hAnsi="Times New Roman" w:cs="Times New Roman"/>
                      <w:sz w:val="14"/>
                      <w:szCs w:val="14"/>
                    </w:rPr>
                    <w:t>208</w:t>
                  </w:r>
                </w:p>
              </w:tc>
              <w:tc>
                <w:tcPr>
                  <w:tcW w:w="488" w:type="pct"/>
                  <w:tcBorders>
                    <w:top w:val="single" w:sz="4" w:space="0" w:color="auto"/>
                    <w:left w:val="single" w:sz="4" w:space="0" w:color="auto"/>
                    <w:bottom w:val="single" w:sz="4" w:space="0" w:color="auto"/>
                    <w:right w:val="single" w:sz="4" w:space="0" w:color="auto"/>
                  </w:tcBorders>
                </w:tcPr>
                <w:p w:rsidR="00AE0A87" w:rsidRPr="005509A2" w:rsidRDefault="00AE0A87" w:rsidP="00AE0A87">
                  <w:pPr>
                    <w:widowControl w:val="0"/>
                    <w:autoSpaceDE w:val="0"/>
                    <w:autoSpaceDN w:val="0"/>
                    <w:adjustRightInd w:val="0"/>
                    <w:jc w:val="both"/>
                    <w:rPr>
                      <w:rFonts w:ascii="Times New Roman" w:eastAsia="Times New Roman" w:hAnsi="Times New Roman" w:cs="Times New Roman"/>
                      <w:sz w:val="14"/>
                      <w:szCs w:val="14"/>
                    </w:rPr>
                  </w:pPr>
                  <w:r w:rsidRPr="005509A2">
                    <w:rPr>
                      <w:rFonts w:ascii="Times New Roman" w:eastAsia="Times New Roman" w:hAnsi="Times New Roman" w:cs="Times New Roman"/>
                      <w:sz w:val="14"/>
                      <w:szCs w:val="14"/>
                    </w:rPr>
                    <w:t>237</w:t>
                  </w:r>
                </w:p>
              </w:tc>
              <w:tc>
                <w:tcPr>
                  <w:tcW w:w="488" w:type="pct"/>
                  <w:tcBorders>
                    <w:top w:val="single" w:sz="4" w:space="0" w:color="auto"/>
                    <w:left w:val="single" w:sz="4" w:space="0" w:color="auto"/>
                    <w:bottom w:val="single" w:sz="4" w:space="0" w:color="auto"/>
                    <w:right w:val="single" w:sz="4" w:space="0" w:color="auto"/>
                  </w:tcBorders>
                </w:tcPr>
                <w:p w:rsidR="00AE0A87" w:rsidRPr="005509A2" w:rsidRDefault="00AE0A87" w:rsidP="00AE0A87">
                  <w:pPr>
                    <w:widowControl w:val="0"/>
                    <w:autoSpaceDE w:val="0"/>
                    <w:autoSpaceDN w:val="0"/>
                    <w:adjustRightInd w:val="0"/>
                    <w:jc w:val="center"/>
                    <w:rPr>
                      <w:rFonts w:ascii="Times New Roman" w:eastAsia="Times New Roman" w:hAnsi="Times New Roman" w:cs="Times New Roman"/>
                      <w:sz w:val="14"/>
                      <w:szCs w:val="14"/>
                    </w:rPr>
                  </w:pPr>
                  <w:r w:rsidRPr="005509A2">
                    <w:rPr>
                      <w:rFonts w:ascii="Times New Roman" w:eastAsia="Times New Roman" w:hAnsi="Times New Roman" w:cs="Times New Roman"/>
                      <w:sz w:val="14"/>
                      <w:szCs w:val="14"/>
                    </w:rPr>
                    <w:t>200</w:t>
                  </w:r>
                </w:p>
              </w:tc>
              <w:tc>
                <w:tcPr>
                  <w:tcW w:w="488" w:type="pct"/>
                  <w:tcBorders>
                    <w:top w:val="single" w:sz="4" w:space="0" w:color="auto"/>
                    <w:left w:val="single" w:sz="4" w:space="0" w:color="auto"/>
                    <w:bottom w:val="single" w:sz="4" w:space="0" w:color="auto"/>
                    <w:right w:val="single" w:sz="4" w:space="0" w:color="auto"/>
                  </w:tcBorders>
                </w:tcPr>
                <w:p w:rsidR="00AE0A87" w:rsidRPr="005509A2" w:rsidRDefault="00AE0A87" w:rsidP="00AE0A87">
                  <w:pPr>
                    <w:widowControl w:val="0"/>
                    <w:autoSpaceDE w:val="0"/>
                    <w:autoSpaceDN w:val="0"/>
                    <w:adjustRightInd w:val="0"/>
                    <w:jc w:val="both"/>
                    <w:rPr>
                      <w:rFonts w:ascii="Times New Roman" w:eastAsia="Times New Roman" w:hAnsi="Times New Roman" w:cs="Times New Roman"/>
                      <w:sz w:val="14"/>
                      <w:szCs w:val="14"/>
                    </w:rPr>
                  </w:pPr>
                  <w:r w:rsidRPr="005509A2">
                    <w:rPr>
                      <w:rFonts w:ascii="Times New Roman" w:eastAsia="Times New Roman" w:hAnsi="Times New Roman" w:cs="Times New Roman"/>
                      <w:sz w:val="14"/>
                      <w:szCs w:val="14"/>
                    </w:rPr>
                    <w:t>321</w:t>
                  </w:r>
                </w:p>
              </w:tc>
              <w:tc>
                <w:tcPr>
                  <w:tcW w:w="488" w:type="pct"/>
                  <w:tcBorders>
                    <w:top w:val="single" w:sz="4" w:space="0" w:color="auto"/>
                    <w:left w:val="single" w:sz="4" w:space="0" w:color="auto"/>
                    <w:bottom w:val="single" w:sz="4" w:space="0" w:color="auto"/>
                    <w:right w:val="single" w:sz="4" w:space="0" w:color="auto"/>
                  </w:tcBorders>
                </w:tcPr>
                <w:p w:rsidR="00AE0A87" w:rsidRPr="005509A2" w:rsidRDefault="00AE0A87" w:rsidP="00AE0A87">
                  <w:pPr>
                    <w:widowControl w:val="0"/>
                    <w:autoSpaceDE w:val="0"/>
                    <w:autoSpaceDN w:val="0"/>
                    <w:adjustRightInd w:val="0"/>
                    <w:jc w:val="center"/>
                    <w:rPr>
                      <w:rFonts w:ascii="Times New Roman" w:eastAsia="Times New Roman" w:hAnsi="Times New Roman" w:cs="Times New Roman"/>
                      <w:sz w:val="14"/>
                      <w:szCs w:val="14"/>
                    </w:rPr>
                  </w:pPr>
                  <w:r w:rsidRPr="005509A2">
                    <w:rPr>
                      <w:rFonts w:ascii="Times New Roman" w:eastAsia="Times New Roman" w:hAnsi="Times New Roman" w:cs="Times New Roman"/>
                      <w:sz w:val="14"/>
                      <w:szCs w:val="14"/>
                    </w:rPr>
                    <w:t>55</w:t>
                  </w:r>
                </w:p>
              </w:tc>
              <w:tc>
                <w:tcPr>
                  <w:tcW w:w="586" w:type="pct"/>
                  <w:tcBorders>
                    <w:top w:val="single" w:sz="4" w:space="0" w:color="auto"/>
                    <w:left w:val="single" w:sz="4" w:space="0" w:color="auto"/>
                    <w:bottom w:val="single" w:sz="4" w:space="0" w:color="auto"/>
                    <w:right w:val="single" w:sz="4" w:space="0" w:color="auto"/>
                  </w:tcBorders>
                </w:tcPr>
                <w:p w:rsidR="00AE0A87" w:rsidRPr="005509A2" w:rsidRDefault="00AE0A87" w:rsidP="00AE0A87">
                  <w:pPr>
                    <w:widowControl w:val="0"/>
                    <w:autoSpaceDE w:val="0"/>
                    <w:autoSpaceDN w:val="0"/>
                    <w:adjustRightInd w:val="0"/>
                    <w:jc w:val="both"/>
                    <w:rPr>
                      <w:rFonts w:ascii="Times New Roman" w:eastAsia="Times New Roman" w:hAnsi="Times New Roman" w:cs="Times New Roman"/>
                      <w:sz w:val="14"/>
                      <w:szCs w:val="14"/>
                    </w:rPr>
                  </w:pPr>
                  <w:r w:rsidRPr="005509A2">
                    <w:rPr>
                      <w:rFonts w:ascii="Times New Roman" w:eastAsia="Times New Roman" w:hAnsi="Times New Roman" w:cs="Times New Roman"/>
                      <w:sz w:val="14"/>
                      <w:szCs w:val="14"/>
                    </w:rPr>
                    <w:t>75</w:t>
                  </w:r>
                </w:p>
              </w:tc>
              <w:tc>
                <w:tcPr>
                  <w:tcW w:w="488" w:type="pct"/>
                  <w:tcBorders>
                    <w:top w:val="single" w:sz="4" w:space="0" w:color="auto"/>
                    <w:left w:val="single" w:sz="4" w:space="0" w:color="auto"/>
                    <w:bottom w:val="single" w:sz="4" w:space="0" w:color="auto"/>
                    <w:right w:val="single" w:sz="4" w:space="0" w:color="auto"/>
                  </w:tcBorders>
                </w:tcPr>
                <w:p w:rsidR="00AE0A87" w:rsidRPr="005509A2" w:rsidRDefault="00AE0A87" w:rsidP="00AE0A87">
                  <w:pPr>
                    <w:widowControl w:val="0"/>
                    <w:autoSpaceDE w:val="0"/>
                    <w:autoSpaceDN w:val="0"/>
                    <w:adjustRightInd w:val="0"/>
                    <w:jc w:val="center"/>
                    <w:rPr>
                      <w:rFonts w:ascii="Times New Roman" w:eastAsia="Times New Roman" w:hAnsi="Times New Roman" w:cs="Times New Roman"/>
                      <w:sz w:val="14"/>
                      <w:szCs w:val="14"/>
                    </w:rPr>
                  </w:pPr>
                  <w:r w:rsidRPr="005509A2">
                    <w:rPr>
                      <w:rFonts w:ascii="Times New Roman" w:eastAsia="Times New Roman" w:hAnsi="Times New Roman" w:cs="Times New Roman"/>
                      <w:sz w:val="14"/>
                      <w:szCs w:val="14"/>
                    </w:rPr>
                    <w:t>48</w:t>
                  </w:r>
                </w:p>
              </w:tc>
              <w:tc>
                <w:tcPr>
                  <w:tcW w:w="488" w:type="pct"/>
                  <w:tcBorders>
                    <w:top w:val="single" w:sz="4" w:space="0" w:color="auto"/>
                    <w:left w:val="single" w:sz="4" w:space="0" w:color="auto"/>
                    <w:bottom w:val="single" w:sz="4" w:space="0" w:color="auto"/>
                    <w:right w:val="single" w:sz="4" w:space="0" w:color="auto"/>
                  </w:tcBorders>
                </w:tcPr>
                <w:p w:rsidR="00AE0A87" w:rsidRPr="005509A2" w:rsidRDefault="00AE0A87" w:rsidP="00AE0A87">
                  <w:pPr>
                    <w:widowControl w:val="0"/>
                    <w:autoSpaceDE w:val="0"/>
                    <w:autoSpaceDN w:val="0"/>
                    <w:adjustRightInd w:val="0"/>
                    <w:jc w:val="both"/>
                    <w:rPr>
                      <w:rFonts w:ascii="Times New Roman" w:eastAsia="Times New Roman" w:hAnsi="Times New Roman" w:cs="Times New Roman"/>
                      <w:sz w:val="14"/>
                      <w:szCs w:val="14"/>
                    </w:rPr>
                  </w:pPr>
                  <w:r w:rsidRPr="005509A2">
                    <w:rPr>
                      <w:rFonts w:ascii="Times New Roman" w:eastAsia="Times New Roman" w:hAnsi="Times New Roman" w:cs="Times New Roman"/>
                      <w:sz w:val="14"/>
                      <w:szCs w:val="14"/>
                    </w:rPr>
                    <w:t>71</w:t>
                  </w:r>
                </w:p>
              </w:tc>
            </w:tr>
            <w:tr w:rsidR="005509A2" w:rsidRPr="005509A2" w:rsidTr="00986914">
              <w:tc>
                <w:tcPr>
                  <w:tcW w:w="898" w:type="pct"/>
                  <w:tcBorders>
                    <w:top w:val="single" w:sz="4" w:space="0" w:color="auto"/>
                    <w:left w:val="single" w:sz="4" w:space="0" w:color="auto"/>
                    <w:bottom w:val="single" w:sz="4" w:space="0" w:color="auto"/>
                    <w:right w:val="single" w:sz="4" w:space="0" w:color="auto"/>
                  </w:tcBorders>
                  <w:hideMark/>
                </w:tcPr>
                <w:p w:rsidR="00AE0A87" w:rsidRPr="005509A2" w:rsidRDefault="00AE0A87" w:rsidP="00AE0A87">
                  <w:pPr>
                    <w:widowControl w:val="0"/>
                    <w:autoSpaceDE w:val="0"/>
                    <w:autoSpaceDN w:val="0"/>
                    <w:adjustRightInd w:val="0"/>
                    <w:jc w:val="both"/>
                    <w:rPr>
                      <w:rFonts w:ascii="Times New Roman" w:eastAsia="Times New Roman" w:hAnsi="Times New Roman" w:cs="Times New Roman"/>
                      <w:sz w:val="14"/>
                      <w:szCs w:val="14"/>
                    </w:rPr>
                  </w:pPr>
                  <w:r w:rsidRPr="005509A2">
                    <w:rPr>
                      <w:rFonts w:ascii="Times New Roman" w:eastAsia="Times New Roman" w:hAnsi="Times New Roman" w:cs="Times New Roman"/>
                      <w:sz w:val="14"/>
                      <w:szCs w:val="14"/>
                    </w:rPr>
                    <w:t>ПКГО</w:t>
                  </w:r>
                </w:p>
              </w:tc>
              <w:tc>
                <w:tcPr>
                  <w:tcW w:w="588" w:type="pct"/>
                  <w:tcBorders>
                    <w:top w:val="single" w:sz="4" w:space="0" w:color="auto"/>
                    <w:left w:val="single" w:sz="4" w:space="0" w:color="auto"/>
                    <w:bottom w:val="single" w:sz="4" w:space="0" w:color="auto"/>
                    <w:right w:val="single" w:sz="4" w:space="0" w:color="auto"/>
                  </w:tcBorders>
                </w:tcPr>
                <w:p w:rsidR="00AE0A87" w:rsidRPr="005509A2" w:rsidRDefault="00AE0A87" w:rsidP="00AE0A87">
                  <w:pPr>
                    <w:widowControl w:val="0"/>
                    <w:autoSpaceDE w:val="0"/>
                    <w:autoSpaceDN w:val="0"/>
                    <w:adjustRightInd w:val="0"/>
                    <w:jc w:val="both"/>
                    <w:rPr>
                      <w:rFonts w:ascii="Times New Roman" w:eastAsia="Times New Roman" w:hAnsi="Times New Roman" w:cs="Times New Roman"/>
                      <w:sz w:val="14"/>
                      <w:szCs w:val="14"/>
                    </w:rPr>
                  </w:pPr>
                  <w:r w:rsidRPr="005509A2">
                    <w:rPr>
                      <w:rFonts w:ascii="Times New Roman" w:eastAsia="Times New Roman" w:hAnsi="Times New Roman" w:cs="Times New Roman"/>
                      <w:sz w:val="14"/>
                      <w:szCs w:val="14"/>
                    </w:rPr>
                    <w:t>5995</w:t>
                  </w:r>
                </w:p>
              </w:tc>
              <w:tc>
                <w:tcPr>
                  <w:tcW w:w="488" w:type="pct"/>
                  <w:tcBorders>
                    <w:top w:val="single" w:sz="4" w:space="0" w:color="auto"/>
                    <w:left w:val="single" w:sz="4" w:space="0" w:color="auto"/>
                    <w:bottom w:val="single" w:sz="4" w:space="0" w:color="auto"/>
                    <w:right w:val="single" w:sz="4" w:space="0" w:color="auto"/>
                  </w:tcBorders>
                </w:tcPr>
                <w:p w:rsidR="00AE0A87" w:rsidRPr="005509A2" w:rsidRDefault="00AE0A87" w:rsidP="00AE0A87">
                  <w:pPr>
                    <w:widowControl w:val="0"/>
                    <w:autoSpaceDE w:val="0"/>
                    <w:autoSpaceDN w:val="0"/>
                    <w:adjustRightInd w:val="0"/>
                    <w:jc w:val="both"/>
                    <w:rPr>
                      <w:rFonts w:ascii="Times New Roman" w:eastAsia="Times New Roman" w:hAnsi="Times New Roman" w:cs="Times New Roman"/>
                      <w:sz w:val="14"/>
                      <w:szCs w:val="14"/>
                    </w:rPr>
                  </w:pPr>
                  <w:r w:rsidRPr="005509A2">
                    <w:rPr>
                      <w:rFonts w:ascii="Times New Roman" w:eastAsia="Times New Roman" w:hAnsi="Times New Roman" w:cs="Times New Roman"/>
                      <w:sz w:val="14"/>
                      <w:szCs w:val="14"/>
                    </w:rPr>
                    <w:t>2516</w:t>
                  </w:r>
                </w:p>
              </w:tc>
              <w:tc>
                <w:tcPr>
                  <w:tcW w:w="488" w:type="pct"/>
                  <w:tcBorders>
                    <w:top w:val="single" w:sz="4" w:space="0" w:color="auto"/>
                    <w:left w:val="single" w:sz="4" w:space="0" w:color="auto"/>
                    <w:bottom w:val="single" w:sz="4" w:space="0" w:color="auto"/>
                    <w:right w:val="single" w:sz="4" w:space="0" w:color="auto"/>
                  </w:tcBorders>
                </w:tcPr>
                <w:p w:rsidR="00AE0A87" w:rsidRPr="005509A2" w:rsidRDefault="00AE0A87" w:rsidP="00AE0A87">
                  <w:pPr>
                    <w:widowControl w:val="0"/>
                    <w:autoSpaceDE w:val="0"/>
                    <w:autoSpaceDN w:val="0"/>
                    <w:adjustRightInd w:val="0"/>
                    <w:jc w:val="center"/>
                    <w:rPr>
                      <w:rFonts w:ascii="Times New Roman" w:eastAsia="Times New Roman" w:hAnsi="Times New Roman" w:cs="Times New Roman"/>
                      <w:sz w:val="14"/>
                      <w:szCs w:val="14"/>
                    </w:rPr>
                  </w:pPr>
                  <w:r w:rsidRPr="005509A2">
                    <w:rPr>
                      <w:rFonts w:ascii="Times New Roman" w:eastAsia="Times New Roman" w:hAnsi="Times New Roman" w:cs="Times New Roman"/>
                      <w:sz w:val="14"/>
                      <w:szCs w:val="14"/>
                    </w:rPr>
                    <w:t>5289</w:t>
                  </w:r>
                </w:p>
              </w:tc>
              <w:tc>
                <w:tcPr>
                  <w:tcW w:w="488" w:type="pct"/>
                  <w:tcBorders>
                    <w:top w:val="single" w:sz="4" w:space="0" w:color="auto"/>
                    <w:left w:val="single" w:sz="4" w:space="0" w:color="auto"/>
                    <w:bottom w:val="single" w:sz="4" w:space="0" w:color="auto"/>
                    <w:right w:val="single" w:sz="4" w:space="0" w:color="auto"/>
                  </w:tcBorders>
                </w:tcPr>
                <w:p w:rsidR="00AE0A87" w:rsidRPr="005509A2" w:rsidRDefault="00AE0A87" w:rsidP="00AE0A87">
                  <w:pPr>
                    <w:widowControl w:val="0"/>
                    <w:autoSpaceDE w:val="0"/>
                    <w:autoSpaceDN w:val="0"/>
                    <w:adjustRightInd w:val="0"/>
                    <w:jc w:val="both"/>
                    <w:rPr>
                      <w:rFonts w:ascii="Times New Roman" w:eastAsia="Times New Roman" w:hAnsi="Times New Roman" w:cs="Times New Roman"/>
                      <w:sz w:val="14"/>
                      <w:szCs w:val="14"/>
                    </w:rPr>
                  </w:pPr>
                  <w:r w:rsidRPr="005509A2">
                    <w:rPr>
                      <w:rFonts w:ascii="Times New Roman" w:eastAsia="Times New Roman" w:hAnsi="Times New Roman" w:cs="Times New Roman"/>
                      <w:sz w:val="14"/>
                      <w:szCs w:val="14"/>
                    </w:rPr>
                    <w:t>3629</w:t>
                  </w:r>
                </w:p>
              </w:tc>
              <w:tc>
                <w:tcPr>
                  <w:tcW w:w="488" w:type="pct"/>
                  <w:tcBorders>
                    <w:top w:val="single" w:sz="4" w:space="0" w:color="auto"/>
                    <w:left w:val="single" w:sz="4" w:space="0" w:color="auto"/>
                    <w:bottom w:val="single" w:sz="4" w:space="0" w:color="auto"/>
                    <w:right w:val="single" w:sz="4" w:space="0" w:color="auto"/>
                  </w:tcBorders>
                </w:tcPr>
                <w:p w:rsidR="00AE0A87" w:rsidRPr="005509A2" w:rsidRDefault="00AE0A87" w:rsidP="00AE0A87">
                  <w:pPr>
                    <w:widowControl w:val="0"/>
                    <w:autoSpaceDE w:val="0"/>
                    <w:autoSpaceDN w:val="0"/>
                    <w:adjustRightInd w:val="0"/>
                    <w:jc w:val="center"/>
                    <w:rPr>
                      <w:rFonts w:ascii="Times New Roman" w:eastAsia="Times New Roman" w:hAnsi="Times New Roman" w:cs="Times New Roman"/>
                      <w:sz w:val="14"/>
                      <w:szCs w:val="14"/>
                    </w:rPr>
                  </w:pPr>
                  <w:r w:rsidRPr="005509A2">
                    <w:rPr>
                      <w:rFonts w:ascii="Times New Roman" w:eastAsia="Times New Roman" w:hAnsi="Times New Roman" w:cs="Times New Roman"/>
                      <w:sz w:val="14"/>
                      <w:szCs w:val="14"/>
                    </w:rPr>
                    <w:t>1840</w:t>
                  </w:r>
                </w:p>
              </w:tc>
              <w:tc>
                <w:tcPr>
                  <w:tcW w:w="586" w:type="pct"/>
                  <w:tcBorders>
                    <w:top w:val="single" w:sz="4" w:space="0" w:color="auto"/>
                    <w:left w:val="single" w:sz="4" w:space="0" w:color="auto"/>
                    <w:bottom w:val="single" w:sz="4" w:space="0" w:color="auto"/>
                    <w:right w:val="single" w:sz="4" w:space="0" w:color="auto"/>
                  </w:tcBorders>
                </w:tcPr>
                <w:p w:rsidR="00AE0A87" w:rsidRPr="005509A2" w:rsidRDefault="00AE0A87" w:rsidP="00AE0A87">
                  <w:pPr>
                    <w:widowControl w:val="0"/>
                    <w:autoSpaceDE w:val="0"/>
                    <w:autoSpaceDN w:val="0"/>
                    <w:adjustRightInd w:val="0"/>
                    <w:jc w:val="both"/>
                    <w:rPr>
                      <w:rFonts w:ascii="Times New Roman" w:eastAsia="Times New Roman" w:hAnsi="Times New Roman" w:cs="Times New Roman"/>
                      <w:sz w:val="14"/>
                      <w:szCs w:val="14"/>
                    </w:rPr>
                  </w:pPr>
                  <w:r w:rsidRPr="005509A2">
                    <w:rPr>
                      <w:rFonts w:ascii="Times New Roman" w:eastAsia="Times New Roman" w:hAnsi="Times New Roman" w:cs="Times New Roman"/>
                      <w:sz w:val="14"/>
                      <w:szCs w:val="14"/>
                      <w:lang w:eastAsia="ru-RU"/>
                    </w:rPr>
                    <w:t>1852</w:t>
                  </w:r>
                </w:p>
              </w:tc>
              <w:tc>
                <w:tcPr>
                  <w:tcW w:w="488" w:type="pct"/>
                  <w:tcBorders>
                    <w:top w:val="single" w:sz="4" w:space="0" w:color="auto"/>
                    <w:left w:val="single" w:sz="4" w:space="0" w:color="auto"/>
                    <w:bottom w:val="single" w:sz="4" w:space="0" w:color="auto"/>
                    <w:right w:val="single" w:sz="4" w:space="0" w:color="auto"/>
                  </w:tcBorders>
                </w:tcPr>
                <w:p w:rsidR="00AE0A87" w:rsidRPr="005509A2" w:rsidRDefault="00AE0A87" w:rsidP="00AE0A87">
                  <w:pPr>
                    <w:widowControl w:val="0"/>
                    <w:autoSpaceDE w:val="0"/>
                    <w:autoSpaceDN w:val="0"/>
                    <w:adjustRightInd w:val="0"/>
                    <w:jc w:val="center"/>
                    <w:rPr>
                      <w:rFonts w:ascii="Times New Roman" w:eastAsia="Times New Roman" w:hAnsi="Times New Roman" w:cs="Times New Roman"/>
                      <w:sz w:val="14"/>
                      <w:szCs w:val="14"/>
                    </w:rPr>
                  </w:pPr>
                  <w:r w:rsidRPr="005509A2">
                    <w:rPr>
                      <w:rFonts w:ascii="Times New Roman" w:eastAsia="Times New Roman" w:hAnsi="Times New Roman" w:cs="Times New Roman"/>
                      <w:sz w:val="14"/>
                      <w:szCs w:val="14"/>
                    </w:rPr>
                    <w:t>1527</w:t>
                  </w:r>
                </w:p>
              </w:tc>
              <w:tc>
                <w:tcPr>
                  <w:tcW w:w="488" w:type="pct"/>
                  <w:tcBorders>
                    <w:top w:val="single" w:sz="4" w:space="0" w:color="auto"/>
                    <w:left w:val="single" w:sz="4" w:space="0" w:color="auto"/>
                    <w:bottom w:val="single" w:sz="4" w:space="0" w:color="auto"/>
                    <w:right w:val="single" w:sz="4" w:space="0" w:color="auto"/>
                  </w:tcBorders>
                </w:tcPr>
                <w:p w:rsidR="00AE0A87" w:rsidRPr="005509A2" w:rsidRDefault="00AE0A87" w:rsidP="00AE0A87">
                  <w:pPr>
                    <w:widowControl w:val="0"/>
                    <w:autoSpaceDE w:val="0"/>
                    <w:autoSpaceDN w:val="0"/>
                    <w:adjustRightInd w:val="0"/>
                    <w:jc w:val="both"/>
                    <w:rPr>
                      <w:rFonts w:ascii="Times New Roman" w:eastAsia="Times New Roman" w:hAnsi="Times New Roman" w:cs="Times New Roman"/>
                      <w:sz w:val="14"/>
                      <w:szCs w:val="14"/>
                    </w:rPr>
                  </w:pPr>
                  <w:r w:rsidRPr="005509A2">
                    <w:rPr>
                      <w:rFonts w:ascii="Times New Roman" w:eastAsia="Times New Roman" w:hAnsi="Times New Roman" w:cs="Times New Roman"/>
                      <w:sz w:val="14"/>
                      <w:szCs w:val="14"/>
                    </w:rPr>
                    <w:t>1570</w:t>
                  </w:r>
                </w:p>
              </w:tc>
            </w:tr>
            <w:tr w:rsidR="005509A2" w:rsidRPr="005509A2" w:rsidTr="00986914">
              <w:tc>
                <w:tcPr>
                  <w:tcW w:w="898" w:type="pct"/>
                  <w:tcBorders>
                    <w:top w:val="single" w:sz="4" w:space="0" w:color="auto"/>
                    <w:left w:val="single" w:sz="4" w:space="0" w:color="auto"/>
                    <w:bottom w:val="single" w:sz="4" w:space="0" w:color="auto"/>
                    <w:right w:val="single" w:sz="4" w:space="0" w:color="auto"/>
                  </w:tcBorders>
                  <w:hideMark/>
                </w:tcPr>
                <w:p w:rsidR="00AE0A87" w:rsidRPr="005509A2" w:rsidRDefault="00AE0A87" w:rsidP="00AE0A87">
                  <w:pPr>
                    <w:widowControl w:val="0"/>
                    <w:autoSpaceDE w:val="0"/>
                    <w:autoSpaceDN w:val="0"/>
                    <w:adjustRightInd w:val="0"/>
                    <w:jc w:val="both"/>
                    <w:rPr>
                      <w:rFonts w:ascii="Times New Roman" w:eastAsia="Times New Roman" w:hAnsi="Times New Roman" w:cs="Times New Roman"/>
                      <w:sz w:val="14"/>
                      <w:szCs w:val="14"/>
                    </w:rPr>
                  </w:pPr>
                  <w:r w:rsidRPr="005509A2">
                    <w:rPr>
                      <w:rFonts w:ascii="Times New Roman" w:eastAsia="Times New Roman" w:hAnsi="Times New Roman" w:cs="Times New Roman"/>
                      <w:sz w:val="14"/>
                      <w:szCs w:val="14"/>
                    </w:rPr>
                    <w:t>Вилючинский ГО</w:t>
                  </w:r>
                </w:p>
              </w:tc>
              <w:tc>
                <w:tcPr>
                  <w:tcW w:w="588" w:type="pct"/>
                  <w:tcBorders>
                    <w:top w:val="single" w:sz="4" w:space="0" w:color="auto"/>
                    <w:left w:val="single" w:sz="4" w:space="0" w:color="auto"/>
                    <w:bottom w:val="single" w:sz="4" w:space="0" w:color="auto"/>
                    <w:right w:val="single" w:sz="4" w:space="0" w:color="auto"/>
                  </w:tcBorders>
                </w:tcPr>
                <w:p w:rsidR="00AE0A87" w:rsidRPr="005509A2" w:rsidRDefault="00AE0A87" w:rsidP="00AE0A87">
                  <w:pPr>
                    <w:widowControl w:val="0"/>
                    <w:autoSpaceDE w:val="0"/>
                    <w:autoSpaceDN w:val="0"/>
                    <w:adjustRightInd w:val="0"/>
                    <w:jc w:val="both"/>
                    <w:rPr>
                      <w:rFonts w:ascii="Times New Roman" w:eastAsia="Times New Roman" w:hAnsi="Times New Roman" w:cs="Times New Roman"/>
                      <w:sz w:val="14"/>
                      <w:szCs w:val="14"/>
                    </w:rPr>
                  </w:pPr>
                  <w:r w:rsidRPr="005509A2">
                    <w:rPr>
                      <w:rFonts w:ascii="Times New Roman" w:eastAsia="Times New Roman" w:hAnsi="Times New Roman" w:cs="Times New Roman"/>
                      <w:sz w:val="14"/>
                      <w:szCs w:val="14"/>
                    </w:rPr>
                    <w:t>785</w:t>
                  </w:r>
                </w:p>
              </w:tc>
              <w:tc>
                <w:tcPr>
                  <w:tcW w:w="488" w:type="pct"/>
                  <w:tcBorders>
                    <w:top w:val="single" w:sz="4" w:space="0" w:color="auto"/>
                    <w:left w:val="single" w:sz="4" w:space="0" w:color="auto"/>
                    <w:bottom w:val="single" w:sz="4" w:space="0" w:color="auto"/>
                    <w:right w:val="single" w:sz="4" w:space="0" w:color="auto"/>
                  </w:tcBorders>
                </w:tcPr>
                <w:p w:rsidR="00AE0A87" w:rsidRPr="005509A2" w:rsidRDefault="00AE0A87" w:rsidP="00AE0A87">
                  <w:pPr>
                    <w:widowControl w:val="0"/>
                    <w:autoSpaceDE w:val="0"/>
                    <w:autoSpaceDN w:val="0"/>
                    <w:adjustRightInd w:val="0"/>
                    <w:jc w:val="both"/>
                    <w:rPr>
                      <w:rFonts w:ascii="Times New Roman" w:eastAsia="Times New Roman" w:hAnsi="Times New Roman" w:cs="Times New Roman"/>
                      <w:sz w:val="14"/>
                      <w:szCs w:val="14"/>
                    </w:rPr>
                  </w:pPr>
                  <w:r w:rsidRPr="005509A2">
                    <w:rPr>
                      <w:rFonts w:ascii="Times New Roman" w:eastAsia="Times New Roman" w:hAnsi="Times New Roman" w:cs="Times New Roman"/>
                      <w:sz w:val="14"/>
                      <w:szCs w:val="14"/>
                    </w:rPr>
                    <w:t>166</w:t>
                  </w:r>
                </w:p>
              </w:tc>
              <w:tc>
                <w:tcPr>
                  <w:tcW w:w="488" w:type="pct"/>
                  <w:tcBorders>
                    <w:top w:val="single" w:sz="4" w:space="0" w:color="auto"/>
                    <w:left w:val="single" w:sz="4" w:space="0" w:color="auto"/>
                    <w:bottom w:val="single" w:sz="4" w:space="0" w:color="auto"/>
                    <w:right w:val="single" w:sz="4" w:space="0" w:color="auto"/>
                  </w:tcBorders>
                </w:tcPr>
                <w:p w:rsidR="00AE0A87" w:rsidRPr="005509A2" w:rsidRDefault="00AE0A87" w:rsidP="00AE0A87">
                  <w:pPr>
                    <w:widowControl w:val="0"/>
                    <w:autoSpaceDE w:val="0"/>
                    <w:autoSpaceDN w:val="0"/>
                    <w:adjustRightInd w:val="0"/>
                    <w:jc w:val="center"/>
                    <w:rPr>
                      <w:rFonts w:ascii="Times New Roman" w:eastAsia="Times New Roman" w:hAnsi="Times New Roman" w:cs="Times New Roman"/>
                      <w:sz w:val="14"/>
                      <w:szCs w:val="14"/>
                    </w:rPr>
                  </w:pPr>
                  <w:r w:rsidRPr="005509A2">
                    <w:rPr>
                      <w:rFonts w:ascii="Times New Roman" w:eastAsia="Times New Roman" w:hAnsi="Times New Roman" w:cs="Times New Roman"/>
                      <w:sz w:val="14"/>
                      <w:szCs w:val="14"/>
                    </w:rPr>
                    <w:t>697</w:t>
                  </w:r>
                </w:p>
              </w:tc>
              <w:tc>
                <w:tcPr>
                  <w:tcW w:w="488" w:type="pct"/>
                  <w:tcBorders>
                    <w:top w:val="single" w:sz="4" w:space="0" w:color="auto"/>
                    <w:left w:val="single" w:sz="4" w:space="0" w:color="auto"/>
                    <w:bottom w:val="single" w:sz="4" w:space="0" w:color="auto"/>
                    <w:right w:val="single" w:sz="4" w:space="0" w:color="auto"/>
                  </w:tcBorders>
                </w:tcPr>
                <w:p w:rsidR="00AE0A87" w:rsidRPr="005509A2" w:rsidRDefault="00AE0A87" w:rsidP="00AE0A87">
                  <w:pPr>
                    <w:widowControl w:val="0"/>
                    <w:autoSpaceDE w:val="0"/>
                    <w:autoSpaceDN w:val="0"/>
                    <w:adjustRightInd w:val="0"/>
                    <w:jc w:val="both"/>
                    <w:rPr>
                      <w:rFonts w:ascii="Times New Roman" w:eastAsia="Times New Roman" w:hAnsi="Times New Roman" w:cs="Times New Roman"/>
                      <w:sz w:val="14"/>
                      <w:szCs w:val="14"/>
                    </w:rPr>
                  </w:pPr>
                  <w:r w:rsidRPr="005509A2">
                    <w:rPr>
                      <w:rFonts w:ascii="Times New Roman" w:eastAsia="Times New Roman" w:hAnsi="Times New Roman" w:cs="Times New Roman"/>
                      <w:sz w:val="14"/>
                      <w:szCs w:val="14"/>
                    </w:rPr>
                    <w:t>337</w:t>
                  </w:r>
                </w:p>
              </w:tc>
              <w:tc>
                <w:tcPr>
                  <w:tcW w:w="488" w:type="pct"/>
                  <w:tcBorders>
                    <w:top w:val="single" w:sz="4" w:space="0" w:color="auto"/>
                    <w:left w:val="single" w:sz="4" w:space="0" w:color="auto"/>
                    <w:bottom w:val="single" w:sz="4" w:space="0" w:color="auto"/>
                    <w:right w:val="single" w:sz="4" w:space="0" w:color="auto"/>
                  </w:tcBorders>
                </w:tcPr>
                <w:p w:rsidR="00AE0A87" w:rsidRPr="005509A2" w:rsidRDefault="00AE0A87" w:rsidP="00AE0A87">
                  <w:pPr>
                    <w:widowControl w:val="0"/>
                    <w:autoSpaceDE w:val="0"/>
                    <w:autoSpaceDN w:val="0"/>
                    <w:adjustRightInd w:val="0"/>
                    <w:jc w:val="center"/>
                    <w:rPr>
                      <w:rFonts w:ascii="Times New Roman" w:eastAsia="Times New Roman" w:hAnsi="Times New Roman" w:cs="Times New Roman"/>
                      <w:sz w:val="14"/>
                      <w:szCs w:val="14"/>
                    </w:rPr>
                  </w:pPr>
                  <w:r w:rsidRPr="005509A2">
                    <w:rPr>
                      <w:rFonts w:ascii="Times New Roman" w:eastAsia="Times New Roman" w:hAnsi="Times New Roman" w:cs="Times New Roman"/>
                      <w:sz w:val="14"/>
                      <w:szCs w:val="14"/>
                    </w:rPr>
                    <w:t>300</w:t>
                  </w:r>
                </w:p>
              </w:tc>
              <w:tc>
                <w:tcPr>
                  <w:tcW w:w="586" w:type="pct"/>
                  <w:tcBorders>
                    <w:top w:val="single" w:sz="4" w:space="0" w:color="auto"/>
                    <w:left w:val="single" w:sz="4" w:space="0" w:color="auto"/>
                    <w:bottom w:val="single" w:sz="4" w:space="0" w:color="auto"/>
                    <w:right w:val="single" w:sz="4" w:space="0" w:color="auto"/>
                  </w:tcBorders>
                </w:tcPr>
                <w:p w:rsidR="00AE0A87" w:rsidRPr="005509A2" w:rsidRDefault="00AE0A87" w:rsidP="00AE0A87">
                  <w:pPr>
                    <w:widowControl w:val="0"/>
                    <w:autoSpaceDE w:val="0"/>
                    <w:autoSpaceDN w:val="0"/>
                    <w:adjustRightInd w:val="0"/>
                    <w:jc w:val="both"/>
                    <w:rPr>
                      <w:rFonts w:ascii="Times New Roman" w:eastAsia="Times New Roman" w:hAnsi="Times New Roman" w:cs="Times New Roman"/>
                      <w:sz w:val="14"/>
                      <w:szCs w:val="14"/>
                    </w:rPr>
                  </w:pPr>
                  <w:r w:rsidRPr="005509A2">
                    <w:rPr>
                      <w:rFonts w:ascii="Times New Roman" w:eastAsia="Times New Roman" w:hAnsi="Times New Roman" w:cs="Times New Roman"/>
                      <w:sz w:val="14"/>
                      <w:szCs w:val="14"/>
                    </w:rPr>
                    <w:t>314</w:t>
                  </w:r>
                </w:p>
              </w:tc>
              <w:tc>
                <w:tcPr>
                  <w:tcW w:w="488" w:type="pct"/>
                  <w:tcBorders>
                    <w:top w:val="single" w:sz="4" w:space="0" w:color="auto"/>
                    <w:left w:val="single" w:sz="4" w:space="0" w:color="auto"/>
                    <w:bottom w:val="single" w:sz="4" w:space="0" w:color="auto"/>
                    <w:right w:val="single" w:sz="4" w:space="0" w:color="auto"/>
                  </w:tcBorders>
                </w:tcPr>
                <w:p w:rsidR="00AE0A87" w:rsidRPr="005509A2" w:rsidRDefault="00AE0A87" w:rsidP="00AE0A87">
                  <w:pPr>
                    <w:widowControl w:val="0"/>
                    <w:autoSpaceDE w:val="0"/>
                    <w:autoSpaceDN w:val="0"/>
                    <w:adjustRightInd w:val="0"/>
                    <w:jc w:val="center"/>
                    <w:rPr>
                      <w:rFonts w:ascii="Times New Roman" w:eastAsia="Times New Roman" w:hAnsi="Times New Roman" w:cs="Times New Roman"/>
                      <w:sz w:val="14"/>
                      <w:szCs w:val="14"/>
                    </w:rPr>
                  </w:pPr>
                  <w:r w:rsidRPr="005509A2">
                    <w:rPr>
                      <w:rFonts w:ascii="Times New Roman" w:eastAsia="Times New Roman" w:hAnsi="Times New Roman" w:cs="Times New Roman"/>
                      <w:sz w:val="14"/>
                      <w:szCs w:val="14"/>
                    </w:rPr>
                    <w:t>249</w:t>
                  </w:r>
                </w:p>
              </w:tc>
              <w:tc>
                <w:tcPr>
                  <w:tcW w:w="488" w:type="pct"/>
                  <w:tcBorders>
                    <w:top w:val="single" w:sz="4" w:space="0" w:color="auto"/>
                    <w:left w:val="single" w:sz="4" w:space="0" w:color="auto"/>
                    <w:bottom w:val="single" w:sz="4" w:space="0" w:color="auto"/>
                    <w:right w:val="single" w:sz="4" w:space="0" w:color="auto"/>
                  </w:tcBorders>
                </w:tcPr>
                <w:p w:rsidR="00AE0A87" w:rsidRPr="005509A2" w:rsidRDefault="00AE0A87" w:rsidP="00AE0A87">
                  <w:pPr>
                    <w:widowControl w:val="0"/>
                    <w:autoSpaceDE w:val="0"/>
                    <w:autoSpaceDN w:val="0"/>
                    <w:adjustRightInd w:val="0"/>
                    <w:jc w:val="both"/>
                    <w:rPr>
                      <w:rFonts w:ascii="Times New Roman" w:eastAsia="Times New Roman" w:hAnsi="Times New Roman" w:cs="Times New Roman"/>
                      <w:sz w:val="14"/>
                      <w:szCs w:val="14"/>
                    </w:rPr>
                  </w:pPr>
                  <w:r w:rsidRPr="005509A2">
                    <w:rPr>
                      <w:rFonts w:ascii="Times New Roman" w:eastAsia="Times New Roman" w:hAnsi="Times New Roman" w:cs="Times New Roman"/>
                      <w:sz w:val="14"/>
                      <w:szCs w:val="14"/>
                    </w:rPr>
                    <w:t>261</w:t>
                  </w:r>
                </w:p>
              </w:tc>
            </w:tr>
            <w:tr w:rsidR="005509A2" w:rsidRPr="005509A2" w:rsidTr="00986914">
              <w:tc>
                <w:tcPr>
                  <w:tcW w:w="898" w:type="pct"/>
                  <w:tcBorders>
                    <w:top w:val="single" w:sz="4" w:space="0" w:color="auto"/>
                    <w:left w:val="single" w:sz="4" w:space="0" w:color="auto"/>
                    <w:bottom w:val="single" w:sz="4" w:space="0" w:color="auto"/>
                    <w:right w:val="single" w:sz="4" w:space="0" w:color="auto"/>
                  </w:tcBorders>
                  <w:hideMark/>
                </w:tcPr>
                <w:p w:rsidR="00AE0A87" w:rsidRPr="005509A2" w:rsidRDefault="00AE0A87" w:rsidP="00AE0A87">
                  <w:pPr>
                    <w:widowControl w:val="0"/>
                    <w:autoSpaceDE w:val="0"/>
                    <w:autoSpaceDN w:val="0"/>
                    <w:adjustRightInd w:val="0"/>
                    <w:jc w:val="both"/>
                    <w:rPr>
                      <w:rFonts w:ascii="Times New Roman" w:eastAsia="Times New Roman" w:hAnsi="Times New Roman" w:cs="Times New Roman"/>
                      <w:sz w:val="14"/>
                      <w:szCs w:val="14"/>
                    </w:rPr>
                  </w:pPr>
                  <w:r w:rsidRPr="005509A2">
                    <w:rPr>
                      <w:rFonts w:ascii="Times New Roman" w:eastAsia="Times New Roman" w:hAnsi="Times New Roman" w:cs="Times New Roman"/>
                      <w:sz w:val="14"/>
                      <w:szCs w:val="14"/>
                    </w:rPr>
                    <w:t>ГО «п. Палана»</w:t>
                  </w:r>
                </w:p>
              </w:tc>
              <w:tc>
                <w:tcPr>
                  <w:tcW w:w="588" w:type="pct"/>
                  <w:tcBorders>
                    <w:top w:val="single" w:sz="4" w:space="0" w:color="auto"/>
                    <w:left w:val="single" w:sz="4" w:space="0" w:color="auto"/>
                    <w:bottom w:val="single" w:sz="4" w:space="0" w:color="auto"/>
                    <w:right w:val="single" w:sz="4" w:space="0" w:color="auto"/>
                  </w:tcBorders>
                </w:tcPr>
                <w:p w:rsidR="00AE0A87" w:rsidRPr="005509A2" w:rsidRDefault="00AE0A87" w:rsidP="00AE0A87">
                  <w:pPr>
                    <w:widowControl w:val="0"/>
                    <w:autoSpaceDE w:val="0"/>
                    <w:autoSpaceDN w:val="0"/>
                    <w:adjustRightInd w:val="0"/>
                    <w:jc w:val="both"/>
                    <w:rPr>
                      <w:rFonts w:ascii="Times New Roman" w:eastAsia="Times New Roman" w:hAnsi="Times New Roman" w:cs="Times New Roman"/>
                      <w:sz w:val="14"/>
                      <w:szCs w:val="14"/>
                    </w:rPr>
                  </w:pPr>
                  <w:r w:rsidRPr="005509A2">
                    <w:rPr>
                      <w:rFonts w:ascii="Times New Roman" w:eastAsia="Times New Roman" w:hAnsi="Times New Roman" w:cs="Times New Roman"/>
                      <w:sz w:val="14"/>
                      <w:szCs w:val="14"/>
                    </w:rPr>
                    <w:t>71</w:t>
                  </w:r>
                </w:p>
              </w:tc>
              <w:tc>
                <w:tcPr>
                  <w:tcW w:w="488" w:type="pct"/>
                  <w:tcBorders>
                    <w:top w:val="single" w:sz="4" w:space="0" w:color="auto"/>
                    <w:left w:val="single" w:sz="4" w:space="0" w:color="auto"/>
                    <w:bottom w:val="single" w:sz="4" w:space="0" w:color="auto"/>
                    <w:right w:val="single" w:sz="4" w:space="0" w:color="auto"/>
                  </w:tcBorders>
                </w:tcPr>
                <w:p w:rsidR="00AE0A87" w:rsidRPr="005509A2" w:rsidRDefault="00AE0A87" w:rsidP="00AE0A87">
                  <w:pPr>
                    <w:widowControl w:val="0"/>
                    <w:autoSpaceDE w:val="0"/>
                    <w:autoSpaceDN w:val="0"/>
                    <w:adjustRightInd w:val="0"/>
                    <w:jc w:val="both"/>
                    <w:rPr>
                      <w:rFonts w:ascii="Times New Roman" w:eastAsia="Times New Roman" w:hAnsi="Times New Roman" w:cs="Times New Roman"/>
                      <w:sz w:val="14"/>
                      <w:szCs w:val="14"/>
                    </w:rPr>
                  </w:pPr>
                  <w:r w:rsidRPr="005509A2">
                    <w:rPr>
                      <w:rFonts w:ascii="Times New Roman" w:eastAsia="Times New Roman" w:hAnsi="Times New Roman" w:cs="Times New Roman"/>
                      <w:sz w:val="14"/>
                      <w:szCs w:val="14"/>
                    </w:rPr>
                    <w:t>88</w:t>
                  </w:r>
                </w:p>
              </w:tc>
              <w:tc>
                <w:tcPr>
                  <w:tcW w:w="488" w:type="pct"/>
                  <w:tcBorders>
                    <w:top w:val="single" w:sz="4" w:space="0" w:color="auto"/>
                    <w:left w:val="single" w:sz="4" w:space="0" w:color="auto"/>
                    <w:bottom w:val="single" w:sz="4" w:space="0" w:color="auto"/>
                    <w:right w:val="single" w:sz="4" w:space="0" w:color="auto"/>
                  </w:tcBorders>
                </w:tcPr>
                <w:p w:rsidR="00AE0A87" w:rsidRPr="005509A2" w:rsidRDefault="00AE0A87" w:rsidP="00AE0A87">
                  <w:pPr>
                    <w:widowControl w:val="0"/>
                    <w:autoSpaceDE w:val="0"/>
                    <w:autoSpaceDN w:val="0"/>
                    <w:adjustRightInd w:val="0"/>
                    <w:jc w:val="center"/>
                    <w:rPr>
                      <w:rFonts w:ascii="Times New Roman" w:eastAsia="Times New Roman" w:hAnsi="Times New Roman" w:cs="Times New Roman"/>
                      <w:sz w:val="14"/>
                      <w:szCs w:val="14"/>
                    </w:rPr>
                  </w:pPr>
                  <w:r w:rsidRPr="005509A2">
                    <w:rPr>
                      <w:rFonts w:ascii="Times New Roman" w:eastAsia="Times New Roman" w:hAnsi="Times New Roman" w:cs="Times New Roman"/>
                      <w:sz w:val="14"/>
                      <w:szCs w:val="14"/>
                    </w:rPr>
                    <w:t>80</w:t>
                  </w:r>
                </w:p>
              </w:tc>
              <w:tc>
                <w:tcPr>
                  <w:tcW w:w="488" w:type="pct"/>
                  <w:tcBorders>
                    <w:top w:val="single" w:sz="4" w:space="0" w:color="auto"/>
                    <w:left w:val="single" w:sz="4" w:space="0" w:color="auto"/>
                    <w:bottom w:val="single" w:sz="4" w:space="0" w:color="auto"/>
                    <w:right w:val="single" w:sz="4" w:space="0" w:color="auto"/>
                  </w:tcBorders>
                </w:tcPr>
                <w:p w:rsidR="00AE0A87" w:rsidRPr="005509A2" w:rsidRDefault="00AE0A87" w:rsidP="00AE0A87">
                  <w:pPr>
                    <w:widowControl w:val="0"/>
                    <w:autoSpaceDE w:val="0"/>
                    <w:autoSpaceDN w:val="0"/>
                    <w:adjustRightInd w:val="0"/>
                    <w:jc w:val="both"/>
                    <w:rPr>
                      <w:rFonts w:ascii="Times New Roman" w:eastAsia="Times New Roman" w:hAnsi="Times New Roman" w:cs="Times New Roman"/>
                      <w:sz w:val="14"/>
                      <w:szCs w:val="14"/>
                    </w:rPr>
                  </w:pPr>
                  <w:r w:rsidRPr="005509A2">
                    <w:rPr>
                      <w:rFonts w:ascii="Times New Roman" w:eastAsia="Times New Roman" w:hAnsi="Times New Roman" w:cs="Times New Roman"/>
                      <w:sz w:val="14"/>
                      <w:szCs w:val="14"/>
                    </w:rPr>
                    <w:t>65</w:t>
                  </w:r>
                </w:p>
              </w:tc>
              <w:tc>
                <w:tcPr>
                  <w:tcW w:w="488" w:type="pct"/>
                  <w:tcBorders>
                    <w:top w:val="single" w:sz="4" w:space="0" w:color="auto"/>
                    <w:left w:val="single" w:sz="4" w:space="0" w:color="auto"/>
                    <w:bottom w:val="single" w:sz="4" w:space="0" w:color="auto"/>
                    <w:right w:val="single" w:sz="4" w:space="0" w:color="auto"/>
                  </w:tcBorders>
                </w:tcPr>
                <w:p w:rsidR="00AE0A87" w:rsidRPr="005509A2" w:rsidRDefault="00AE0A87" w:rsidP="00AE0A87">
                  <w:pPr>
                    <w:widowControl w:val="0"/>
                    <w:autoSpaceDE w:val="0"/>
                    <w:autoSpaceDN w:val="0"/>
                    <w:adjustRightInd w:val="0"/>
                    <w:jc w:val="center"/>
                    <w:rPr>
                      <w:rFonts w:ascii="Times New Roman" w:eastAsia="Times New Roman" w:hAnsi="Times New Roman" w:cs="Times New Roman"/>
                      <w:sz w:val="14"/>
                      <w:szCs w:val="14"/>
                    </w:rPr>
                  </w:pPr>
                  <w:r w:rsidRPr="005509A2">
                    <w:rPr>
                      <w:rFonts w:ascii="Times New Roman" w:eastAsia="Times New Roman" w:hAnsi="Times New Roman" w:cs="Times New Roman"/>
                      <w:sz w:val="14"/>
                      <w:szCs w:val="14"/>
                    </w:rPr>
                    <w:t>50</w:t>
                  </w:r>
                </w:p>
              </w:tc>
              <w:tc>
                <w:tcPr>
                  <w:tcW w:w="586" w:type="pct"/>
                  <w:tcBorders>
                    <w:top w:val="single" w:sz="4" w:space="0" w:color="auto"/>
                    <w:left w:val="single" w:sz="4" w:space="0" w:color="auto"/>
                    <w:bottom w:val="single" w:sz="4" w:space="0" w:color="auto"/>
                    <w:right w:val="single" w:sz="4" w:space="0" w:color="auto"/>
                  </w:tcBorders>
                </w:tcPr>
                <w:p w:rsidR="00AE0A87" w:rsidRPr="005509A2" w:rsidRDefault="00AE0A87" w:rsidP="00AE0A87">
                  <w:pPr>
                    <w:widowControl w:val="0"/>
                    <w:autoSpaceDE w:val="0"/>
                    <w:autoSpaceDN w:val="0"/>
                    <w:adjustRightInd w:val="0"/>
                    <w:jc w:val="both"/>
                    <w:rPr>
                      <w:rFonts w:ascii="Times New Roman" w:eastAsia="Times New Roman" w:hAnsi="Times New Roman" w:cs="Times New Roman"/>
                      <w:sz w:val="14"/>
                      <w:szCs w:val="14"/>
                    </w:rPr>
                  </w:pPr>
                  <w:r w:rsidRPr="005509A2">
                    <w:rPr>
                      <w:rFonts w:ascii="Times New Roman" w:eastAsia="Times New Roman" w:hAnsi="Times New Roman" w:cs="Times New Roman"/>
                      <w:sz w:val="14"/>
                      <w:szCs w:val="14"/>
                    </w:rPr>
                    <w:t>62</w:t>
                  </w:r>
                </w:p>
              </w:tc>
              <w:tc>
                <w:tcPr>
                  <w:tcW w:w="488" w:type="pct"/>
                  <w:tcBorders>
                    <w:top w:val="single" w:sz="4" w:space="0" w:color="auto"/>
                    <w:left w:val="single" w:sz="4" w:space="0" w:color="auto"/>
                    <w:bottom w:val="single" w:sz="4" w:space="0" w:color="auto"/>
                    <w:right w:val="single" w:sz="4" w:space="0" w:color="auto"/>
                  </w:tcBorders>
                </w:tcPr>
                <w:p w:rsidR="00AE0A87" w:rsidRPr="005509A2" w:rsidRDefault="00AE0A87" w:rsidP="00AE0A87">
                  <w:pPr>
                    <w:widowControl w:val="0"/>
                    <w:autoSpaceDE w:val="0"/>
                    <w:autoSpaceDN w:val="0"/>
                    <w:adjustRightInd w:val="0"/>
                    <w:jc w:val="center"/>
                    <w:rPr>
                      <w:rFonts w:ascii="Times New Roman" w:eastAsia="Times New Roman" w:hAnsi="Times New Roman" w:cs="Times New Roman"/>
                      <w:sz w:val="14"/>
                      <w:szCs w:val="14"/>
                    </w:rPr>
                  </w:pPr>
                  <w:r w:rsidRPr="005509A2">
                    <w:rPr>
                      <w:rFonts w:ascii="Times New Roman" w:eastAsia="Times New Roman" w:hAnsi="Times New Roman" w:cs="Times New Roman"/>
                      <w:sz w:val="14"/>
                      <w:szCs w:val="14"/>
                    </w:rPr>
                    <w:t>42</w:t>
                  </w:r>
                </w:p>
              </w:tc>
              <w:tc>
                <w:tcPr>
                  <w:tcW w:w="488" w:type="pct"/>
                  <w:tcBorders>
                    <w:top w:val="single" w:sz="4" w:space="0" w:color="auto"/>
                    <w:left w:val="single" w:sz="4" w:space="0" w:color="auto"/>
                    <w:bottom w:val="single" w:sz="4" w:space="0" w:color="auto"/>
                    <w:right w:val="single" w:sz="4" w:space="0" w:color="auto"/>
                  </w:tcBorders>
                </w:tcPr>
                <w:p w:rsidR="00AE0A87" w:rsidRPr="005509A2" w:rsidRDefault="00AE0A87" w:rsidP="00AE0A87">
                  <w:pPr>
                    <w:widowControl w:val="0"/>
                    <w:autoSpaceDE w:val="0"/>
                    <w:autoSpaceDN w:val="0"/>
                    <w:adjustRightInd w:val="0"/>
                    <w:jc w:val="both"/>
                    <w:rPr>
                      <w:rFonts w:ascii="Times New Roman" w:eastAsia="Times New Roman" w:hAnsi="Times New Roman" w:cs="Times New Roman"/>
                      <w:sz w:val="14"/>
                      <w:szCs w:val="14"/>
                    </w:rPr>
                  </w:pPr>
                  <w:r w:rsidRPr="005509A2">
                    <w:rPr>
                      <w:rFonts w:ascii="Times New Roman" w:eastAsia="Times New Roman" w:hAnsi="Times New Roman" w:cs="Times New Roman"/>
                      <w:sz w:val="14"/>
                      <w:szCs w:val="14"/>
                    </w:rPr>
                    <w:t>60</w:t>
                  </w:r>
                </w:p>
              </w:tc>
            </w:tr>
          </w:tbl>
          <w:p w:rsidR="00930EAF" w:rsidRPr="005509A2" w:rsidRDefault="00930EAF" w:rsidP="00AE0173">
            <w:pPr>
              <w:rPr>
                <w:rFonts w:ascii="Times New Roman" w:hAnsi="Times New Roman" w:cs="Times New Roman"/>
                <w:sz w:val="18"/>
                <w:szCs w:val="18"/>
              </w:rPr>
            </w:pPr>
          </w:p>
        </w:tc>
      </w:tr>
      <w:tr w:rsidR="005509A2" w:rsidRPr="005509A2" w:rsidTr="00604D90">
        <w:tc>
          <w:tcPr>
            <w:tcW w:w="2065" w:type="dxa"/>
          </w:tcPr>
          <w:p w:rsidR="00E96793" w:rsidRPr="005509A2" w:rsidRDefault="00930EAF" w:rsidP="005F1301">
            <w:pPr>
              <w:pStyle w:val="a4"/>
              <w:tabs>
                <w:tab w:val="left" w:pos="1134"/>
              </w:tabs>
              <w:ind w:left="34"/>
              <w:jc w:val="both"/>
              <w:rPr>
                <w:sz w:val="18"/>
                <w:szCs w:val="18"/>
              </w:rPr>
            </w:pPr>
            <w:r w:rsidRPr="005509A2">
              <w:rPr>
                <w:sz w:val="18"/>
                <w:szCs w:val="20"/>
              </w:rPr>
              <w:lastRenderedPageBreak/>
              <w:t>1</w:t>
            </w:r>
            <w:r w:rsidR="005F1301" w:rsidRPr="005509A2">
              <w:rPr>
                <w:sz w:val="18"/>
                <w:szCs w:val="20"/>
              </w:rPr>
              <w:t>7</w:t>
            </w:r>
            <w:r w:rsidRPr="005509A2">
              <w:rPr>
                <w:sz w:val="18"/>
                <w:szCs w:val="20"/>
              </w:rPr>
              <w:t>) </w:t>
            </w:r>
            <w:r w:rsidR="00AE6164" w:rsidRPr="005509A2">
              <w:rPr>
                <w:sz w:val="18"/>
                <w:szCs w:val="20"/>
              </w:rPr>
              <w:t> </w:t>
            </w:r>
            <w:r w:rsidR="00E96793" w:rsidRPr="005509A2">
              <w:rPr>
                <w:sz w:val="18"/>
                <w:szCs w:val="18"/>
              </w:rPr>
              <w:t>осуществляет организационно-методическое руководство и координацию деятельности по государственному контролю (надзору) в Камчатском крае, в том числе осуществляет подготовку ежегодных сводных докладов об осуществлении государственного контроля (надзора) исполнительными органами государственной власти Камчатского края и муниципального контроля органами местного самоуправления муниципальных образований в Камчатском крае</w:t>
            </w:r>
            <w:r w:rsidR="0094365B" w:rsidRPr="005509A2">
              <w:rPr>
                <w:sz w:val="18"/>
                <w:szCs w:val="18"/>
              </w:rPr>
              <w:t>;</w:t>
            </w:r>
          </w:p>
        </w:tc>
        <w:tc>
          <w:tcPr>
            <w:tcW w:w="8591" w:type="dxa"/>
          </w:tcPr>
          <w:p w:rsidR="00B62D59" w:rsidRPr="00CC34E0" w:rsidRDefault="00B62D59" w:rsidP="004C7AB1">
            <w:pPr>
              <w:jc w:val="both"/>
              <w:rPr>
                <w:rFonts w:ascii="Times New Roman" w:hAnsi="Times New Roman" w:cs="Times New Roman"/>
                <w:sz w:val="18"/>
                <w:szCs w:val="18"/>
              </w:rPr>
            </w:pPr>
            <w:r w:rsidRPr="00CC34E0">
              <w:rPr>
                <w:rFonts w:ascii="Times New Roman" w:hAnsi="Times New Roman" w:cs="Times New Roman"/>
                <w:sz w:val="18"/>
                <w:szCs w:val="18"/>
              </w:rPr>
              <w:t>Сводные доклады за 201</w:t>
            </w:r>
            <w:r w:rsidR="004C7AB1" w:rsidRPr="00CC34E0">
              <w:rPr>
                <w:rFonts w:ascii="Times New Roman" w:hAnsi="Times New Roman" w:cs="Times New Roman"/>
                <w:sz w:val="18"/>
                <w:szCs w:val="18"/>
              </w:rPr>
              <w:t>8</w:t>
            </w:r>
            <w:r w:rsidRPr="00CC34E0">
              <w:rPr>
                <w:rFonts w:ascii="Times New Roman" w:hAnsi="Times New Roman" w:cs="Times New Roman"/>
                <w:sz w:val="18"/>
                <w:szCs w:val="18"/>
              </w:rPr>
              <w:t xml:space="preserve"> год об осуществлении государственного контроля (надзора) исполнительными органами государственной власти Камчатского края и муниципального контроля органами местного самоуправления муниципальных образований в Камчатском крае подготовлены и размещены в государственной автоматизированной информационной системе «Управление». В соответствии с распоряжением Правительства Камчатского края от 19.01.2016 № 35-РП отчеты за 201</w:t>
            </w:r>
            <w:r w:rsidR="004C7AB1" w:rsidRPr="00CC34E0">
              <w:rPr>
                <w:rFonts w:ascii="Times New Roman" w:hAnsi="Times New Roman" w:cs="Times New Roman"/>
                <w:sz w:val="18"/>
                <w:szCs w:val="18"/>
              </w:rPr>
              <w:t>9</w:t>
            </w:r>
            <w:r w:rsidRPr="00CC34E0">
              <w:rPr>
                <w:rFonts w:ascii="Times New Roman" w:hAnsi="Times New Roman" w:cs="Times New Roman"/>
                <w:sz w:val="18"/>
                <w:szCs w:val="18"/>
              </w:rPr>
              <w:t xml:space="preserve"> год в разработке и будут внесены в ГАС «Управление» до 15 февраля 20</w:t>
            </w:r>
            <w:r w:rsidR="004C7AB1" w:rsidRPr="00CC34E0">
              <w:rPr>
                <w:rFonts w:ascii="Times New Roman" w:hAnsi="Times New Roman" w:cs="Times New Roman"/>
                <w:sz w:val="18"/>
                <w:szCs w:val="18"/>
              </w:rPr>
              <w:t>20</w:t>
            </w:r>
            <w:r w:rsidRPr="00CC34E0">
              <w:rPr>
                <w:rFonts w:ascii="Times New Roman" w:hAnsi="Times New Roman" w:cs="Times New Roman"/>
                <w:sz w:val="18"/>
                <w:szCs w:val="18"/>
              </w:rPr>
              <w:t xml:space="preserve"> года.</w:t>
            </w:r>
          </w:p>
          <w:p w:rsidR="004C7AB1" w:rsidRPr="00CC34E0" w:rsidRDefault="004C7AB1" w:rsidP="004C7AB1">
            <w:pPr>
              <w:autoSpaceDE w:val="0"/>
              <w:autoSpaceDN w:val="0"/>
              <w:jc w:val="both"/>
              <w:rPr>
                <w:rFonts w:ascii="Times New Roman" w:hAnsi="Times New Roman" w:cs="Times New Roman"/>
                <w:sz w:val="18"/>
                <w:szCs w:val="18"/>
              </w:rPr>
            </w:pPr>
            <w:r w:rsidRPr="00CC34E0">
              <w:rPr>
                <w:rFonts w:ascii="Times New Roman" w:hAnsi="Times New Roman" w:cs="Times New Roman"/>
                <w:sz w:val="18"/>
                <w:szCs w:val="18"/>
              </w:rPr>
              <w:t>В соответствии и приказом Министерства от 19.07.2019 № 113-П «О внесении изменений в приложение к приказу Министерства экономического развития и торговли Камчатского края» от 05.06.2018 № 249-П «Об утверждении Перечня видов регионального государственного контроля (надзора) и исполнительных органов государственной власти Камчатского края, уполномоченных на их осуществление»» в Камчатском крае осуществляется 17 видов регионального государственного контроля (надзора).</w:t>
            </w:r>
          </w:p>
          <w:p w:rsidR="004C7AB1" w:rsidRPr="00CC34E0" w:rsidRDefault="004C7AB1" w:rsidP="004C7AB1">
            <w:pPr>
              <w:autoSpaceDE w:val="0"/>
              <w:autoSpaceDN w:val="0"/>
              <w:jc w:val="both"/>
              <w:rPr>
                <w:rFonts w:ascii="Times New Roman" w:hAnsi="Times New Roman" w:cs="Times New Roman"/>
                <w:sz w:val="18"/>
                <w:szCs w:val="18"/>
              </w:rPr>
            </w:pPr>
            <w:r w:rsidRPr="00CC34E0">
              <w:rPr>
                <w:rFonts w:ascii="Times New Roman" w:hAnsi="Times New Roman" w:cs="Times New Roman"/>
                <w:sz w:val="18"/>
                <w:szCs w:val="18"/>
              </w:rPr>
              <w:t xml:space="preserve">В соответствии с п. 2.1. ч.3 ст.5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 полномочиям исполнительных органов государственной власти Камчатского кря, осуществляющих региональный государственный контроль (надзор) относится в том числе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w:t>
            </w:r>
          </w:p>
          <w:p w:rsidR="004C7AB1" w:rsidRPr="00CC34E0" w:rsidRDefault="004C7AB1" w:rsidP="004C7AB1">
            <w:pPr>
              <w:autoSpaceDE w:val="0"/>
              <w:autoSpaceDN w:val="0"/>
              <w:jc w:val="both"/>
              <w:rPr>
                <w:rFonts w:ascii="Times New Roman" w:hAnsi="Times New Roman" w:cs="Times New Roman"/>
                <w:sz w:val="18"/>
                <w:szCs w:val="18"/>
              </w:rPr>
            </w:pPr>
            <w:r w:rsidRPr="00CC34E0">
              <w:rPr>
                <w:rFonts w:ascii="Times New Roman" w:hAnsi="Times New Roman" w:cs="Times New Roman"/>
                <w:sz w:val="18"/>
                <w:szCs w:val="18"/>
              </w:rPr>
              <w:t>Министерством сформирован Перечень видов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w:t>
            </w:r>
          </w:p>
          <w:p w:rsidR="004C7AB1" w:rsidRPr="00CC34E0" w:rsidRDefault="004C7AB1" w:rsidP="004C7AB1">
            <w:pPr>
              <w:jc w:val="both"/>
              <w:rPr>
                <w:rFonts w:ascii="Times New Roman" w:hAnsi="Times New Roman" w:cs="Times New Roman"/>
                <w:sz w:val="18"/>
                <w:szCs w:val="18"/>
              </w:rPr>
            </w:pPr>
            <w:r w:rsidRPr="00CC34E0">
              <w:rPr>
                <w:rFonts w:ascii="Times New Roman" w:hAnsi="Times New Roman" w:cs="Times New Roman"/>
                <w:sz w:val="18"/>
                <w:szCs w:val="18"/>
              </w:rPr>
              <w:t>Осуществляется поэтапное внедрение системы комплексной профилактики нарушений обязательных требований. Надзорные органы контролируют не просто соблюдение требований, но и стимулируют бизнес к их соблюдению через информирование, разъяснение, консультирование и обучение.</w:t>
            </w:r>
          </w:p>
          <w:p w:rsidR="004C7AB1" w:rsidRPr="00CC34E0" w:rsidRDefault="004C7AB1" w:rsidP="004C7AB1">
            <w:pPr>
              <w:jc w:val="both"/>
              <w:rPr>
                <w:rFonts w:ascii="Times New Roman" w:eastAsia="Times New Roman" w:hAnsi="Times New Roman" w:cs="Times New Roman"/>
                <w:sz w:val="18"/>
                <w:szCs w:val="18"/>
                <w:lang w:eastAsia="ru-RU"/>
              </w:rPr>
            </w:pPr>
            <w:r w:rsidRPr="00CC34E0">
              <w:rPr>
                <w:rFonts w:ascii="Times New Roman" w:hAnsi="Times New Roman" w:cs="Times New Roman"/>
                <w:sz w:val="18"/>
                <w:szCs w:val="18"/>
              </w:rPr>
              <w:t xml:space="preserve">В </w:t>
            </w:r>
            <w:r w:rsidRPr="00CC34E0">
              <w:rPr>
                <w:rFonts w:ascii="Times New Roman" w:eastAsia="Times New Roman" w:hAnsi="Times New Roman" w:cs="Times New Roman"/>
                <w:sz w:val="18"/>
                <w:szCs w:val="18"/>
                <w:lang w:eastAsia="ru-RU"/>
              </w:rPr>
              <w:t xml:space="preserve">отношении предпринимателей </w:t>
            </w:r>
            <w:r w:rsidRPr="00CC34E0">
              <w:rPr>
                <w:rFonts w:ascii="Times New Roman" w:hAnsi="Times New Roman" w:cs="Times New Roman"/>
                <w:sz w:val="18"/>
                <w:szCs w:val="18"/>
              </w:rPr>
              <w:t xml:space="preserve">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о применяется </w:t>
            </w:r>
            <w:hyperlink r:id="rId9" w:history="1">
              <w:r w:rsidRPr="00CC34E0">
                <w:rPr>
                  <w:rFonts w:ascii="Times New Roman" w:hAnsi="Times New Roman" w:cs="Times New Roman"/>
                  <w:sz w:val="18"/>
                  <w:szCs w:val="18"/>
                </w:rPr>
                <w:t>статья 4.1.1</w:t>
              </w:r>
            </w:hyperlink>
            <w:r w:rsidRPr="00CC34E0">
              <w:rPr>
                <w:rFonts w:ascii="Times New Roman" w:hAnsi="Times New Roman" w:cs="Times New Roman"/>
                <w:sz w:val="18"/>
                <w:szCs w:val="18"/>
              </w:rPr>
              <w:t xml:space="preserve"> КоАП РФ, то есть в случае наличия оснований для применения </w:t>
            </w:r>
            <w:hyperlink r:id="rId10" w:history="1">
              <w:r w:rsidRPr="00CC34E0">
                <w:rPr>
                  <w:rFonts w:ascii="Times New Roman" w:hAnsi="Times New Roman" w:cs="Times New Roman"/>
                  <w:sz w:val="18"/>
                  <w:szCs w:val="18"/>
                </w:rPr>
                <w:t>статьи 4.1.1</w:t>
              </w:r>
            </w:hyperlink>
            <w:r w:rsidRPr="00CC34E0">
              <w:rPr>
                <w:rFonts w:ascii="Times New Roman" w:hAnsi="Times New Roman" w:cs="Times New Roman"/>
                <w:sz w:val="18"/>
                <w:szCs w:val="18"/>
              </w:rPr>
              <w:t xml:space="preserve"> КоАП РФ заменяется административное наказание в виде штрафа предупреждением.</w:t>
            </w:r>
            <w:r w:rsidRPr="00CC34E0">
              <w:rPr>
                <w:rFonts w:ascii="Times New Roman" w:hAnsi="Times New Roman" w:cs="Times New Roman"/>
                <w:b/>
                <w:sz w:val="18"/>
                <w:szCs w:val="18"/>
              </w:rPr>
              <w:t xml:space="preserve"> </w:t>
            </w:r>
            <w:r w:rsidRPr="00CC34E0">
              <w:rPr>
                <w:rFonts w:ascii="Times New Roman" w:eastAsia="Times New Roman" w:hAnsi="Times New Roman" w:cs="Times New Roman"/>
                <w:sz w:val="18"/>
                <w:szCs w:val="18"/>
                <w:lang w:eastAsia="ru-RU"/>
              </w:rPr>
              <w:t>Эти данные устанавливаются протоколом об административном правонарушении контрольно-надзорными органами в ходе проверок.</w:t>
            </w:r>
          </w:p>
          <w:p w:rsidR="004C7AB1" w:rsidRPr="00CC34E0" w:rsidRDefault="004C7AB1" w:rsidP="004C7AB1">
            <w:pPr>
              <w:jc w:val="both"/>
              <w:rPr>
                <w:rFonts w:ascii="Times New Roman" w:hAnsi="Times New Roman" w:cs="Times New Roman"/>
                <w:sz w:val="18"/>
                <w:szCs w:val="18"/>
              </w:rPr>
            </w:pPr>
            <w:r w:rsidRPr="00CC34E0">
              <w:rPr>
                <w:rFonts w:ascii="Times New Roman" w:hAnsi="Times New Roman" w:cs="Times New Roman"/>
                <w:sz w:val="18"/>
                <w:szCs w:val="18"/>
              </w:rPr>
              <w:t xml:space="preserve">21.03.2019 - в рамках работы Камчатского форума предпринимателей организовано проведение круглого стола на тему: «Контрольно-надзорная деятельности в Камчатском крае»; </w:t>
            </w:r>
          </w:p>
          <w:p w:rsidR="004C7AB1" w:rsidRPr="00CC34E0" w:rsidRDefault="004C7AB1" w:rsidP="004C7AB1">
            <w:pPr>
              <w:widowControl w:val="0"/>
              <w:suppressAutoHyphens/>
              <w:jc w:val="both"/>
              <w:rPr>
                <w:rFonts w:ascii="Times New Roman" w:eastAsia="Times New Roman" w:hAnsi="Times New Roman" w:cs="Times New Roman"/>
                <w:snapToGrid w:val="0"/>
                <w:sz w:val="18"/>
                <w:szCs w:val="18"/>
                <w:lang w:eastAsia="ru-RU"/>
              </w:rPr>
            </w:pPr>
            <w:r w:rsidRPr="00CC34E0">
              <w:rPr>
                <w:rFonts w:ascii="Times New Roman" w:hAnsi="Times New Roman" w:cs="Times New Roman"/>
                <w:sz w:val="18"/>
                <w:szCs w:val="18"/>
              </w:rPr>
              <w:t xml:space="preserve">В сентябре 2019 года заключен государственный контракт </w:t>
            </w:r>
            <w:r w:rsidRPr="00CC34E0">
              <w:rPr>
                <w:rFonts w:ascii="Times New Roman" w:eastAsia="Times New Roman" w:hAnsi="Times New Roman" w:cs="Times New Roman"/>
                <w:snapToGrid w:val="0"/>
                <w:sz w:val="18"/>
                <w:szCs w:val="18"/>
                <w:lang w:eastAsia="ru-RU"/>
              </w:rPr>
              <w:t>на оказание услуг по созданию информационной системы «Контрольно-надзорная деятельность в Камчатском крае» в сети Интернет. Запущен в работу в декабре 2019 года.</w:t>
            </w:r>
          </w:p>
          <w:p w:rsidR="004C7AB1" w:rsidRPr="00CC34E0" w:rsidRDefault="004C7AB1" w:rsidP="004C7AB1">
            <w:pPr>
              <w:jc w:val="both"/>
              <w:rPr>
                <w:rFonts w:ascii="Times New Roman" w:hAnsi="Times New Roman" w:cs="Times New Roman"/>
                <w:sz w:val="18"/>
                <w:szCs w:val="18"/>
              </w:rPr>
            </w:pPr>
            <w:r w:rsidRPr="00CC34E0">
              <w:rPr>
                <w:rFonts w:ascii="Times New Roman" w:hAnsi="Times New Roman" w:cs="Times New Roman"/>
                <w:sz w:val="18"/>
                <w:szCs w:val="18"/>
              </w:rPr>
              <w:t xml:space="preserve">07.10.2019 – организация и проведение </w:t>
            </w:r>
            <w:r w:rsidRPr="00CC34E0">
              <w:rPr>
                <w:rFonts w:ascii="Times New Roman" w:eastAsia="Times New Roman" w:hAnsi="Times New Roman" w:cs="Times New Roman"/>
                <w:sz w:val="18"/>
                <w:szCs w:val="18"/>
                <w:lang w:eastAsia="ru-RU"/>
              </w:rPr>
              <w:t xml:space="preserve">публичного обсуждения </w:t>
            </w:r>
            <w:r w:rsidRPr="00CC34E0">
              <w:rPr>
                <w:rFonts w:ascii="Times New Roman" w:hAnsi="Times New Roman" w:cs="Times New Roman"/>
                <w:sz w:val="18"/>
                <w:szCs w:val="18"/>
              </w:rPr>
              <w:t>результатов правоприменительной практики по видам государственного контроля (надзора), в том числе совместно с другими органами исполнительной власти, уполномоченными на осуществление государственного контроля (надзора), федерального государственного надзора (переданные полномочия).</w:t>
            </w:r>
          </w:p>
          <w:p w:rsidR="004C7AB1" w:rsidRPr="00CC34E0" w:rsidRDefault="004C7AB1" w:rsidP="004C7AB1">
            <w:pPr>
              <w:jc w:val="both"/>
              <w:rPr>
                <w:rFonts w:ascii="Times New Roman" w:hAnsi="Times New Roman" w:cs="Times New Roman"/>
                <w:sz w:val="18"/>
                <w:szCs w:val="18"/>
              </w:rPr>
            </w:pPr>
            <w:r w:rsidRPr="00CC34E0">
              <w:rPr>
                <w:rFonts w:ascii="Times New Roman" w:hAnsi="Times New Roman" w:cs="Times New Roman"/>
                <w:sz w:val="18"/>
                <w:szCs w:val="18"/>
              </w:rPr>
              <w:t xml:space="preserve">В период с 21.10.2019-24.10.2019 – в рамках реализации приоритетной программы «Реформа контрольной и надзорной деятельности» в г. Москва состоялась конференция «Реформа </w:t>
            </w:r>
            <w:r w:rsidRPr="00CC34E0">
              <w:rPr>
                <w:rFonts w:ascii="Times New Roman" w:hAnsi="Times New Roman" w:cs="Times New Roman"/>
                <w:sz w:val="18"/>
                <w:szCs w:val="18"/>
              </w:rPr>
              <w:lastRenderedPageBreak/>
              <w:t>государственного управления: новое качество государственного контроля» Центральной темой итоговой конференции стала реформа контрольно-надзорной деятельности и реализуемые Правительством Российской Федерации инициативы в этой сфере, в том числе внедрение механизма регуляторной «гильотины», внедрение риск-ориентированного подхода и системы профилактики и многое другое. Кроме того, презентованы разработанные Минэкономразвития России законопроекты «О государственном контроле (надзоре) и муниципальном контроле в Российской Федерации», «Об обязательных требованиях» и «Об основах разрешительной деятельности в Российской Федерации» и концепция МФЦ 2.0.</w:t>
            </w:r>
          </w:p>
          <w:p w:rsidR="004C7AB1" w:rsidRPr="00CC34E0" w:rsidRDefault="004C7AB1" w:rsidP="004C7AB1">
            <w:pPr>
              <w:jc w:val="both"/>
              <w:rPr>
                <w:rFonts w:ascii="Times New Roman" w:hAnsi="Times New Roman" w:cs="Times New Roman"/>
                <w:sz w:val="18"/>
                <w:szCs w:val="18"/>
              </w:rPr>
            </w:pPr>
            <w:r w:rsidRPr="00CC34E0">
              <w:rPr>
                <w:rFonts w:ascii="Times New Roman" w:hAnsi="Times New Roman" w:cs="Times New Roman"/>
                <w:sz w:val="18"/>
                <w:szCs w:val="18"/>
              </w:rPr>
              <w:t>11.11.2019 – заседание рабочей группы по внедрению в Камчатском крае Целевой модели регулирования и правоприменения «Реализация контрольно-надзорной деятельности», рассматривались следующие вопросы:</w:t>
            </w:r>
          </w:p>
          <w:p w:rsidR="004C7AB1" w:rsidRPr="00CC34E0" w:rsidRDefault="004C7AB1" w:rsidP="004C7AB1">
            <w:pPr>
              <w:pStyle w:val="a7"/>
              <w:widowControl w:val="0"/>
              <w:spacing w:before="0" w:beforeAutospacing="0" w:after="0" w:afterAutospacing="0"/>
              <w:jc w:val="both"/>
              <w:rPr>
                <w:rFonts w:eastAsiaTheme="minorHAnsi"/>
                <w:sz w:val="18"/>
                <w:szCs w:val="18"/>
                <w:lang w:eastAsia="en-US"/>
              </w:rPr>
            </w:pPr>
            <w:r w:rsidRPr="00CC34E0">
              <w:rPr>
                <w:rFonts w:eastAsiaTheme="minorHAnsi"/>
                <w:sz w:val="18"/>
                <w:szCs w:val="18"/>
                <w:lang w:eastAsia="en-US"/>
              </w:rPr>
              <w:t>-  о модернизации процесса организации и осуществления государственного контроля (надзора) на основе положений законопроекта «О государственном контроле (надзоре) и муниципальном контроле»;</w:t>
            </w:r>
          </w:p>
          <w:p w:rsidR="004C7AB1" w:rsidRPr="00CC34E0" w:rsidRDefault="004C7AB1" w:rsidP="004C7AB1">
            <w:pPr>
              <w:pStyle w:val="a7"/>
              <w:widowControl w:val="0"/>
              <w:spacing w:before="0" w:beforeAutospacing="0" w:after="0" w:afterAutospacing="0"/>
              <w:jc w:val="both"/>
              <w:rPr>
                <w:rFonts w:eastAsiaTheme="minorHAnsi"/>
                <w:sz w:val="18"/>
                <w:szCs w:val="18"/>
                <w:lang w:eastAsia="en-US"/>
              </w:rPr>
            </w:pPr>
            <w:r w:rsidRPr="00CC34E0">
              <w:rPr>
                <w:rFonts w:eastAsiaTheme="minorHAnsi"/>
                <w:sz w:val="18"/>
                <w:szCs w:val="18"/>
                <w:lang w:eastAsia="en-US"/>
              </w:rPr>
              <w:t>- о выполнении программы профилактики нарушений обязательных требований на 2019 год и плановый период 2020–2021 гг;</w:t>
            </w:r>
          </w:p>
          <w:p w:rsidR="004C7AB1" w:rsidRPr="00CC34E0" w:rsidRDefault="004C7AB1" w:rsidP="004C7AB1">
            <w:pPr>
              <w:pStyle w:val="a7"/>
              <w:widowControl w:val="0"/>
              <w:spacing w:before="0" w:beforeAutospacing="0" w:after="0" w:afterAutospacing="0"/>
              <w:jc w:val="both"/>
              <w:rPr>
                <w:rFonts w:eastAsiaTheme="minorHAnsi"/>
                <w:sz w:val="18"/>
                <w:szCs w:val="18"/>
                <w:lang w:eastAsia="en-US"/>
              </w:rPr>
            </w:pPr>
            <w:r w:rsidRPr="00CC34E0">
              <w:rPr>
                <w:rFonts w:eastAsiaTheme="minorHAnsi"/>
                <w:sz w:val="18"/>
                <w:szCs w:val="18"/>
                <w:lang w:eastAsia="en-US"/>
              </w:rPr>
              <w:t>- о создании Центра компетенций автоматизации контрольной (надзорной) деятельности в рамках внедрения государственной информационной системы «Типовое облачное решение по автоматизации контрольной (надзорной) деятельности».</w:t>
            </w:r>
          </w:p>
          <w:p w:rsidR="004C7AB1" w:rsidRPr="00CC34E0" w:rsidRDefault="004C7AB1" w:rsidP="004C7AB1">
            <w:pPr>
              <w:jc w:val="both"/>
              <w:rPr>
                <w:rFonts w:ascii="Times New Roman" w:hAnsi="Times New Roman" w:cs="Times New Roman"/>
                <w:bCs/>
                <w:sz w:val="18"/>
                <w:szCs w:val="18"/>
              </w:rPr>
            </w:pPr>
            <w:r w:rsidRPr="00CC34E0">
              <w:rPr>
                <w:rFonts w:ascii="Times New Roman" w:hAnsi="Times New Roman" w:cs="Times New Roman"/>
                <w:sz w:val="18"/>
                <w:szCs w:val="18"/>
              </w:rPr>
              <w:t>20.11.2019 – ВКС с Министерством экономического развития Российской Федерации по вопросам реализации приоритетных направлений развития субъектов Российской Федерации, мониторинга правоприменительной</w:t>
            </w:r>
            <w:r w:rsidRPr="00CC34E0">
              <w:rPr>
                <w:rFonts w:ascii="Times New Roman" w:hAnsi="Times New Roman" w:cs="Times New Roman"/>
                <w:bCs/>
                <w:sz w:val="18"/>
                <w:szCs w:val="18"/>
              </w:rPr>
              <w:t xml:space="preserve"> практики в сфере государственного и муниципального контроля.</w:t>
            </w:r>
          </w:p>
          <w:p w:rsidR="004C7AB1" w:rsidRPr="00CC34E0" w:rsidRDefault="004C7AB1" w:rsidP="004C7AB1">
            <w:pPr>
              <w:autoSpaceDE w:val="0"/>
              <w:autoSpaceDN w:val="0"/>
              <w:jc w:val="both"/>
              <w:rPr>
                <w:rFonts w:ascii="Times New Roman" w:hAnsi="Times New Roman" w:cs="Times New Roman"/>
                <w:sz w:val="18"/>
                <w:szCs w:val="18"/>
              </w:rPr>
            </w:pPr>
            <w:r w:rsidRPr="00CC34E0">
              <w:rPr>
                <w:rFonts w:ascii="Times New Roman" w:hAnsi="Times New Roman" w:cs="Times New Roman"/>
                <w:sz w:val="18"/>
                <w:szCs w:val="18"/>
              </w:rPr>
              <w:t xml:space="preserve">25.11.2019 года – ВКС с </w:t>
            </w:r>
            <w:r w:rsidRPr="00CC34E0">
              <w:rPr>
                <w:rFonts w:ascii="Times New Roman" w:eastAsia="Times New Roman" w:hAnsi="Times New Roman" w:cs="Times New Roman"/>
                <w:kern w:val="28"/>
                <w:sz w:val="18"/>
                <w:szCs w:val="18"/>
                <w:lang w:eastAsia="ru-RU"/>
              </w:rPr>
              <w:t>Министерством цифрового развития, связи и массовых коммуникаций Российской Федерации</w:t>
            </w:r>
            <w:r w:rsidRPr="00CC34E0">
              <w:rPr>
                <w:rFonts w:ascii="Times New Roman" w:hAnsi="Times New Roman" w:cs="Times New Roman"/>
                <w:sz w:val="18"/>
                <w:szCs w:val="18"/>
              </w:rPr>
              <w:t xml:space="preserve"> об использовании информационной системы контрольно-надзорной деятельности «Типовое Облачное Решение».</w:t>
            </w:r>
          </w:p>
          <w:p w:rsidR="004C7AB1" w:rsidRPr="00CC34E0" w:rsidRDefault="004C7AB1" w:rsidP="003032DB">
            <w:pPr>
              <w:autoSpaceDE w:val="0"/>
              <w:autoSpaceDN w:val="0"/>
              <w:jc w:val="both"/>
              <w:rPr>
                <w:rFonts w:ascii="Times New Roman" w:hAnsi="Times New Roman" w:cs="Times New Roman"/>
                <w:sz w:val="18"/>
                <w:szCs w:val="18"/>
              </w:rPr>
            </w:pPr>
            <w:r w:rsidRPr="00CC34E0">
              <w:rPr>
                <w:rFonts w:ascii="Times New Roman" w:hAnsi="Times New Roman" w:cs="Times New Roman"/>
                <w:sz w:val="18"/>
                <w:szCs w:val="18"/>
              </w:rPr>
              <w:t xml:space="preserve">В соответствии с постановлением Правительства Камчатского края от 23.12.2016 № 517-П «Комиссия по вопросам осуществления государственного контроля (надзора) и муниципального контроля в Камчатском крае» (в ред. от 23.06.2017 № 243-П) определены основные задачи, права и организационные основы Комиссии по вопросам осуществления государственного контроля (надзора) и муниципального контроля в Камчатском крае. </w:t>
            </w:r>
          </w:p>
          <w:p w:rsidR="004C7AB1" w:rsidRPr="00CC34E0" w:rsidRDefault="004C7AB1" w:rsidP="003032DB">
            <w:pPr>
              <w:autoSpaceDE w:val="0"/>
              <w:autoSpaceDN w:val="0"/>
              <w:jc w:val="both"/>
              <w:rPr>
                <w:rFonts w:ascii="Times New Roman" w:hAnsi="Times New Roman" w:cs="Times New Roman"/>
                <w:sz w:val="18"/>
                <w:szCs w:val="18"/>
              </w:rPr>
            </w:pPr>
            <w:r w:rsidRPr="00CC34E0">
              <w:rPr>
                <w:rFonts w:ascii="Times New Roman" w:hAnsi="Times New Roman" w:cs="Times New Roman"/>
                <w:sz w:val="18"/>
                <w:szCs w:val="18"/>
              </w:rPr>
              <w:t>В 2019 году в рамках работы Комиссии рассмотрены следующие вопросы и приняты решения:</w:t>
            </w:r>
          </w:p>
          <w:p w:rsidR="004C7AB1" w:rsidRPr="00CC34E0" w:rsidRDefault="004C7AB1" w:rsidP="003032DB">
            <w:pPr>
              <w:autoSpaceDE w:val="0"/>
              <w:autoSpaceDN w:val="0"/>
              <w:jc w:val="both"/>
              <w:rPr>
                <w:rFonts w:ascii="Times New Roman" w:hAnsi="Times New Roman" w:cs="Times New Roman"/>
                <w:sz w:val="18"/>
                <w:szCs w:val="18"/>
              </w:rPr>
            </w:pPr>
            <w:r w:rsidRPr="00CC34E0">
              <w:rPr>
                <w:rFonts w:ascii="Times New Roman" w:hAnsi="Times New Roman" w:cs="Times New Roman"/>
                <w:sz w:val="18"/>
                <w:szCs w:val="18"/>
              </w:rPr>
              <w:t>Министерством в рамках выполнения мероприятий целевой модели «Осуществление контрольной-надзорной деятельности в Камчатском крае», утвержденной распоряжением Правительства Российской Федерации от 31.01.2017 № 147-р и в целях обеспечению исполнения пункта 9 «а» перечня поручений Президента Российской Федерации от 27.09.2017 № Пр-1968 в части достижения до 2020 года показателей инвестиционного климата не ниже соответствующих показателей субъектов Российской Федерации, входящих в ТОП-30 Национального рейтинга состояния инвестиционного климата, реализуется целый комплекс мер:</w:t>
            </w:r>
          </w:p>
          <w:p w:rsidR="004C7AB1" w:rsidRPr="00CC34E0" w:rsidRDefault="004C7AB1" w:rsidP="003032DB">
            <w:pPr>
              <w:autoSpaceDE w:val="0"/>
              <w:autoSpaceDN w:val="0"/>
              <w:jc w:val="both"/>
              <w:rPr>
                <w:rFonts w:ascii="Times New Roman" w:hAnsi="Times New Roman" w:cs="Times New Roman"/>
                <w:sz w:val="18"/>
                <w:szCs w:val="18"/>
              </w:rPr>
            </w:pPr>
            <w:r w:rsidRPr="00CC34E0">
              <w:rPr>
                <w:rFonts w:ascii="Times New Roman" w:hAnsi="Times New Roman" w:cs="Times New Roman"/>
                <w:sz w:val="18"/>
                <w:szCs w:val="18"/>
              </w:rPr>
              <w:t>- проведение аудита административных процедур и функций органов государственной власти с целью оптимизации, сокращения количества и упрощения;</w:t>
            </w:r>
          </w:p>
          <w:p w:rsidR="004C7AB1" w:rsidRPr="00CC34E0" w:rsidRDefault="004C7AB1" w:rsidP="003032DB">
            <w:pPr>
              <w:autoSpaceDE w:val="0"/>
              <w:autoSpaceDN w:val="0"/>
              <w:jc w:val="both"/>
              <w:rPr>
                <w:rFonts w:ascii="Times New Roman" w:hAnsi="Times New Roman" w:cs="Times New Roman"/>
                <w:sz w:val="18"/>
                <w:szCs w:val="18"/>
              </w:rPr>
            </w:pPr>
            <w:r w:rsidRPr="00CC34E0">
              <w:rPr>
                <w:rFonts w:ascii="Times New Roman" w:hAnsi="Times New Roman" w:cs="Times New Roman"/>
                <w:sz w:val="18"/>
                <w:szCs w:val="18"/>
              </w:rPr>
              <w:t>- разработка и принятие нормативных правовых актов в сфере предоставления государственных услуг, обеспечивающих формирование системы стандартов предоставления государственных услуг, информатизацию процедур предоставления государственных услуг, контроль качества их предоставления и ответственность за несоблюдение стандартов качества предоставления государственных услуг;</w:t>
            </w:r>
          </w:p>
          <w:p w:rsidR="004C7AB1" w:rsidRPr="00CC34E0" w:rsidRDefault="004C7AB1" w:rsidP="003032DB">
            <w:pPr>
              <w:autoSpaceDE w:val="0"/>
              <w:autoSpaceDN w:val="0"/>
              <w:jc w:val="both"/>
              <w:rPr>
                <w:rFonts w:ascii="Times New Roman" w:hAnsi="Times New Roman" w:cs="Times New Roman"/>
                <w:sz w:val="18"/>
                <w:szCs w:val="18"/>
              </w:rPr>
            </w:pPr>
            <w:r w:rsidRPr="00CC34E0">
              <w:rPr>
                <w:rFonts w:ascii="Times New Roman" w:hAnsi="Times New Roman" w:cs="Times New Roman"/>
                <w:sz w:val="18"/>
                <w:szCs w:val="18"/>
              </w:rPr>
              <w:t xml:space="preserve">С целью общественного контроля административной среды и улучшения защищенности бизнеса и инвесторов организована работа по включению в состав Общественных советов и </w:t>
            </w:r>
            <w:r w:rsidR="00D23EB8" w:rsidRPr="00CC34E0">
              <w:rPr>
                <w:rFonts w:ascii="Times New Roman" w:hAnsi="Times New Roman" w:cs="Times New Roman"/>
                <w:sz w:val="18"/>
                <w:szCs w:val="18"/>
              </w:rPr>
              <w:t xml:space="preserve">в </w:t>
            </w:r>
            <w:r w:rsidRPr="00CC34E0">
              <w:rPr>
                <w:rFonts w:ascii="Times New Roman" w:hAnsi="Times New Roman" w:cs="Times New Roman"/>
                <w:sz w:val="18"/>
                <w:szCs w:val="18"/>
              </w:rPr>
              <w:t>коллегиальные органы при органах регионального государственного контроля (надзора) представителей бизнес-сообщества.</w:t>
            </w:r>
          </w:p>
          <w:p w:rsidR="004C7AB1" w:rsidRPr="00CC34E0" w:rsidRDefault="004C7AB1" w:rsidP="003032DB">
            <w:pPr>
              <w:autoSpaceDE w:val="0"/>
              <w:autoSpaceDN w:val="0"/>
              <w:jc w:val="both"/>
              <w:rPr>
                <w:rFonts w:ascii="Times New Roman" w:hAnsi="Times New Roman" w:cs="Times New Roman"/>
                <w:sz w:val="18"/>
                <w:szCs w:val="18"/>
              </w:rPr>
            </w:pPr>
            <w:r w:rsidRPr="00CC34E0">
              <w:rPr>
                <w:rFonts w:ascii="Times New Roman" w:hAnsi="Times New Roman" w:cs="Times New Roman"/>
                <w:sz w:val="18"/>
                <w:szCs w:val="18"/>
              </w:rPr>
              <w:t>Формирование и ввод новых членов Совета регламентированы постановлением Правительства Камчатского края от 23.08.2013 № 370-П «Об общественных советах при исполнительных органах государственной власти Камчатского края».</w:t>
            </w:r>
          </w:p>
          <w:p w:rsidR="004C7AB1" w:rsidRPr="00CC34E0" w:rsidRDefault="004C7AB1" w:rsidP="003032DB">
            <w:pPr>
              <w:autoSpaceDE w:val="0"/>
              <w:autoSpaceDN w:val="0"/>
              <w:jc w:val="both"/>
              <w:rPr>
                <w:rFonts w:ascii="Times New Roman" w:hAnsi="Times New Roman" w:cs="Times New Roman"/>
                <w:sz w:val="18"/>
                <w:szCs w:val="18"/>
              </w:rPr>
            </w:pPr>
            <w:r w:rsidRPr="00CC34E0">
              <w:rPr>
                <w:rFonts w:ascii="Times New Roman" w:hAnsi="Times New Roman" w:cs="Times New Roman"/>
                <w:sz w:val="18"/>
                <w:szCs w:val="18"/>
              </w:rPr>
              <w:t>Кроме того, в соответствии с постановлением Правительства Камчатского края от 23.12.2016 № 517-П</w:t>
            </w:r>
            <w:hyperlink r:id="rId11" w:history="1">
              <w:r w:rsidRPr="00CC34E0">
                <w:rPr>
                  <w:rFonts w:ascii="Times New Roman" w:hAnsi="Times New Roman" w:cs="Times New Roman"/>
                  <w:sz w:val="18"/>
                  <w:szCs w:val="18"/>
                </w:rPr>
                <w:t xml:space="preserve"> «Комиссия по вопросам осуществления государственного контроля (надзора) и муниципального контроля в Камчатском крае» в</w:t>
              </w:r>
            </w:hyperlink>
            <w:r w:rsidRPr="00CC34E0">
              <w:rPr>
                <w:rFonts w:ascii="Times New Roman" w:hAnsi="Times New Roman" w:cs="Times New Roman"/>
                <w:sz w:val="18"/>
                <w:szCs w:val="18"/>
              </w:rPr>
              <w:t xml:space="preserve"> рамках межведомственного взаимодействия при осуществлении государственного контроля (надзора), муниципального контроля в Камчатском крае, Министерством реализуются мероприятия по оценке влияния деятельности территориальных органов федеральных органов исполнительной власти, уполномоченных на осуществление федерального государственного контроля (надзора), на состояние инвестиционного климата в субъекте Российской Федерации.</w:t>
            </w:r>
          </w:p>
          <w:p w:rsidR="004C7AB1" w:rsidRPr="00CC34E0" w:rsidRDefault="004C7AB1" w:rsidP="003032DB">
            <w:pPr>
              <w:autoSpaceDE w:val="0"/>
              <w:autoSpaceDN w:val="0"/>
              <w:jc w:val="both"/>
              <w:rPr>
                <w:rFonts w:ascii="Times New Roman" w:hAnsi="Times New Roman" w:cs="Times New Roman"/>
                <w:sz w:val="18"/>
                <w:szCs w:val="18"/>
              </w:rPr>
            </w:pPr>
            <w:r w:rsidRPr="00CC34E0">
              <w:rPr>
                <w:rFonts w:ascii="Times New Roman" w:hAnsi="Times New Roman" w:cs="Times New Roman"/>
                <w:sz w:val="18"/>
                <w:szCs w:val="18"/>
              </w:rPr>
              <w:t>По итогам заседания координационного органа в протокольном решении формируется перечень рекомендаций территориальным органам федеральных органов исполнительной власти по снижению административной нагрузки в регионе.</w:t>
            </w:r>
          </w:p>
          <w:p w:rsidR="004C7AB1" w:rsidRPr="00CC34E0" w:rsidRDefault="004C7AB1" w:rsidP="003032DB">
            <w:pPr>
              <w:autoSpaceDE w:val="0"/>
              <w:autoSpaceDN w:val="0"/>
              <w:jc w:val="both"/>
              <w:rPr>
                <w:rFonts w:ascii="Times New Roman" w:hAnsi="Times New Roman" w:cs="Times New Roman"/>
                <w:sz w:val="18"/>
                <w:szCs w:val="18"/>
              </w:rPr>
            </w:pPr>
            <w:r w:rsidRPr="00CC34E0">
              <w:rPr>
                <w:rFonts w:ascii="Times New Roman" w:hAnsi="Times New Roman" w:cs="Times New Roman"/>
                <w:sz w:val="18"/>
                <w:szCs w:val="18"/>
              </w:rPr>
              <w:t>16.04.2019:</w:t>
            </w:r>
          </w:p>
          <w:p w:rsidR="004C7AB1" w:rsidRPr="00CC34E0" w:rsidRDefault="004C7AB1" w:rsidP="004C7AB1">
            <w:pPr>
              <w:autoSpaceDE w:val="0"/>
              <w:autoSpaceDN w:val="0"/>
              <w:jc w:val="both"/>
              <w:rPr>
                <w:rFonts w:ascii="Times New Roman" w:hAnsi="Times New Roman" w:cs="Times New Roman"/>
                <w:sz w:val="18"/>
                <w:szCs w:val="18"/>
              </w:rPr>
            </w:pPr>
            <w:r w:rsidRPr="00CC34E0">
              <w:rPr>
                <w:rFonts w:ascii="Times New Roman" w:hAnsi="Times New Roman" w:cs="Times New Roman"/>
                <w:sz w:val="18"/>
                <w:szCs w:val="18"/>
              </w:rPr>
              <w:t>-о новых требованиях к организации и осуществлению исполнительными органами государственной власти</w:t>
            </w:r>
            <w:r w:rsidRPr="00CC34E0">
              <w:rPr>
                <w:rFonts w:ascii="Times New Roman" w:eastAsia="Times New Roman" w:hAnsi="Times New Roman" w:cs="Times New Roman"/>
                <w:kern w:val="28"/>
                <w:sz w:val="18"/>
                <w:szCs w:val="18"/>
                <w:lang w:eastAsia="ru-RU"/>
              </w:rPr>
              <w:t xml:space="preserve"> Камчатского края, уполномоченными на осуществление регионального государственного контроля (надзора)</w:t>
            </w:r>
            <w:r w:rsidRPr="00CC34E0">
              <w:rPr>
                <w:rFonts w:ascii="Times New Roman" w:hAnsi="Times New Roman" w:cs="Times New Roman"/>
                <w:sz w:val="18"/>
                <w:szCs w:val="18"/>
              </w:rPr>
              <w:t>, органами муниципального контроля профилактике нарушений обязательных требований;</w:t>
            </w:r>
          </w:p>
          <w:p w:rsidR="004C7AB1" w:rsidRPr="00CC34E0" w:rsidRDefault="004C7AB1" w:rsidP="004C7AB1">
            <w:pPr>
              <w:autoSpaceDE w:val="0"/>
              <w:autoSpaceDN w:val="0"/>
              <w:jc w:val="both"/>
              <w:rPr>
                <w:rFonts w:ascii="Times New Roman" w:hAnsi="Times New Roman" w:cs="Times New Roman"/>
                <w:sz w:val="18"/>
                <w:szCs w:val="18"/>
              </w:rPr>
            </w:pPr>
            <w:r w:rsidRPr="00CC34E0">
              <w:rPr>
                <w:rFonts w:ascii="Times New Roman" w:hAnsi="Times New Roman" w:cs="Times New Roman"/>
                <w:sz w:val="18"/>
                <w:szCs w:val="18"/>
              </w:rPr>
              <w:lastRenderedPageBreak/>
              <w:t>- решение о составе Комиссии с участием органов государственного контроля (надзора) и муниципального контроля, территориальных подразделений федеральных органов исполнительной власти. Распоряжением Правительства Камчатского края от 22.02.2019 № 86-РП был утвержден персональный состав Комиссии;</w:t>
            </w:r>
          </w:p>
          <w:p w:rsidR="004C7AB1" w:rsidRPr="00CC34E0" w:rsidRDefault="004C7AB1" w:rsidP="004C7AB1">
            <w:pPr>
              <w:autoSpaceDE w:val="0"/>
              <w:autoSpaceDN w:val="0"/>
              <w:jc w:val="both"/>
              <w:rPr>
                <w:rFonts w:ascii="Times New Roman" w:hAnsi="Times New Roman" w:cs="Times New Roman"/>
                <w:sz w:val="18"/>
                <w:szCs w:val="18"/>
              </w:rPr>
            </w:pPr>
            <w:r w:rsidRPr="00CC34E0">
              <w:rPr>
                <w:rFonts w:ascii="Times New Roman" w:hAnsi="Times New Roman" w:cs="Times New Roman"/>
                <w:sz w:val="18"/>
                <w:szCs w:val="18"/>
              </w:rPr>
              <w:t>- утвержден итоговый расчет оценки влияния деятельности территориальных органов федеральных органов исполнительной власти, уполномоченных на осуществление федерального государственного контроля (надзора), на состояние инвестиционного климата в Камчатском крае за 2018 год.</w:t>
            </w:r>
          </w:p>
          <w:p w:rsidR="004C7AB1" w:rsidRPr="00CC34E0" w:rsidRDefault="004C7AB1" w:rsidP="004C7AB1">
            <w:pPr>
              <w:autoSpaceDE w:val="0"/>
              <w:autoSpaceDN w:val="0"/>
              <w:jc w:val="both"/>
              <w:rPr>
                <w:rFonts w:ascii="Times New Roman" w:hAnsi="Times New Roman" w:cs="Times New Roman"/>
                <w:sz w:val="18"/>
                <w:szCs w:val="18"/>
                <w:u w:val="single"/>
              </w:rPr>
            </w:pPr>
            <w:r w:rsidRPr="00CC34E0">
              <w:rPr>
                <w:rFonts w:ascii="Times New Roman" w:hAnsi="Times New Roman" w:cs="Times New Roman"/>
                <w:sz w:val="18"/>
                <w:szCs w:val="18"/>
                <w:u w:val="single"/>
              </w:rPr>
              <w:t>16.12.2019:</w:t>
            </w:r>
          </w:p>
          <w:p w:rsidR="004C7AB1" w:rsidRPr="00CC34E0" w:rsidRDefault="004C7AB1" w:rsidP="004C7AB1">
            <w:pPr>
              <w:autoSpaceDE w:val="0"/>
              <w:autoSpaceDN w:val="0"/>
              <w:jc w:val="both"/>
              <w:rPr>
                <w:rFonts w:ascii="Times New Roman" w:hAnsi="Times New Roman" w:cs="Times New Roman"/>
                <w:sz w:val="18"/>
                <w:szCs w:val="18"/>
                <w:u w:val="single"/>
              </w:rPr>
            </w:pPr>
            <w:r w:rsidRPr="00CC34E0">
              <w:rPr>
                <w:rFonts w:ascii="Times New Roman" w:hAnsi="Times New Roman" w:cs="Times New Roman"/>
                <w:sz w:val="18"/>
                <w:szCs w:val="18"/>
              </w:rPr>
              <w:t>-</w:t>
            </w:r>
            <w:r w:rsidRPr="00CC34E0">
              <w:rPr>
                <w:rFonts w:ascii="Times New Roman" w:hAnsi="Times New Roman" w:cs="Times New Roman"/>
                <w:sz w:val="18"/>
                <w:szCs w:val="18"/>
                <w:lang w:eastAsia="ru-RU"/>
              </w:rPr>
              <w:t xml:space="preserve"> об осуществлении контрольно-надзорной деятельности в Камчатском крае и проводимой работе по снижению административных барьеров для предпринимателей в 2019 году;</w:t>
            </w:r>
          </w:p>
          <w:p w:rsidR="004C7AB1" w:rsidRPr="00CC34E0" w:rsidRDefault="004C7AB1" w:rsidP="004C7AB1">
            <w:pPr>
              <w:autoSpaceDE w:val="0"/>
              <w:autoSpaceDN w:val="0"/>
              <w:jc w:val="both"/>
              <w:rPr>
                <w:rFonts w:ascii="Times New Roman" w:hAnsi="Times New Roman" w:cs="Times New Roman"/>
                <w:sz w:val="18"/>
                <w:szCs w:val="18"/>
              </w:rPr>
            </w:pPr>
            <w:r w:rsidRPr="00CC34E0">
              <w:rPr>
                <w:rFonts w:ascii="Times New Roman" w:hAnsi="Times New Roman" w:cs="Times New Roman"/>
                <w:sz w:val="18"/>
                <w:szCs w:val="18"/>
              </w:rPr>
              <w:t>- о влиянии территориальных органов федеральных органов исполнительной власти, уполномоченных на осуществление федерального государственного контроля (надзора), на состояние инвестиционного климата в субъекте Российской Федерации;</w:t>
            </w:r>
          </w:p>
          <w:p w:rsidR="00930EAF" w:rsidRPr="00CC34E0" w:rsidRDefault="004C7AB1" w:rsidP="004C7AB1">
            <w:pPr>
              <w:jc w:val="both"/>
              <w:rPr>
                <w:rFonts w:ascii="Times New Roman" w:eastAsia="Times New Roman" w:hAnsi="Times New Roman" w:cs="Times New Roman"/>
                <w:sz w:val="18"/>
                <w:szCs w:val="18"/>
                <w:lang w:eastAsia="ru-RU"/>
              </w:rPr>
            </w:pPr>
            <w:r w:rsidRPr="00CC34E0">
              <w:rPr>
                <w:rFonts w:ascii="Times New Roman" w:hAnsi="Times New Roman" w:cs="Times New Roman"/>
                <w:sz w:val="18"/>
                <w:szCs w:val="18"/>
              </w:rPr>
              <w:t>- утвержден итоговый расчет оценки влияния деятельности территориальных органов федеральных органов исполнительной власти, уполномоченных на осуществление федерального государственного контроля (надзора), на состояние инвестиционного климата в Камчатском крае, за первое полугодие 2019 года.</w:t>
            </w:r>
          </w:p>
        </w:tc>
      </w:tr>
      <w:tr w:rsidR="005509A2" w:rsidRPr="005509A2" w:rsidTr="00604D90">
        <w:tc>
          <w:tcPr>
            <w:tcW w:w="2065" w:type="dxa"/>
          </w:tcPr>
          <w:p w:rsidR="00930EAF" w:rsidRPr="005509A2" w:rsidRDefault="00930EAF" w:rsidP="005F1301">
            <w:pPr>
              <w:pStyle w:val="ConsPlusNormal"/>
              <w:widowControl/>
              <w:tabs>
                <w:tab w:val="left" w:pos="1134"/>
              </w:tabs>
              <w:ind w:firstLine="0"/>
              <w:rPr>
                <w:rFonts w:ascii="Times New Roman" w:hAnsi="Times New Roman" w:cs="Times New Roman"/>
                <w:sz w:val="18"/>
              </w:rPr>
            </w:pPr>
            <w:r w:rsidRPr="005509A2">
              <w:rPr>
                <w:rFonts w:ascii="Times New Roman" w:hAnsi="Times New Roman" w:cs="Times New Roman"/>
                <w:sz w:val="18"/>
              </w:rPr>
              <w:lastRenderedPageBreak/>
              <w:t>1</w:t>
            </w:r>
            <w:r w:rsidR="005F1301" w:rsidRPr="005509A2">
              <w:rPr>
                <w:rFonts w:ascii="Times New Roman" w:hAnsi="Times New Roman" w:cs="Times New Roman"/>
                <w:sz w:val="18"/>
              </w:rPr>
              <w:t>8</w:t>
            </w:r>
            <w:r w:rsidRPr="005509A2">
              <w:rPr>
                <w:rFonts w:ascii="Times New Roman" w:hAnsi="Times New Roman" w:cs="Times New Roman"/>
                <w:sz w:val="18"/>
              </w:rPr>
              <w:t>)</w:t>
            </w:r>
            <w:r w:rsidR="00353B81" w:rsidRPr="005509A2">
              <w:rPr>
                <w:rFonts w:ascii="Times New Roman" w:hAnsi="Times New Roman" w:cs="Times New Roman"/>
                <w:sz w:val="18"/>
              </w:rPr>
              <w:t> </w:t>
            </w:r>
            <w:r w:rsidRPr="005509A2">
              <w:rPr>
                <w:rFonts w:ascii="Times New Roman" w:hAnsi="Times New Roman" w:cs="Times New Roman"/>
                <w:sz w:val="18"/>
              </w:rPr>
              <w:t>в пределах компетенции осуществляет государственное регулирование торговой деятельности</w:t>
            </w:r>
            <w:r w:rsidR="0094365B" w:rsidRPr="005509A2">
              <w:rPr>
                <w:rFonts w:ascii="Times New Roman" w:hAnsi="Times New Roman" w:cs="Times New Roman"/>
                <w:sz w:val="18"/>
              </w:rPr>
              <w:t>;</w:t>
            </w:r>
          </w:p>
        </w:tc>
        <w:tc>
          <w:tcPr>
            <w:tcW w:w="8591" w:type="dxa"/>
          </w:tcPr>
          <w:p w:rsidR="00C6678B" w:rsidRPr="00CC34E0" w:rsidRDefault="00C6678B" w:rsidP="00C6678B">
            <w:pPr>
              <w:widowControl w:val="0"/>
              <w:jc w:val="both"/>
              <w:rPr>
                <w:rFonts w:ascii="Times New Roman" w:hAnsi="Times New Roman" w:cs="Times New Roman"/>
                <w:sz w:val="18"/>
                <w:szCs w:val="18"/>
              </w:rPr>
            </w:pPr>
            <w:r w:rsidRPr="00CC34E0">
              <w:rPr>
                <w:rFonts w:ascii="Times New Roman" w:hAnsi="Times New Roman" w:cs="Times New Roman"/>
                <w:sz w:val="18"/>
                <w:szCs w:val="18"/>
              </w:rPr>
              <w:t>В рамках проделанной работы представлена (ежеквартально) информация в Министерство промышленности и торговли РФ:</w:t>
            </w:r>
          </w:p>
          <w:p w:rsidR="00C6678B" w:rsidRPr="00CC34E0" w:rsidRDefault="00C6678B" w:rsidP="00C6678B">
            <w:pPr>
              <w:widowControl w:val="0"/>
              <w:jc w:val="both"/>
              <w:rPr>
                <w:rFonts w:ascii="Times New Roman" w:hAnsi="Times New Roman" w:cs="Times New Roman"/>
                <w:sz w:val="18"/>
                <w:szCs w:val="18"/>
              </w:rPr>
            </w:pPr>
            <w:r w:rsidRPr="00CC34E0">
              <w:rPr>
                <w:rFonts w:ascii="Times New Roman" w:hAnsi="Times New Roman" w:cs="Times New Roman"/>
                <w:sz w:val="18"/>
                <w:szCs w:val="18"/>
              </w:rPr>
              <w:t>- об издании нормативных правовых актов Камчатского края, регулирующих отношения в области торговой деятельности;</w:t>
            </w:r>
          </w:p>
          <w:p w:rsidR="00C6678B" w:rsidRPr="00CC34E0" w:rsidRDefault="00C6678B" w:rsidP="00C6678B">
            <w:pPr>
              <w:widowControl w:val="0"/>
              <w:jc w:val="both"/>
              <w:rPr>
                <w:rFonts w:ascii="Times New Roman" w:hAnsi="Times New Roman" w:cs="Times New Roman"/>
                <w:sz w:val="18"/>
                <w:szCs w:val="18"/>
              </w:rPr>
            </w:pPr>
            <w:r w:rsidRPr="00CC34E0">
              <w:rPr>
                <w:rFonts w:ascii="Times New Roman" w:hAnsi="Times New Roman" w:cs="Times New Roman"/>
                <w:sz w:val="18"/>
                <w:szCs w:val="18"/>
              </w:rPr>
              <w:t>- о показателях и состоянии торговой отрасли Камчатского края;</w:t>
            </w:r>
          </w:p>
          <w:p w:rsidR="00C6678B" w:rsidRPr="00CC34E0" w:rsidRDefault="00C6678B" w:rsidP="00C6678B">
            <w:pPr>
              <w:widowControl w:val="0"/>
              <w:jc w:val="both"/>
              <w:rPr>
                <w:rFonts w:ascii="Times New Roman" w:hAnsi="Times New Roman" w:cs="Times New Roman"/>
                <w:sz w:val="18"/>
                <w:szCs w:val="18"/>
              </w:rPr>
            </w:pPr>
            <w:r w:rsidRPr="00CC34E0">
              <w:rPr>
                <w:rFonts w:ascii="Times New Roman" w:hAnsi="Times New Roman" w:cs="Times New Roman"/>
                <w:sz w:val="18"/>
                <w:szCs w:val="18"/>
              </w:rPr>
              <w:t>- о фактической обеспеченности населения Камчатского края площадью торговых объектов;</w:t>
            </w:r>
          </w:p>
          <w:p w:rsidR="00C6678B" w:rsidRPr="00CC34E0" w:rsidRDefault="00C6678B" w:rsidP="00C6678B">
            <w:pPr>
              <w:widowControl w:val="0"/>
              <w:jc w:val="both"/>
              <w:rPr>
                <w:rFonts w:ascii="Times New Roman" w:hAnsi="Times New Roman" w:cs="Times New Roman"/>
                <w:sz w:val="18"/>
                <w:szCs w:val="18"/>
              </w:rPr>
            </w:pPr>
            <w:r w:rsidRPr="00CC34E0">
              <w:rPr>
                <w:rFonts w:ascii="Times New Roman" w:hAnsi="Times New Roman" w:cs="Times New Roman"/>
                <w:sz w:val="18"/>
                <w:szCs w:val="18"/>
              </w:rPr>
              <w:t>- об информационно-аналитическом наблюдении за состоянием рынка определенного товара;</w:t>
            </w:r>
          </w:p>
          <w:p w:rsidR="00C6678B" w:rsidRPr="00CC34E0" w:rsidRDefault="00C6678B" w:rsidP="00C6678B">
            <w:pPr>
              <w:widowControl w:val="0"/>
              <w:jc w:val="both"/>
              <w:rPr>
                <w:rFonts w:ascii="Times New Roman" w:hAnsi="Times New Roman" w:cs="Times New Roman"/>
                <w:sz w:val="18"/>
                <w:szCs w:val="18"/>
              </w:rPr>
            </w:pPr>
            <w:r w:rsidRPr="00CC34E0">
              <w:rPr>
                <w:rFonts w:ascii="Times New Roman" w:hAnsi="Times New Roman" w:cs="Times New Roman"/>
                <w:sz w:val="18"/>
                <w:szCs w:val="18"/>
              </w:rPr>
              <w:t>- о среднем уровне цен на отдельные виды товаров, реализуемых на территории Камчатского края;</w:t>
            </w:r>
          </w:p>
          <w:p w:rsidR="00C6678B" w:rsidRPr="00CC34E0" w:rsidRDefault="00C6678B" w:rsidP="00C6678B">
            <w:pPr>
              <w:widowControl w:val="0"/>
              <w:jc w:val="both"/>
              <w:rPr>
                <w:rFonts w:ascii="Times New Roman" w:hAnsi="Times New Roman" w:cs="Times New Roman"/>
                <w:sz w:val="18"/>
                <w:szCs w:val="18"/>
              </w:rPr>
            </w:pPr>
            <w:r w:rsidRPr="00CC34E0">
              <w:rPr>
                <w:rFonts w:ascii="Times New Roman" w:hAnsi="Times New Roman" w:cs="Times New Roman"/>
                <w:sz w:val="18"/>
                <w:szCs w:val="18"/>
              </w:rPr>
              <w:t>- о программах развития торговли в Камчатском крае;</w:t>
            </w:r>
          </w:p>
          <w:p w:rsidR="00C6678B" w:rsidRPr="00CC34E0" w:rsidRDefault="00C6678B" w:rsidP="00C6678B">
            <w:pPr>
              <w:jc w:val="both"/>
              <w:rPr>
                <w:rFonts w:ascii="Times New Roman" w:hAnsi="Times New Roman" w:cs="Times New Roman"/>
                <w:sz w:val="18"/>
                <w:szCs w:val="18"/>
              </w:rPr>
            </w:pPr>
            <w:r w:rsidRPr="00CC34E0">
              <w:rPr>
                <w:rFonts w:ascii="Times New Roman" w:hAnsi="Times New Roman" w:cs="Times New Roman"/>
                <w:sz w:val="18"/>
                <w:szCs w:val="18"/>
              </w:rPr>
              <w:t>- об иных программах, содержащих мероприятия в области торговой деятельности;</w:t>
            </w:r>
          </w:p>
          <w:p w:rsidR="00C6678B" w:rsidRPr="00CC34E0" w:rsidRDefault="00C6678B" w:rsidP="00C6678B">
            <w:pPr>
              <w:jc w:val="both"/>
              <w:rPr>
                <w:rFonts w:ascii="Times New Roman" w:hAnsi="Times New Roman" w:cs="Times New Roman"/>
                <w:sz w:val="18"/>
                <w:szCs w:val="18"/>
              </w:rPr>
            </w:pPr>
            <w:r w:rsidRPr="00CC34E0">
              <w:rPr>
                <w:rFonts w:ascii="Times New Roman" w:hAnsi="Times New Roman" w:cs="Times New Roman"/>
                <w:sz w:val="18"/>
                <w:szCs w:val="18"/>
              </w:rPr>
              <w:t>- мониторинг объектов ярмарочной;</w:t>
            </w:r>
          </w:p>
          <w:p w:rsidR="00C6678B" w:rsidRPr="00CC34E0" w:rsidRDefault="00C6678B" w:rsidP="00C6678B">
            <w:pPr>
              <w:jc w:val="both"/>
              <w:rPr>
                <w:rFonts w:ascii="Times New Roman" w:hAnsi="Times New Roman" w:cs="Times New Roman"/>
                <w:sz w:val="18"/>
                <w:szCs w:val="18"/>
              </w:rPr>
            </w:pPr>
            <w:r w:rsidRPr="00CC34E0">
              <w:rPr>
                <w:rFonts w:ascii="Times New Roman" w:hAnsi="Times New Roman" w:cs="Times New Roman"/>
                <w:sz w:val="18"/>
                <w:szCs w:val="18"/>
              </w:rPr>
              <w:t>- мониторинг нестационарной и мобильной торговли.</w:t>
            </w:r>
          </w:p>
          <w:p w:rsidR="00C6678B" w:rsidRPr="00CC34E0" w:rsidRDefault="00C6678B" w:rsidP="00C6678B">
            <w:pPr>
              <w:jc w:val="both"/>
              <w:rPr>
                <w:rFonts w:ascii="Times New Roman" w:eastAsia="Calibri" w:hAnsi="Times New Roman" w:cs="Times New Roman"/>
                <w:sz w:val="18"/>
                <w:szCs w:val="18"/>
              </w:rPr>
            </w:pPr>
            <w:r w:rsidRPr="00CC34E0">
              <w:rPr>
                <w:rFonts w:ascii="Times New Roman" w:eastAsia="Calibri" w:hAnsi="Times New Roman" w:cs="Times New Roman"/>
                <w:sz w:val="18"/>
                <w:szCs w:val="18"/>
              </w:rPr>
              <w:t>В течение года Министерством в рамках внесений изменений по государственному регулированию торговой деятельности направлялись предложения в:</w:t>
            </w:r>
          </w:p>
          <w:p w:rsidR="00C6678B" w:rsidRPr="00CC34E0" w:rsidRDefault="00C6678B" w:rsidP="00C6678B">
            <w:pPr>
              <w:jc w:val="both"/>
              <w:rPr>
                <w:rFonts w:ascii="Times New Roman" w:eastAsia="Calibri" w:hAnsi="Times New Roman" w:cs="Times New Roman"/>
                <w:sz w:val="18"/>
                <w:szCs w:val="18"/>
              </w:rPr>
            </w:pPr>
            <w:r w:rsidRPr="00CC34E0">
              <w:rPr>
                <w:rFonts w:ascii="Times New Roman" w:eastAsia="Calibri" w:hAnsi="Times New Roman" w:cs="Times New Roman"/>
                <w:sz w:val="18"/>
                <w:szCs w:val="18"/>
              </w:rPr>
              <w:t xml:space="preserve"> - Минпромторг РФ – по развитию и порядку размещения нестационарной торговой сети, по исполнению методических рекомендаций по организации стрит-ритейла в городском пространстве, об оказании содействия в реализации пилотного проекта по развитию ярмарочной торговли в соответствии с Концепцией проекта ООО «Русские ярмарки»,</w:t>
            </w:r>
            <w:r w:rsidRPr="00CC34E0">
              <w:rPr>
                <w:rFonts w:ascii="Times New Roman" w:hAnsi="Times New Roman" w:cs="Times New Roman"/>
                <w:sz w:val="18"/>
                <w:szCs w:val="18"/>
              </w:rPr>
              <w:t xml:space="preserve"> </w:t>
            </w:r>
            <w:r w:rsidRPr="00CC34E0">
              <w:rPr>
                <w:rFonts w:ascii="Times New Roman" w:eastAsia="Calibri" w:hAnsi="Times New Roman" w:cs="Times New Roman"/>
                <w:sz w:val="18"/>
                <w:szCs w:val="18"/>
              </w:rPr>
              <w:t>мониторинг реализации Федерального закона о торговле в части соблюдения установленных законом правил и требований к условиям заключения договоров поставки продовольственных товаров между хозяйствующими субъектами, осуществляющими поставки производимых или закупаемых товаров и торговыми сетями;</w:t>
            </w:r>
          </w:p>
          <w:p w:rsidR="00FE5B3B" w:rsidRPr="00CC34E0" w:rsidRDefault="00C6678B" w:rsidP="00C6678B">
            <w:pPr>
              <w:jc w:val="both"/>
              <w:rPr>
                <w:rFonts w:ascii="Times New Roman" w:eastAsia="Calibri" w:hAnsi="Times New Roman" w:cs="Times New Roman"/>
                <w:sz w:val="18"/>
                <w:szCs w:val="18"/>
              </w:rPr>
            </w:pPr>
            <w:r w:rsidRPr="00CC34E0">
              <w:rPr>
                <w:rFonts w:ascii="Times New Roman" w:eastAsia="Calibri" w:hAnsi="Times New Roman" w:cs="Times New Roman"/>
                <w:sz w:val="18"/>
                <w:szCs w:val="18"/>
              </w:rPr>
              <w:t>- Федеральную службу по надзору в сфере защиты прав потребителей и благополучия человека по Камчатскому краю – по изменению санитарных правил в сфере торговли и общественного питания.</w:t>
            </w:r>
          </w:p>
        </w:tc>
      </w:tr>
      <w:tr w:rsidR="005509A2" w:rsidRPr="005509A2" w:rsidTr="00604D90">
        <w:tc>
          <w:tcPr>
            <w:tcW w:w="2065" w:type="dxa"/>
          </w:tcPr>
          <w:p w:rsidR="007D2289" w:rsidRPr="005509A2" w:rsidRDefault="005F1301" w:rsidP="00EB522E">
            <w:pPr>
              <w:pStyle w:val="ConsPlusNormal"/>
              <w:widowControl/>
              <w:tabs>
                <w:tab w:val="left" w:pos="1134"/>
              </w:tabs>
              <w:ind w:firstLine="0"/>
              <w:jc w:val="both"/>
              <w:rPr>
                <w:rFonts w:ascii="Times New Roman" w:hAnsi="Times New Roman" w:cs="Times New Roman"/>
                <w:sz w:val="18"/>
              </w:rPr>
            </w:pPr>
            <w:r w:rsidRPr="005509A2">
              <w:rPr>
                <w:rFonts w:ascii="Times New Roman" w:hAnsi="Times New Roman" w:cs="Times New Roman"/>
                <w:sz w:val="18"/>
              </w:rPr>
              <w:t>19</w:t>
            </w:r>
            <w:r w:rsidR="007D2289" w:rsidRPr="005509A2">
              <w:rPr>
                <w:rFonts w:ascii="Times New Roman" w:hAnsi="Times New Roman" w:cs="Times New Roman"/>
                <w:sz w:val="18"/>
              </w:rPr>
              <w:t>) устанавливает порядок разработки и утверждения схемы размещения нестационарных торговых объектов органом местного самоуправления, определенным в соответствии с уставом муниципального образования в Камчатском крае;</w:t>
            </w:r>
          </w:p>
        </w:tc>
        <w:tc>
          <w:tcPr>
            <w:tcW w:w="8591" w:type="dxa"/>
          </w:tcPr>
          <w:p w:rsidR="00C6678B" w:rsidRPr="00CC34E0" w:rsidRDefault="00C6678B" w:rsidP="00C6678B">
            <w:pPr>
              <w:jc w:val="both"/>
              <w:rPr>
                <w:rFonts w:ascii="Times New Roman" w:hAnsi="Times New Roman" w:cs="Times New Roman"/>
                <w:sz w:val="18"/>
                <w:szCs w:val="18"/>
              </w:rPr>
            </w:pPr>
            <w:r w:rsidRPr="00CC34E0">
              <w:rPr>
                <w:rFonts w:ascii="Times New Roman" w:hAnsi="Times New Roman" w:cs="Times New Roman"/>
                <w:sz w:val="18"/>
                <w:szCs w:val="18"/>
              </w:rPr>
              <w:t xml:space="preserve">Порядок разработки и утверждения органами местного самоуправления муниципальных образований в Камчатском крае схемы размещения нестационарных торговых объектов утвержден приказом Минэкономразвития Камчатского края от 23.05.2014 № 290-п. </w:t>
            </w:r>
          </w:p>
          <w:p w:rsidR="00B62E31" w:rsidRPr="00CC34E0" w:rsidRDefault="00C6678B" w:rsidP="00C6678B">
            <w:pPr>
              <w:ind w:hanging="33"/>
              <w:jc w:val="both"/>
              <w:rPr>
                <w:rFonts w:ascii="Times New Roman" w:hAnsi="Times New Roman" w:cs="Times New Roman"/>
                <w:sz w:val="18"/>
                <w:szCs w:val="18"/>
              </w:rPr>
            </w:pPr>
            <w:r w:rsidRPr="00CC34E0">
              <w:rPr>
                <w:rFonts w:ascii="Times New Roman" w:hAnsi="Times New Roman" w:cs="Times New Roman"/>
                <w:sz w:val="18"/>
                <w:szCs w:val="18"/>
              </w:rPr>
              <w:t>Утвержденные органами местного самоуправления муниципальных образований в Камчатском крае схемы размещены нестационарных торговых объектов размещаются на официальном сайте Министерства экономического развития и торговли Камчатского края в информационно-телекоммуникационной сети "Интернет", обновляются при поступлении информации об их изменении.</w:t>
            </w:r>
          </w:p>
        </w:tc>
      </w:tr>
      <w:tr w:rsidR="005509A2" w:rsidRPr="005509A2" w:rsidTr="00604D90">
        <w:tc>
          <w:tcPr>
            <w:tcW w:w="2065" w:type="dxa"/>
          </w:tcPr>
          <w:p w:rsidR="007D2289" w:rsidRPr="005509A2" w:rsidRDefault="007D2289" w:rsidP="005F1301">
            <w:pPr>
              <w:pStyle w:val="ConsPlusNormal"/>
              <w:widowControl/>
              <w:tabs>
                <w:tab w:val="left" w:pos="1134"/>
              </w:tabs>
              <w:ind w:firstLine="0"/>
              <w:jc w:val="both"/>
              <w:rPr>
                <w:rFonts w:ascii="Times New Roman" w:hAnsi="Times New Roman" w:cs="Times New Roman"/>
                <w:sz w:val="18"/>
              </w:rPr>
            </w:pPr>
            <w:r w:rsidRPr="005509A2">
              <w:rPr>
                <w:rFonts w:ascii="Times New Roman" w:hAnsi="Times New Roman" w:cs="Times New Roman"/>
                <w:sz w:val="18"/>
              </w:rPr>
              <w:t>2</w:t>
            </w:r>
            <w:r w:rsidR="005F1301" w:rsidRPr="005509A2">
              <w:rPr>
                <w:rFonts w:ascii="Times New Roman" w:hAnsi="Times New Roman" w:cs="Times New Roman"/>
                <w:sz w:val="18"/>
              </w:rPr>
              <w:t>0</w:t>
            </w:r>
            <w:r w:rsidRPr="005509A2">
              <w:rPr>
                <w:rFonts w:ascii="Times New Roman" w:hAnsi="Times New Roman" w:cs="Times New Roman"/>
                <w:sz w:val="18"/>
              </w:rPr>
              <w:t>)  проводит оперативный мониторинг товарных рынков сельскохозяйственной продукции, сырья и продовольствия и контроля за их состоянием в соответствии с Указом Президента Российской Федерации от 06.08.2014 № 560 «О применении отдельных специальных экономических мер в целях обеспечения безопасности Российской Федерации»;</w:t>
            </w:r>
          </w:p>
        </w:tc>
        <w:tc>
          <w:tcPr>
            <w:tcW w:w="8591" w:type="dxa"/>
          </w:tcPr>
          <w:p w:rsidR="00B57F42" w:rsidRPr="00CC34E0" w:rsidRDefault="00B57F42" w:rsidP="00B57F42">
            <w:pPr>
              <w:jc w:val="both"/>
              <w:rPr>
                <w:rFonts w:ascii="Times New Roman" w:hAnsi="Times New Roman" w:cs="Times New Roman"/>
                <w:sz w:val="18"/>
                <w:szCs w:val="18"/>
              </w:rPr>
            </w:pPr>
            <w:r w:rsidRPr="00CC34E0">
              <w:rPr>
                <w:rFonts w:ascii="Times New Roman" w:hAnsi="Times New Roman" w:cs="Times New Roman"/>
                <w:snapToGrid w:val="0"/>
                <w:sz w:val="18"/>
                <w:szCs w:val="18"/>
              </w:rPr>
              <w:t xml:space="preserve">В целях </w:t>
            </w:r>
            <w:r w:rsidRPr="00CC34E0">
              <w:rPr>
                <w:rFonts w:ascii="Times New Roman" w:hAnsi="Times New Roman" w:cs="Times New Roman"/>
                <w:sz w:val="18"/>
                <w:szCs w:val="18"/>
              </w:rPr>
              <w:t xml:space="preserve">недопущения необоснованного роста цен на продукты питания, взаимодействия с оптовыми организациями и торговыми сетями по вопросам проведения взвешенной ценовой политики и исключения спекулятивного роста цен с 2014 года Министерством осуществляется оперативный мониторинг цен в разрезе муниципальных образований на основе сформированных перечней розничных торговых объектов различных форматов. При проведении мониторинга определяется минимальная и максимальная розничная цена в конкретной группе товаров по установленной номенклатуре. </w:t>
            </w:r>
          </w:p>
          <w:p w:rsidR="00B57F42" w:rsidRPr="00CC34E0" w:rsidRDefault="00B57F42" w:rsidP="00B57F42">
            <w:pPr>
              <w:jc w:val="both"/>
              <w:rPr>
                <w:rFonts w:ascii="Times New Roman" w:hAnsi="Times New Roman" w:cs="Times New Roman"/>
                <w:sz w:val="18"/>
                <w:szCs w:val="18"/>
              </w:rPr>
            </w:pPr>
            <w:r w:rsidRPr="00CC34E0">
              <w:rPr>
                <w:rFonts w:ascii="Times New Roman" w:hAnsi="Times New Roman" w:cs="Times New Roman"/>
                <w:sz w:val="18"/>
                <w:szCs w:val="18"/>
              </w:rPr>
              <w:t>05 апреля 2019 года приказом №81-Т Министерства экономического развития и торговли Камчатского края утверждены методические рекомендации проведения данного мониторинга, которые устанавливают в том числе измененный набор обследуемых товаров.</w:t>
            </w:r>
          </w:p>
          <w:p w:rsidR="00B57F42" w:rsidRPr="00CC34E0" w:rsidRDefault="00B57F42" w:rsidP="00B57F42">
            <w:pPr>
              <w:jc w:val="both"/>
              <w:rPr>
                <w:rFonts w:ascii="Times New Roman" w:hAnsi="Times New Roman" w:cs="Times New Roman"/>
                <w:sz w:val="18"/>
                <w:szCs w:val="18"/>
              </w:rPr>
            </w:pPr>
          </w:p>
          <w:tbl>
            <w:tblPr>
              <w:tblStyle w:val="a3"/>
              <w:tblW w:w="0" w:type="auto"/>
              <w:tblLook w:val="04A0" w:firstRow="1" w:lastRow="0" w:firstColumn="1" w:lastColumn="0" w:noHBand="0" w:noVBand="1"/>
            </w:tblPr>
            <w:tblGrid>
              <w:gridCol w:w="4365"/>
              <w:gridCol w:w="839"/>
              <w:gridCol w:w="839"/>
              <w:gridCol w:w="839"/>
              <w:gridCol w:w="839"/>
            </w:tblGrid>
            <w:tr w:rsidR="005509A2" w:rsidRPr="00CC34E0" w:rsidTr="00986914">
              <w:tc>
                <w:tcPr>
                  <w:tcW w:w="4514" w:type="dxa"/>
                </w:tcPr>
                <w:p w:rsidR="00B57F42" w:rsidRPr="00CC34E0" w:rsidRDefault="00B57F42" w:rsidP="00B57F42">
                  <w:pPr>
                    <w:jc w:val="center"/>
                    <w:rPr>
                      <w:rFonts w:ascii="Times New Roman" w:hAnsi="Times New Roman" w:cs="Times New Roman"/>
                      <w:b/>
                      <w:sz w:val="18"/>
                      <w:szCs w:val="18"/>
                    </w:rPr>
                  </w:pPr>
                  <w:r w:rsidRPr="00CC34E0">
                    <w:rPr>
                      <w:rFonts w:ascii="Times New Roman" w:hAnsi="Times New Roman" w:cs="Times New Roman"/>
                      <w:b/>
                      <w:sz w:val="18"/>
                      <w:szCs w:val="18"/>
                    </w:rPr>
                    <w:t>Наименование товара</w:t>
                  </w:r>
                </w:p>
              </w:tc>
              <w:tc>
                <w:tcPr>
                  <w:tcW w:w="850" w:type="dxa"/>
                </w:tcPr>
                <w:p w:rsidR="00B57F42" w:rsidRPr="00CC34E0" w:rsidRDefault="00B57F42" w:rsidP="00B57F42">
                  <w:pPr>
                    <w:jc w:val="center"/>
                    <w:rPr>
                      <w:rFonts w:ascii="Times New Roman" w:hAnsi="Times New Roman" w:cs="Times New Roman"/>
                      <w:b/>
                      <w:sz w:val="18"/>
                      <w:szCs w:val="18"/>
                    </w:rPr>
                  </w:pPr>
                  <w:r w:rsidRPr="00CC34E0">
                    <w:rPr>
                      <w:rFonts w:ascii="Times New Roman" w:hAnsi="Times New Roman" w:cs="Times New Roman"/>
                      <w:b/>
                      <w:sz w:val="18"/>
                      <w:szCs w:val="18"/>
                    </w:rPr>
                    <w:t>2016</w:t>
                  </w:r>
                </w:p>
              </w:tc>
              <w:tc>
                <w:tcPr>
                  <w:tcW w:w="851" w:type="dxa"/>
                </w:tcPr>
                <w:p w:rsidR="00B57F42" w:rsidRPr="00CC34E0" w:rsidRDefault="00B57F42" w:rsidP="00B57F42">
                  <w:pPr>
                    <w:jc w:val="center"/>
                    <w:rPr>
                      <w:rFonts w:ascii="Times New Roman" w:hAnsi="Times New Roman" w:cs="Times New Roman"/>
                      <w:b/>
                      <w:sz w:val="18"/>
                      <w:szCs w:val="18"/>
                    </w:rPr>
                  </w:pPr>
                  <w:r w:rsidRPr="00CC34E0">
                    <w:rPr>
                      <w:rFonts w:ascii="Times New Roman" w:hAnsi="Times New Roman" w:cs="Times New Roman"/>
                      <w:b/>
                      <w:sz w:val="18"/>
                      <w:szCs w:val="18"/>
                    </w:rPr>
                    <w:t>2017</w:t>
                  </w:r>
                </w:p>
              </w:tc>
              <w:tc>
                <w:tcPr>
                  <w:tcW w:w="850" w:type="dxa"/>
                </w:tcPr>
                <w:p w:rsidR="00B57F42" w:rsidRPr="00CC34E0" w:rsidRDefault="00B57F42" w:rsidP="00B57F42">
                  <w:pPr>
                    <w:jc w:val="center"/>
                    <w:rPr>
                      <w:rFonts w:ascii="Times New Roman" w:hAnsi="Times New Roman" w:cs="Times New Roman"/>
                      <w:b/>
                      <w:sz w:val="18"/>
                      <w:szCs w:val="18"/>
                    </w:rPr>
                  </w:pPr>
                  <w:r w:rsidRPr="00CC34E0">
                    <w:rPr>
                      <w:rFonts w:ascii="Times New Roman" w:hAnsi="Times New Roman" w:cs="Times New Roman"/>
                      <w:b/>
                      <w:sz w:val="18"/>
                      <w:szCs w:val="18"/>
                    </w:rPr>
                    <w:t>2018</w:t>
                  </w:r>
                </w:p>
              </w:tc>
              <w:tc>
                <w:tcPr>
                  <w:tcW w:w="851" w:type="dxa"/>
                </w:tcPr>
                <w:p w:rsidR="00B57F42" w:rsidRPr="00CC34E0" w:rsidRDefault="00B57F42" w:rsidP="00B57F42">
                  <w:pPr>
                    <w:jc w:val="center"/>
                    <w:rPr>
                      <w:rFonts w:ascii="Times New Roman" w:hAnsi="Times New Roman" w:cs="Times New Roman"/>
                      <w:b/>
                      <w:sz w:val="18"/>
                      <w:szCs w:val="18"/>
                    </w:rPr>
                  </w:pPr>
                  <w:r w:rsidRPr="00CC34E0">
                    <w:rPr>
                      <w:rFonts w:ascii="Times New Roman" w:hAnsi="Times New Roman" w:cs="Times New Roman"/>
                      <w:b/>
                      <w:sz w:val="18"/>
                      <w:szCs w:val="18"/>
                    </w:rPr>
                    <w:t>2019</w:t>
                  </w:r>
                </w:p>
              </w:tc>
            </w:tr>
            <w:tr w:rsidR="005509A2" w:rsidRPr="00CC34E0" w:rsidTr="00986914">
              <w:tc>
                <w:tcPr>
                  <w:tcW w:w="4514" w:type="dxa"/>
                  <w:vAlign w:val="center"/>
                </w:tcPr>
                <w:p w:rsidR="00B57F42" w:rsidRPr="00CC34E0" w:rsidRDefault="00B57F42" w:rsidP="00B57F42">
                  <w:pPr>
                    <w:rPr>
                      <w:rFonts w:ascii="Times New Roman" w:hAnsi="Times New Roman" w:cs="Times New Roman"/>
                      <w:sz w:val="18"/>
                      <w:szCs w:val="18"/>
                    </w:rPr>
                  </w:pPr>
                  <w:r w:rsidRPr="00CC34E0">
                    <w:rPr>
                      <w:rFonts w:ascii="Times New Roman" w:hAnsi="Times New Roman" w:cs="Times New Roman"/>
                      <w:sz w:val="18"/>
                      <w:szCs w:val="18"/>
                    </w:rPr>
                    <w:t>Говядина, 1 кг</w:t>
                  </w:r>
                </w:p>
              </w:tc>
              <w:tc>
                <w:tcPr>
                  <w:tcW w:w="850" w:type="dxa"/>
                  <w:vAlign w:val="center"/>
                </w:tcPr>
                <w:p w:rsidR="00B57F42" w:rsidRPr="00CC34E0" w:rsidRDefault="00B57F42" w:rsidP="00B57F42">
                  <w:pPr>
                    <w:jc w:val="center"/>
                    <w:rPr>
                      <w:rFonts w:ascii="Times New Roman" w:hAnsi="Times New Roman" w:cs="Times New Roman"/>
                      <w:sz w:val="18"/>
                      <w:szCs w:val="18"/>
                    </w:rPr>
                  </w:pPr>
                  <w:r w:rsidRPr="00CC34E0">
                    <w:rPr>
                      <w:rFonts w:ascii="Times New Roman" w:hAnsi="Times New Roman" w:cs="Times New Roman"/>
                      <w:sz w:val="18"/>
                      <w:szCs w:val="18"/>
                    </w:rPr>
                    <w:t>6,68</w:t>
                  </w:r>
                </w:p>
              </w:tc>
              <w:tc>
                <w:tcPr>
                  <w:tcW w:w="851" w:type="dxa"/>
                  <w:vAlign w:val="center"/>
                </w:tcPr>
                <w:p w:rsidR="00B57F42" w:rsidRPr="00CC34E0" w:rsidRDefault="00B57F42" w:rsidP="00B57F42">
                  <w:pPr>
                    <w:jc w:val="center"/>
                    <w:rPr>
                      <w:rFonts w:ascii="Times New Roman" w:hAnsi="Times New Roman" w:cs="Times New Roman"/>
                      <w:sz w:val="18"/>
                      <w:szCs w:val="18"/>
                    </w:rPr>
                  </w:pPr>
                  <w:r w:rsidRPr="00CC34E0">
                    <w:rPr>
                      <w:rFonts w:ascii="Times New Roman" w:hAnsi="Times New Roman" w:cs="Times New Roman"/>
                      <w:sz w:val="18"/>
                      <w:szCs w:val="18"/>
                    </w:rPr>
                    <w:t>-11,51</w:t>
                  </w:r>
                </w:p>
              </w:tc>
              <w:tc>
                <w:tcPr>
                  <w:tcW w:w="850" w:type="dxa"/>
                  <w:vAlign w:val="center"/>
                </w:tcPr>
                <w:p w:rsidR="00B57F42" w:rsidRPr="00CC34E0" w:rsidRDefault="00B57F42" w:rsidP="00B57F42">
                  <w:pPr>
                    <w:jc w:val="center"/>
                    <w:rPr>
                      <w:rFonts w:ascii="Times New Roman" w:hAnsi="Times New Roman" w:cs="Times New Roman"/>
                      <w:sz w:val="18"/>
                      <w:szCs w:val="18"/>
                    </w:rPr>
                  </w:pPr>
                  <w:r w:rsidRPr="00CC34E0">
                    <w:rPr>
                      <w:rFonts w:ascii="Times New Roman" w:hAnsi="Times New Roman" w:cs="Times New Roman"/>
                      <w:sz w:val="18"/>
                      <w:szCs w:val="18"/>
                    </w:rPr>
                    <w:t>8,46</w:t>
                  </w:r>
                </w:p>
              </w:tc>
              <w:tc>
                <w:tcPr>
                  <w:tcW w:w="851" w:type="dxa"/>
                  <w:vAlign w:val="center"/>
                </w:tcPr>
                <w:p w:rsidR="00B57F42" w:rsidRPr="00CC34E0" w:rsidRDefault="00B57F42" w:rsidP="00B57F42">
                  <w:pPr>
                    <w:jc w:val="center"/>
                    <w:rPr>
                      <w:rFonts w:ascii="Times New Roman" w:hAnsi="Times New Roman" w:cs="Times New Roman"/>
                      <w:sz w:val="18"/>
                      <w:szCs w:val="18"/>
                    </w:rPr>
                  </w:pPr>
                  <w:r w:rsidRPr="00CC34E0">
                    <w:rPr>
                      <w:rFonts w:ascii="Times New Roman" w:hAnsi="Times New Roman" w:cs="Times New Roman"/>
                      <w:sz w:val="18"/>
                      <w:szCs w:val="18"/>
                    </w:rPr>
                    <w:t>8,40</w:t>
                  </w:r>
                </w:p>
              </w:tc>
            </w:tr>
            <w:tr w:rsidR="005509A2" w:rsidRPr="00CC34E0" w:rsidTr="00986914">
              <w:tc>
                <w:tcPr>
                  <w:tcW w:w="4514" w:type="dxa"/>
                  <w:vAlign w:val="center"/>
                </w:tcPr>
                <w:p w:rsidR="00B57F42" w:rsidRPr="00CC34E0" w:rsidRDefault="00B57F42" w:rsidP="00B57F42">
                  <w:pPr>
                    <w:rPr>
                      <w:rFonts w:ascii="Times New Roman" w:hAnsi="Times New Roman" w:cs="Times New Roman"/>
                      <w:sz w:val="18"/>
                      <w:szCs w:val="18"/>
                    </w:rPr>
                  </w:pPr>
                  <w:r w:rsidRPr="00CC34E0">
                    <w:rPr>
                      <w:rFonts w:ascii="Times New Roman" w:hAnsi="Times New Roman" w:cs="Times New Roman"/>
                      <w:sz w:val="18"/>
                      <w:szCs w:val="18"/>
                    </w:rPr>
                    <w:t>Свинина, 1 кг</w:t>
                  </w:r>
                </w:p>
              </w:tc>
              <w:tc>
                <w:tcPr>
                  <w:tcW w:w="850" w:type="dxa"/>
                  <w:vAlign w:val="center"/>
                </w:tcPr>
                <w:p w:rsidR="00B57F42" w:rsidRPr="00CC34E0" w:rsidRDefault="00B57F42" w:rsidP="00B57F42">
                  <w:pPr>
                    <w:jc w:val="center"/>
                    <w:rPr>
                      <w:rFonts w:ascii="Times New Roman" w:hAnsi="Times New Roman" w:cs="Times New Roman"/>
                      <w:sz w:val="18"/>
                      <w:szCs w:val="18"/>
                    </w:rPr>
                  </w:pPr>
                  <w:r w:rsidRPr="00CC34E0">
                    <w:rPr>
                      <w:rFonts w:ascii="Times New Roman" w:hAnsi="Times New Roman" w:cs="Times New Roman"/>
                      <w:sz w:val="18"/>
                      <w:szCs w:val="18"/>
                    </w:rPr>
                    <w:t>2,59</w:t>
                  </w:r>
                </w:p>
              </w:tc>
              <w:tc>
                <w:tcPr>
                  <w:tcW w:w="851" w:type="dxa"/>
                  <w:vAlign w:val="center"/>
                </w:tcPr>
                <w:p w:rsidR="00B57F42" w:rsidRPr="00CC34E0" w:rsidRDefault="00B57F42" w:rsidP="00B57F42">
                  <w:pPr>
                    <w:jc w:val="center"/>
                    <w:rPr>
                      <w:rFonts w:ascii="Times New Roman" w:hAnsi="Times New Roman" w:cs="Times New Roman"/>
                      <w:sz w:val="18"/>
                      <w:szCs w:val="18"/>
                    </w:rPr>
                  </w:pPr>
                  <w:r w:rsidRPr="00CC34E0">
                    <w:rPr>
                      <w:rFonts w:ascii="Times New Roman" w:hAnsi="Times New Roman" w:cs="Times New Roman"/>
                      <w:sz w:val="18"/>
                      <w:szCs w:val="18"/>
                    </w:rPr>
                    <w:t>-16,57</w:t>
                  </w:r>
                </w:p>
              </w:tc>
              <w:tc>
                <w:tcPr>
                  <w:tcW w:w="850" w:type="dxa"/>
                  <w:vAlign w:val="center"/>
                </w:tcPr>
                <w:p w:rsidR="00B57F42" w:rsidRPr="00CC34E0" w:rsidRDefault="00B57F42" w:rsidP="00B57F42">
                  <w:pPr>
                    <w:jc w:val="center"/>
                    <w:rPr>
                      <w:rFonts w:ascii="Times New Roman" w:hAnsi="Times New Roman" w:cs="Times New Roman"/>
                      <w:sz w:val="18"/>
                      <w:szCs w:val="18"/>
                    </w:rPr>
                  </w:pPr>
                  <w:r w:rsidRPr="00CC34E0">
                    <w:rPr>
                      <w:rFonts w:ascii="Times New Roman" w:hAnsi="Times New Roman" w:cs="Times New Roman"/>
                      <w:sz w:val="18"/>
                      <w:szCs w:val="18"/>
                    </w:rPr>
                    <w:t>16,88</w:t>
                  </w:r>
                </w:p>
              </w:tc>
              <w:tc>
                <w:tcPr>
                  <w:tcW w:w="851" w:type="dxa"/>
                  <w:vAlign w:val="center"/>
                </w:tcPr>
                <w:p w:rsidR="00B57F42" w:rsidRPr="00CC34E0" w:rsidRDefault="00B57F42" w:rsidP="00B57F42">
                  <w:pPr>
                    <w:jc w:val="center"/>
                    <w:rPr>
                      <w:rFonts w:ascii="Times New Roman" w:hAnsi="Times New Roman" w:cs="Times New Roman"/>
                      <w:sz w:val="18"/>
                      <w:szCs w:val="18"/>
                    </w:rPr>
                  </w:pPr>
                  <w:r w:rsidRPr="00CC34E0">
                    <w:rPr>
                      <w:rFonts w:ascii="Times New Roman" w:hAnsi="Times New Roman" w:cs="Times New Roman"/>
                      <w:sz w:val="18"/>
                      <w:szCs w:val="18"/>
                    </w:rPr>
                    <w:t>1,82</w:t>
                  </w:r>
                </w:p>
              </w:tc>
            </w:tr>
            <w:tr w:rsidR="005509A2" w:rsidRPr="00CC34E0" w:rsidTr="00986914">
              <w:tc>
                <w:tcPr>
                  <w:tcW w:w="4514" w:type="dxa"/>
                  <w:vAlign w:val="center"/>
                </w:tcPr>
                <w:p w:rsidR="00B57F42" w:rsidRPr="00CC34E0" w:rsidRDefault="00B57F42" w:rsidP="00B57F42">
                  <w:pPr>
                    <w:rPr>
                      <w:rFonts w:ascii="Times New Roman" w:hAnsi="Times New Roman" w:cs="Times New Roman"/>
                      <w:sz w:val="18"/>
                      <w:szCs w:val="18"/>
                    </w:rPr>
                  </w:pPr>
                  <w:r w:rsidRPr="00CC34E0">
                    <w:rPr>
                      <w:rFonts w:ascii="Times New Roman" w:hAnsi="Times New Roman" w:cs="Times New Roman"/>
                      <w:sz w:val="18"/>
                      <w:szCs w:val="18"/>
                    </w:rPr>
                    <w:t>Мясо кур, 1 кг</w:t>
                  </w:r>
                </w:p>
              </w:tc>
              <w:tc>
                <w:tcPr>
                  <w:tcW w:w="850" w:type="dxa"/>
                  <w:vAlign w:val="center"/>
                </w:tcPr>
                <w:p w:rsidR="00B57F42" w:rsidRPr="00CC34E0" w:rsidRDefault="00B57F42" w:rsidP="00B57F42">
                  <w:pPr>
                    <w:jc w:val="center"/>
                    <w:rPr>
                      <w:rFonts w:ascii="Times New Roman" w:hAnsi="Times New Roman" w:cs="Times New Roman"/>
                      <w:sz w:val="18"/>
                      <w:szCs w:val="18"/>
                    </w:rPr>
                  </w:pPr>
                  <w:r w:rsidRPr="00CC34E0">
                    <w:rPr>
                      <w:rFonts w:ascii="Times New Roman" w:hAnsi="Times New Roman" w:cs="Times New Roman"/>
                      <w:sz w:val="18"/>
                      <w:szCs w:val="18"/>
                    </w:rPr>
                    <w:t>9,95</w:t>
                  </w:r>
                </w:p>
              </w:tc>
              <w:tc>
                <w:tcPr>
                  <w:tcW w:w="851" w:type="dxa"/>
                  <w:vAlign w:val="center"/>
                </w:tcPr>
                <w:p w:rsidR="00B57F42" w:rsidRPr="00CC34E0" w:rsidRDefault="00B57F42" w:rsidP="00B57F42">
                  <w:pPr>
                    <w:jc w:val="center"/>
                    <w:rPr>
                      <w:rFonts w:ascii="Times New Roman" w:hAnsi="Times New Roman" w:cs="Times New Roman"/>
                      <w:sz w:val="18"/>
                      <w:szCs w:val="18"/>
                    </w:rPr>
                  </w:pPr>
                  <w:r w:rsidRPr="00CC34E0">
                    <w:rPr>
                      <w:rFonts w:ascii="Times New Roman" w:hAnsi="Times New Roman" w:cs="Times New Roman"/>
                      <w:sz w:val="18"/>
                      <w:szCs w:val="18"/>
                    </w:rPr>
                    <w:t>-14,47</w:t>
                  </w:r>
                </w:p>
              </w:tc>
              <w:tc>
                <w:tcPr>
                  <w:tcW w:w="850" w:type="dxa"/>
                  <w:vAlign w:val="center"/>
                </w:tcPr>
                <w:p w:rsidR="00B57F42" w:rsidRPr="00CC34E0" w:rsidRDefault="00B57F42" w:rsidP="00B57F42">
                  <w:pPr>
                    <w:jc w:val="center"/>
                    <w:rPr>
                      <w:rFonts w:ascii="Times New Roman" w:hAnsi="Times New Roman" w:cs="Times New Roman"/>
                      <w:sz w:val="18"/>
                      <w:szCs w:val="18"/>
                    </w:rPr>
                  </w:pPr>
                  <w:r w:rsidRPr="00CC34E0">
                    <w:rPr>
                      <w:rFonts w:ascii="Times New Roman" w:hAnsi="Times New Roman" w:cs="Times New Roman"/>
                      <w:sz w:val="18"/>
                      <w:szCs w:val="18"/>
                    </w:rPr>
                    <w:t>15,82</w:t>
                  </w:r>
                </w:p>
              </w:tc>
              <w:tc>
                <w:tcPr>
                  <w:tcW w:w="851" w:type="dxa"/>
                  <w:vAlign w:val="center"/>
                </w:tcPr>
                <w:p w:rsidR="00B57F42" w:rsidRPr="00CC34E0" w:rsidRDefault="00B57F42" w:rsidP="00B57F42">
                  <w:pPr>
                    <w:jc w:val="center"/>
                    <w:rPr>
                      <w:rFonts w:ascii="Times New Roman" w:hAnsi="Times New Roman" w:cs="Times New Roman"/>
                      <w:sz w:val="18"/>
                      <w:szCs w:val="18"/>
                    </w:rPr>
                  </w:pPr>
                  <w:r w:rsidRPr="00CC34E0">
                    <w:rPr>
                      <w:rFonts w:ascii="Times New Roman" w:hAnsi="Times New Roman" w:cs="Times New Roman"/>
                      <w:sz w:val="18"/>
                      <w:szCs w:val="18"/>
                    </w:rPr>
                    <w:t>8,51</w:t>
                  </w:r>
                </w:p>
              </w:tc>
            </w:tr>
            <w:tr w:rsidR="005509A2" w:rsidRPr="00CC34E0" w:rsidTr="00986914">
              <w:tc>
                <w:tcPr>
                  <w:tcW w:w="4514" w:type="dxa"/>
                  <w:vAlign w:val="center"/>
                </w:tcPr>
                <w:p w:rsidR="00B57F42" w:rsidRPr="00CC34E0" w:rsidRDefault="00B57F42" w:rsidP="00B57F42">
                  <w:pPr>
                    <w:rPr>
                      <w:rFonts w:ascii="Times New Roman" w:hAnsi="Times New Roman" w:cs="Times New Roman"/>
                      <w:sz w:val="18"/>
                      <w:szCs w:val="18"/>
                    </w:rPr>
                  </w:pPr>
                  <w:r w:rsidRPr="00CC34E0">
                    <w:rPr>
                      <w:rFonts w:ascii="Times New Roman" w:hAnsi="Times New Roman" w:cs="Times New Roman"/>
                      <w:sz w:val="18"/>
                      <w:szCs w:val="18"/>
                    </w:rPr>
                    <w:t>Рыба мороженая (лососевых пород), 1 кг</w:t>
                  </w:r>
                </w:p>
              </w:tc>
              <w:tc>
                <w:tcPr>
                  <w:tcW w:w="850" w:type="dxa"/>
                  <w:vAlign w:val="center"/>
                </w:tcPr>
                <w:p w:rsidR="00B57F42" w:rsidRPr="00CC34E0" w:rsidRDefault="00B57F42" w:rsidP="00B57F42">
                  <w:pPr>
                    <w:jc w:val="center"/>
                    <w:rPr>
                      <w:rFonts w:ascii="Times New Roman" w:hAnsi="Times New Roman" w:cs="Times New Roman"/>
                      <w:sz w:val="18"/>
                      <w:szCs w:val="18"/>
                    </w:rPr>
                  </w:pPr>
                  <w:r w:rsidRPr="00CC34E0">
                    <w:rPr>
                      <w:rFonts w:ascii="Times New Roman" w:hAnsi="Times New Roman" w:cs="Times New Roman"/>
                      <w:sz w:val="18"/>
                      <w:szCs w:val="18"/>
                    </w:rPr>
                    <w:t xml:space="preserve">– </w:t>
                  </w:r>
                </w:p>
              </w:tc>
              <w:tc>
                <w:tcPr>
                  <w:tcW w:w="851" w:type="dxa"/>
                  <w:vAlign w:val="center"/>
                </w:tcPr>
                <w:p w:rsidR="00B57F42" w:rsidRPr="00CC34E0" w:rsidRDefault="00B57F42" w:rsidP="00B57F42">
                  <w:pPr>
                    <w:jc w:val="center"/>
                    <w:rPr>
                      <w:rFonts w:ascii="Times New Roman" w:hAnsi="Times New Roman" w:cs="Times New Roman"/>
                      <w:sz w:val="18"/>
                      <w:szCs w:val="18"/>
                    </w:rPr>
                  </w:pPr>
                  <w:r w:rsidRPr="00CC34E0">
                    <w:rPr>
                      <w:rFonts w:ascii="Times New Roman" w:hAnsi="Times New Roman" w:cs="Times New Roman"/>
                      <w:sz w:val="18"/>
                      <w:szCs w:val="18"/>
                    </w:rPr>
                    <w:t>–</w:t>
                  </w:r>
                </w:p>
              </w:tc>
              <w:tc>
                <w:tcPr>
                  <w:tcW w:w="850" w:type="dxa"/>
                  <w:vAlign w:val="center"/>
                </w:tcPr>
                <w:p w:rsidR="00B57F42" w:rsidRPr="00CC34E0" w:rsidRDefault="00B57F42" w:rsidP="00B57F42">
                  <w:pPr>
                    <w:jc w:val="center"/>
                    <w:rPr>
                      <w:rFonts w:ascii="Times New Roman" w:hAnsi="Times New Roman" w:cs="Times New Roman"/>
                      <w:sz w:val="18"/>
                      <w:szCs w:val="18"/>
                    </w:rPr>
                  </w:pPr>
                  <w:r w:rsidRPr="00CC34E0">
                    <w:rPr>
                      <w:rFonts w:ascii="Times New Roman" w:hAnsi="Times New Roman" w:cs="Times New Roman"/>
                      <w:sz w:val="18"/>
                      <w:szCs w:val="18"/>
                    </w:rPr>
                    <w:t>–</w:t>
                  </w:r>
                </w:p>
              </w:tc>
              <w:tc>
                <w:tcPr>
                  <w:tcW w:w="851" w:type="dxa"/>
                  <w:vAlign w:val="center"/>
                </w:tcPr>
                <w:p w:rsidR="00B57F42" w:rsidRPr="00CC34E0" w:rsidRDefault="00B57F42" w:rsidP="00B57F42">
                  <w:pPr>
                    <w:jc w:val="center"/>
                    <w:rPr>
                      <w:rFonts w:ascii="Times New Roman" w:hAnsi="Times New Roman" w:cs="Times New Roman"/>
                      <w:sz w:val="18"/>
                      <w:szCs w:val="18"/>
                    </w:rPr>
                  </w:pPr>
                  <w:r w:rsidRPr="00CC34E0">
                    <w:rPr>
                      <w:rFonts w:ascii="Times New Roman" w:hAnsi="Times New Roman" w:cs="Times New Roman"/>
                      <w:sz w:val="18"/>
                      <w:szCs w:val="18"/>
                    </w:rPr>
                    <w:t>–</w:t>
                  </w:r>
                </w:p>
              </w:tc>
            </w:tr>
            <w:tr w:rsidR="005509A2" w:rsidRPr="00CC34E0" w:rsidTr="00986914">
              <w:tc>
                <w:tcPr>
                  <w:tcW w:w="4514" w:type="dxa"/>
                  <w:vAlign w:val="center"/>
                </w:tcPr>
                <w:p w:rsidR="00B57F42" w:rsidRPr="00CC34E0" w:rsidRDefault="00B57F42" w:rsidP="00B57F42">
                  <w:pPr>
                    <w:rPr>
                      <w:rFonts w:ascii="Times New Roman" w:hAnsi="Times New Roman" w:cs="Times New Roman"/>
                      <w:sz w:val="18"/>
                      <w:szCs w:val="18"/>
                    </w:rPr>
                  </w:pPr>
                  <w:r w:rsidRPr="00CC34E0">
                    <w:rPr>
                      <w:rFonts w:ascii="Times New Roman" w:hAnsi="Times New Roman" w:cs="Times New Roman"/>
                      <w:sz w:val="18"/>
                      <w:szCs w:val="18"/>
                    </w:rPr>
                    <w:t>Рыба мороженая (других пород), 1 кг</w:t>
                  </w:r>
                </w:p>
              </w:tc>
              <w:tc>
                <w:tcPr>
                  <w:tcW w:w="850" w:type="dxa"/>
                  <w:vAlign w:val="center"/>
                </w:tcPr>
                <w:p w:rsidR="00B57F42" w:rsidRPr="00CC34E0" w:rsidRDefault="00B57F42" w:rsidP="00B57F42">
                  <w:pPr>
                    <w:jc w:val="center"/>
                    <w:rPr>
                      <w:rFonts w:ascii="Times New Roman" w:hAnsi="Times New Roman" w:cs="Times New Roman"/>
                      <w:sz w:val="18"/>
                      <w:szCs w:val="18"/>
                    </w:rPr>
                  </w:pPr>
                  <w:r w:rsidRPr="00CC34E0">
                    <w:rPr>
                      <w:rFonts w:ascii="Times New Roman" w:hAnsi="Times New Roman" w:cs="Times New Roman"/>
                      <w:sz w:val="18"/>
                      <w:szCs w:val="18"/>
                    </w:rPr>
                    <w:t>–</w:t>
                  </w:r>
                </w:p>
              </w:tc>
              <w:tc>
                <w:tcPr>
                  <w:tcW w:w="851" w:type="dxa"/>
                  <w:vAlign w:val="center"/>
                </w:tcPr>
                <w:p w:rsidR="00B57F42" w:rsidRPr="00CC34E0" w:rsidRDefault="00B57F42" w:rsidP="00B57F42">
                  <w:pPr>
                    <w:jc w:val="center"/>
                    <w:rPr>
                      <w:rFonts w:ascii="Times New Roman" w:hAnsi="Times New Roman" w:cs="Times New Roman"/>
                      <w:sz w:val="18"/>
                      <w:szCs w:val="18"/>
                    </w:rPr>
                  </w:pPr>
                  <w:r w:rsidRPr="00CC34E0">
                    <w:rPr>
                      <w:rFonts w:ascii="Times New Roman" w:hAnsi="Times New Roman" w:cs="Times New Roman"/>
                      <w:sz w:val="18"/>
                      <w:szCs w:val="18"/>
                    </w:rPr>
                    <w:t>–</w:t>
                  </w:r>
                </w:p>
              </w:tc>
              <w:tc>
                <w:tcPr>
                  <w:tcW w:w="850" w:type="dxa"/>
                  <w:vAlign w:val="center"/>
                </w:tcPr>
                <w:p w:rsidR="00B57F42" w:rsidRPr="00CC34E0" w:rsidRDefault="00B57F42" w:rsidP="00B57F42">
                  <w:pPr>
                    <w:jc w:val="center"/>
                    <w:rPr>
                      <w:rFonts w:ascii="Times New Roman" w:hAnsi="Times New Roman" w:cs="Times New Roman"/>
                      <w:sz w:val="18"/>
                      <w:szCs w:val="18"/>
                    </w:rPr>
                  </w:pPr>
                  <w:r w:rsidRPr="00CC34E0">
                    <w:rPr>
                      <w:rFonts w:ascii="Times New Roman" w:hAnsi="Times New Roman" w:cs="Times New Roman"/>
                      <w:sz w:val="18"/>
                      <w:szCs w:val="18"/>
                    </w:rPr>
                    <w:t>–</w:t>
                  </w:r>
                </w:p>
              </w:tc>
              <w:tc>
                <w:tcPr>
                  <w:tcW w:w="851" w:type="dxa"/>
                  <w:vAlign w:val="center"/>
                </w:tcPr>
                <w:p w:rsidR="00B57F42" w:rsidRPr="00CC34E0" w:rsidRDefault="00B57F42" w:rsidP="00B57F42">
                  <w:pPr>
                    <w:jc w:val="center"/>
                    <w:rPr>
                      <w:rFonts w:ascii="Times New Roman" w:hAnsi="Times New Roman" w:cs="Times New Roman"/>
                      <w:sz w:val="18"/>
                      <w:szCs w:val="18"/>
                    </w:rPr>
                  </w:pPr>
                  <w:r w:rsidRPr="00CC34E0">
                    <w:rPr>
                      <w:rFonts w:ascii="Times New Roman" w:hAnsi="Times New Roman" w:cs="Times New Roman"/>
                      <w:sz w:val="18"/>
                      <w:szCs w:val="18"/>
                    </w:rPr>
                    <w:t>–</w:t>
                  </w:r>
                </w:p>
              </w:tc>
            </w:tr>
            <w:tr w:rsidR="005509A2" w:rsidRPr="00CC34E0" w:rsidTr="00986914">
              <w:tc>
                <w:tcPr>
                  <w:tcW w:w="4514" w:type="dxa"/>
                  <w:vAlign w:val="center"/>
                </w:tcPr>
                <w:p w:rsidR="00B57F42" w:rsidRPr="00CC34E0" w:rsidRDefault="00B57F42" w:rsidP="00B57F42">
                  <w:pPr>
                    <w:rPr>
                      <w:rFonts w:ascii="Times New Roman" w:hAnsi="Times New Roman" w:cs="Times New Roman"/>
                      <w:sz w:val="18"/>
                      <w:szCs w:val="18"/>
                    </w:rPr>
                  </w:pPr>
                  <w:r w:rsidRPr="00CC34E0">
                    <w:rPr>
                      <w:rFonts w:ascii="Times New Roman" w:hAnsi="Times New Roman" w:cs="Times New Roman"/>
                      <w:sz w:val="18"/>
                      <w:szCs w:val="18"/>
                    </w:rPr>
                    <w:t>Рыбные консервы, 1шт</w:t>
                  </w:r>
                </w:p>
              </w:tc>
              <w:tc>
                <w:tcPr>
                  <w:tcW w:w="850" w:type="dxa"/>
                  <w:vAlign w:val="center"/>
                </w:tcPr>
                <w:p w:rsidR="00B57F42" w:rsidRPr="00CC34E0" w:rsidRDefault="00B57F42" w:rsidP="00B57F42">
                  <w:pPr>
                    <w:jc w:val="center"/>
                    <w:rPr>
                      <w:rFonts w:ascii="Times New Roman" w:hAnsi="Times New Roman" w:cs="Times New Roman"/>
                      <w:sz w:val="18"/>
                      <w:szCs w:val="18"/>
                    </w:rPr>
                  </w:pPr>
                  <w:r w:rsidRPr="00CC34E0">
                    <w:rPr>
                      <w:rFonts w:ascii="Times New Roman" w:hAnsi="Times New Roman" w:cs="Times New Roman"/>
                      <w:sz w:val="18"/>
                      <w:szCs w:val="18"/>
                    </w:rPr>
                    <w:t>15,47</w:t>
                  </w:r>
                </w:p>
              </w:tc>
              <w:tc>
                <w:tcPr>
                  <w:tcW w:w="851" w:type="dxa"/>
                  <w:vAlign w:val="center"/>
                </w:tcPr>
                <w:p w:rsidR="00B57F42" w:rsidRPr="00CC34E0" w:rsidRDefault="00B57F42" w:rsidP="00B57F42">
                  <w:pPr>
                    <w:jc w:val="center"/>
                    <w:rPr>
                      <w:rFonts w:ascii="Times New Roman" w:hAnsi="Times New Roman" w:cs="Times New Roman"/>
                      <w:sz w:val="18"/>
                      <w:szCs w:val="18"/>
                    </w:rPr>
                  </w:pPr>
                  <w:r w:rsidRPr="00CC34E0">
                    <w:rPr>
                      <w:rFonts w:ascii="Times New Roman" w:hAnsi="Times New Roman" w:cs="Times New Roman"/>
                      <w:sz w:val="18"/>
                      <w:szCs w:val="18"/>
                    </w:rPr>
                    <w:t>-3,05</w:t>
                  </w:r>
                </w:p>
              </w:tc>
              <w:tc>
                <w:tcPr>
                  <w:tcW w:w="850" w:type="dxa"/>
                  <w:vAlign w:val="center"/>
                </w:tcPr>
                <w:p w:rsidR="00B57F42" w:rsidRPr="00CC34E0" w:rsidRDefault="00B57F42" w:rsidP="00B57F42">
                  <w:pPr>
                    <w:jc w:val="center"/>
                    <w:rPr>
                      <w:rFonts w:ascii="Times New Roman" w:hAnsi="Times New Roman" w:cs="Times New Roman"/>
                      <w:sz w:val="18"/>
                      <w:szCs w:val="18"/>
                    </w:rPr>
                  </w:pPr>
                  <w:r w:rsidRPr="00CC34E0">
                    <w:rPr>
                      <w:rFonts w:ascii="Times New Roman" w:hAnsi="Times New Roman" w:cs="Times New Roman"/>
                      <w:sz w:val="18"/>
                      <w:szCs w:val="18"/>
                    </w:rPr>
                    <w:t>-8,06</w:t>
                  </w:r>
                </w:p>
              </w:tc>
              <w:tc>
                <w:tcPr>
                  <w:tcW w:w="851" w:type="dxa"/>
                  <w:vAlign w:val="center"/>
                </w:tcPr>
                <w:p w:rsidR="00B57F42" w:rsidRPr="00CC34E0" w:rsidRDefault="00B57F42" w:rsidP="00B57F42">
                  <w:pPr>
                    <w:jc w:val="center"/>
                    <w:rPr>
                      <w:rFonts w:ascii="Times New Roman" w:hAnsi="Times New Roman" w:cs="Times New Roman"/>
                      <w:sz w:val="18"/>
                      <w:szCs w:val="18"/>
                    </w:rPr>
                  </w:pPr>
                  <w:r w:rsidRPr="00CC34E0">
                    <w:rPr>
                      <w:rFonts w:ascii="Times New Roman" w:hAnsi="Times New Roman" w:cs="Times New Roman"/>
                      <w:sz w:val="18"/>
                      <w:szCs w:val="18"/>
                    </w:rPr>
                    <w:t>0,00</w:t>
                  </w:r>
                </w:p>
              </w:tc>
            </w:tr>
            <w:tr w:rsidR="005509A2" w:rsidRPr="00CC34E0" w:rsidTr="00986914">
              <w:tc>
                <w:tcPr>
                  <w:tcW w:w="4514" w:type="dxa"/>
                  <w:vAlign w:val="center"/>
                </w:tcPr>
                <w:p w:rsidR="00B57F42" w:rsidRPr="00CC34E0" w:rsidRDefault="00B57F42" w:rsidP="00B57F42">
                  <w:pPr>
                    <w:rPr>
                      <w:rFonts w:ascii="Times New Roman" w:hAnsi="Times New Roman" w:cs="Times New Roman"/>
                      <w:sz w:val="18"/>
                      <w:szCs w:val="18"/>
                    </w:rPr>
                  </w:pPr>
                  <w:r w:rsidRPr="00CC34E0">
                    <w:rPr>
                      <w:rFonts w:ascii="Times New Roman" w:hAnsi="Times New Roman" w:cs="Times New Roman"/>
                      <w:sz w:val="18"/>
                      <w:szCs w:val="18"/>
                    </w:rPr>
                    <w:lastRenderedPageBreak/>
                    <w:t>Изделия колбасные вареные, 1 кг</w:t>
                  </w:r>
                </w:p>
              </w:tc>
              <w:tc>
                <w:tcPr>
                  <w:tcW w:w="850" w:type="dxa"/>
                  <w:vAlign w:val="center"/>
                </w:tcPr>
                <w:p w:rsidR="00B57F42" w:rsidRPr="00CC34E0" w:rsidRDefault="00B57F42" w:rsidP="00B57F42">
                  <w:pPr>
                    <w:jc w:val="center"/>
                    <w:rPr>
                      <w:rFonts w:ascii="Times New Roman" w:hAnsi="Times New Roman" w:cs="Times New Roman"/>
                      <w:sz w:val="18"/>
                      <w:szCs w:val="18"/>
                    </w:rPr>
                  </w:pPr>
                  <w:r w:rsidRPr="00CC34E0">
                    <w:rPr>
                      <w:rFonts w:ascii="Times New Roman" w:hAnsi="Times New Roman" w:cs="Times New Roman"/>
                      <w:sz w:val="18"/>
                      <w:szCs w:val="18"/>
                    </w:rPr>
                    <w:t>9,25</w:t>
                  </w:r>
                </w:p>
              </w:tc>
              <w:tc>
                <w:tcPr>
                  <w:tcW w:w="851" w:type="dxa"/>
                  <w:vAlign w:val="center"/>
                </w:tcPr>
                <w:p w:rsidR="00B57F42" w:rsidRPr="00CC34E0" w:rsidRDefault="00B57F42" w:rsidP="00B57F42">
                  <w:pPr>
                    <w:jc w:val="center"/>
                    <w:rPr>
                      <w:rFonts w:ascii="Times New Roman" w:hAnsi="Times New Roman" w:cs="Times New Roman"/>
                      <w:sz w:val="18"/>
                      <w:szCs w:val="18"/>
                    </w:rPr>
                  </w:pPr>
                  <w:r w:rsidRPr="00CC34E0">
                    <w:rPr>
                      <w:rFonts w:ascii="Times New Roman" w:hAnsi="Times New Roman" w:cs="Times New Roman"/>
                      <w:sz w:val="18"/>
                      <w:szCs w:val="18"/>
                    </w:rPr>
                    <w:t>-2,18</w:t>
                  </w:r>
                </w:p>
              </w:tc>
              <w:tc>
                <w:tcPr>
                  <w:tcW w:w="850" w:type="dxa"/>
                  <w:vAlign w:val="center"/>
                </w:tcPr>
                <w:p w:rsidR="00B57F42" w:rsidRPr="00CC34E0" w:rsidRDefault="00B57F42" w:rsidP="00B57F42">
                  <w:pPr>
                    <w:jc w:val="center"/>
                    <w:rPr>
                      <w:rFonts w:ascii="Times New Roman" w:hAnsi="Times New Roman" w:cs="Times New Roman"/>
                      <w:sz w:val="18"/>
                      <w:szCs w:val="18"/>
                    </w:rPr>
                  </w:pPr>
                  <w:r w:rsidRPr="00CC34E0">
                    <w:rPr>
                      <w:rFonts w:ascii="Times New Roman" w:hAnsi="Times New Roman" w:cs="Times New Roman"/>
                      <w:sz w:val="18"/>
                      <w:szCs w:val="18"/>
                    </w:rPr>
                    <w:t>-1,73</w:t>
                  </w:r>
                </w:p>
              </w:tc>
              <w:tc>
                <w:tcPr>
                  <w:tcW w:w="851" w:type="dxa"/>
                  <w:vAlign w:val="center"/>
                </w:tcPr>
                <w:p w:rsidR="00B57F42" w:rsidRPr="00CC34E0" w:rsidRDefault="00B57F42" w:rsidP="00B57F42">
                  <w:pPr>
                    <w:jc w:val="center"/>
                    <w:rPr>
                      <w:rFonts w:ascii="Times New Roman" w:hAnsi="Times New Roman" w:cs="Times New Roman"/>
                      <w:sz w:val="18"/>
                      <w:szCs w:val="18"/>
                    </w:rPr>
                  </w:pPr>
                  <w:r w:rsidRPr="00CC34E0">
                    <w:rPr>
                      <w:rFonts w:ascii="Times New Roman" w:hAnsi="Times New Roman" w:cs="Times New Roman"/>
                      <w:sz w:val="18"/>
                      <w:szCs w:val="18"/>
                    </w:rPr>
                    <w:t>6,77</w:t>
                  </w:r>
                </w:p>
              </w:tc>
            </w:tr>
            <w:tr w:rsidR="005509A2" w:rsidRPr="00CC34E0" w:rsidTr="00986914">
              <w:tc>
                <w:tcPr>
                  <w:tcW w:w="4514" w:type="dxa"/>
                  <w:vAlign w:val="center"/>
                </w:tcPr>
                <w:p w:rsidR="00B57F42" w:rsidRPr="00CC34E0" w:rsidRDefault="00B57F42" w:rsidP="00B57F42">
                  <w:pPr>
                    <w:rPr>
                      <w:rFonts w:ascii="Times New Roman" w:hAnsi="Times New Roman" w:cs="Times New Roman"/>
                      <w:sz w:val="18"/>
                      <w:szCs w:val="18"/>
                    </w:rPr>
                  </w:pPr>
                  <w:r w:rsidRPr="00CC34E0">
                    <w:rPr>
                      <w:rFonts w:ascii="Times New Roman" w:hAnsi="Times New Roman" w:cs="Times New Roman"/>
                      <w:sz w:val="18"/>
                      <w:szCs w:val="18"/>
                    </w:rPr>
                    <w:t>Масло сливочное, 1 кг</w:t>
                  </w:r>
                </w:p>
              </w:tc>
              <w:tc>
                <w:tcPr>
                  <w:tcW w:w="850" w:type="dxa"/>
                  <w:vAlign w:val="center"/>
                </w:tcPr>
                <w:p w:rsidR="00B57F42" w:rsidRPr="00CC34E0" w:rsidRDefault="00B57F42" w:rsidP="00B57F42">
                  <w:pPr>
                    <w:jc w:val="center"/>
                    <w:rPr>
                      <w:rFonts w:ascii="Times New Roman" w:hAnsi="Times New Roman" w:cs="Times New Roman"/>
                      <w:sz w:val="18"/>
                      <w:szCs w:val="18"/>
                    </w:rPr>
                  </w:pPr>
                  <w:r w:rsidRPr="00CC34E0">
                    <w:rPr>
                      <w:rFonts w:ascii="Times New Roman" w:hAnsi="Times New Roman" w:cs="Times New Roman"/>
                      <w:sz w:val="18"/>
                      <w:szCs w:val="18"/>
                    </w:rPr>
                    <w:t>28,31</w:t>
                  </w:r>
                </w:p>
              </w:tc>
              <w:tc>
                <w:tcPr>
                  <w:tcW w:w="851" w:type="dxa"/>
                  <w:vAlign w:val="center"/>
                </w:tcPr>
                <w:p w:rsidR="00B57F42" w:rsidRPr="00CC34E0" w:rsidRDefault="00B57F42" w:rsidP="00B57F42">
                  <w:pPr>
                    <w:jc w:val="center"/>
                    <w:rPr>
                      <w:rFonts w:ascii="Times New Roman" w:hAnsi="Times New Roman" w:cs="Times New Roman"/>
                      <w:sz w:val="18"/>
                      <w:szCs w:val="18"/>
                    </w:rPr>
                  </w:pPr>
                  <w:r w:rsidRPr="00CC34E0">
                    <w:rPr>
                      <w:rFonts w:ascii="Times New Roman" w:hAnsi="Times New Roman" w:cs="Times New Roman"/>
                      <w:sz w:val="18"/>
                      <w:szCs w:val="18"/>
                    </w:rPr>
                    <w:t>12,30</w:t>
                  </w:r>
                </w:p>
              </w:tc>
              <w:tc>
                <w:tcPr>
                  <w:tcW w:w="850" w:type="dxa"/>
                  <w:vAlign w:val="center"/>
                </w:tcPr>
                <w:p w:rsidR="00B57F42" w:rsidRPr="00CC34E0" w:rsidRDefault="00B57F42" w:rsidP="00B57F42">
                  <w:pPr>
                    <w:jc w:val="center"/>
                    <w:rPr>
                      <w:rFonts w:ascii="Times New Roman" w:hAnsi="Times New Roman" w:cs="Times New Roman"/>
                      <w:sz w:val="18"/>
                      <w:szCs w:val="18"/>
                    </w:rPr>
                  </w:pPr>
                  <w:r w:rsidRPr="00CC34E0">
                    <w:rPr>
                      <w:rFonts w:ascii="Times New Roman" w:hAnsi="Times New Roman" w:cs="Times New Roman"/>
                      <w:sz w:val="18"/>
                      <w:szCs w:val="18"/>
                    </w:rPr>
                    <w:t>-1,30</w:t>
                  </w:r>
                </w:p>
              </w:tc>
              <w:tc>
                <w:tcPr>
                  <w:tcW w:w="851" w:type="dxa"/>
                  <w:vAlign w:val="center"/>
                </w:tcPr>
                <w:p w:rsidR="00B57F42" w:rsidRPr="00CC34E0" w:rsidRDefault="00B57F42" w:rsidP="00B57F42">
                  <w:pPr>
                    <w:jc w:val="center"/>
                    <w:rPr>
                      <w:rFonts w:ascii="Times New Roman" w:hAnsi="Times New Roman" w:cs="Times New Roman"/>
                      <w:sz w:val="18"/>
                      <w:szCs w:val="18"/>
                    </w:rPr>
                  </w:pPr>
                  <w:r w:rsidRPr="00CC34E0">
                    <w:rPr>
                      <w:rFonts w:ascii="Times New Roman" w:hAnsi="Times New Roman" w:cs="Times New Roman"/>
                      <w:sz w:val="18"/>
                      <w:szCs w:val="18"/>
                    </w:rPr>
                    <w:t>47,34</w:t>
                  </w:r>
                </w:p>
              </w:tc>
            </w:tr>
            <w:tr w:rsidR="005509A2" w:rsidRPr="00CC34E0" w:rsidTr="00986914">
              <w:tc>
                <w:tcPr>
                  <w:tcW w:w="4514" w:type="dxa"/>
                  <w:vAlign w:val="center"/>
                </w:tcPr>
                <w:p w:rsidR="00B57F42" w:rsidRPr="00CC34E0" w:rsidRDefault="00B57F42" w:rsidP="00B57F42">
                  <w:pPr>
                    <w:rPr>
                      <w:rFonts w:ascii="Times New Roman" w:hAnsi="Times New Roman" w:cs="Times New Roman"/>
                      <w:sz w:val="18"/>
                      <w:szCs w:val="18"/>
                    </w:rPr>
                  </w:pPr>
                  <w:r w:rsidRPr="00CC34E0">
                    <w:rPr>
                      <w:rFonts w:ascii="Times New Roman" w:hAnsi="Times New Roman" w:cs="Times New Roman"/>
                      <w:sz w:val="18"/>
                      <w:szCs w:val="18"/>
                    </w:rPr>
                    <w:t>Масло подсолнечное рафинированное, 1 л</w:t>
                  </w:r>
                </w:p>
              </w:tc>
              <w:tc>
                <w:tcPr>
                  <w:tcW w:w="850" w:type="dxa"/>
                  <w:vAlign w:val="center"/>
                </w:tcPr>
                <w:p w:rsidR="00B57F42" w:rsidRPr="00CC34E0" w:rsidRDefault="00B57F42" w:rsidP="00B57F42">
                  <w:pPr>
                    <w:jc w:val="center"/>
                    <w:rPr>
                      <w:rFonts w:ascii="Times New Roman" w:hAnsi="Times New Roman" w:cs="Times New Roman"/>
                      <w:sz w:val="18"/>
                      <w:szCs w:val="18"/>
                    </w:rPr>
                  </w:pPr>
                  <w:r w:rsidRPr="00CC34E0">
                    <w:rPr>
                      <w:rFonts w:ascii="Times New Roman" w:hAnsi="Times New Roman" w:cs="Times New Roman"/>
                      <w:sz w:val="18"/>
                      <w:szCs w:val="18"/>
                    </w:rPr>
                    <w:t>9,56</w:t>
                  </w:r>
                </w:p>
              </w:tc>
              <w:tc>
                <w:tcPr>
                  <w:tcW w:w="851" w:type="dxa"/>
                  <w:vAlign w:val="center"/>
                </w:tcPr>
                <w:p w:rsidR="00B57F42" w:rsidRPr="00CC34E0" w:rsidRDefault="00B57F42" w:rsidP="00B57F42">
                  <w:pPr>
                    <w:jc w:val="center"/>
                    <w:rPr>
                      <w:rFonts w:ascii="Times New Roman" w:hAnsi="Times New Roman" w:cs="Times New Roman"/>
                      <w:sz w:val="18"/>
                      <w:szCs w:val="18"/>
                    </w:rPr>
                  </w:pPr>
                  <w:r w:rsidRPr="00CC34E0">
                    <w:rPr>
                      <w:rFonts w:ascii="Times New Roman" w:hAnsi="Times New Roman" w:cs="Times New Roman"/>
                      <w:sz w:val="18"/>
                      <w:szCs w:val="18"/>
                    </w:rPr>
                    <w:t>-12,62</w:t>
                  </w:r>
                </w:p>
              </w:tc>
              <w:tc>
                <w:tcPr>
                  <w:tcW w:w="850" w:type="dxa"/>
                  <w:vAlign w:val="center"/>
                </w:tcPr>
                <w:p w:rsidR="00B57F42" w:rsidRPr="00CC34E0" w:rsidRDefault="00B57F42" w:rsidP="00B57F42">
                  <w:pPr>
                    <w:jc w:val="center"/>
                    <w:rPr>
                      <w:rFonts w:ascii="Times New Roman" w:hAnsi="Times New Roman" w:cs="Times New Roman"/>
                      <w:sz w:val="18"/>
                      <w:szCs w:val="18"/>
                    </w:rPr>
                  </w:pPr>
                  <w:r w:rsidRPr="00CC34E0">
                    <w:rPr>
                      <w:rFonts w:ascii="Times New Roman" w:hAnsi="Times New Roman" w:cs="Times New Roman"/>
                      <w:sz w:val="18"/>
                      <w:szCs w:val="18"/>
                    </w:rPr>
                    <w:t>1,82</w:t>
                  </w:r>
                </w:p>
              </w:tc>
              <w:tc>
                <w:tcPr>
                  <w:tcW w:w="851" w:type="dxa"/>
                  <w:vAlign w:val="center"/>
                </w:tcPr>
                <w:p w:rsidR="00B57F42" w:rsidRPr="00CC34E0" w:rsidRDefault="00B57F42" w:rsidP="00B57F42">
                  <w:pPr>
                    <w:jc w:val="center"/>
                    <w:rPr>
                      <w:rFonts w:ascii="Times New Roman" w:hAnsi="Times New Roman" w:cs="Times New Roman"/>
                      <w:sz w:val="18"/>
                      <w:szCs w:val="18"/>
                    </w:rPr>
                  </w:pPr>
                  <w:r w:rsidRPr="00CC34E0">
                    <w:rPr>
                      <w:rFonts w:ascii="Times New Roman" w:hAnsi="Times New Roman" w:cs="Times New Roman"/>
                      <w:sz w:val="18"/>
                      <w:szCs w:val="18"/>
                    </w:rPr>
                    <w:t>0,61</w:t>
                  </w:r>
                </w:p>
              </w:tc>
            </w:tr>
            <w:tr w:rsidR="005509A2" w:rsidRPr="00CC34E0" w:rsidTr="00986914">
              <w:tc>
                <w:tcPr>
                  <w:tcW w:w="4514" w:type="dxa"/>
                  <w:vAlign w:val="center"/>
                </w:tcPr>
                <w:p w:rsidR="00B57F42" w:rsidRPr="00CC34E0" w:rsidRDefault="00B57F42" w:rsidP="00B57F42">
                  <w:pPr>
                    <w:rPr>
                      <w:rFonts w:ascii="Times New Roman" w:hAnsi="Times New Roman" w:cs="Times New Roman"/>
                      <w:sz w:val="18"/>
                      <w:szCs w:val="18"/>
                    </w:rPr>
                  </w:pPr>
                  <w:r w:rsidRPr="00CC34E0">
                    <w:rPr>
                      <w:rFonts w:ascii="Times New Roman" w:hAnsi="Times New Roman" w:cs="Times New Roman"/>
                      <w:sz w:val="18"/>
                      <w:szCs w:val="18"/>
                    </w:rPr>
                    <w:t>Молоко питьевое (м,д,ж, 2,5-3,2%), 1л</w:t>
                  </w:r>
                </w:p>
              </w:tc>
              <w:tc>
                <w:tcPr>
                  <w:tcW w:w="850" w:type="dxa"/>
                  <w:vAlign w:val="center"/>
                </w:tcPr>
                <w:p w:rsidR="00B57F42" w:rsidRPr="00CC34E0" w:rsidRDefault="00B57F42" w:rsidP="00B57F42">
                  <w:pPr>
                    <w:jc w:val="center"/>
                    <w:rPr>
                      <w:rFonts w:ascii="Times New Roman" w:hAnsi="Times New Roman" w:cs="Times New Roman"/>
                      <w:sz w:val="18"/>
                      <w:szCs w:val="18"/>
                    </w:rPr>
                  </w:pPr>
                  <w:r w:rsidRPr="00CC34E0">
                    <w:rPr>
                      <w:rFonts w:ascii="Times New Roman" w:hAnsi="Times New Roman" w:cs="Times New Roman"/>
                      <w:sz w:val="18"/>
                      <w:szCs w:val="18"/>
                    </w:rPr>
                    <w:t>3,27</w:t>
                  </w:r>
                </w:p>
              </w:tc>
              <w:tc>
                <w:tcPr>
                  <w:tcW w:w="851" w:type="dxa"/>
                  <w:vAlign w:val="center"/>
                </w:tcPr>
                <w:p w:rsidR="00B57F42" w:rsidRPr="00CC34E0" w:rsidRDefault="00B57F42" w:rsidP="00B57F42">
                  <w:pPr>
                    <w:jc w:val="center"/>
                    <w:rPr>
                      <w:rFonts w:ascii="Times New Roman" w:hAnsi="Times New Roman" w:cs="Times New Roman"/>
                      <w:sz w:val="18"/>
                      <w:szCs w:val="18"/>
                    </w:rPr>
                  </w:pPr>
                  <w:r w:rsidRPr="00CC34E0">
                    <w:rPr>
                      <w:rFonts w:ascii="Times New Roman" w:hAnsi="Times New Roman" w:cs="Times New Roman"/>
                      <w:sz w:val="18"/>
                      <w:szCs w:val="18"/>
                    </w:rPr>
                    <w:t>-6,10</w:t>
                  </w:r>
                </w:p>
              </w:tc>
              <w:tc>
                <w:tcPr>
                  <w:tcW w:w="850" w:type="dxa"/>
                  <w:vAlign w:val="center"/>
                </w:tcPr>
                <w:p w:rsidR="00B57F42" w:rsidRPr="00CC34E0" w:rsidRDefault="00B57F42" w:rsidP="00B57F42">
                  <w:pPr>
                    <w:jc w:val="center"/>
                    <w:rPr>
                      <w:rFonts w:ascii="Times New Roman" w:hAnsi="Times New Roman" w:cs="Times New Roman"/>
                      <w:sz w:val="18"/>
                      <w:szCs w:val="18"/>
                    </w:rPr>
                  </w:pPr>
                  <w:r w:rsidRPr="00CC34E0">
                    <w:rPr>
                      <w:rFonts w:ascii="Times New Roman" w:hAnsi="Times New Roman" w:cs="Times New Roman"/>
                      <w:sz w:val="18"/>
                      <w:szCs w:val="18"/>
                    </w:rPr>
                    <w:t>-2,62</w:t>
                  </w:r>
                </w:p>
              </w:tc>
              <w:tc>
                <w:tcPr>
                  <w:tcW w:w="851" w:type="dxa"/>
                  <w:vAlign w:val="center"/>
                </w:tcPr>
                <w:p w:rsidR="00B57F42" w:rsidRPr="00CC34E0" w:rsidRDefault="00B57F42" w:rsidP="00B57F42">
                  <w:pPr>
                    <w:jc w:val="center"/>
                    <w:rPr>
                      <w:rFonts w:ascii="Times New Roman" w:hAnsi="Times New Roman" w:cs="Times New Roman"/>
                      <w:sz w:val="18"/>
                      <w:szCs w:val="18"/>
                    </w:rPr>
                  </w:pPr>
                  <w:r w:rsidRPr="00CC34E0">
                    <w:rPr>
                      <w:rFonts w:ascii="Times New Roman" w:hAnsi="Times New Roman" w:cs="Times New Roman"/>
                      <w:sz w:val="18"/>
                      <w:szCs w:val="18"/>
                    </w:rPr>
                    <w:t>0,96</w:t>
                  </w:r>
                </w:p>
              </w:tc>
            </w:tr>
            <w:tr w:rsidR="005509A2" w:rsidRPr="00CC34E0" w:rsidTr="00986914">
              <w:tc>
                <w:tcPr>
                  <w:tcW w:w="4514" w:type="dxa"/>
                  <w:vAlign w:val="center"/>
                </w:tcPr>
                <w:p w:rsidR="00B57F42" w:rsidRPr="00CC34E0" w:rsidRDefault="00B57F42" w:rsidP="00B57F42">
                  <w:pPr>
                    <w:rPr>
                      <w:rFonts w:ascii="Times New Roman" w:hAnsi="Times New Roman" w:cs="Times New Roman"/>
                      <w:sz w:val="18"/>
                      <w:szCs w:val="18"/>
                    </w:rPr>
                  </w:pPr>
                  <w:r w:rsidRPr="00CC34E0">
                    <w:rPr>
                      <w:rFonts w:ascii="Times New Roman" w:hAnsi="Times New Roman" w:cs="Times New Roman"/>
                      <w:sz w:val="18"/>
                      <w:szCs w:val="18"/>
                    </w:rPr>
                    <w:t>Сыр твердый, 1 кг</w:t>
                  </w:r>
                </w:p>
              </w:tc>
              <w:tc>
                <w:tcPr>
                  <w:tcW w:w="850" w:type="dxa"/>
                  <w:vAlign w:val="center"/>
                </w:tcPr>
                <w:p w:rsidR="00B57F42" w:rsidRPr="00CC34E0" w:rsidRDefault="00B57F42" w:rsidP="00B57F42">
                  <w:pPr>
                    <w:jc w:val="center"/>
                    <w:rPr>
                      <w:rFonts w:ascii="Times New Roman" w:hAnsi="Times New Roman" w:cs="Times New Roman"/>
                      <w:sz w:val="18"/>
                      <w:szCs w:val="18"/>
                    </w:rPr>
                  </w:pPr>
                  <w:r w:rsidRPr="00CC34E0">
                    <w:rPr>
                      <w:rFonts w:ascii="Times New Roman" w:hAnsi="Times New Roman" w:cs="Times New Roman"/>
                      <w:sz w:val="18"/>
                      <w:szCs w:val="18"/>
                    </w:rPr>
                    <w:t>7,74</w:t>
                  </w:r>
                </w:p>
              </w:tc>
              <w:tc>
                <w:tcPr>
                  <w:tcW w:w="851" w:type="dxa"/>
                  <w:vAlign w:val="center"/>
                </w:tcPr>
                <w:p w:rsidR="00B57F42" w:rsidRPr="00CC34E0" w:rsidRDefault="00B57F42" w:rsidP="00B57F42">
                  <w:pPr>
                    <w:jc w:val="center"/>
                    <w:rPr>
                      <w:rFonts w:ascii="Times New Roman" w:hAnsi="Times New Roman" w:cs="Times New Roman"/>
                      <w:sz w:val="18"/>
                      <w:szCs w:val="18"/>
                    </w:rPr>
                  </w:pPr>
                  <w:r w:rsidRPr="00CC34E0">
                    <w:rPr>
                      <w:rFonts w:ascii="Times New Roman" w:hAnsi="Times New Roman" w:cs="Times New Roman"/>
                      <w:sz w:val="18"/>
                      <w:szCs w:val="18"/>
                    </w:rPr>
                    <w:t>-4,92</w:t>
                  </w:r>
                </w:p>
              </w:tc>
              <w:tc>
                <w:tcPr>
                  <w:tcW w:w="850" w:type="dxa"/>
                  <w:vAlign w:val="center"/>
                </w:tcPr>
                <w:p w:rsidR="00B57F42" w:rsidRPr="00CC34E0" w:rsidRDefault="00B57F42" w:rsidP="00B57F42">
                  <w:pPr>
                    <w:jc w:val="center"/>
                    <w:rPr>
                      <w:rFonts w:ascii="Times New Roman" w:hAnsi="Times New Roman" w:cs="Times New Roman"/>
                      <w:sz w:val="18"/>
                      <w:szCs w:val="18"/>
                    </w:rPr>
                  </w:pPr>
                  <w:r w:rsidRPr="00CC34E0">
                    <w:rPr>
                      <w:rFonts w:ascii="Times New Roman" w:hAnsi="Times New Roman" w:cs="Times New Roman"/>
                      <w:sz w:val="18"/>
                      <w:szCs w:val="18"/>
                    </w:rPr>
                    <w:t>9,66</w:t>
                  </w:r>
                </w:p>
              </w:tc>
              <w:tc>
                <w:tcPr>
                  <w:tcW w:w="851" w:type="dxa"/>
                  <w:vAlign w:val="center"/>
                </w:tcPr>
                <w:p w:rsidR="00B57F42" w:rsidRPr="00CC34E0" w:rsidRDefault="00B57F42" w:rsidP="00B57F42">
                  <w:pPr>
                    <w:jc w:val="center"/>
                    <w:rPr>
                      <w:rFonts w:ascii="Times New Roman" w:hAnsi="Times New Roman" w:cs="Times New Roman"/>
                      <w:sz w:val="18"/>
                      <w:szCs w:val="18"/>
                    </w:rPr>
                  </w:pPr>
                  <w:r w:rsidRPr="00CC34E0">
                    <w:rPr>
                      <w:rFonts w:ascii="Times New Roman" w:hAnsi="Times New Roman" w:cs="Times New Roman"/>
                      <w:sz w:val="18"/>
                      <w:szCs w:val="18"/>
                    </w:rPr>
                    <w:t>13,00</w:t>
                  </w:r>
                </w:p>
              </w:tc>
            </w:tr>
            <w:tr w:rsidR="005509A2" w:rsidRPr="00CC34E0" w:rsidTr="00986914">
              <w:tc>
                <w:tcPr>
                  <w:tcW w:w="4514" w:type="dxa"/>
                  <w:vAlign w:val="center"/>
                </w:tcPr>
                <w:p w:rsidR="00B57F42" w:rsidRPr="00CC34E0" w:rsidRDefault="00B57F42" w:rsidP="00B57F42">
                  <w:pPr>
                    <w:rPr>
                      <w:rFonts w:ascii="Times New Roman" w:hAnsi="Times New Roman" w:cs="Times New Roman"/>
                      <w:sz w:val="18"/>
                      <w:szCs w:val="18"/>
                    </w:rPr>
                  </w:pPr>
                  <w:r w:rsidRPr="00CC34E0">
                    <w:rPr>
                      <w:rFonts w:ascii="Times New Roman" w:hAnsi="Times New Roman" w:cs="Times New Roman"/>
                      <w:sz w:val="18"/>
                      <w:szCs w:val="18"/>
                    </w:rPr>
                    <w:t>Сметана, 1 кг</w:t>
                  </w:r>
                </w:p>
              </w:tc>
              <w:tc>
                <w:tcPr>
                  <w:tcW w:w="850" w:type="dxa"/>
                  <w:vAlign w:val="center"/>
                </w:tcPr>
                <w:p w:rsidR="00B57F42" w:rsidRPr="00CC34E0" w:rsidRDefault="00B57F42" w:rsidP="00B57F42">
                  <w:pPr>
                    <w:jc w:val="center"/>
                    <w:rPr>
                      <w:rFonts w:ascii="Times New Roman" w:hAnsi="Times New Roman" w:cs="Times New Roman"/>
                      <w:sz w:val="18"/>
                      <w:szCs w:val="18"/>
                    </w:rPr>
                  </w:pPr>
                  <w:r w:rsidRPr="00CC34E0">
                    <w:rPr>
                      <w:rFonts w:ascii="Times New Roman" w:hAnsi="Times New Roman" w:cs="Times New Roman"/>
                      <w:sz w:val="18"/>
                      <w:szCs w:val="18"/>
                    </w:rPr>
                    <w:t>25,08</w:t>
                  </w:r>
                </w:p>
              </w:tc>
              <w:tc>
                <w:tcPr>
                  <w:tcW w:w="851" w:type="dxa"/>
                  <w:vAlign w:val="center"/>
                </w:tcPr>
                <w:p w:rsidR="00B57F42" w:rsidRPr="00CC34E0" w:rsidRDefault="00B57F42" w:rsidP="00B57F42">
                  <w:pPr>
                    <w:jc w:val="center"/>
                    <w:rPr>
                      <w:rFonts w:ascii="Times New Roman" w:hAnsi="Times New Roman" w:cs="Times New Roman"/>
                      <w:sz w:val="18"/>
                      <w:szCs w:val="18"/>
                    </w:rPr>
                  </w:pPr>
                  <w:r w:rsidRPr="00CC34E0">
                    <w:rPr>
                      <w:rFonts w:ascii="Times New Roman" w:hAnsi="Times New Roman" w:cs="Times New Roman"/>
                      <w:sz w:val="18"/>
                      <w:szCs w:val="18"/>
                    </w:rPr>
                    <w:t>2,82</w:t>
                  </w:r>
                </w:p>
              </w:tc>
              <w:tc>
                <w:tcPr>
                  <w:tcW w:w="850" w:type="dxa"/>
                  <w:vAlign w:val="center"/>
                </w:tcPr>
                <w:p w:rsidR="00B57F42" w:rsidRPr="00CC34E0" w:rsidRDefault="00B57F42" w:rsidP="00B57F42">
                  <w:pPr>
                    <w:jc w:val="center"/>
                    <w:rPr>
                      <w:rFonts w:ascii="Times New Roman" w:hAnsi="Times New Roman" w:cs="Times New Roman"/>
                      <w:sz w:val="18"/>
                      <w:szCs w:val="18"/>
                    </w:rPr>
                  </w:pPr>
                  <w:r w:rsidRPr="00CC34E0">
                    <w:rPr>
                      <w:rFonts w:ascii="Times New Roman" w:hAnsi="Times New Roman" w:cs="Times New Roman"/>
                      <w:sz w:val="18"/>
                      <w:szCs w:val="18"/>
                    </w:rPr>
                    <w:t>-7,02</w:t>
                  </w:r>
                </w:p>
              </w:tc>
              <w:tc>
                <w:tcPr>
                  <w:tcW w:w="851" w:type="dxa"/>
                  <w:vAlign w:val="center"/>
                </w:tcPr>
                <w:p w:rsidR="00B57F42" w:rsidRPr="00CC34E0" w:rsidRDefault="00B57F42" w:rsidP="00B57F42">
                  <w:pPr>
                    <w:jc w:val="center"/>
                    <w:rPr>
                      <w:rFonts w:ascii="Times New Roman" w:hAnsi="Times New Roman" w:cs="Times New Roman"/>
                      <w:sz w:val="18"/>
                      <w:szCs w:val="18"/>
                    </w:rPr>
                  </w:pPr>
                  <w:r w:rsidRPr="00CC34E0">
                    <w:rPr>
                      <w:rFonts w:ascii="Times New Roman" w:hAnsi="Times New Roman" w:cs="Times New Roman"/>
                      <w:sz w:val="18"/>
                      <w:szCs w:val="18"/>
                    </w:rPr>
                    <w:t>9,93</w:t>
                  </w:r>
                </w:p>
              </w:tc>
            </w:tr>
            <w:tr w:rsidR="005509A2" w:rsidRPr="00CC34E0" w:rsidTr="00986914">
              <w:tc>
                <w:tcPr>
                  <w:tcW w:w="4514" w:type="dxa"/>
                  <w:vAlign w:val="center"/>
                </w:tcPr>
                <w:p w:rsidR="00B57F42" w:rsidRPr="00CC34E0" w:rsidRDefault="00B57F42" w:rsidP="00B57F42">
                  <w:pPr>
                    <w:rPr>
                      <w:rFonts w:ascii="Times New Roman" w:hAnsi="Times New Roman" w:cs="Times New Roman"/>
                      <w:sz w:val="18"/>
                      <w:szCs w:val="18"/>
                    </w:rPr>
                  </w:pPr>
                  <w:r w:rsidRPr="00CC34E0">
                    <w:rPr>
                      <w:rFonts w:ascii="Times New Roman" w:hAnsi="Times New Roman" w:cs="Times New Roman"/>
                      <w:sz w:val="18"/>
                      <w:szCs w:val="18"/>
                    </w:rPr>
                    <w:t>Яйцо столовое 1 категории (С1), 1 дес.</w:t>
                  </w:r>
                </w:p>
              </w:tc>
              <w:tc>
                <w:tcPr>
                  <w:tcW w:w="850" w:type="dxa"/>
                  <w:vAlign w:val="center"/>
                </w:tcPr>
                <w:p w:rsidR="00B57F42" w:rsidRPr="00CC34E0" w:rsidRDefault="00B57F42" w:rsidP="00B57F42">
                  <w:pPr>
                    <w:jc w:val="center"/>
                    <w:rPr>
                      <w:rFonts w:ascii="Times New Roman" w:hAnsi="Times New Roman" w:cs="Times New Roman"/>
                      <w:sz w:val="18"/>
                      <w:szCs w:val="18"/>
                    </w:rPr>
                  </w:pPr>
                  <w:r w:rsidRPr="00CC34E0">
                    <w:rPr>
                      <w:rFonts w:ascii="Times New Roman" w:hAnsi="Times New Roman" w:cs="Times New Roman"/>
                      <w:sz w:val="18"/>
                      <w:szCs w:val="18"/>
                    </w:rPr>
                    <w:t>9,29</w:t>
                  </w:r>
                </w:p>
              </w:tc>
              <w:tc>
                <w:tcPr>
                  <w:tcW w:w="851" w:type="dxa"/>
                  <w:vAlign w:val="center"/>
                </w:tcPr>
                <w:p w:rsidR="00B57F42" w:rsidRPr="00CC34E0" w:rsidRDefault="00B57F42" w:rsidP="00B57F42">
                  <w:pPr>
                    <w:jc w:val="center"/>
                    <w:rPr>
                      <w:rFonts w:ascii="Times New Roman" w:hAnsi="Times New Roman" w:cs="Times New Roman"/>
                      <w:sz w:val="18"/>
                      <w:szCs w:val="18"/>
                    </w:rPr>
                  </w:pPr>
                  <w:r w:rsidRPr="00CC34E0">
                    <w:rPr>
                      <w:rFonts w:ascii="Times New Roman" w:hAnsi="Times New Roman" w:cs="Times New Roman"/>
                      <w:sz w:val="18"/>
                      <w:szCs w:val="18"/>
                    </w:rPr>
                    <w:t>1,27</w:t>
                  </w:r>
                </w:p>
              </w:tc>
              <w:tc>
                <w:tcPr>
                  <w:tcW w:w="850" w:type="dxa"/>
                  <w:vAlign w:val="center"/>
                </w:tcPr>
                <w:p w:rsidR="00B57F42" w:rsidRPr="00CC34E0" w:rsidRDefault="00B57F42" w:rsidP="00B57F42">
                  <w:pPr>
                    <w:jc w:val="center"/>
                    <w:rPr>
                      <w:rFonts w:ascii="Times New Roman" w:hAnsi="Times New Roman" w:cs="Times New Roman"/>
                      <w:sz w:val="18"/>
                      <w:szCs w:val="18"/>
                    </w:rPr>
                  </w:pPr>
                  <w:r w:rsidRPr="00CC34E0">
                    <w:rPr>
                      <w:rFonts w:ascii="Times New Roman" w:hAnsi="Times New Roman" w:cs="Times New Roman"/>
                      <w:sz w:val="18"/>
                      <w:szCs w:val="18"/>
                    </w:rPr>
                    <w:t>-3,04</w:t>
                  </w:r>
                </w:p>
              </w:tc>
              <w:tc>
                <w:tcPr>
                  <w:tcW w:w="851" w:type="dxa"/>
                  <w:vAlign w:val="center"/>
                </w:tcPr>
                <w:p w:rsidR="00B57F42" w:rsidRPr="00CC34E0" w:rsidRDefault="00B57F42" w:rsidP="00B57F42">
                  <w:pPr>
                    <w:jc w:val="center"/>
                    <w:rPr>
                      <w:rFonts w:ascii="Times New Roman" w:hAnsi="Times New Roman" w:cs="Times New Roman"/>
                      <w:sz w:val="18"/>
                      <w:szCs w:val="18"/>
                    </w:rPr>
                  </w:pPr>
                  <w:r w:rsidRPr="00CC34E0">
                    <w:rPr>
                      <w:rFonts w:ascii="Times New Roman" w:hAnsi="Times New Roman" w:cs="Times New Roman"/>
                      <w:sz w:val="18"/>
                      <w:szCs w:val="18"/>
                    </w:rPr>
                    <w:t>5,40</w:t>
                  </w:r>
                </w:p>
              </w:tc>
            </w:tr>
            <w:tr w:rsidR="005509A2" w:rsidRPr="00CC34E0" w:rsidTr="00986914">
              <w:tc>
                <w:tcPr>
                  <w:tcW w:w="4514" w:type="dxa"/>
                  <w:vAlign w:val="center"/>
                </w:tcPr>
                <w:p w:rsidR="00B57F42" w:rsidRPr="00CC34E0" w:rsidRDefault="00B57F42" w:rsidP="00B57F42">
                  <w:pPr>
                    <w:rPr>
                      <w:rFonts w:ascii="Times New Roman" w:hAnsi="Times New Roman" w:cs="Times New Roman"/>
                      <w:sz w:val="18"/>
                      <w:szCs w:val="18"/>
                    </w:rPr>
                  </w:pPr>
                  <w:r w:rsidRPr="00CC34E0">
                    <w:rPr>
                      <w:rFonts w:ascii="Times New Roman" w:hAnsi="Times New Roman" w:cs="Times New Roman"/>
                      <w:sz w:val="18"/>
                      <w:szCs w:val="18"/>
                    </w:rPr>
                    <w:t>Сахар песок, 1 кг</w:t>
                  </w:r>
                </w:p>
              </w:tc>
              <w:tc>
                <w:tcPr>
                  <w:tcW w:w="850" w:type="dxa"/>
                  <w:vAlign w:val="center"/>
                </w:tcPr>
                <w:p w:rsidR="00B57F42" w:rsidRPr="00CC34E0" w:rsidRDefault="00B57F42" w:rsidP="00B57F42">
                  <w:pPr>
                    <w:jc w:val="center"/>
                    <w:rPr>
                      <w:rFonts w:ascii="Times New Roman" w:hAnsi="Times New Roman" w:cs="Times New Roman"/>
                      <w:sz w:val="18"/>
                      <w:szCs w:val="18"/>
                    </w:rPr>
                  </w:pPr>
                  <w:r w:rsidRPr="00CC34E0">
                    <w:rPr>
                      <w:rFonts w:ascii="Times New Roman" w:hAnsi="Times New Roman" w:cs="Times New Roman"/>
                      <w:sz w:val="18"/>
                      <w:szCs w:val="18"/>
                    </w:rPr>
                    <w:t>1,20</w:t>
                  </w:r>
                </w:p>
              </w:tc>
              <w:tc>
                <w:tcPr>
                  <w:tcW w:w="851" w:type="dxa"/>
                  <w:vAlign w:val="center"/>
                </w:tcPr>
                <w:p w:rsidR="00B57F42" w:rsidRPr="00CC34E0" w:rsidRDefault="00B57F42" w:rsidP="00B57F42">
                  <w:pPr>
                    <w:jc w:val="center"/>
                    <w:rPr>
                      <w:rFonts w:ascii="Times New Roman" w:hAnsi="Times New Roman" w:cs="Times New Roman"/>
                      <w:sz w:val="18"/>
                      <w:szCs w:val="18"/>
                    </w:rPr>
                  </w:pPr>
                  <w:r w:rsidRPr="00CC34E0">
                    <w:rPr>
                      <w:rFonts w:ascii="Times New Roman" w:hAnsi="Times New Roman" w:cs="Times New Roman"/>
                      <w:sz w:val="18"/>
                      <w:szCs w:val="18"/>
                    </w:rPr>
                    <w:t>-22,94</w:t>
                  </w:r>
                </w:p>
              </w:tc>
              <w:tc>
                <w:tcPr>
                  <w:tcW w:w="850" w:type="dxa"/>
                  <w:vAlign w:val="center"/>
                </w:tcPr>
                <w:p w:rsidR="00B57F42" w:rsidRPr="00CC34E0" w:rsidRDefault="00B57F42" w:rsidP="00B57F42">
                  <w:pPr>
                    <w:jc w:val="center"/>
                    <w:rPr>
                      <w:rFonts w:ascii="Times New Roman" w:hAnsi="Times New Roman" w:cs="Times New Roman"/>
                      <w:sz w:val="18"/>
                      <w:szCs w:val="18"/>
                    </w:rPr>
                  </w:pPr>
                  <w:r w:rsidRPr="00CC34E0">
                    <w:rPr>
                      <w:rFonts w:ascii="Times New Roman" w:hAnsi="Times New Roman" w:cs="Times New Roman"/>
                      <w:sz w:val="18"/>
                      <w:szCs w:val="18"/>
                    </w:rPr>
                    <w:t>15,59</w:t>
                  </w:r>
                </w:p>
              </w:tc>
              <w:tc>
                <w:tcPr>
                  <w:tcW w:w="851" w:type="dxa"/>
                  <w:vAlign w:val="center"/>
                </w:tcPr>
                <w:p w:rsidR="00B57F42" w:rsidRPr="00CC34E0" w:rsidRDefault="00B57F42" w:rsidP="00B57F42">
                  <w:pPr>
                    <w:jc w:val="center"/>
                    <w:rPr>
                      <w:rFonts w:ascii="Times New Roman" w:hAnsi="Times New Roman" w:cs="Times New Roman"/>
                      <w:sz w:val="18"/>
                      <w:szCs w:val="18"/>
                    </w:rPr>
                  </w:pPr>
                  <w:r w:rsidRPr="00CC34E0">
                    <w:rPr>
                      <w:rFonts w:ascii="Times New Roman" w:hAnsi="Times New Roman" w:cs="Times New Roman"/>
                      <w:sz w:val="18"/>
                      <w:szCs w:val="18"/>
                    </w:rPr>
                    <w:t>-16,35</w:t>
                  </w:r>
                </w:p>
              </w:tc>
            </w:tr>
            <w:tr w:rsidR="005509A2" w:rsidRPr="00CC34E0" w:rsidTr="00986914">
              <w:tc>
                <w:tcPr>
                  <w:tcW w:w="4514" w:type="dxa"/>
                  <w:vAlign w:val="center"/>
                </w:tcPr>
                <w:p w:rsidR="00B57F42" w:rsidRPr="00CC34E0" w:rsidRDefault="00B57F42" w:rsidP="00B57F42">
                  <w:pPr>
                    <w:rPr>
                      <w:rFonts w:ascii="Times New Roman" w:hAnsi="Times New Roman" w:cs="Times New Roman"/>
                      <w:sz w:val="18"/>
                      <w:szCs w:val="18"/>
                    </w:rPr>
                  </w:pPr>
                  <w:r w:rsidRPr="00CC34E0">
                    <w:rPr>
                      <w:rFonts w:ascii="Times New Roman" w:hAnsi="Times New Roman" w:cs="Times New Roman"/>
                      <w:sz w:val="18"/>
                      <w:szCs w:val="18"/>
                    </w:rPr>
                    <w:t xml:space="preserve">Соль поваренная пищевая, 1 кг </w:t>
                  </w:r>
                </w:p>
              </w:tc>
              <w:tc>
                <w:tcPr>
                  <w:tcW w:w="850" w:type="dxa"/>
                  <w:vAlign w:val="center"/>
                </w:tcPr>
                <w:p w:rsidR="00B57F42" w:rsidRPr="00CC34E0" w:rsidRDefault="00B57F42" w:rsidP="00B57F42">
                  <w:pPr>
                    <w:jc w:val="center"/>
                    <w:rPr>
                      <w:rFonts w:ascii="Times New Roman" w:hAnsi="Times New Roman" w:cs="Times New Roman"/>
                      <w:sz w:val="18"/>
                      <w:szCs w:val="18"/>
                    </w:rPr>
                  </w:pPr>
                  <w:r w:rsidRPr="00CC34E0">
                    <w:rPr>
                      <w:rFonts w:ascii="Times New Roman" w:hAnsi="Times New Roman" w:cs="Times New Roman"/>
                      <w:sz w:val="18"/>
                      <w:szCs w:val="18"/>
                    </w:rPr>
                    <w:t>1,51</w:t>
                  </w:r>
                </w:p>
              </w:tc>
              <w:tc>
                <w:tcPr>
                  <w:tcW w:w="851" w:type="dxa"/>
                  <w:vAlign w:val="center"/>
                </w:tcPr>
                <w:p w:rsidR="00B57F42" w:rsidRPr="00CC34E0" w:rsidRDefault="00B57F42" w:rsidP="00B57F42">
                  <w:pPr>
                    <w:jc w:val="center"/>
                    <w:rPr>
                      <w:rFonts w:ascii="Times New Roman" w:hAnsi="Times New Roman" w:cs="Times New Roman"/>
                      <w:sz w:val="18"/>
                      <w:szCs w:val="18"/>
                    </w:rPr>
                  </w:pPr>
                  <w:r w:rsidRPr="00CC34E0">
                    <w:rPr>
                      <w:rFonts w:ascii="Times New Roman" w:hAnsi="Times New Roman" w:cs="Times New Roman"/>
                      <w:sz w:val="18"/>
                      <w:szCs w:val="18"/>
                    </w:rPr>
                    <w:t>-0,89</w:t>
                  </w:r>
                </w:p>
              </w:tc>
              <w:tc>
                <w:tcPr>
                  <w:tcW w:w="850" w:type="dxa"/>
                  <w:vAlign w:val="center"/>
                </w:tcPr>
                <w:p w:rsidR="00B57F42" w:rsidRPr="00CC34E0" w:rsidRDefault="00B57F42" w:rsidP="00B57F42">
                  <w:pPr>
                    <w:jc w:val="center"/>
                    <w:rPr>
                      <w:rFonts w:ascii="Times New Roman" w:hAnsi="Times New Roman" w:cs="Times New Roman"/>
                      <w:sz w:val="18"/>
                      <w:szCs w:val="18"/>
                    </w:rPr>
                  </w:pPr>
                  <w:r w:rsidRPr="00CC34E0">
                    <w:rPr>
                      <w:rFonts w:ascii="Times New Roman" w:hAnsi="Times New Roman" w:cs="Times New Roman"/>
                      <w:sz w:val="18"/>
                      <w:szCs w:val="18"/>
                    </w:rPr>
                    <w:t>7,59</w:t>
                  </w:r>
                </w:p>
              </w:tc>
              <w:tc>
                <w:tcPr>
                  <w:tcW w:w="851" w:type="dxa"/>
                  <w:vAlign w:val="center"/>
                </w:tcPr>
                <w:p w:rsidR="00B57F42" w:rsidRPr="00CC34E0" w:rsidRDefault="00B57F42" w:rsidP="00B57F42">
                  <w:pPr>
                    <w:jc w:val="center"/>
                    <w:rPr>
                      <w:rFonts w:ascii="Times New Roman" w:hAnsi="Times New Roman" w:cs="Times New Roman"/>
                      <w:sz w:val="18"/>
                      <w:szCs w:val="18"/>
                    </w:rPr>
                  </w:pPr>
                  <w:r w:rsidRPr="00CC34E0">
                    <w:rPr>
                      <w:rFonts w:ascii="Times New Roman" w:hAnsi="Times New Roman" w:cs="Times New Roman"/>
                      <w:sz w:val="18"/>
                      <w:szCs w:val="18"/>
                    </w:rPr>
                    <w:t>1,21</w:t>
                  </w:r>
                </w:p>
              </w:tc>
            </w:tr>
            <w:tr w:rsidR="005509A2" w:rsidRPr="00CC34E0" w:rsidTr="00986914">
              <w:tc>
                <w:tcPr>
                  <w:tcW w:w="4514" w:type="dxa"/>
                  <w:vAlign w:val="center"/>
                </w:tcPr>
                <w:p w:rsidR="00B57F42" w:rsidRPr="00CC34E0" w:rsidRDefault="00B57F42" w:rsidP="00B57F42">
                  <w:pPr>
                    <w:rPr>
                      <w:rFonts w:ascii="Times New Roman" w:hAnsi="Times New Roman" w:cs="Times New Roman"/>
                      <w:sz w:val="18"/>
                      <w:szCs w:val="18"/>
                    </w:rPr>
                  </w:pPr>
                  <w:r w:rsidRPr="00CC34E0">
                    <w:rPr>
                      <w:rFonts w:ascii="Times New Roman" w:hAnsi="Times New Roman" w:cs="Times New Roman"/>
                      <w:sz w:val="18"/>
                      <w:szCs w:val="18"/>
                    </w:rPr>
                    <w:t>Чай черный байховый, 1 кг</w:t>
                  </w:r>
                </w:p>
              </w:tc>
              <w:tc>
                <w:tcPr>
                  <w:tcW w:w="850" w:type="dxa"/>
                  <w:vAlign w:val="center"/>
                </w:tcPr>
                <w:p w:rsidR="00B57F42" w:rsidRPr="00CC34E0" w:rsidRDefault="00B57F42" w:rsidP="00B57F42">
                  <w:pPr>
                    <w:jc w:val="center"/>
                    <w:rPr>
                      <w:rFonts w:ascii="Times New Roman" w:hAnsi="Times New Roman" w:cs="Times New Roman"/>
                      <w:sz w:val="18"/>
                      <w:szCs w:val="18"/>
                    </w:rPr>
                  </w:pPr>
                  <w:r w:rsidRPr="00CC34E0">
                    <w:rPr>
                      <w:rFonts w:ascii="Times New Roman" w:hAnsi="Times New Roman" w:cs="Times New Roman"/>
                      <w:sz w:val="18"/>
                      <w:szCs w:val="18"/>
                    </w:rPr>
                    <w:t>17,19</w:t>
                  </w:r>
                </w:p>
              </w:tc>
              <w:tc>
                <w:tcPr>
                  <w:tcW w:w="851" w:type="dxa"/>
                  <w:vAlign w:val="center"/>
                </w:tcPr>
                <w:p w:rsidR="00B57F42" w:rsidRPr="00CC34E0" w:rsidRDefault="00B57F42" w:rsidP="00B57F42">
                  <w:pPr>
                    <w:jc w:val="center"/>
                    <w:rPr>
                      <w:rFonts w:ascii="Times New Roman" w:hAnsi="Times New Roman" w:cs="Times New Roman"/>
                      <w:sz w:val="18"/>
                      <w:szCs w:val="18"/>
                    </w:rPr>
                  </w:pPr>
                  <w:r w:rsidRPr="00CC34E0">
                    <w:rPr>
                      <w:rFonts w:ascii="Times New Roman" w:hAnsi="Times New Roman" w:cs="Times New Roman"/>
                      <w:sz w:val="18"/>
                      <w:szCs w:val="18"/>
                    </w:rPr>
                    <w:t>5,27</w:t>
                  </w:r>
                </w:p>
              </w:tc>
              <w:tc>
                <w:tcPr>
                  <w:tcW w:w="850" w:type="dxa"/>
                  <w:vAlign w:val="center"/>
                </w:tcPr>
                <w:p w:rsidR="00B57F42" w:rsidRPr="00CC34E0" w:rsidRDefault="00B57F42" w:rsidP="00B57F42">
                  <w:pPr>
                    <w:jc w:val="center"/>
                    <w:rPr>
                      <w:rFonts w:ascii="Times New Roman" w:hAnsi="Times New Roman" w:cs="Times New Roman"/>
                      <w:sz w:val="18"/>
                      <w:szCs w:val="18"/>
                    </w:rPr>
                  </w:pPr>
                  <w:r w:rsidRPr="00CC34E0">
                    <w:rPr>
                      <w:rFonts w:ascii="Times New Roman" w:hAnsi="Times New Roman" w:cs="Times New Roman"/>
                      <w:sz w:val="18"/>
                      <w:szCs w:val="18"/>
                    </w:rPr>
                    <w:t>-15,34</w:t>
                  </w:r>
                </w:p>
              </w:tc>
              <w:tc>
                <w:tcPr>
                  <w:tcW w:w="851" w:type="dxa"/>
                  <w:vAlign w:val="center"/>
                </w:tcPr>
                <w:p w:rsidR="00B57F42" w:rsidRPr="00CC34E0" w:rsidRDefault="00B57F42" w:rsidP="00B57F42">
                  <w:pPr>
                    <w:jc w:val="center"/>
                    <w:rPr>
                      <w:rFonts w:ascii="Times New Roman" w:hAnsi="Times New Roman" w:cs="Times New Roman"/>
                      <w:sz w:val="18"/>
                      <w:szCs w:val="18"/>
                    </w:rPr>
                  </w:pPr>
                  <w:r w:rsidRPr="00CC34E0">
                    <w:rPr>
                      <w:rFonts w:ascii="Times New Roman" w:hAnsi="Times New Roman" w:cs="Times New Roman"/>
                      <w:sz w:val="18"/>
                      <w:szCs w:val="18"/>
                    </w:rPr>
                    <w:t>34,86</w:t>
                  </w:r>
                </w:p>
              </w:tc>
            </w:tr>
            <w:tr w:rsidR="005509A2" w:rsidRPr="00CC34E0" w:rsidTr="00986914">
              <w:tc>
                <w:tcPr>
                  <w:tcW w:w="4514" w:type="dxa"/>
                  <w:vAlign w:val="center"/>
                </w:tcPr>
                <w:p w:rsidR="00B57F42" w:rsidRPr="00CC34E0" w:rsidRDefault="00B57F42" w:rsidP="00B57F42">
                  <w:pPr>
                    <w:rPr>
                      <w:rFonts w:ascii="Times New Roman" w:hAnsi="Times New Roman" w:cs="Times New Roman"/>
                      <w:sz w:val="18"/>
                      <w:szCs w:val="18"/>
                    </w:rPr>
                  </w:pPr>
                  <w:r w:rsidRPr="00CC34E0">
                    <w:rPr>
                      <w:rFonts w:ascii="Times New Roman" w:hAnsi="Times New Roman" w:cs="Times New Roman"/>
                      <w:sz w:val="18"/>
                      <w:szCs w:val="18"/>
                    </w:rPr>
                    <w:t>Крупа рисовая, 1 кг</w:t>
                  </w:r>
                </w:p>
              </w:tc>
              <w:tc>
                <w:tcPr>
                  <w:tcW w:w="850" w:type="dxa"/>
                  <w:vAlign w:val="center"/>
                </w:tcPr>
                <w:p w:rsidR="00B57F42" w:rsidRPr="00CC34E0" w:rsidRDefault="00B57F42" w:rsidP="00B57F42">
                  <w:pPr>
                    <w:jc w:val="center"/>
                    <w:rPr>
                      <w:rFonts w:ascii="Times New Roman" w:hAnsi="Times New Roman" w:cs="Times New Roman"/>
                      <w:sz w:val="18"/>
                      <w:szCs w:val="18"/>
                    </w:rPr>
                  </w:pPr>
                  <w:r w:rsidRPr="00CC34E0">
                    <w:rPr>
                      <w:rFonts w:ascii="Times New Roman" w:hAnsi="Times New Roman" w:cs="Times New Roman"/>
                      <w:sz w:val="18"/>
                      <w:szCs w:val="18"/>
                    </w:rPr>
                    <w:t>-2,91</w:t>
                  </w:r>
                </w:p>
              </w:tc>
              <w:tc>
                <w:tcPr>
                  <w:tcW w:w="851" w:type="dxa"/>
                  <w:vAlign w:val="center"/>
                </w:tcPr>
                <w:p w:rsidR="00B57F42" w:rsidRPr="00CC34E0" w:rsidRDefault="00B57F42" w:rsidP="00B57F42">
                  <w:pPr>
                    <w:jc w:val="center"/>
                    <w:rPr>
                      <w:rFonts w:ascii="Times New Roman" w:hAnsi="Times New Roman" w:cs="Times New Roman"/>
                      <w:sz w:val="18"/>
                      <w:szCs w:val="18"/>
                    </w:rPr>
                  </w:pPr>
                  <w:r w:rsidRPr="00CC34E0">
                    <w:rPr>
                      <w:rFonts w:ascii="Times New Roman" w:hAnsi="Times New Roman" w:cs="Times New Roman"/>
                      <w:sz w:val="18"/>
                      <w:szCs w:val="18"/>
                    </w:rPr>
                    <w:t>-16,65</w:t>
                  </w:r>
                </w:p>
              </w:tc>
              <w:tc>
                <w:tcPr>
                  <w:tcW w:w="850" w:type="dxa"/>
                  <w:vAlign w:val="center"/>
                </w:tcPr>
                <w:p w:rsidR="00B57F42" w:rsidRPr="00CC34E0" w:rsidRDefault="00B57F42" w:rsidP="00B57F42">
                  <w:pPr>
                    <w:jc w:val="center"/>
                    <w:rPr>
                      <w:rFonts w:ascii="Times New Roman" w:hAnsi="Times New Roman" w:cs="Times New Roman"/>
                      <w:sz w:val="18"/>
                      <w:szCs w:val="18"/>
                    </w:rPr>
                  </w:pPr>
                  <w:r w:rsidRPr="00CC34E0">
                    <w:rPr>
                      <w:rFonts w:ascii="Times New Roman" w:hAnsi="Times New Roman" w:cs="Times New Roman"/>
                      <w:sz w:val="18"/>
                      <w:szCs w:val="18"/>
                    </w:rPr>
                    <w:t>14,52</w:t>
                  </w:r>
                </w:p>
              </w:tc>
              <w:tc>
                <w:tcPr>
                  <w:tcW w:w="851" w:type="dxa"/>
                  <w:vAlign w:val="center"/>
                </w:tcPr>
                <w:p w:rsidR="00B57F42" w:rsidRPr="00CC34E0" w:rsidRDefault="00B57F42" w:rsidP="00B57F42">
                  <w:pPr>
                    <w:jc w:val="center"/>
                    <w:rPr>
                      <w:rFonts w:ascii="Times New Roman" w:hAnsi="Times New Roman" w:cs="Times New Roman"/>
                      <w:sz w:val="18"/>
                      <w:szCs w:val="18"/>
                    </w:rPr>
                  </w:pPr>
                  <w:r w:rsidRPr="00CC34E0">
                    <w:rPr>
                      <w:rFonts w:ascii="Times New Roman" w:hAnsi="Times New Roman" w:cs="Times New Roman"/>
                      <w:sz w:val="18"/>
                      <w:szCs w:val="18"/>
                    </w:rPr>
                    <w:t>5,65</w:t>
                  </w:r>
                </w:p>
              </w:tc>
            </w:tr>
            <w:tr w:rsidR="005509A2" w:rsidRPr="00CC34E0" w:rsidTr="00986914">
              <w:tc>
                <w:tcPr>
                  <w:tcW w:w="4514" w:type="dxa"/>
                  <w:vAlign w:val="center"/>
                </w:tcPr>
                <w:p w:rsidR="00B57F42" w:rsidRPr="00CC34E0" w:rsidRDefault="00B57F42" w:rsidP="00B57F42">
                  <w:pPr>
                    <w:rPr>
                      <w:rFonts w:ascii="Times New Roman" w:hAnsi="Times New Roman" w:cs="Times New Roman"/>
                      <w:sz w:val="18"/>
                      <w:szCs w:val="18"/>
                    </w:rPr>
                  </w:pPr>
                  <w:r w:rsidRPr="00CC34E0">
                    <w:rPr>
                      <w:rFonts w:ascii="Times New Roman" w:hAnsi="Times New Roman" w:cs="Times New Roman"/>
                      <w:sz w:val="18"/>
                      <w:szCs w:val="18"/>
                    </w:rPr>
                    <w:t>Крупа гречневая, 1 кг</w:t>
                  </w:r>
                </w:p>
              </w:tc>
              <w:tc>
                <w:tcPr>
                  <w:tcW w:w="850" w:type="dxa"/>
                  <w:vAlign w:val="center"/>
                </w:tcPr>
                <w:p w:rsidR="00B57F42" w:rsidRPr="00CC34E0" w:rsidRDefault="00B57F42" w:rsidP="00B57F42">
                  <w:pPr>
                    <w:jc w:val="center"/>
                    <w:rPr>
                      <w:rFonts w:ascii="Times New Roman" w:hAnsi="Times New Roman" w:cs="Times New Roman"/>
                      <w:sz w:val="18"/>
                      <w:szCs w:val="18"/>
                    </w:rPr>
                  </w:pPr>
                  <w:r w:rsidRPr="00CC34E0">
                    <w:rPr>
                      <w:rFonts w:ascii="Times New Roman" w:hAnsi="Times New Roman" w:cs="Times New Roman"/>
                      <w:sz w:val="18"/>
                      <w:szCs w:val="18"/>
                    </w:rPr>
                    <w:t>22,22</w:t>
                  </w:r>
                </w:p>
              </w:tc>
              <w:tc>
                <w:tcPr>
                  <w:tcW w:w="851" w:type="dxa"/>
                  <w:vAlign w:val="center"/>
                </w:tcPr>
                <w:p w:rsidR="00B57F42" w:rsidRPr="00CC34E0" w:rsidRDefault="00B57F42" w:rsidP="00B57F42">
                  <w:pPr>
                    <w:jc w:val="center"/>
                    <w:rPr>
                      <w:rFonts w:ascii="Times New Roman" w:hAnsi="Times New Roman" w:cs="Times New Roman"/>
                      <w:sz w:val="18"/>
                      <w:szCs w:val="18"/>
                    </w:rPr>
                  </w:pPr>
                  <w:r w:rsidRPr="00CC34E0">
                    <w:rPr>
                      <w:rFonts w:ascii="Times New Roman" w:hAnsi="Times New Roman" w:cs="Times New Roman"/>
                      <w:sz w:val="18"/>
                      <w:szCs w:val="18"/>
                    </w:rPr>
                    <w:t>-38,51</w:t>
                  </w:r>
                </w:p>
              </w:tc>
              <w:tc>
                <w:tcPr>
                  <w:tcW w:w="850" w:type="dxa"/>
                  <w:vAlign w:val="center"/>
                </w:tcPr>
                <w:p w:rsidR="00B57F42" w:rsidRPr="00CC34E0" w:rsidRDefault="00B57F42" w:rsidP="00B57F42">
                  <w:pPr>
                    <w:jc w:val="center"/>
                    <w:rPr>
                      <w:rFonts w:ascii="Times New Roman" w:hAnsi="Times New Roman" w:cs="Times New Roman"/>
                      <w:sz w:val="18"/>
                      <w:szCs w:val="18"/>
                    </w:rPr>
                  </w:pPr>
                  <w:r w:rsidRPr="00CC34E0">
                    <w:rPr>
                      <w:rFonts w:ascii="Times New Roman" w:hAnsi="Times New Roman" w:cs="Times New Roman"/>
                      <w:sz w:val="18"/>
                      <w:szCs w:val="18"/>
                    </w:rPr>
                    <w:t>-16,72</w:t>
                  </w:r>
                </w:p>
              </w:tc>
              <w:tc>
                <w:tcPr>
                  <w:tcW w:w="851" w:type="dxa"/>
                  <w:vAlign w:val="center"/>
                </w:tcPr>
                <w:p w:rsidR="00B57F42" w:rsidRPr="00CC34E0" w:rsidRDefault="00B57F42" w:rsidP="00B57F42">
                  <w:pPr>
                    <w:jc w:val="center"/>
                    <w:rPr>
                      <w:rFonts w:ascii="Times New Roman" w:hAnsi="Times New Roman" w:cs="Times New Roman"/>
                      <w:sz w:val="18"/>
                      <w:szCs w:val="18"/>
                    </w:rPr>
                  </w:pPr>
                  <w:r w:rsidRPr="00CC34E0">
                    <w:rPr>
                      <w:rFonts w:ascii="Times New Roman" w:hAnsi="Times New Roman" w:cs="Times New Roman"/>
                      <w:sz w:val="18"/>
                      <w:szCs w:val="18"/>
                    </w:rPr>
                    <w:t>24,31</w:t>
                  </w:r>
                </w:p>
              </w:tc>
            </w:tr>
            <w:tr w:rsidR="005509A2" w:rsidRPr="00CC34E0" w:rsidTr="00986914">
              <w:tc>
                <w:tcPr>
                  <w:tcW w:w="4514" w:type="dxa"/>
                  <w:vAlign w:val="center"/>
                </w:tcPr>
                <w:p w:rsidR="00B57F42" w:rsidRPr="00CC34E0" w:rsidRDefault="00B57F42" w:rsidP="00B57F42">
                  <w:pPr>
                    <w:rPr>
                      <w:rFonts w:ascii="Times New Roman" w:hAnsi="Times New Roman" w:cs="Times New Roman"/>
                      <w:sz w:val="18"/>
                      <w:szCs w:val="18"/>
                    </w:rPr>
                  </w:pPr>
                  <w:r w:rsidRPr="00CC34E0">
                    <w:rPr>
                      <w:rFonts w:ascii="Times New Roman" w:hAnsi="Times New Roman" w:cs="Times New Roman"/>
                      <w:sz w:val="18"/>
                      <w:szCs w:val="18"/>
                    </w:rPr>
                    <w:t>Мука пшеничная (сорт высший), 1 кг</w:t>
                  </w:r>
                </w:p>
              </w:tc>
              <w:tc>
                <w:tcPr>
                  <w:tcW w:w="850" w:type="dxa"/>
                  <w:vAlign w:val="center"/>
                </w:tcPr>
                <w:p w:rsidR="00B57F42" w:rsidRPr="00CC34E0" w:rsidRDefault="00B57F42" w:rsidP="00B57F42">
                  <w:pPr>
                    <w:jc w:val="center"/>
                    <w:rPr>
                      <w:rFonts w:ascii="Times New Roman" w:hAnsi="Times New Roman" w:cs="Times New Roman"/>
                      <w:sz w:val="18"/>
                      <w:szCs w:val="18"/>
                    </w:rPr>
                  </w:pPr>
                  <w:r w:rsidRPr="00CC34E0">
                    <w:rPr>
                      <w:rFonts w:ascii="Times New Roman" w:hAnsi="Times New Roman" w:cs="Times New Roman"/>
                      <w:sz w:val="18"/>
                      <w:szCs w:val="18"/>
                    </w:rPr>
                    <w:t>4,92</w:t>
                  </w:r>
                </w:p>
              </w:tc>
              <w:tc>
                <w:tcPr>
                  <w:tcW w:w="851" w:type="dxa"/>
                  <w:vAlign w:val="center"/>
                </w:tcPr>
                <w:p w:rsidR="00B57F42" w:rsidRPr="00CC34E0" w:rsidRDefault="00B57F42" w:rsidP="00B57F42">
                  <w:pPr>
                    <w:jc w:val="center"/>
                    <w:rPr>
                      <w:rFonts w:ascii="Times New Roman" w:hAnsi="Times New Roman" w:cs="Times New Roman"/>
                      <w:sz w:val="18"/>
                      <w:szCs w:val="18"/>
                    </w:rPr>
                  </w:pPr>
                  <w:r w:rsidRPr="00CC34E0">
                    <w:rPr>
                      <w:rFonts w:ascii="Times New Roman" w:hAnsi="Times New Roman" w:cs="Times New Roman"/>
                      <w:sz w:val="18"/>
                      <w:szCs w:val="18"/>
                    </w:rPr>
                    <w:t>-8,44</w:t>
                  </w:r>
                </w:p>
              </w:tc>
              <w:tc>
                <w:tcPr>
                  <w:tcW w:w="850" w:type="dxa"/>
                  <w:vAlign w:val="center"/>
                </w:tcPr>
                <w:p w:rsidR="00B57F42" w:rsidRPr="00CC34E0" w:rsidRDefault="00B57F42" w:rsidP="00B57F42">
                  <w:pPr>
                    <w:jc w:val="center"/>
                    <w:rPr>
                      <w:rFonts w:ascii="Times New Roman" w:hAnsi="Times New Roman" w:cs="Times New Roman"/>
                      <w:sz w:val="18"/>
                      <w:szCs w:val="18"/>
                    </w:rPr>
                  </w:pPr>
                  <w:r w:rsidRPr="00CC34E0">
                    <w:rPr>
                      <w:rFonts w:ascii="Times New Roman" w:hAnsi="Times New Roman" w:cs="Times New Roman"/>
                      <w:sz w:val="18"/>
                      <w:szCs w:val="18"/>
                    </w:rPr>
                    <w:t>-0,97</w:t>
                  </w:r>
                </w:p>
              </w:tc>
              <w:tc>
                <w:tcPr>
                  <w:tcW w:w="851" w:type="dxa"/>
                  <w:vAlign w:val="center"/>
                </w:tcPr>
                <w:p w:rsidR="00B57F42" w:rsidRPr="00CC34E0" w:rsidRDefault="00B57F42" w:rsidP="00B57F42">
                  <w:pPr>
                    <w:jc w:val="center"/>
                    <w:rPr>
                      <w:rFonts w:ascii="Times New Roman" w:hAnsi="Times New Roman" w:cs="Times New Roman"/>
                      <w:sz w:val="18"/>
                      <w:szCs w:val="18"/>
                    </w:rPr>
                  </w:pPr>
                  <w:r w:rsidRPr="00CC34E0">
                    <w:rPr>
                      <w:rFonts w:ascii="Times New Roman" w:hAnsi="Times New Roman" w:cs="Times New Roman"/>
                      <w:sz w:val="18"/>
                      <w:szCs w:val="18"/>
                    </w:rPr>
                    <w:t>3,32</w:t>
                  </w:r>
                </w:p>
              </w:tc>
            </w:tr>
            <w:tr w:rsidR="005509A2" w:rsidRPr="00CC34E0" w:rsidTr="00986914">
              <w:tc>
                <w:tcPr>
                  <w:tcW w:w="4514" w:type="dxa"/>
                  <w:vAlign w:val="center"/>
                </w:tcPr>
                <w:p w:rsidR="00B57F42" w:rsidRPr="00CC34E0" w:rsidRDefault="00B57F42" w:rsidP="00B57F42">
                  <w:pPr>
                    <w:rPr>
                      <w:rFonts w:ascii="Times New Roman" w:hAnsi="Times New Roman" w:cs="Times New Roman"/>
                      <w:sz w:val="18"/>
                      <w:szCs w:val="18"/>
                    </w:rPr>
                  </w:pPr>
                  <w:r w:rsidRPr="00CC34E0">
                    <w:rPr>
                      <w:rFonts w:ascii="Times New Roman" w:hAnsi="Times New Roman" w:cs="Times New Roman"/>
                      <w:sz w:val="18"/>
                      <w:szCs w:val="18"/>
                    </w:rPr>
                    <w:t>Макаронные изделия, 1 кг</w:t>
                  </w:r>
                </w:p>
              </w:tc>
              <w:tc>
                <w:tcPr>
                  <w:tcW w:w="850" w:type="dxa"/>
                  <w:vAlign w:val="center"/>
                </w:tcPr>
                <w:p w:rsidR="00B57F42" w:rsidRPr="00CC34E0" w:rsidRDefault="00B57F42" w:rsidP="00B57F42">
                  <w:pPr>
                    <w:jc w:val="center"/>
                    <w:rPr>
                      <w:rFonts w:ascii="Times New Roman" w:hAnsi="Times New Roman" w:cs="Times New Roman"/>
                      <w:sz w:val="18"/>
                      <w:szCs w:val="18"/>
                    </w:rPr>
                  </w:pPr>
                  <w:r w:rsidRPr="00CC34E0">
                    <w:rPr>
                      <w:rFonts w:ascii="Times New Roman" w:hAnsi="Times New Roman" w:cs="Times New Roman"/>
                      <w:sz w:val="18"/>
                      <w:szCs w:val="18"/>
                    </w:rPr>
                    <w:t>4,25</w:t>
                  </w:r>
                </w:p>
              </w:tc>
              <w:tc>
                <w:tcPr>
                  <w:tcW w:w="851" w:type="dxa"/>
                  <w:vAlign w:val="center"/>
                </w:tcPr>
                <w:p w:rsidR="00B57F42" w:rsidRPr="00CC34E0" w:rsidRDefault="00B57F42" w:rsidP="00B57F42">
                  <w:pPr>
                    <w:jc w:val="center"/>
                    <w:rPr>
                      <w:rFonts w:ascii="Times New Roman" w:hAnsi="Times New Roman" w:cs="Times New Roman"/>
                      <w:sz w:val="18"/>
                      <w:szCs w:val="18"/>
                    </w:rPr>
                  </w:pPr>
                  <w:r w:rsidRPr="00CC34E0">
                    <w:rPr>
                      <w:rFonts w:ascii="Times New Roman" w:hAnsi="Times New Roman" w:cs="Times New Roman"/>
                      <w:sz w:val="18"/>
                      <w:szCs w:val="18"/>
                    </w:rPr>
                    <w:t>-6,95</w:t>
                  </w:r>
                </w:p>
              </w:tc>
              <w:tc>
                <w:tcPr>
                  <w:tcW w:w="850" w:type="dxa"/>
                  <w:vAlign w:val="center"/>
                </w:tcPr>
                <w:p w:rsidR="00B57F42" w:rsidRPr="00CC34E0" w:rsidRDefault="00B57F42" w:rsidP="00B57F42">
                  <w:pPr>
                    <w:jc w:val="center"/>
                    <w:rPr>
                      <w:rFonts w:ascii="Times New Roman" w:hAnsi="Times New Roman" w:cs="Times New Roman"/>
                      <w:sz w:val="18"/>
                      <w:szCs w:val="18"/>
                    </w:rPr>
                  </w:pPr>
                  <w:r w:rsidRPr="00CC34E0">
                    <w:rPr>
                      <w:rFonts w:ascii="Times New Roman" w:hAnsi="Times New Roman" w:cs="Times New Roman"/>
                      <w:sz w:val="18"/>
                      <w:szCs w:val="18"/>
                    </w:rPr>
                    <w:t>5,06</w:t>
                  </w:r>
                </w:p>
              </w:tc>
              <w:tc>
                <w:tcPr>
                  <w:tcW w:w="851" w:type="dxa"/>
                  <w:vAlign w:val="center"/>
                </w:tcPr>
                <w:p w:rsidR="00B57F42" w:rsidRPr="00CC34E0" w:rsidRDefault="00B57F42" w:rsidP="00B57F42">
                  <w:pPr>
                    <w:jc w:val="center"/>
                    <w:rPr>
                      <w:rFonts w:ascii="Times New Roman" w:hAnsi="Times New Roman" w:cs="Times New Roman"/>
                      <w:sz w:val="18"/>
                      <w:szCs w:val="18"/>
                    </w:rPr>
                  </w:pPr>
                  <w:r w:rsidRPr="00CC34E0">
                    <w:rPr>
                      <w:rFonts w:ascii="Times New Roman" w:hAnsi="Times New Roman" w:cs="Times New Roman"/>
                      <w:sz w:val="18"/>
                      <w:szCs w:val="18"/>
                    </w:rPr>
                    <w:t>4,87</w:t>
                  </w:r>
                </w:p>
              </w:tc>
            </w:tr>
            <w:tr w:rsidR="005509A2" w:rsidRPr="00CC34E0" w:rsidTr="00986914">
              <w:tc>
                <w:tcPr>
                  <w:tcW w:w="4514" w:type="dxa"/>
                  <w:vAlign w:val="center"/>
                </w:tcPr>
                <w:p w:rsidR="00B57F42" w:rsidRPr="00CC34E0" w:rsidRDefault="00B57F42" w:rsidP="00B57F42">
                  <w:pPr>
                    <w:rPr>
                      <w:rFonts w:ascii="Times New Roman" w:hAnsi="Times New Roman" w:cs="Times New Roman"/>
                      <w:sz w:val="18"/>
                      <w:szCs w:val="18"/>
                    </w:rPr>
                  </w:pPr>
                  <w:r w:rsidRPr="00CC34E0">
                    <w:rPr>
                      <w:rFonts w:ascii="Times New Roman" w:hAnsi="Times New Roman" w:cs="Times New Roman"/>
                      <w:sz w:val="18"/>
                      <w:szCs w:val="18"/>
                    </w:rPr>
                    <w:t>Хлеб белый из пшеничной муки, 1кг</w:t>
                  </w:r>
                </w:p>
              </w:tc>
              <w:tc>
                <w:tcPr>
                  <w:tcW w:w="850" w:type="dxa"/>
                  <w:vAlign w:val="center"/>
                </w:tcPr>
                <w:p w:rsidR="00B57F42" w:rsidRPr="00CC34E0" w:rsidRDefault="00B57F42" w:rsidP="00B57F42">
                  <w:pPr>
                    <w:jc w:val="center"/>
                    <w:rPr>
                      <w:rFonts w:ascii="Times New Roman" w:hAnsi="Times New Roman" w:cs="Times New Roman"/>
                      <w:sz w:val="18"/>
                      <w:szCs w:val="18"/>
                    </w:rPr>
                  </w:pPr>
                  <w:r w:rsidRPr="00CC34E0">
                    <w:rPr>
                      <w:rFonts w:ascii="Times New Roman" w:hAnsi="Times New Roman" w:cs="Times New Roman"/>
                      <w:sz w:val="18"/>
                      <w:szCs w:val="18"/>
                    </w:rPr>
                    <w:t>9,13</w:t>
                  </w:r>
                </w:p>
              </w:tc>
              <w:tc>
                <w:tcPr>
                  <w:tcW w:w="851" w:type="dxa"/>
                  <w:vAlign w:val="center"/>
                </w:tcPr>
                <w:p w:rsidR="00B57F42" w:rsidRPr="00CC34E0" w:rsidRDefault="00B57F42" w:rsidP="00B57F42">
                  <w:pPr>
                    <w:jc w:val="center"/>
                    <w:rPr>
                      <w:rFonts w:ascii="Times New Roman" w:hAnsi="Times New Roman" w:cs="Times New Roman"/>
                      <w:sz w:val="18"/>
                      <w:szCs w:val="18"/>
                    </w:rPr>
                  </w:pPr>
                  <w:r w:rsidRPr="00CC34E0">
                    <w:rPr>
                      <w:rFonts w:ascii="Times New Roman" w:hAnsi="Times New Roman" w:cs="Times New Roman"/>
                      <w:sz w:val="18"/>
                      <w:szCs w:val="18"/>
                    </w:rPr>
                    <w:t>-3,49</w:t>
                  </w:r>
                </w:p>
              </w:tc>
              <w:tc>
                <w:tcPr>
                  <w:tcW w:w="850" w:type="dxa"/>
                  <w:vAlign w:val="center"/>
                </w:tcPr>
                <w:p w:rsidR="00B57F42" w:rsidRPr="00CC34E0" w:rsidRDefault="00B57F42" w:rsidP="00B57F42">
                  <w:pPr>
                    <w:jc w:val="center"/>
                    <w:rPr>
                      <w:rFonts w:ascii="Times New Roman" w:hAnsi="Times New Roman" w:cs="Times New Roman"/>
                      <w:sz w:val="18"/>
                      <w:szCs w:val="18"/>
                    </w:rPr>
                  </w:pPr>
                  <w:r w:rsidRPr="00CC34E0">
                    <w:rPr>
                      <w:rFonts w:ascii="Times New Roman" w:hAnsi="Times New Roman" w:cs="Times New Roman"/>
                      <w:sz w:val="18"/>
                      <w:szCs w:val="18"/>
                    </w:rPr>
                    <w:t>2,02</w:t>
                  </w:r>
                </w:p>
              </w:tc>
              <w:tc>
                <w:tcPr>
                  <w:tcW w:w="851" w:type="dxa"/>
                  <w:vAlign w:val="center"/>
                </w:tcPr>
                <w:p w:rsidR="00B57F42" w:rsidRPr="00CC34E0" w:rsidRDefault="00B57F42" w:rsidP="00B57F42">
                  <w:pPr>
                    <w:jc w:val="center"/>
                    <w:rPr>
                      <w:rFonts w:ascii="Times New Roman" w:hAnsi="Times New Roman" w:cs="Times New Roman"/>
                      <w:sz w:val="18"/>
                      <w:szCs w:val="18"/>
                    </w:rPr>
                  </w:pPr>
                  <w:r w:rsidRPr="00CC34E0">
                    <w:rPr>
                      <w:rFonts w:ascii="Times New Roman" w:hAnsi="Times New Roman" w:cs="Times New Roman"/>
                      <w:sz w:val="18"/>
                      <w:szCs w:val="18"/>
                    </w:rPr>
                    <w:t>8,80</w:t>
                  </w:r>
                </w:p>
              </w:tc>
            </w:tr>
            <w:tr w:rsidR="005509A2" w:rsidRPr="00CC34E0" w:rsidTr="00986914">
              <w:tc>
                <w:tcPr>
                  <w:tcW w:w="4514" w:type="dxa"/>
                  <w:vAlign w:val="center"/>
                </w:tcPr>
                <w:p w:rsidR="00B57F42" w:rsidRPr="00CC34E0" w:rsidRDefault="00B57F42" w:rsidP="00B57F42">
                  <w:pPr>
                    <w:rPr>
                      <w:rFonts w:ascii="Times New Roman" w:hAnsi="Times New Roman" w:cs="Times New Roman"/>
                      <w:sz w:val="18"/>
                      <w:szCs w:val="18"/>
                    </w:rPr>
                  </w:pPr>
                  <w:r w:rsidRPr="00CC34E0">
                    <w:rPr>
                      <w:rFonts w:ascii="Times New Roman" w:hAnsi="Times New Roman" w:cs="Times New Roman"/>
                      <w:sz w:val="18"/>
                      <w:szCs w:val="18"/>
                    </w:rPr>
                    <w:t>Хлеб ржаной, ржано-пшеничный, 1 кг</w:t>
                  </w:r>
                </w:p>
              </w:tc>
              <w:tc>
                <w:tcPr>
                  <w:tcW w:w="850" w:type="dxa"/>
                  <w:vAlign w:val="center"/>
                </w:tcPr>
                <w:p w:rsidR="00B57F42" w:rsidRPr="00CC34E0" w:rsidRDefault="00B57F42" w:rsidP="00B57F42">
                  <w:pPr>
                    <w:jc w:val="center"/>
                    <w:rPr>
                      <w:rFonts w:ascii="Times New Roman" w:hAnsi="Times New Roman" w:cs="Times New Roman"/>
                      <w:sz w:val="18"/>
                      <w:szCs w:val="18"/>
                    </w:rPr>
                  </w:pPr>
                  <w:r w:rsidRPr="00CC34E0">
                    <w:rPr>
                      <w:rFonts w:ascii="Times New Roman" w:hAnsi="Times New Roman" w:cs="Times New Roman"/>
                      <w:sz w:val="18"/>
                      <w:szCs w:val="18"/>
                    </w:rPr>
                    <w:t>3,05</w:t>
                  </w:r>
                </w:p>
              </w:tc>
              <w:tc>
                <w:tcPr>
                  <w:tcW w:w="851" w:type="dxa"/>
                  <w:vAlign w:val="center"/>
                </w:tcPr>
                <w:p w:rsidR="00B57F42" w:rsidRPr="00CC34E0" w:rsidRDefault="00B57F42" w:rsidP="00B57F42">
                  <w:pPr>
                    <w:jc w:val="center"/>
                    <w:rPr>
                      <w:rFonts w:ascii="Times New Roman" w:hAnsi="Times New Roman" w:cs="Times New Roman"/>
                      <w:sz w:val="18"/>
                      <w:szCs w:val="18"/>
                    </w:rPr>
                  </w:pPr>
                  <w:r w:rsidRPr="00CC34E0">
                    <w:rPr>
                      <w:rFonts w:ascii="Times New Roman" w:hAnsi="Times New Roman" w:cs="Times New Roman"/>
                      <w:sz w:val="18"/>
                      <w:szCs w:val="18"/>
                    </w:rPr>
                    <w:t>-2,99</w:t>
                  </w:r>
                </w:p>
              </w:tc>
              <w:tc>
                <w:tcPr>
                  <w:tcW w:w="850" w:type="dxa"/>
                  <w:vAlign w:val="center"/>
                </w:tcPr>
                <w:p w:rsidR="00B57F42" w:rsidRPr="00CC34E0" w:rsidRDefault="00B57F42" w:rsidP="00B57F42">
                  <w:pPr>
                    <w:jc w:val="center"/>
                    <w:rPr>
                      <w:rFonts w:ascii="Times New Roman" w:hAnsi="Times New Roman" w:cs="Times New Roman"/>
                      <w:sz w:val="18"/>
                      <w:szCs w:val="18"/>
                    </w:rPr>
                  </w:pPr>
                  <w:r w:rsidRPr="00CC34E0">
                    <w:rPr>
                      <w:rFonts w:ascii="Times New Roman" w:hAnsi="Times New Roman" w:cs="Times New Roman"/>
                      <w:sz w:val="18"/>
                      <w:szCs w:val="18"/>
                    </w:rPr>
                    <w:t>5,85</w:t>
                  </w:r>
                </w:p>
              </w:tc>
              <w:tc>
                <w:tcPr>
                  <w:tcW w:w="851" w:type="dxa"/>
                  <w:vAlign w:val="center"/>
                </w:tcPr>
                <w:p w:rsidR="00B57F42" w:rsidRPr="00CC34E0" w:rsidRDefault="00B57F42" w:rsidP="00B57F42">
                  <w:pPr>
                    <w:jc w:val="center"/>
                    <w:rPr>
                      <w:rFonts w:ascii="Times New Roman" w:hAnsi="Times New Roman" w:cs="Times New Roman"/>
                      <w:sz w:val="18"/>
                      <w:szCs w:val="18"/>
                    </w:rPr>
                  </w:pPr>
                  <w:r w:rsidRPr="00CC34E0">
                    <w:rPr>
                      <w:rFonts w:ascii="Times New Roman" w:hAnsi="Times New Roman" w:cs="Times New Roman"/>
                      <w:sz w:val="18"/>
                      <w:szCs w:val="18"/>
                    </w:rPr>
                    <w:t>8,53</w:t>
                  </w:r>
                </w:p>
              </w:tc>
            </w:tr>
            <w:tr w:rsidR="005509A2" w:rsidRPr="00CC34E0" w:rsidTr="00986914">
              <w:tc>
                <w:tcPr>
                  <w:tcW w:w="4514" w:type="dxa"/>
                  <w:vAlign w:val="center"/>
                </w:tcPr>
                <w:p w:rsidR="00B57F42" w:rsidRPr="00CC34E0" w:rsidRDefault="00B57F42" w:rsidP="00B57F42">
                  <w:pPr>
                    <w:rPr>
                      <w:rFonts w:ascii="Times New Roman" w:hAnsi="Times New Roman" w:cs="Times New Roman"/>
                      <w:sz w:val="18"/>
                      <w:szCs w:val="18"/>
                    </w:rPr>
                  </w:pPr>
                  <w:r w:rsidRPr="00CC34E0">
                    <w:rPr>
                      <w:rFonts w:ascii="Times New Roman" w:hAnsi="Times New Roman" w:cs="Times New Roman"/>
                      <w:sz w:val="18"/>
                      <w:szCs w:val="18"/>
                    </w:rPr>
                    <w:t>Картофель, 1 кг</w:t>
                  </w:r>
                </w:p>
              </w:tc>
              <w:tc>
                <w:tcPr>
                  <w:tcW w:w="850" w:type="dxa"/>
                  <w:vAlign w:val="center"/>
                </w:tcPr>
                <w:p w:rsidR="00B57F42" w:rsidRPr="00CC34E0" w:rsidRDefault="00B57F42" w:rsidP="00B57F42">
                  <w:pPr>
                    <w:jc w:val="center"/>
                    <w:rPr>
                      <w:rFonts w:ascii="Times New Roman" w:hAnsi="Times New Roman" w:cs="Times New Roman"/>
                      <w:sz w:val="18"/>
                      <w:szCs w:val="18"/>
                    </w:rPr>
                  </w:pPr>
                  <w:r w:rsidRPr="00CC34E0">
                    <w:rPr>
                      <w:rFonts w:ascii="Times New Roman" w:hAnsi="Times New Roman" w:cs="Times New Roman"/>
                      <w:sz w:val="18"/>
                      <w:szCs w:val="18"/>
                    </w:rPr>
                    <w:t>17,24</w:t>
                  </w:r>
                </w:p>
              </w:tc>
              <w:tc>
                <w:tcPr>
                  <w:tcW w:w="851" w:type="dxa"/>
                  <w:vAlign w:val="center"/>
                </w:tcPr>
                <w:p w:rsidR="00B57F42" w:rsidRPr="00CC34E0" w:rsidRDefault="00B57F42" w:rsidP="00B57F42">
                  <w:pPr>
                    <w:jc w:val="center"/>
                    <w:rPr>
                      <w:rFonts w:ascii="Times New Roman" w:hAnsi="Times New Roman" w:cs="Times New Roman"/>
                      <w:sz w:val="18"/>
                      <w:szCs w:val="18"/>
                    </w:rPr>
                  </w:pPr>
                  <w:r w:rsidRPr="00CC34E0">
                    <w:rPr>
                      <w:rFonts w:ascii="Times New Roman" w:hAnsi="Times New Roman" w:cs="Times New Roman"/>
                      <w:sz w:val="18"/>
                      <w:szCs w:val="18"/>
                    </w:rPr>
                    <w:t>-5,50</w:t>
                  </w:r>
                </w:p>
              </w:tc>
              <w:tc>
                <w:tcPr>
                  <w:tcW w:w="850" w:type="dxa"/>
                  <w:vAlign w:val="center"/>
                </w:tcPr>
                <w:p w:rsidR="00B57F42" w:rsidRPr="00CC34E0" w:rsidRDefault="00B57F42" w:rsidP="00B57F42">
                  <w:pPr>
                    <w:jc w:val="center"/>
                    <w:rPr>
                      <w:rFonts w:ascii="Times New Roman" w:hAnsi="Times New Roman" w:cs="Times New Roman"/>
                      <w:sz w:val="18"/>
                      <w:szCs w:val="18"/>
                    </w:rPr>
                  </w:pPr>
                  <w:r w:rsidRPr="00CC34E0">
                    <w:rPr>
                      <w:rFonts w:ascii="Times New Roman" w:hAnsi="Times New Roman" w:cs="Times New Roman"/>
                      <w:sz w:val="18"/>
                      <w:szCs w:val="18"/>
                    </w:rPr>
                    <w:t>8,44</w:t>
                  </w:r>
                </w:p>
              </w:tc>
              <w:tc>
                <w:tcPr>
                  <w:tcW w:w="851" w:type="dxa"/>
                  <w:vAlign w:val="center"/>
                </w:tcPr>
                <w:p w:rsidR="00B57F42" w:rsidRPr="00CC34E0" w:rsidRDefault="00B57F42" w:rsidP="00B57F42">
                  <w:pPr>
                    <w:jc w:val="center"/>
                    <w:rPr>
                      <w:rFonts w:ascii="Times New Roman" w:hAnsi="Times New Roman" w:cs="Times New Roman"/>
                      <w:sz w:val="18"/>
                      <w:szCs w:val="18"/>
                    </w:rPr>
                  </w:pPr>
                  <w:r w:rsidRPr="00CC34E0">
                    <w:rPr>
                      <w:rFonts w:ascii="Times New Roman" w:hAnsi="Times New Roman" w:cs="Times New Roman"/>
                      <w:sz w:val="18"/>
                      <w:szCs w:val="18"/>
                    </w:rPr>
                    <w:t>-3,74</w:t>
                  </w:r>
                </w:p>
              </w:tc>
            </w:tr>
            <w:tr w:rsidR="005509A2" w:rsidRPr="00CC34E0" w:rsidTr="00986914">
              <w:tc>
                <w:tcPr>
                  <w:tcW w:w="4514" w:type="dxa"/>
                  <w:vAlign w:val="center"/>
                </w:tcPr>
                <w:p w:rsidR="00B57F42" w:rsidRPr="00CC34E0" w:rsidRDefault="00B57F42" w:rsidP="00B57F42">
                  <w:pPr>
                    <w:rPr>
                      <w:rFonts w:ascii="Times New Roman" w:hAnsi="Times New Roman" w:cs="Times New Roman"/>
                      <w:sz w:val="18"/>
                      <w:szCs w:val="18"/>
                    </w:rPr>
                  </w:pPr>
                  <w:r w:rsidRPr="00CC34E0">
                    <w:rPr>
                      <w:rFonts w:ascii="Times New Roman" w:hAnsi="Times New Roman" w:cs="Times New Roman"/>
                      <w:sz w:val="18"/>
                      <w:szCs w:val="18"/>
                    </w:rPr>
                    <w:t>Капуста белокочанная свежая, 1 кг</w:t>
                  </w:r>
                </w:p>
              </w:tc>
              <w:tc>
                <w:tcPr>
                  <w:tcW w:w="850" w:type="dxa"/>
                  <w:vAlign w:val="center"/>
                </w:tcPr>
                <w:p w:rsidR="00B57F42" w:rsidRPr="00CC34E0" w:rsidRDefault="00B57F42" w:rsidP="00B57F42">
                  <w:pPr>
                    <w:jc w:val="center"/>
                    <w:rPr>
                      <w:rFonts w:ascii="Times New Roman" w:hAnsi="Times New Roman" w:cs="Times New Roman"/>
                      <w:sz w:val="18"/>
                      <w:szCs w:val="18"/>
                    </w:rPr>
                  </w:pPr>
                  <w:r w:rsidRPr="00CC34E0">
                    <w:rPr>
                      <w:rFonts w:ascii="Times New Roman" w:hAnsi="Times New Roman" w:cs="Times New Roman"/>
                      <w:sz w:val="18"/>
                      <w:szCs w:val="18"/>
                    </w:rPr>
                    <w:t>5,29</w:t>
                  </w:r>
                </w:p>
              </w:tc>
              <w:tc>
                <w:tcPr>
                  <w:tcW w:w="851" w:type="dxa"/>
                  <w:vAlign w:val="center"/>
                </w:tcPr>
                <w:p w:rsidR="00B57F42" w:rsidRPr="00CC34E0" w:rsidRDefault="00B57F42" w:rsidP="00B57F42">
                  <w:pPr>
                    <w:jc w:val="center"/>
                    <w:rPr>
                      <w:rFonts w:ascii="Times New Roman" w:hAnsi="Times New Roman" w:cs="Times New Roman"/>
                      <w:sz w:val="18"/>
                      <w:szCs w:val="18"/>
                    </w:rPr>
                  </w:pPr>
                  <w:r w:rsidRPr="00CC34E0">
                    <w:rPr>
                      <w:rFonts w:ascii="Times New Roman" w:hAnsi="Times New Roman" w:cs="Times New Roman"/>
                      <w:sz w:val="18"/>
                      <w:szCs w:val="18"/>
                    </w:rPr>
                    <w:t>3,48</w:t>
                  </w:r>
                </w:p>
              </w:tc>
              <w:tc>
                <w:tcPr>
                  <w:tcW w:w="850" w:type="dxa"/>
                  <w:vAlign w:val="center"/>
                </w:tcPr>
                <w:p w:rsidR="00B57F42" w:rsidRPr="00CC34E0" w:rsidRDefault="00B57F42" w:rsidP="00B57F42">
                  <w:pPr>
                    <w:jc w:val="center"/>
                    <w:rPr>
                      <w:rFonts w:ascii="Times New Roman" w:hAnsi="Times New Roman" w:cs="Times New Roman"/>
                      <w:sz w:val="18"/>
                      <w:szCs w:val="18"/>
                    </w:rPr>
                  </w:pPr>
                  <w:r w:rsidRPr="00CC34E0">
                    <w:rPr>
                      <w:rFonts w:ascii="Times New Roman" w:hAnsi="Times New Roman" w:cs="Times New Roman"/>
                      <w:sz w:val="18"/>
                      <w:szCs w:val="18"/>
                    </w:rPr>
                    <w:t>4,05</w:t>
                  </w:r>
                </w:p>
              </w:tc>
              <w:tc>
                <w:tcPr>
                  <w:tcW w:w="851" w:type="dxa"/>
                  <w:vAlign w:val="center"/>
                </w:tcPr>
                <w:p w:rsidR="00B57F42" w:rsidRPr="00CC34E0" w:rsidRDefault="00B57F42" w:rsidP="00B57F42">
                  <w:pPr>
                    <w:jc w:val="center"/>
                    <w:rPr>
                      <w:rFonts w:ascii="Times New Roman" w:hAnsi="Times New Roman" w:cs="Times New Roman"/>
                      <w:sz w:val="18"/>
                      <w:szCs w:val="18"/>
                    </w:rPr>
                  </w:pPr>
                  <w:r w:rsidRPr="00CC34E0">
                    <w:rPr>
                      <w:rFonts w:ascii="Times New Roman" w:hAnsi="Times New Roman" w:cs="Times New Roman"/>
                      <w:sz w:val="18"/>
                      <w:szCs w:val="18"/>
                    </w:rPr>
                    <w:t>-13,63</w:t>
                  </w:r>
                </w:p>
              </w:tc>
            </w:tr>
            <w:tr w:rsidR="005509A2" w:rsidRPr="00CC34E0" w:rsidTr="00986914">
              <w:tc>
                <w:tcPr>
                  <w:tcW w:w="4514" w:type="dxa"/>
                  <w:vAlign w:val="center"/>
                </w:tcPr>
                <w:p w:rsidR="00B57F42" w:rsidRPr="00CC34E0" w:rsidRDefault="00B57F42" w:rsidP="00B57F42">
                  <w:pPr>
                    <w:rPr>
                      <w:rFonts w:ascii="Times New Roman" w:hAnsi="Times New Roman" w:cs="Times New Roman"/>
                      <w:sz w:val="18"/>
                      <w:szCs w:val="18"/>
                    </w:rPr>
                  </w:pPr>
                  <w:r w:rsidRPr="00CC34E0">
                    <w:rPr>
                      <w:rFonts w:ascii="Times New Roman" w:hAnsi="Times New Roman" w:cs="Times New Roman"/>
                      <w:sz w:val="18"/>
                      <w:szCs w:val="18"/>
                    </w:rPr>
                    <w:t>Лук репчатый, 1 кг</w:t>
                  </w:r>
                </w:p>
              </w:tc>
              <w:tc>
                <w:tcPr>
                  <w:tcW w:w="850" w:type="dxa"/>
                  <w:vAlign w:val="center"/>
                </w:tcPr>
                <w:p w:rsidR="00B57F42" w:rsidRPr="00CC34E0" w:rsidRDefault="00B57F42" w:rsidP="00B57F42">
                  <w:pPr>
                    <w:jc w:val="center"/>
                    <w:rPr>
                      <w:rFonts w:ascii="Times New Roman" w:hAnsi="Times New Roman" w:cs="Times New Roman"/>
                      <w:sz w:val="18"/>
                      <w:szCs w:val="18"/>
                    </w:rPr>
                  </w:pPr>
                  <w:r w:rsidRPr="00CC34E0">
                    <w:rPr>
                      <w:rFonts w:ascii="Times New Roman" w:hAnsi="Times New Roman" w:cs="Times New Roman"/>
                      <w:sz w:val="18"/>
                      <w:szCs w:val="18"/>
                    </w:rPr>
                    <w:t>-11,11</w:t>
                  </w:r>
                </w:p>
              </w:tc>
              <w:tc>
                <w:tcPr>
                  <w:tcW w:w="851" w:type="dxa"/>
                  <w:vAlign w:val="center"/>
                </w:tcPr>
                <w:p w:rsidR="00B57F42" w:rsidRPr="00CC34E0" w:rsidRDefault="00B57F42" w:rsidP="00B57F42">
                  <w:pPr>
                    <w:jc w:val="center"/>
                    <w:rPr>
                      <w:rFonts w:ascii="Times New Roman" w:hAnsi="Times New Roman" w:cs="Times New Roman"/>
                      <w:sz w:val="18"/>
                      <w:szCs w:val="18"/>
                    </w:rPr>
                  </w:pPr>
                  <w:r w:rsidRPr="00CC34E0">
                    <w:rPr>
                      <w:rFonts w:ascii="Times New Roman" w:hAnsi="Times New Roman" w:cs="Times New Roman"/>
                      <w:sz w:val="18"/>
                      <w:szCs w:val="18"/>
                    </w:rPr>
                    <w:t>13,72</w:t>
                  </w:r>
                </w:p>
              </w:tc>
              <w:tc>
                <w:tcPr>
                  <w:tcW w:w="850" w:type="dxa"/>
                  <w:vAlign w:val="center"/>
                </w:tcPr>
                <w:p w:rsidR="00B57F42" w:rsidRPr="00CC34E0" w:rsidRDefault="00B57F42" w:rsidP="00B57F42">
                  <w:pPr>
                    <w:jc w:val="center"/>
                    <w:rPr>
                      <w:rFonts w:ascii="Times New Roman" w:hAnsi="Times New Roman" w:cs="Times New Roman"/>
                      <w:sz w:val="18"/>
                      <w:szCs w:val="18"/>
                    </w:rPr>
                  </w:pPr>
                  <w:r w:rsidRPr="00CC34E0">
                    <w:rPr>
                      <w:rFonts w:ascii="Times New Roman" w:hAnsi="Times New Roman" w:cs="Times New Roman"/>
                      <w:sz w:val="18"/>
                      <w:szCs w:val="18"/>
                    </w:rPr>
                    <w:t>-3,84</w:t>
                  </w:r>
                </w:p>
              </w:tc>
              <w:tc>
                <w:tcPr>
                  <w:tcW w:w="851" w:type="dxa"/>
                  <w:vAlign w:val="center"/>
                </w:tcPr>
                <w:p w:rsidR="00B57F42" w:rsidRPr="00CC34E0" w:rsidRDefault="00B57F42" w:rsidP="00B57F42">
                  <w:pPr>
                    <w:jc w:val="center"/>
                    <w:rPr>
                      <w:rFonts w:ascii="Times New Roman" w:hAnsi="Times New Roman" w:cs="Times New Roman"/>
                      <w:sz w:val="18"/>
                      <w:szCs w:val="18"/>
                    </w:rPr>
                  </w:pPr>
                  <w:r w:rsidRPr="00CC34E0">
                    <w:rPr>
                      <w:rFonts w:ascii="Times New Roman" w:hAnsi="Times New Roman" w:cs="Times New Roman"/>
                      <w:sz w:val="18"/>
                      <w:szCs w:val="18"/>
                    </w:rPr>
                    <w:t>7,31</w:t>
                  </w:r>
                </w:p>
              </w:tc>
            </w:tr>
            <w:tr w:rsidR="005509A2" w:rsidRPr="00CC34E0" w:rsidTr="00986914">
              <w:tc>
                <w:tcPr>
                  <w:tcW w:w="4514" w:type="dxa"/>
                  <w:vAlign w:val="center"/>
                </w:tcPr>
                <w:p w:rsidR="00B57F42" w:rsidRPr="00CC34E0" w:rsidRDefault="00B57F42" w:rsidP="00B57F42">
                  <w:pPr>
                    <w:rPr>
                      <w:rFonts w:ascii="Times New Roman" w:hAnsi="Times New Roman" w:cs="Times New Roman"/>
                      <w:sz w:val="18"/>
                      <w:szCs w:val="18"/>
                    </w:rPr>
                  </w:pPr>
                  <w:r w:rsidRPr="00CC34E0">
                    <w:rPr>
                      <w:rFonts w:ascii="Times New Roman" w:hAnsi="Times New Roman" w:cs="Times New Roman"/>
                      <w:sz w:val="18"/>
                      <w:szCs w:val="18"/>
                    </w:rPr>
                    <w:t>Морковь, 1 кг</w:t>
                  </w:r>
                </w:p>
              </w:tc>
              <w:tc>
                <w:tcPr>
                  <w:tcW w:w="850" w:type="dxa"/>
                  <w:vAlign w:val="center"/>
                </w:tcPr>
                <w:p w:rsidR="00B57F42" w:rsidRPr="00CC34E0" w:rsidRDefault="00B57F42" w:rsidP="00B57F42">
                  <w:pPr>
                    <w:jc w:val="center"/>
                    <w:rPr>
                      <w:rFonts w:ascii="Times New Roman" w:hAnsi="Times New Roman" w:cs="Times New Roman"/>
                      <w:sz w:val="18"/>
                      <w:szCs w:val="18"/>
                    </w:rPr>
                  </w:pPr>
                  <w:r w:rsidRPr="00CC34E0">
                    <w:rPr>
                      <w:rFonts w:ascii="Times New Roman" w:hAnsi="Times New Roman" w:cs="Times New Roman"/>
                      <w:sz w:val="18"/>
                      <w:szCs w:val="18"/>
                    </w:rPr>
                    <w:t>-3,50</w:t>
                  </w:r>
                </w:p>
              </w:tc>
              <w:tc>
                <w:tcPr>
                  <w:tcW w:w="851" w:type="dxa"/>
                  <w:vAlign w:val="center"/>
                </w:tcPr>
                <w:p w:rsidR="00B57F42" w:rsidRPr="00CC34E0" w:rsidRDefault="00B57F42" w:rsidP="00B57F42">
                  <w:pPr>
                    <w:jc w:val="center"/>
                    <w:rPr>
                      <w:rFonts w:ascii="Times New Roman" w:hAnsi="Times New Roman" w:cs="Times New Roman"/>
                      <w:sz w:val="18"/>
                      <w:szCs w:val="18"/>
                    </w:rPr>
                  </w:pPr>
                  <w:r w:rsidRPr="00CC34E0">
                    <w:rPr>
                      <w:rFonts w:ascii="Times New Roman" w:hAnsi="Times New Roman" w:cs="Times New Roman"/>
                      <w:sz w:val="18"/>
                      <w:szCs w:val="18"/>
                    </w:rPr>
                    <w:t>-10,54</w:t>
                  </w:r>
                </w:p>
              </w:tc>
              <w:tc>
                <w:tcPr>
                  <w:tcW w:w="850" w:type="dxa"/>
                  <w:vAlign w:val="center"/>
                </w:tcPr>
                <w:p w:rsidR="00B57F42" w:rsidRPr="00CC34E0" w:rsidRDefault="00B57F42" w:rsidP="00B57F42">
                  <w:pPr>
                    <w:jc w:val="center"/>
                    <w:rPr>
                      <w:rFonts w:ascii="Times New Roman" w:hAnsi="Times New Roman" w:cs="Times New Roman"/>
                      <w:sz w:val="18"/>
                      <w:szCs w:val="18"/>
                    </w:rPr>
                  </w:pPr>
                  <w:r w:rsidRPr="00CC34E0">
                    <w:rPr>
                      <w:rFonts w:ascii="Times New Roman" w:hAnsi="Times New Roman" w:cs="Times New Roman"/>
                      <w:sz w:val="18"/>
                      <w:szCs w:val="18"/>
                    </w:rPr>
                    <w:t>22,59</w:t>
                  </w:r>
                </w:p>
              </w:tc>
              <w:tc>
                <w:tcPr>
                  <w:tcW w:w="851" w:type="dxa"/>
                  <w:vAlign w:val="center"/>
                </w:tcPr>
                <w:p w:rsidR="00B57F42" w:rsidRPr="00CC34E0" w:rsidRDefault="00B57F42" w:rsidP="00B57F42">
                  <w:pPr>
                    <w:jc w:val="center"/>
                    <w:rPr>
                      <w:rFonts w:ascii="Times New Roman" w:hAnsi="Times New Roman" w:cs="Times New Roman"/>
                      <w:sz w:val="18"/>
                      <w:szCs w:val="18"/>
                    </w:rPr>
                  </w:pPr>
                  <w:r w:rsidRPr="00CC34E0">
                    <w:rPr>
                      <w:rFonts w:ascii="Times New Roman" w:hAnsi="Times New Roman" w:cs="Times New Roman"/>
                      <w:sz w:val="18"/>
                      <w:szCs w:val="18"/>
                    </w:rPr>
                    <w:t>-6,27</w:t>
                  </w:r>
                </w:p>
              </w:tc>
            </w:tr>
            <w:tr w:rsidR="005509A2" w:rsidRPr="00CC34E0" w:rsidTr="00986914">
              <w:tc>
                <w:tcPr>
                  <w:tcW w:w="4514" w:type="dxa"/>
                  <w:vAlign w:val="center"/>
                </w:tcPr>
                <w:p w:rsidR="00B57F42" w:rsidRPr="00CC34E0" w:rsidRDefault="00B57F42" w:rsidP="00B57F42">
                  <w:pPr>
                    <w:rPr>
                      <w:rFonts w:ascii="Times New Roman" w:hAnsi="Times New Roman" w:cs="Times New Roman"/>
                      <w:sz w:val="18"/>
                      <w:szCs w:val="18"/>
                    </w:rPr>
                  </w:pPr>
                  <w:r w:rsidRPr="00CC34E0">
                    <w:rPr>
                      <w:rFonts w:ascii="Times New Roman" w:hAnsi="Times New Roman" w:cs="Times New Roman"/>
                      <w:sz w:val="18"/>
                      <w:szCs w:val="18"/>
                    </w:rPr>
                    <w:t>Огурцы свежие, 1 кг</w:t>
                  </w:r>
                </w:p>
              </w:tc>
              <w:tc>
                <w:tcPr>
                  <w:tcW w:w="850" w:type="dxa"/>
                  <w:vAlign w:val="center"/>
                </w:tcPr>
                <w:p w:rsidR="00B57F42" w:rsidRPr="00CC34E0" w:rsidRDefault="00B57F42" w:rsidP="00B57F42">
                  <w:pPr>
                    <w:jc w:val="center"/>
                    <w:rPr>
                      <w:rFonts w:ascii="Times New Roman" w:hAnsi="Times New Roman" w:cs="Times New Roman"/>
                      <w:sz w:val="18"/>
                      <w:szCs w:val="18"/>
                    </w:rPr>
                  </w:pPr>
                  <w:r w:rsidRPr="00CC34E0">
                    <w:rPr>
                      <w:rFonts w:ascii="Times New Roman" w:hAnsi="Times New Roman" w:cs="Times New Roman"/>
                      <w:sz w:val="18"/>
                      <w:szCs w:val="18"/>
                    </w:rPr>
                    <w:t>8,60</w:t>
                  </w:r>
                </w:p>
              </w:tc>
              <w:tc>
                <w:tcPr>
                  <w:tcW w:w="851" w:type="dxa"/>
                  <w:vAlign w:val="center"/>
                </w:tcPr>
                <w:p w:rsidR="00B57F42" w:rsidRPr="00CC34E0" w:rsidRDefault="00B57F42" w:rsidP="00B57F42">
                  <w:pPr>
                    <w:jc w:val="center"/>
                    <w:rPr>
                      <w:rFonts w:ascii="Times New Roman" w:hAnsi="Times New Roman" w:cs="Times New Roman"/>
                      <w:sz w:val="18"/>
                      <w:szCs w:val="18"/>
                    </w:rPr>
                  </w:pPr>
                  <w:r w:rsidRPr="00CC34E0">
                    <w:rPr>
                      <w:rFonts w:ascii="Times New Roman" w:hAnsi="Times New Roman" w:cs="Times New Roman"/>
                      <w:sz w:val="18"/>
                      <w:szCs w:val="18"/>
                    </w:rPr>
                    <w:t>-8,10</w:t>
                  </w:r>
                </w:p>
              </w:tc>
              <w:tc>
                <w:tcPr>
                  <w:tcW w:w="850" w:type="dxa"/>
                  <w:vAlign w:val="center"/>
                </w:tcPr>
                <w:p w:rsidR="00B57F42" w:rsidRPr="00CC34E0" w:rsidRDefault="00B57F42" w:rsidP="00B57F42">
                  <w:pPr>
                    <w:jc w:val="center"/>
                    <w:rPr>
                      <w:rFonts w:ascii="Times New Roman" w:hAnsi="Times New Roman" w:cs="Times New Roman"/>
                      <w:sz w:val="18"/>
                      <w:szCs w:val="18"/>
                    </w:rPr>
                  </w:pPr>
                  <w:r w:rsidRPr="00CC34E0">
                    <w:rPr>
                      <w:rFonts w:ascii="Times New Roman" w:hAnsi="Times New Roman" w:cs="Times New Roman"/>
                      <w:sz w:val="18"/>
                      <w:szCs w:val="18"/>
                    </w:rPr>
                    <w:t>29,81</w:t>
                  </w:r>
                </w:p>
              </w:tc>
              <w:tc>
                <w:tcPr>
                  <w:tcW w:w="851" w:type="dxa"/>
                  <w:vAlign w:val="center"/>
                </w:tcPr>
                <w:p w:rsidR="00B57F42" w:rsidRPr="00CC34E0" w:rsidRDefault="00B57F42" w:rsidP="00B57F42">
                  <w:pPr>
                    <w:jc w:val="center"/>
                    <w:rPr>
                      <w:rFonts w:ascii="Times New Roman" w:hAnsi="Times New Roman" w:cs="Times New Roman"/>
                      <w:sz w:val="18"/>
                      <w:szCs w:val="18"/>
                    </w:rPr>
                  </w:pPr>
                  <w:r w:rsidRPr="00CC34E0">
                    <w:rPr>
                      <w:rFonts w:ascii="Times New Roman" w:hAnsi="Times New Roman" w:cs="Times New Roman"/>
                      <w:sz w:val="18"/>
                      <w:szCs w:val="18"/>
                    </w:rPr>
                    <w:t>35,50</w:t>
                  </w:r>
                </w:p>
              </w:tc>
            </w:tr>
            <w:tr w:rsidR="005509A2" w:rsidRPr="00CC34E0" w:rsidTr="00986914">
              <w:tc>
                <w:tcPr>
                  <w:tcW w:w="4514" w:type="dxa"/>
                  <w:vAlign w:val="center"/>
                </w:tcPr>
                <w:p w:rsidR="00B57F42" w:rsidRPr="00CC34E0" w:rsidRDefault="00B57F42" w:rsidP="00B57F42">
                  <w:pPr>
                    <w:rPr>
                      <w:rFonts w:ascii="Times New Roman" w:hAnsi="Times New Roman" w:cs="Times New Roman"/>
                      <w:sz w:val="18"/>
                      <w:szCs w:val="18"/>
                    </w:rPr>
                  </w:pPr>
                  <w:r w:rsidRPr="00CC34E0">
                    <w:rPr>
                      <w:rFonts w:ascii="Times New Roman" w:hAnsi="Times New Roman" w:cs="Times New Roman"/>
                      <w:sz w:val="18"/>
                      <w:szCs w:val="18"/>
                    </w:rPr>
                    <w:t>Томаты свежие, 1 кг</w:t>
                  </w:r>
                </w:p>
              </w:tc>
              <w:tc>
                <w:tcPr>
                  <w:tcW w:w="850" w:type="dxa"/>
                  <w:vAlign w:val="center"/>
                </w:tcPr>
                <w:p w:rsidR="00B57F42" w:rsidRPr="00CC34E0" w:rsidRDefault="00B57F42" w:rsidP="00B57F42">
                  <w:pPr>
                    <w:jc w:val="center"/>
                    <w:rPr>
                      <w:rFonts w:ascii="Times New Roman" w:hAnsi="Times New Roman" w:cs="Times New Roman"/>
                      <w:sz w:val="18"/>
                      <w:szCs w:val="18"/>
                    </w:rPr>
                  </w:pPr>
                  <w:r w:rsidRPr="00CC34E0">
                    <w:rPr>
                      <w:rFonts w:ascii="Times New Roman" w:hAnsi="Times New Roman" w:cs="Times New Roman"/>
                      <w:sz w:val="18"/>
                      <w:szCs w:val="18"/>
                    </w:rPr>
                    <w:t>11,43</w:t>
                  </w:r>
                </w:p>
              </w:tc>
              <w:tc>
                <w:tcPr>
                  <w:tcW w:w="851" w:type="dxa"/>
                  <w:vAlign w:val="center"/>
                </w:tcPr>
                <w:p w:rsidR="00B57F42" w:rsidRPr="00CC34E0" w:rsidRDefault="00B57F42" w:rsidP="00B57F42">
                  <w:pPr>
                    <w:jc w:val="center"/>
                    <w:rPr>
                      <w:rFonts w:ascii="Times New Roman" w:hAnsi="Times New Roman" w:cs="Times New Roman"/>
                      <w:sz w:val="18"/>
                      <w:szCs w:val="18"/>
                    </w:rPr>
                  </w:pPr>
                  <w:r w:rsidRPr="00CC34E0">
                    <w:rPr>
                      <w:rFonts w:ascii="Times New Roman" w:hAnsi="Times New Roman" w:cs="Times New Roman"/>
                      <w:sz w:val="18"/>
                      <w:szCs w:val="18"/>
                    </w:rPr>
                    <w:t>-9,02</w:t>
                  </w:r>
                </w:p>
              </w:tc>
              <w:tc>
                <w:tcPr>
                  <w:tcW w:w="850" w:type="dxa"/>
                  <w:vAlign w:val="center"/>
                </w:tcPr>
                <w:p w:rsidR="00B57F42" w:rsidRPr="00CC34E0" w:rsidRDefault="00B57F42" w:rsidP="00B57F42">
                  <w:pPr>
                    <w:jc w:val="center"/>
                    <w:rPr>
                      <w:rFonts w:ascii="Times New Roman" w:hAnsi="Times New Roman" w:cs="Times New Roman"/>
                      <w:sz w:val="18"/>
                      <w:szCs w:val="18"/>
                    </w:rPr>
                  </w:pPr>
                  <w:r w:rsidRPr="00CC34E0">
                    <w:rPr>
                      <w:rFonts w:ascii="Times New Roman" w:hAnsi="Times New Roman" w:cs="Times New Roman"/>
                      <w:sz w:val="18"/>
                      <w:szCs w:val="18"/>
                    </w:rPr>
                    <w:t>-12,38</w:t>
                  </w:r>
                </w:p>
              </w:tc>
              <w:tc>
                <w:tcPr>
                  <w:tcW w:w="851" w:type="dxa"/>
                  <w:vAlign w:val="center"/>
                </w:tcPr>
                <w:p w:rsidR="00B57F42" w:rsidRPr="00CC34E0" w:rsidRDefault="00B57F42" w:rsidP="00B57F42">
                  <w:pPr>
                    <w:jc w:val="center"/>
                    <w:rPr>
                      <w:rFonts w:ascii="Times New Roman" w:hAnsi="Times New Roman" w:cs="Times New Roman"/>
                      <w:sz w:val="18"/>
                      <w:szCs w:val="18"/>
                    </w:rPr>
                  </w:pPr>
                  <w:r w:rsidRPr="00CC34E0">
                    <w:rPr>
                      <w:rFonts w:ascii="Times New Roman" w:hAnsi="Times New Roman" w:cs="Times New Roman"/>
                      <w:sz w:val="18"/>
                      <w:szCs w:val="18"/>
                    </w:rPr>
                    <w:t>2,34</w:t>
                  </w:r>
                </w:p>
              </w:tc>
            </w:tr>
            <w:tr w:rsidR="005509A2" w:rsidRPr="00CC34E0" w:rsidTr="00986914">
              <w:tc>
                <w:tcPr>
                  <w:tcW w:w="4514" w:type="dxa"/>
                  <w:vAlign w:val="center"/>
                </w:tcPr>
                <w:p w:rsidR="00B57F42" w:rsidRPr="00CC34E0" w:rsidRDefault="00B57F42" w:rsidP="00B57F42">
                  <w:pPr>
                    <w:rPr>
                      <w:rFonts w:ascii="Times New Roman" w:hAnsi="Times New Roman" w:cs="Times New Roman"/>
                      <w:sz w:val="18"/>
                      <w:szCs w:val="18"/>
                    </w:rPr>
                  </w:pPr>
                  <w:r w:rsidRPr="00CC34E0">
                    <w:rPr>
                      <w:rFonts w:ascii="Times New Roman" w:hAnsi="Times New Roman" w:cs="Times New Roman"/>
                      <w:sz w:val="18"/>
                      <w:szCs w:val="18"/>
                    </w:rPr>
                    <w:t>Яблоки свежие, 1 кг</w:t>
                  </w:r>
                </w:p>
              </w:tc>
              <w:tc>
                <w:tcPr>
                  <w:tcW w:w="850" w:type="dxa"/>
                  <w:vAlign w:val="center"/>
                </w:tcPr>
                <w:p w:rsidR="00B57F42" w:rsidRPr="00CC34E0" w:rsidRDefault="00B57F42" w:rsidP="00B57F42">
                  <w:pPr>
                    <w:jc w:val="center"/>
                    <w:rPr>
                      <w:rFonts w:ascii="Times New Roman" w:hAnsi="Times New Roman" w:cs="Times New Roman"/>
                      <w:sz w:val="18"/>
                      <w:szCs w:val="18"/>
                    </w:rPr>
                  </w:pPr>
                  <w:r w:rsidRPr="00CC34E0">
                    <w:rPr>
                      <w:rFonts w:ascii="Times New Roman" w:hAnsi="Times New Roman" w:cs="Times New Roman"/>
                      <w:sz w:val="18"/>
                      <w:szCs w:val="18"/>
                    </w:rPr>
                    <w:t>-2,56</w:t>
                  </w:r>
                </w:p>
              </w:tc>
              <w:tc>
                <w:tcPr>
                  <w:tcW w:w="851" w:type="dxa"/>
                  <w:vAlign w:val="center"/>
                </w:tcPr>
                <w:p w:rsidR="00B57F42" w:rsidRPr="00CC34E0" w:rsidRDefault="00B57F42" w:rsidP="00B57F42">
                  <w:pPr>
                    <w:jc w:val="center"/>
                    <w:rPr>
                      <w:rFonts w:ascii="Times New Roman" w:hAnsi="Times New Roman" w:cs="Times New Roman"/>
                      <w:sz w:val="18"/>
                      <w:szCs w:val="18"/>
                    </w:rPr>
                  </w:pPr>
                  <w:r w:rsidRPr="00CC34E0">
                    <w:rPr>
                      <w:rFonts w:ascii="Times New Roman" w:hAnsi="Times New Roman" w:cs="Times New Roman"/>
                      <w:sz w:val="18"/>
                      <w:szCs w:val="18"/>
                    </w:rPr>
                    <w:t>0,41</w:t>
                  </w:r>
                </w:p>
              </w:tc>
              <w:tc>
                <w:tcPr>
                  <w:tcW w:w="850" w:type="dxa"/>
                  <w:vAlign w:val="center"/>
                </w:tcPr>
                <w:p w:rsidR="00B57F42" w:rsidRPr="00CC34E0" w:rsidRDefault="00B57F42" w:rsidP="00B57F42">
                  <w:pPr>
                    <w:jc w:val="center"/>
                    <w:rPr>
                      <w:rFonts w:ascii="Times New Roman" w:hAnsi="Times New Roman" w:cs="Times New Roman"/>
                      <w:sz w:val="18"/>
                      <w:szCs w:val="18"/>
                    </w:rPr>
                  </w:pPr>
                  <w:r w:rsidRPr="00CC34E0">
                    <w:rPr>
                      <w:rFonts w:ascii="Times New Roman" w:hAnsi="Times New Roman" w:cs="Times New Roman"/>
                      <w:sz w:val="18"/>
                      <w:szCs w:val="18"/>
                    </w:rPr>
                    <w:t>2,95</w:t>
                  </w:r>
                </w:p>
              </w:tc>
              <w:tc>
                <w:tcPr>
                  <w:tcW w:w="851" w:type="dxa"/>
                  <w:vAlign w:val="center"/>
                </w:tcPr>
                <w:p w:rsidR="00B57F42" w:rsidRPr="00CC34E0" w:rsidRDefault="00B57F42" w:rsidP="00B57F42">
                  <w:pPr>
                    <w:jc w:val="center"/>
                    <w:rPr>
                      <w:rFonts w:ascii="Times New Roman" w:hAnsi="Times New Roman" w:cs="Times New Roman"/>
                      <w:sz w:val="18"/>
                      <w:szCs w:val="18"/>
                    </w:rPr>
                  </w:pPr>
                  <w:r w:rsidRPr="00CC34E0">
                    <w:rPr>
                      <w:rFonts w:ascii="Times New Roman" w:hAnsi="Times New Roman" w:cs="Times New Roman"/>
                      <w:sz w:val="18"/>
                      <w:szCs w:val="18"/>
                    </w:rPr>
                    <w:t>15,23</w:t>
                  </w:r>
                </w:p>
              </w:tc>
            </w:tr>
          </w:tbl>
          <w:p w:rsidR="00B57F42" w:rsidRPr="00CC34E0" w:rsidRDefault="00B57F42" w:rsidP="00B57F42">
            <w:pPr>
              <w:jc w:val="both"/>
              <w:rPr>
                <w:rFonts w:ascii="Times New Roman" w:hAnsi="Times New Roman" w:cs="Times New Roman"/>
                <w:sz w:val="18"/>
                <w:szCs w:val="18"/>
              </w:rPr>
            </w:pPr>
          </w:p>
          <w:p w:rsidR="007D2289" w:rsidRPr="00CC34E0" w:rsidRDefault="00B57F42" w:rsidP="007D2289">
            <w:pPr>
              <w:jc w:val="both"/>
              <w:rPr>
                <w:rFonts w:ascii="Times New Roman" w:hAnsi="Times New Roman" w:cs="Times New Roman"/>
                <w:sz w:val="18"/>
                <w:szCs w:val="18"/>
              </w:rPr>
            </w:pPr>
            <w:r w:rsidRPr="00CC34E0">
              <w:rPr>
                <w:rFonts w:ascii="Times New Roman" w:hAnsi="Times New Roman" w:cs="Times New Roman"/>
                <w:sz w:val="18"/>
                <w:szCs w:val="18"/>
              </w:rPr>
              <w:t>На динамику потребительских цен существенное влияние оказывает изменение отпускных цен предприятий-производителей, отпускных цен оптовых поставщиков, транспортные расходы, ассортиментный ряд продукции.</w:t>
            </w:r>
          </w:p>
        </w:tc>
      </w:tr>
      <w:tr w:rsidR="005509A2" w:rsidRPr="005509A2" w:rsidTr="00604D90">
        <w:tc>
          <w:tcPr>
            <w:tcW w:w="2065" w:type="dxa"/>
          </w:tcPr>
          <w:p w:rsidR="007D2289" w:rsidRPr="005509A2" w:rsidRDefault="007D2289" w:rsidP="00E360CE">
            <w:pPr>
              <w:tabs>
                <w:tab w:val="left" w:pos="1134"/>
              </w:tabs>
              <w:jc w:val="both"/>
              <w:rPr>
                <w:rFonts w:ascii="Times New Roman" w:hAnsi="Times New Roman" w:cs="Times New Roman"/>
                <w:sz w:val="18"/>
              </w:rPr>
            </w:pPr>
            <w:r w:rsidRPr="005509A2">
              <w:rPr>
                <w:rFonts w:ascii="Times New Roman" w:hAnsi="Times New Roman" w:cs="Times New Roman"/>
                <w:sz w:val="18"/>
                <w:szCs w:val="20"/>
              </w:rPr>
              <w:lastRenderedPageBreak/>
              <w:t>2</w:t>
            </w:r>
            <w:r w:rsidR="005F1301" w:rsidRPr="005509A2">
              <w:rPr>
                <w:rFonts w:ascii="Times New Roman" w:hAnsi="Times New Roman" w:cs="Times New Roman"/>
                <w:sz w:val="18"/>
                <w:szCs w:val="20"/>
              </w:rPr>
              <w:t>1</w:t>
            </w:r>
            <w:r w:rsidRPr="005509A2">
              <w:rPr>
                <w:rFonts w:ascii="Times New Roman" w:hAnsi="Times New Roman" w:cs="Times New Roman"/>
                <w:sz w:val="18"/>
                <w:szCs w:val="20"/>
              </w:rPr>
              <w:t xml:space="preserve">) разрабатывает и реализует мероприятия, направленные на развитие многоформатной торговли, в том числе по организации и проведению ярмарочных форм торговли в Камчатском крае с привлечением </w:t>
            </w:r>
            <w:r w:rsidR="0094365B" w:rsidRPr="005509A2">
              <w:rPr>
                <w:rFonts w:ascii="Times New Roman" w:hAnsi="Times New Roman" w:cs="Times New Roman"/>
                <w:sz w:val="18"/>
                <w:szCs w:val="20"/>
              </w:rPr>
              <w:t>камчатских сельхозпроизводителей</w:t>
            </w:r>
            <w:r w:rsidRPr="005509A2">
              <w:rPr>
                <w:rFonts w:ascii="Times New Roman" w:hAnsi="Times New Roman" w:cs="Times New Roman"/>
                <w:sz w:val="18"/>
                <w:szCs w:val="20"/>
              </w:rPr>
              <w:t>,</w:t>
            </w:r>
            <w:r w:rsidR="00EE4925" w:rsidRPr="005509A2">
              <w:rPr>
                <w:rFonts w:ascii="Times New Roman" w:hAnsi="Times New Roman" w:cs="Times New Roman"/>
                <w:sz w:val="18"/>
                <w:szCs w:val="20"/>
              </w:rPr>
              <w:t> </w:t>
            </w:r>
            <w:r w:rsidRPr="005509A2">
              <w:rPr>
                <w:rFonts w:ascii="Times New Roman" w:hAnsi="Times New Roman" w:cs="Times New Roman"/>
                <w:sz w:val="18"/>
                <w:szCs w:val="20"/>
              </w:rPr>
              <w:t>крестьянских, фермерских хозяйств и предприятий перерабатывающей промышленности;</w:t>
            </w:r>
          </w:p>
        </w:tc>
        <w:tc>
          <w:tcPr>
            <w:tcW w:w="8591" w:type="dxa"/>
          </w:tcPr>
          <w:p w:rsidR="00E360CE" w:rsidRPr="00CC34E0" w:rsidRDefault="00E360CE" w:rsidP="00E360CE">
            <w:pPr>
              <w:ind w:hanging="33"/>
              <w:jc w:val="both"/>
              <w:rPr>
                <w:rFonts w:ascii="Times New Roman" w:hAnsi="Times New Roman" w:cs="Times New Roman"/>
                <w:sz w:val="18"/>
                <w:szCs w:val="18"/>
              </w:rPr>
            </w:pPr>
            <w:r w:rsidRPr="00CC34E0">
              <w:rPr>
                <w:rFonts w:ascii="Times New Roman" w:hAnsi="Times New Roman" w:cs="Times New Roman"/>
                <w:sz w:val="18"/>
                <w:szCs w:val="18"/>
              </w:rPr>
              <w:t>В 2019 году Министерство продолжало реализовывать приоритетные направления Стратегии развития торговли в Российской Федерации на 2015 - 2016 годы и период до 2020 года, утвержденной приказом Министерства промышленности и торговли Российской Федерации от 25.12.2014 № 2733, одним из которых является развитие многоформатной торговли,  включая организацию торговых площадок, ярмарок различных форматов и формирование собственной сети местных товаропроизводителей, в рамках реализации Плана мероприятий развития многоформатной торговли по реализации сельскохозяйственной продукции (распоряжение Правительства  Камчатского края от 21.05.2015 № 260-РП).</w:t>
            </w:r>
          </w:p>
          <w:p w:rsidR="00E360CE" w:rsidRPr="00CC34E0" w:rsidRDefault="00E360CE" w:rsidP="00E360CE">
            <w:pPr>
              <w:ind w:hanging="33"/>
              <w:jc w:val="both"/>
              <w:rPr>
                <w:rFonts w:ascii="Times New Roman" w:hAnsi="Times New Roman" w:cs="Times New Roman"/>
                <w:sz w:val="18"/>
                <w:szCs w:val="18"/>
              </w:rPr>
            </w:pPr>
            <w:r w:rsidRPr="00CC34E0">
              <w:rPr>
                <w:rFonts w:ascii="Times New Roman" w:hAnsi="Times New Roman" w:cs="Times New Roman"/>
                <w:sz w:val="18"/>
                <w:szCs w:val="18"/>
              </w:rPr>
              <w:t>В Камчатском крае одним из приоритетных направлений развития многоформатной торговли является организация торговых площадок и ярмарок различных форматов.</w:t>
            </w:r>
          </w:p>
          <w:p w:rsidR="00E360CE" w:rsidRPr="00CC34E0" w:rsidRDefault="00E360CE" w:rsidP="00E360CE">
            <w:pPr>
              <w:jc w:val="both"/>
              <w:rPr>
                <w:rFonts w:ascii="Times New Roman" w:hAnsi="Times New Roman" w:cs="Times New Roman"/>
                <w:sz w:val="18"/>
                <w:szCs w:val="18"/>
              </w:rPr>
            </w:pPr>
            <w:r w:rsidRPr="00CC34E0">
              <w:rPr>
                <w:rFonts w:ascii="Times New Roman" w:hAnsi="Times New Roman" w:cs="Times New Roman"/>
                <w:sz w:val="18"/>
                <w:szCs w:val="18"/>
              </w:rPr>
              <w:t xml:space="preserve">Минэкономразвития Камчатского края разработано постановление Правительства Камчатского края от 09.01.2019 № 1-П «Об утверждении порядка организации ярмарок на территории камчатского края и продажи товаров (выполнения работ, оказания услуг) на них, а также требований к организации продажи товаров и выполнения работ, оказания услуг на ярмарках, организуемых на территории Камчатского края» (далее – Порядок). </w:t>
            </w:r>
          </w:p>
          <w:p w:rsidR="00E360CE" w:rsidRPr="00CC34E0" w:rsidRDefault="00E360CE" w:rsidP="00E360CE">
            <w:pPr>
              <w:jc w:val="both"/>
              <w:rPr>
                <w:rFonts w:ascii="Times New Roman" w:hAnsi="Times New Roman" w:cs="Times New Roman"/>
                <w:sz w:val="18"/>
                <w:szCs w:val="18"/>
              </w:rPr>
            </w:pPr>
            <w:r w:rsidRPr="00CC34E0">
              <w:rPr>
                <w:rFonts w:ascii="Times New Roman" w:hAnsi="Times New Roman" w:cs="Times New Roman"/>
                <w:sz w:val="18"/>
                <w:szCs w:val="18"/>
              </w:rPr>
              <w:t xml:space="preserve">Цели разработки Порядка: </w:t>
            </w:r>
          </w:p>
          <w:p w:rsidR="00E360CE" w:rsidRPr="00CC34E0" w:rsidRDefault="00E360CE" w:rsidP="00E360CE">
            <w:pPr>
              <w:jc w:val="both"/>
              <w:rPr>
                <w:rFonts w:ascii="Times New Roman" w:hAnsi="Times New Roman" w:cs="Times New Roman"/>
                <w:sz w:val="18"/>
                <w:szCs w:val="18"/>
              </w:rPr>
            </w:pPr>
            <w:r w:rsidRPr="00CC34E0">
              <w:rPr>
                <w:rFonts w:ascii="Times New Roman" w:hAnsi="Times New Roman" w:cs="Times New Roman"/>
                <w:sz w:val="18"/>
                <w:szCs w:val="18"/>
              </w:rPr>
              <w:t>- создание общедоступной системы ярмарочных площадок – Реестра ярмарочных площадок, на которых проводятся ярмарки различных форматов;</w:t>
            </w:r>
          </w:p>
          <w:p w:rsidR="00E360CE" w:rsidRPr="00CC34E0" w:rsidRDefault="00E360CE" w:rsidP="00E360CE">
            <w:pPr>
              <w:jc w:val="both"/>
              <w:rPr>
                <w:rFonts w:ascii="Times New Roman" w:hAnsi="Times New Roman" w:cs="Times New Roman"/>
                <w:sz w:val="18"/>
                <w:szCs w:val="18"/>
              </w:rPr>
            </w:pPr>
            <w:r w:rsidRPr="00CC34E0">
              <w:rPr>
                <w:rFonts w:ascii="Times New Roman" w:hAnsi="Times New Roman" w:cs="Times New Roman"/>
                <w:sz w:val="18"/>
                <w:szCs w:val="18"/>
              </w:rPr>
              <w:t>- уточнение полномочий органов государственной власти Камчатского края и органов местного самоуправления муниципальных образований в Камчатском крае;</w:t>
            </w:r>
          </w:p>
          <w:p w:rsidR="00E360CE" w:rsidRPr="00CC34E0" w:rsidRDefault="00E360CE" w:rsidP="00E360CE">
            <w:pPr>
              <w:jc w:val="both"/>
              <w:rPr>
                <w:rFonts w:ascii="Times New Roman" w:hAnsi="Times New Roman" w:cs="Times New Roman"/>
                <w:sz w:val="18"/>
                <w:szCs w:val="18"/>
              </w:rPr>
            </w:pPr>
            <w:r w:rsidRPr="00CC34E0">
              <w:rPr>
                <w:rFonts w:ascii="Times New Roman" w:hAnsi="Times New Roman" w:cs="Times New Roman"/>
                <w:sz w:val="18"/>
                <w:szCs w:val="18"/>
              </w:rPr>
              <w:t>- обеспечение организаторам ярмарок понятных условий получения разрешений на право организации и проведения ярмарок;</w:t>
            </w:r>
          </w:p>
          <w:p w:rsidR="00E360CE" w:rsidRPr="00CC34E0" w:rsidRDefault="00E360CE" w:rsidP="00E360CE">
            <w:pPr>
              <w:jc w:val="both"/>
              <w:rPr>
                <w:rFonts w:ascii="Times New Roman" w:hAnsi="Times New Roman" w:cs="Times New Roman"/>
                <w:sz w:val="18"/>
                <w:szCs w:val="18"/>
              </w:rPr>
            </w:pPr>
            <w:r w:rsidRPr="00CC34E0">
              <w:rPr>
                <w:rFonts w:ascii="Times New Roman" w:hAnsi="Times New Roman" w:cs="Times New Roman"/>
                <w:sz w:val="18"/>
                <w:szCs w:val="18"/>
              </w:rPr>
              <w:t xml:space="preserve">- установление четких критериев организации ярмарки хозяйствующими субъектами, органами государственной власти Камчатского края и органами местного самоуправления муниципальных образований в Камчатском крае, прозрачности формирования сводного списка организаторов ярмарок, используя принцип, основанный на порядке очередности подачи заявлений хозяйствующими субъектами. Принятие Порядка способствовало созданию для предпринимателей понятных условий ведения бизнеса, развитию конкурентной среды, снижению количества нарушений требований законодательства на ярмарках, увеличению совокупного оборота розничной торговли за счет снижения оборотов неконтролируемых финансовых средств на ярмарках, положительному влиянию на ситуацию с благоустройством территорий муниципальных образований в Камчатском крае, снижению цен за счет исключения посреднических звеньев на пути товародвижения. </w:t>
            </w:r>
          </w:p>
          <w:p w:rsidR="00E360CE" w:rsidRPr="00CC34E0" w:rsidRDefault="00E360CE" w:rsidP="00E360CE">
            <w:pPr>
              <w:jc w:val="both"/>
              <w:rPr>
                <w:rFonts w:ascii="Times New Roman" w:hAnsi="Times New Roman" w:cs="Times New Roman"/>
                <w:sz w:val="18"/>
                <w:szCs w:val="18"/>
              </w:rPr>
            </w:pPr>
            <w:r w:rsidRPr="00CC34E0">
              <w:rPr>
                <w:rFonts w:ascii="Times New Roman" w:hAnsi="Times New Roman" w:cs="Times New Roman"/>
                <w:sz w:val="18"/>
                <w:szCs w:val="18"/>
              </w:rPr>
              <w:t>Минэкономразвития Камчатского края обобщило и разместило сводный Реестр ярмарочных площадок в Камчатском крае, сформированный органами местного самоуправления муниципальных образований в Камчатском крае, на своей странице на официальном сайте исполнительных органов государственной власти Камчатского края в информационно-телекоммуникационной сети "Интернет" Реестр обновляется ежеквартально. По состоянию на 25.10.2019 Реестр ярмарочных площадок состоит из 36 ярмарочных площадок различных форматов.</w:t>
            </w:r>
          </w:p>
          <w:p w:rsidR="00E360CE" w:rsidRPr="00CC34E0" w:rsidRDefault="00E360CE" w:rsidP="00E360CE">
            <w:pPr>
              <w:jc w:val="both"/>
              <w:rPr>
                <w:rFonts w:ascii="Times New Roman" w:hAnsi="Times New Roman" w:cs="Times New Roman"/>
                <w:sz w:val="18"/>
                <w:szCs w:val="18"/>
              </w:rPr>
            </w:pPr>
            <w:r w:rsidRPr="00CC34E0">
              <w:rPr>
                <w:rFonts w:ascii="Times New Roman" w:hAnsi="Times New Roman" w:cs="Times New Roman"/>
                <w:sz w:val="18"/>
                <w:szCs w:val="18"/>
              </w:rPr>
              <w:lastRenderedPageBreak/>
              <w:t>По состоянию на 01.01.2020 года в крае созданы 38 торговые площадки, выделенных для проведения ярмарок различных форматов, в том числе 12 постоянно действующие выставки-ярмарки камчатских товаропроизводителей, реализующие продовольственные товары с минимальными торговыми надбавками и на которых предоставлен широкий ассортимент продуктов питания. Из них в 2019 году прекратили работу 2 ярмарки в г. Петропавловске-Камчатском по ул. Топоркова, 8 и пер. Садовый, 2, но и открылись 2 новые: в здании магазина «Спутник» (организатор ООО «Реальная Камчатка») и на ул. Труда (организатор ООО «Ярмарка на СРВ»).</w:t>
            </w:r>
          </w:p>
          <w:p w:rsidR="00E360CE" w:rsidRPr="00CC34E0" w:rsidRDefault="00E360CE" w:rsidP="00E360CE">
            <w:pPr>
              <w:jc w:val="center"/>
              <w:rPr>
                <w:rFonts w:ascii="Times New Roman" w:hAnsi="Times New Roman" w:cs="Times New Roman"/>
                <w:sz w:val="18"/>
                <w:szCs w:val="18"/>
              </w:rPr>
            </w:pPr>
          </w:p>
          <w:p w:rsidR="00E360CE" w:rsidRPr="00CC34E0" w:rsidRDefault="00E360CE" w:rsidP="00E360CE">
            <w:pPr>
              <w:jc w:val="center"/>
              <w:rPr>
                <w:rFonts w:ascii="Times New Roman" w:hAnsi="Times New Roman" w:cs="Times New Roman"/>
                <w:sz w:val="18"/>
                <w:szCs w:val="18"/>
              </w:rPr>
            </w:pPr>
            <w:r w:rsidRPr="00CC34E0">
              <w:rPr>
                <w:rFonts w:ascii="Times New Roman" w:hAnsi="Times New Roman" w:cs="Times New Roman"/>
                <w:sz w:val="18"/>
                <w:szCs w:val="18"/>
              </w:rPr>
              <w:t>Постоянно действующие ярмарки местных товаропроизводителей по годам:</w:t>
            </w:r>
          </w:p>
          <w:p w:rsidR="00E360CE" w:rsidRPr="00CC34E0" w:rsidRDefault="00E360CE" w:rsidP="00E360CE">
            <w:pPr>
              <w:jc w:val="center"/>
              <w:rPr>
                <w:rFonts w:ascii="Times New Roman" w:hAnsi="Times New Roman" w:cs="Times New Roman"/>
                <w:sz w:val="18"/>
                <w:szCs w:val="18"/>
              </w:rPr>
            </w:pPr>
          </w:p>
          <w:tbl>
            <w:tblPr>
              <w:tblStyle w:val="a3"/>
              <w:tblW w:w="7997" w:type="dxa"/>
              <w:tblLook w:val="04A0" w:firstRow="1" w:lastRow="0" w:firstColumn="1" w:lastColumn="0" w:noHBand="0" w:noVBand="1"/>
            </w:tblPr>
            <w:tblGrid>
              <w:gridCol w:w="1619"/>
              <w:gridCol w:w="1548"/>
              <w:gridCol w:w="1548"/>
              <w:gridCol w:w="1641"/>
              <w:gridCol w:w="1641"/>
            </w:tblGrid>
            <w:tr w:rsidR="005509A2" w:rsidRPr="00CC34E0" w:rsidTr="00986914">
              <w:tc>
                <w:tcPr>
                  <w:tcW w:w="1619" w:type="dxa"/>
                </w:tcPr>
                <w:p w:rsidR="00E360CE" w:rsidRPr="00CC34E0" w:rsidRDefault="00E360CE" w:rsidP="00E360CE">
                  <w:pPr>
                    <w:jc w:val="center"/>
                    <w:rPr>
                      <w:rFonts w:ascii="Times New Roman" w:hAnsi="Times New Roman" w:cs="Times New Roman"/>
                      <w:sz w:val="18"/>
                      <w:szCs w:val="18"/>
                    </w:rPr>
                  </w:pPr>
                  <w:r w:rsidRPr="00CC34E0">
                    <w:rPr>
                      <w:rFonts w:ascii="Times New Roman" w:hAnsi="Times New Roman" w:cs="Times New Roman"/>
                      <w:sz w:val="18"/>
                      <w:szCs w:val="18"/>
                    </w:rPr>
                    <w:t xml:space="preserve">2015 год – </w:t>
                  </w:r>
                </w:p>
                <w:p w:rsidR="00E360CE" w:rsidRPr="00CC34E0" w:rsidRDefault="00E360CE" w:rsidP="00E360CE">
                  <w:pPr>
                    <w:jc w:val="center"/>
                    <w:rPr>
                      <w:rFonts w:ascii="Times New Roman" w:hAnsi="Times New Roman" w:cs="Times New Roman"/>
                      <w:sz w:val="18"/>
                      <w:szCs w:val="18"/>
                    </w:rPr>
                  </w:pPr>
                  <w:r w:rsidRPr="00CC34E0">
                    <w:rPr>
                      <w:rFonts w:ascii="Times New Roman" w:hAnsi="Times New Roman" w:cs="Times New Roman"/>
                      <w:sz w:val="18"/>
                      <w:szCs w:val="18"/>
                    </w:rPr>
                    <w:t>6 ярмарок</w:t>
                  </w:r>
                </w:p>
              </w:tc>
              <w:tc>
                <w:tcPr>
                  <w:tcW w:w="1548" w:type="dxa"/>
                </w:tcPr>
                <w:p w:rsidR="00E360CE" w:rsidRPr="00CC34E0" w:rsidRDefault="00E360CE" w:rsidP="00E360CE">
                  <w:pPr>
                    <w:jc w:val="center"/>
                    <w:rPr>
                      <w:rFonts w:ascii="Times New Roman" w:hAnsi="Times New Roman" w:cs="Times New Roman"/>
                      <w:sz w:val="18"/>
                      <w:szCs w:val="18"/>
                    </w:rPr>
                  </w:pPr>
                  <w:r w:rsidRPr="00CC34E0">
                    <w:rPr>
                      <w:rFonts w:ascii="Times New Roman" w:hAnsi="Times New Roman" w:cs="Times New Roman"/>
                      <w:sz w:val="18"/>
                      <w:szCs w:val="18"/>
                    </w:rPr>
                    <w:t xml:space="preserve">2016 год – </w:t>
                  </w:r>
                </w:p>
                <w:p w:rsidR="00E360CE" w:rsidRPr="00CC34E0" w:rsidRDefault="00E360CE" w:rsidP="00E360CE">
                  <w:pPr>
                    <w:jc w:val="center"/>
                    <w:rPr>
                      <w:rFonts w:ascii="Times New Roman" w:hAnsi="Times New Roman" w:cs="Times New Roman"/>
                      <w:sz w:val="18"/>
                      <w:szCs w:val="18"/>
                    </w:rPr>
                  </w:pPr>
                  <w:r w:rsidRPr="00CC34E0">
                    <w:rPr>
                      <w:rFonts w:ascii="Times New Roman" w:hAnsi="Times New Roman" w:cs="Times New Roman"/>
                      <w:sz w:val="18"/>
                      <w:szCs w:val="18"/>
                    </w:rPr>
                    <w:t>5 ярмарок</w:t>
                  </w:r>
                </w:p>
              </w:tc>
              <w:tc>
                <w:tcPr>
                  <w:tcW w:w="1548" w:type="dxa"/>
                </w:tcPr>
                <w:p w:rsidR="00E360CE" w:rsidRPr="00CC34E0" w:rsidRDefault="00E360CE" w:rsidP="00E360CE">
                  <w:pPr>
                    <w:jc w:val="center"/>
                    <w:rPr>
                      <w:rFonts w:ascii="Times New Roman" w:hAnsi="Times New Roman" w:cs="Times New Roman"/>
                      <w:sz w:val="18"/>
                      <w:szCs w:val="18"/>
                    </w:rPr>
                  </w:pPr>
                  <w:r w:rsidRPr="00CC34E0">
                    <w:rPr>
                      <w:rFonts w:ascii="Times New Roman" w:hAnsi="Times New Roman" w:cs="Times New Roman"/>
                      <w:sz w:val="18"/>
                      <w:szCs w:val="18"/>
                    </w:rPr>
                    <w:t xml:space="preserve">2017 год – </w:t>
                  </w:r>
                </w:p>
                <w:p w:rsidR="00E360CE" w:rsidRPr="00CC34E0" w:rsidRDefault="00E360CE" w:rsidP="00E360CE">
                  <w:pPr>
                    <w:jc w:val="center"/>
                    <w:rPr>
                      <w:rFonts w:ascii="Times New Roman" w:hAnsi="Times New Roman" w:cs="Times New Roman"/>
                      <w:sz w:val="18"/>
                      <w:szCs w:val="18"/>
                    </w:rPr>
                  </w:pPr>
                  <w:r w:rsidRPr="00CC34E0">
                    <w:rPr>
                      <w:rFonts w:ascii="Times New Roman" w:hAnsi="Times New Roman" w:cs="Times New Roman"/>
                      <w:sz w:val="18"/>
                      <w:szCs w:val="18"/>
                    </w:rPr>
                    <w:t xml:space="preserve">9 ярмарок </w:t>
                  </w:r>
                </w:p>
              </w:tc>
              <w:tc>
                <w:tcPr>
                  <w:tcW w:w="1641" w:type="dxa"/>
                </w:tcPr>
                <w:p w:rsidR="00E360CE" w:rsidRPr="00CC34E0" w:rsidRDefault="00E360CE" w:rsidP="00E360CE">
                  <w:pPr>
                    <w:jc w:val="center"/>
                    <w:rPr>
                      <w:rFonts w:ascii="Times New Roman" w:hAnsi="Times New Roman" w:cs="Times New Roman"/>
                      <w:sz w:val="18"/>
                      <w:szCs w:val="18"/>
                    </w:rPr>
                  </w:pPr>
                  <w:r w:rsidRPr="00CC34E0">
                    <w:rPr>
                      <w:rFonts w:ascii="Times New Roman" w:hAnsi="Times New Roman" w:cs="Times New Roman"/>
                      <w:sz w:val="18"/>
                      <w:szCs w:val="18"/>
                    </w:rPr>
                    <w:t>2018 год –</w:t>
                  </w:r>
                </w:p>
                <w:p w:rsidR="00E360CE" w:rsidRPr="00CC34E0" w:rsidRDefault="00E360CE" w:rsidP="00E360CE">
                  <w:pPr>
                    <w:jc w:val="center"/>
                    <w:rPr>
                      <w:rFonts w:ascii="Times New Roman" w:hAnsi="Times New Roman" w:cs="Times New Roman"/>
                      <w:sz w:val="18"/>
                      <w:szCs w:val="18"/>
                    </w:rPr>
                  </w:pPr>
                  <w:r w:rsidRPr="00CC34E0">
                    <w:rPr>
                      <w:rFonts w:ascii="Times New Roman" w:hAnsi="Times New Roman" w:cs="Times New Roman"/>
                      <w:sz w:val="18"/>
                      <w:szCs w:val="18"/>
                    </w:rPr>
                    <w:t>12 ярмарок</w:t>
                  </w:r>
                </w:p>
              </w:tc>
              <w:tc>
                <w:tcPr>
                  <w:tcW w:w="1641" w:type="dxa"/>
                </w:tcPr>
                <w:p w:rsidR="00E360CE" w:rsidRPr="00CC34E0" w:rsidRDefault="00E360CE" w:rsidP="00E360CE">
                  <w:pPr>
                    <w:jc w:val="center"/>
                    <w:rPr>
                      <w:rFonts w:ascii="Times New Roman" w:hAnsi="Times New Roman" w:cs="Times New Roman"/>
                      <w:sz w:val="18"/>
                      <w:szCs w:val="18"/>
                    </w:rPr>
                  </w:pPr>
                  <w:r w:rsidRPr="00CC34E0">
                    <w:rPr>
                      <w:rFonts w:ascii="Times New Roman" w:hAnsi="Times New Roman" w:cs="Times New Roman"/>
                      <w:sz w:val="18"/>
                      <w:szCs w:val="18"/>
                    </w:rPr>
                    <w:t>2019 год –</w:t>
                  </w:r>
                </w:p>
                <w:p w:rsidR="00E360CE" w:rsidRPr="00CC34E0" w:rsidRDefault="00E360CE" w:rsidP="00E360CE">
                  <w:pPr>
                    <w:jc w:val="center"/>
                    <w:rPr>
                      <w:rFonts w:ascii="Times New Roman" w:hAnsi="Times New Roman" w:cs="Times New Roman"/>
                      <w:sz w:val="18"/>
                      <w:szCs w:val="18"/>
                    </w:rPr>
                  </w:pPr>
                  <w:r w:rsidRPr="00CC34E0">
                    <w:rPr>
                      <w:rFonts w:ascii="Times New Roman" w:hAnsi="Times New Roman" w:cs="Times New Roman"/>
                      <w:sz w:val="18"/>
                      <w:szCs w:val="18"/>
                    </w:rPr>
                    <w:t>12 ярмарок</w:t>
                  </w:r>
                </w:p>
              </w:tc>
            </w:tr>
            <w:tr w:rsidR="005509A2" w:rsidRPr="00CC34E0" w:rsidTr="00986914">
              <w:tc>
                <w:tcPr>
                  <w:tcW w:w="1619" w:type="dxa"/>
                </w:tcPr>
                <w:p w:rsidR="00E360CE" w:rsidRPr="00CC34E0" w:rsidRDefault="00E360CE" w:rsidP="00E360CE">
                  <w:pPr>
                    <w:jc w:val="both"/>
                    <w:rPr>
                      <w:rFonts w:ascii="Times New Roman" w:hAnsi="Times New Roman" w:cs="Times New Roman"/>
                      <w:sz w:val="18"/>
                      <w:szCs w:val="18"/>
                    </w:rPr>
                  </w:pPr>
                  <w:r w:rsidRPr="00CC34E0">
                    <w:rPr>
                      <w:rFonts w:ascii="Times New Roman" w:hAnsi="Times New Roman" w:cs="Times New Roman"/>
                      <w:sz w:val="18"/>
                      <w:szCs w:val="18"/>
                    </w:rPr>
                    <w:t xml:space="preserve">Ярмарка в г. П-К, </w:t>
                  </w:r>
                </w:p>
                <w:p w:rsidR="00E360CE" w:rsidRPr="00CC34E0" w:rsidRDefault="00E360CE" w:rsidP="00E360CE">
                  <w:pPr>
                    <w:jc w:val="both"/>
                    <w:rPr>
                      <w:rFonts w:ascii="Times New Roman" w:hAnsi="Times New Roman" w:cs="Times New Roman"/>
                      <w:sz w:val="18"/>
                      <w:szCs w:val="18"/>
                    </w:rPr>
                  </w:pPr>
                  <w:r w:rsidRPr="00CC34E0">
                    <w:rPr>
                      <w:rFonts w:ascii="Times New Roman" w:hAnsi="Times New Roman" w:cs="Times New Roman"/>
                      <w:sz w:val="18"/>
                      <w:szCs w:val="18"/>
                    </w:rPr>
                    <w:t xml:space="preserve">в КВЦ </w:t>
                  </w:r>
                </w:p>
                <w:p w:rsidR="00E360CE" w:rsidRPr="00CC34E0" w:rsidRDefault="00E360CE" w:rsidP="00E360CE">
                  <w:pPr>
                    <w:jc w:val="both"/>
                    <w:rPr>
                      <w:rFonts w:ascii="Times New Roman" w:hAnsi="Times New Roman" w:cs="Times New Roman"/>
                      <w:sz w:val="18"/>
                      <w:szCs w:val="18"/>
                    </w:rPr>
                  </w:pPr>
                  <w:r w:rsidRPr="00CC34E0">
                    <w:rPr>
                      <w:rFonts w:ascii="Times New Roman" w:hAnsi="Times New Roman" w:cs="Times New Roman"/>
                      <w:sz w:val="18"/>
                      <w:szCs w:val="18"/>
                    </w:rPr>
                    <w:t xml:space="preserve">ул. Ленинская, 62 </w:t>
                  </w:r>
                </w:p>
              </w:tc>
              <w:tc>
                <w:tcPr>
                  <w:tcW w:w="1548" w:type="dxa"/>
                </w:tcPr>
                <w:p w:rsidR="00E360CE" w:rsidRPr="00CC34E0" w:rsidRDefault="00E360CE" w:rsidP="00E360CE">
                  <w:pPr>
                    <w:jc w:val="both"/>
                    <w:rPr>
                      <w:rFonts w:ascii="Times New Roman" w:hAnsi="Times New Roman" w:cs="Times New Roman"/>
                      <w:sz w:val="18"/>
                      <w:szCs w:val="18"/>
                    </w:rPr>
                  </w:pPr>
                  <w:r w:rsidRPr="00CC34E0">
                    <w:rPr>
                      <w:rFonts w:ascii="Times New Roman" w:hAnsi="Times New Roman" w:cs="Times New Roman"/>
                      <w:sz w:val="18"/>
                      <w:szCs w:val="18"/>
                    </w:rPr>
                    <w:t xml:space="preserve">Ярмарка в г. П-К, </w:t>
                  </w:r>
                </w:p>
                <w:p w:rsidR="00E360CE" w:rsidRPr="00CC34E0" w:rsidRDefault="00E360CE" w:rsidP="00E360CE">
                  <w:pPr>
                    <w:jc w:val="both"/>
                    <w:rPr>
                      <w:rFonts w:ascii="Times New Roman" w:hAnsi="Times New Roman" w:cs="Times New Roman"/>
                      <w:sz w:val="18"/>
                      <w:szCs w:val="18"/>
                    </w:rPr>
                  </w:pPr>
                  <w:r w:rsidRPr="00CC34E0">
                    <w:rPr>
                      <w:rFonts w:ascii="Times New Roman" w:hAnsi="Times New Roman" w:cs="Times New Roman"/>
                      <w:sz w:val="18"/>
                      <w:szCs w:val="18"/>
                    </w:rPr>
                    <w:t xml:space="preserve">в КВЦ </w:t>
                  </w:r>
                </w:p>
                <w:p w:rsidR="00E360CE" w:rsidRPr="00CC34E0" w:rsidRDefault="00E360CE" w:rsidP="00E360CE">
                  <w:pPr>
                    <w:jc w:val="both"/>
                    <w:rPr>
                      <w:rFonts w:ascii="Times New Roman" w:hAnsi="Times New Roman" w:cs="Times New Roman"/>
                      <w:sz w:val="18"/>
                      <w:szCs w:val="18"/>
                    </w:rPr>
                  </w:pPr>
                  <w:r w:rsidRPr="00CC34E0">
                    <w:rPr>
                      <w:rFonts w:ascii="Times New Roman" w:hAnsi="Times New Roman" w:cs="Times New Roman"/>
                      <w:sz w:val="18"/>
                      <w:szCs w:val="18"/>
                    </w:rPr>
                    <w:t xml:space="preserve">ул. Ленинская, 62 </w:t>
                  </w:r>
                </w:p>
              </w:tc>
              <w:tc>
                <w:tcPr>
                  <w:tcW w:w="1548" w:type="dxa"/>
                </w:tcPr>
                <w:p w:rsidR="00E360CE" w:rsidRPr="00CC34E0" w:rsidRDefault="00E360CE" w:rsidP="00E360CE">
                  <w:pPr>
                    <w:jc w:val="both"/>
                    <w:rPr>
                      <w:rFonts w:ascii="Times New Roman" w:hAnsi="Times New Roman" w:cs="Times New Roman"/>
                      <w:sz w:val="18"/>
                      <w:szCs w:val="18"/>
                    </w:rPr>
                  </w:pPr>
                  <w:r w:rsidRPr="00CC34E0">
                    <w:rPr>
                      <w:rFonts w:ascii="Times New Roman" w:hAnsi="Times New Roman" w:cs="Times New Roman"/>
                      <w:sz w:val="18"/>
                      <w:szCs w:val="18"/>
                    </w:rPr>
                    <w:t>Ярмарка в г. П-К,</w:t>
                  </w:r>
                </w:p>
                <w:p w:rsidR="00E360CE" w:rsidRPr="00CC34E0" w:rsidRDefault="00E360CE" w:rsidP="00E360CE">
                  <w:pPr>
                    <w:jc w:val="both"/>
                    <w:rPr>
                      <w:rFonts w:ascii="Times New Roman" w:hAnsi="Times New Roman" w:cs="Times New Roman"/>
                      <w:sz w:val="18"/>
                      <w:szCs w:val="18"/>
                    </w:rPr>
                  </w:pPr>
                  <w:r w:rsidRPr="00CC34E0">
                    <w:rPr>
                      <w:rFonts w:ascii="Times New Roman" w:hAnsi="Times New Roman" w:cs="Times New Roman"/>
                      <w:sz w:val="18"/>
                      <w:szCs w:val="18"/>
                    </w:rPr>
                    <w:t xml:space="preserve"> в КВЦ </w:t>
                  </w:r>
                </w:p>
                <w:p w:rsidR="00E360CE" w:rsidRPr="00CC34E0" w:rsidRDefault="00E360CE" w:rsidP="00E360CE">
                  <w:pPr>
                    <w:jc w:val="both"/>
                    <w:rPr>
                      <w:rFonts w:ascii="Times New Roman" w:hAnsi="Times New Roman" w:cs="Times New Roman"/>
                      <w:sz w:val="18"/>
                      <w:szCs w:val="18"/>
                    </w:rPr>
                  </w:pPr>
                  <w:r w:rsidRPr="00CC34E0">
                    <w:rPr>
                      <w:rFonts w:ascii="Times New Roman" w:hAnsi="Times New Roman" w:cs="Times New Roman"/>
                      <w:sz w:val="18"/>
                      <w:szCs w:val="18"/>
                    </w:rPr>
                    <w:t xml:space="preserve">ул. Ленинская, 62 </w:t>
                  </w:r>
                </w:p>
              </w:tc>
              <w:tc>
                <w:tcPr>
                  <w:tcW w:w="1641" w:type="dxa"/>
                </w:tcPr>
                <w:p w:rsidR="00E360CE" w:rsidRPr="00CC34E0" w:rsidRDefault="00E360CE" w:rsidP="00E360CE">
                  <w:pPr>
                    <w:jc w:val="both"/>
                    <w:rPr>
                      <w:rFonts w:ascii="Times New Roman" w:hAnsi="Times New Roman" w:cs="Times New Roman"/>
                      <w:sz w:val="18"/>
                      <w:szCs w:val="18"/>
                    </w:rPr>
                  </w:pPr>
                  <w:r w:rsidRPr="00CC34E0">
                    <w:rPr>
                      <w:rFonts w:ascii="Times New Roman" w:hAnsi="Times New Roman" w:cs="Times New Roman"/>
                      <w:sz w:val="18"/>
                      <w:szCs w:val="18"/>
                    </w:rPr>
                    <w:t xml:space="preserve">Ярмарка в г. П-К, </w:t>
                  </w:r>
                </w:p>
                <w:p w:rsidR="00E360CE" w:rsidRPr="00CC34E0" w:rsidRDefault="00E360CE" w:rsidP="00E360CE">
                  <w:pPr>
                    <w:jc w:val="both"/>
                    <w:rPr>
                      <w:rFonts w:ascii="Times New Roman" w:hAnsi="Times New Roman" w:cs="Times New Roman"/>
                      <w:sz w:val="18"/>
                      <w:szCs w:val="18"/>
                    </w:rPr>
                  </w:pPr>
                  <w:r w:rsidRPr="00CC34E0">
                    <w:rPr>
                      <w:rFonts w:ascii="Times New Roman" w:hAnsi="Times New Roman" w:cs="Times New Roman"/>
                      <w:sz w:val="18"/>
                      <w:szCs w:val="18"/>
                    </w:rPr>
                    <w:t xml:space="preserve">в КВЦ </w:t>
                  </w:r>
                </w:p>
                <w:p w:rsidR="00E360CE" w:rsidRPr="00CC34E0" w:rsidRDefault="00E360CE" w:rsidP="00E360CE">
                  <w:pPr>
                    <w:jc w:val="both"/>
                    <w:rPr>
                      <w:rFonts w:ascii="Times New Roman" w:hAnsi="Times New Roman" w:cs="Times New Roman"/>
                      <w:sz w:val="18"/>
                      <w:szCs w:val="18"/>
                    </w:rPr>
                  </w:pPr>
                  <w:r w:rsidRPr="00CC34E0">
                    <w:rPr>
                      <w:rFonts w:ascii="Times New Roman" w:hAnsi="Times New Roman" w:cs="Times New Roman"/>
                      <w:sz w:val="18"/>
                      <w:szCs w:val="18"/>
                    </w:rPr>
                    <w:t xml:space="preserve">ул. Ленинская, 62 </w:t>
                  </w:r>
                </w:p>
              </w:tc>
              <w:tc>
                <w:tcPr>
                  <w:tcW w:w="1641" w:type="dxa"/>
                </w:tcPr>
                <w:p w:rsidR="00E360CE" w:rsidRPr="00CC34E0" w:rsidRDefault="00E360CE" w:rsidP="00E360CE">
                  <w:pPr>
                    <w:jc w:val="both"/>
                    <w:rPr>
                      <w:rFonts w:ascii="Times New Roman" w:hAnsi="Times New Roman" w:cs="Times New Roman"/>
                      <w:sz w:val="18"/>
                      <w:szCs w:val="18"/>
                    </w:rPr>
                  </w:pPr>
                  <w:r w:rsidRPr="00CC34E0">
                    <w:rPr>
                      <w:rFonts w:ascii="Times New Roman" w:hAnsi="Times New Roman" w:cs="Times New Roman"/>
                      <w:sz w:val="18"/>
                      <w:szCs w:val="18"/>
                    </w:rPr>
                    <w:t xml:space="preserve">Ярмарка в г. П-К, </w:t>
                  </w:r>
                </w:p>
                <w:p w:rsidR="00E360CE" w:rsidRPr="00CC34E0" w:rsidRDefault="00E360CE" w:rsidP="00E360CE">
                  <w:pPr>
                    <w:jc w:val="both"/>
                    <w:rPr>
                      <w:rFonts w:ascii="Times New Roman" w:hAnsi="Times New Roman" w:cs="Times New Roman"/>
                      <w:sz w:val="18"/>
                      <w:szCs w:val="18"/>
                    </w:rPr>
                  </w:pPr>
                  <w:r w:rsidRPr="00CC34E0">
                    <w:rPr>
                      <w:rFonts w:ascii="Times New Roman" w:hAnsi="Times New Roman" w:cs="Times New Roman"/>
                      <w:sz w:val="18"/>
                      <w:szCs w:val="18"/>
                    </w:rPr>
                    <w:t xml:space="preserve">в КВЦ </w:t>
                  </w:r>
                </w:p>
                <w:p w:rsidR="00E360CE" w:rsidRPr="00CC34E0" w:rsidRDefault="00E360CE" w:rsidP="00E360CE">
                  <w:pPr>
                    <w:jc w:val="both"/>
                    <w:rPr>
                      <w:rFonts w:ascii="Times New Roman" w:hAnsi="Times New Roman" w:cs="Times New Roman"/>
                      <w:sz w:val="18"/>
                      <w:szCs w:val="18"/>
                    </w:rPr>
                  </w:pPr>
                  <w:r w:rsidRPr="00CC34E0">
                    <w:rPr>
                      <w:rFonts w:ascii="Times New Roman" w:hAnsi="Times New Roman" w:cs="Times New Roman"/>
                      <w:sz w:val="18"/>
                      <w:szCs w:val="18"/>
                    </w:rPr>
                    <w:t xml:space="preserve">ул. Ленинская, 62 </w:t>
                  </w:r>
                </w:p>
              </w:tc>
            </w:tr>
            <w:tr w:rsidR="005509A2" w:rsidRPr="00CC34E0" w:rsidTr="00986914">
              <w:tc>
                <w:tcPr>
                  <w:tcW w:w="1619" w:type="dxa"/>
                </w:tcPr>
                <w:p w:rsidR="00E360CE" w:rsidRPr="00CC34E0" w:rsidRDefault="00E360CE" w:rsidP="00E360CE">
                  <w:pPr>
                    <w:jc w:val="both"/>
                    <w:rPr>
                      <w:rFonts w:ascii="Times New Roman" w:hAnsi="Times New Roman" w:cs="Times New Roman"/>
                      <w:sz w:val="18"/>
                      <w:szCs w:val="18"/>
                    </w:rPr>
                  </w:pPr>
                  <w:r w:rsidRPr="00CC34E0">
                    <w:rPr>
                      <w:rFonts w:ascii="Times New Roman" w:hAnsi="Times New Roman" w:cs="Times New Roman"/>
                      <w:sz w:val="18"/>
                      <w:szCs w:val="18"/>
                    </w:rPr>
                    <w:t xml:space="preserve">Ярмарка в г. П-К, </w:t>
                  </w:r>
                </w:p>
                <w:p w:rsidR="00E360CE" w:rsidRPr="00CC34E0" w:rsidRDefault="00E360CE" w:rsidP="00E360CE">
                  <w:pPr>
                    <w:jc w:val="both"/>
                    <w:rPr>
                      <w:rFonts w:ascii="Times New Roman" w:hAnsi="Times New Roman" w:cs="Times New Roman"/>
                      <w:sz w:val="18"/>
                      <w:szCs w:val="18"/>
                    </w:rPr>
                  </w:pPr>
                  <w:r w:rsidRPr="00CC34E0">
                    <w:rPr>
                      <w:rFonts w:ascii="Times New Roman" w:hAnsi="Times New Roman" w:cs="Times New Roman"/>
                      <w:sz w:val="18"/>
                      <w:szCs w:val="18"/>
                    </w:rPr>
                    <w:t xml:space="preserve">в ТЦ БАМ </w:t>
                  </w:r>
                </w:p>
                <w:p w:rsidR="00E360CE" w:rsidRPr="00CC34E0" w:rsidRDefault="00E360CE" w:rsidP="00E360CE">
                  <w:pPr>
                    <w:jc w:val="both"/>
                    <w:rPr>
                      <w:rFonts w:ascii="Times New Roman" w:hAnsi="Times New Roman" w:cs="Times New Roman"/>
                      <w:sz w:val="18"/>
                      <w:szCs w:val="18"/>
                    </w:rPr>
                  </w:pPr>
                  <w:r w:rsidRPr="00CC34E0">
                    <w:rPr>
                      <w:rFonts w:ascii="Times New Roman" w:hAnsi="Times New Roman" w:cs="Times New Roman"/>
                      <w:sz w:val="18"/>
                      <w:szCs w:val="18"/>
                    </w:rPr>
                    <w:t>ул.</w:t>
                  </w:r>
                </w:p>
                <w:p w:rsidR="00E360CE" w:rsidRPr="00CC34E0" w:rsidRDefault="00E360CE" w:rsidP="00E360CE">
                  <w:pPr>
                    <w:jc w:val="both"/>
                    <w:rPr>
                      <w:rFonts w:ascii="Times New Roman" w:hAnsi="Times New Roman" w:cs="Times New Roman"/>
                      <w:sz w:val="18"/>
                      <w:szCs w:val="18"/>
                    </w:rPr>
                  </w:pPr>
                  <w:r w:rsidRPr="00CC34E0">
                    <w:rPr>
                      <w:rFonts w:ascii="Times New Roman" w:hAnsi="Times New Roman" w:cs="Times New Roman"/>
                      <w:sz w:val="18"/>
                      <w:szCs w:val="18"/>
                    </w:rPr>
                    <w:t xml:space="preserve">Циолковского,25 </w:t>
                  </w:r>
                </w:p>
              </w:tc>
              <w:tc>
                <w:tcPr>
                  <w:tcW w:w="1548" w:type="dxa"/>
                </w:tcPr>
                <w:p w:rsidR="00E360CE" w:rsidRPr="00CC34E0" w:rsidRDefault="00E360CE" w:rsidP="00E360CE">
                  <w:pPr>
                    <w:jc w:val="both"/>
                    <w:rPr>
                      <w:rFonts w:ascii="Times New Roman" w:hAnsi="Times New Roman" w:cs="Times New Roman"/>
                      <w:sz w:val="18"/>
                      <w:szCs w:val="18"/>
                    </w:rPr>
                  </w:pPr>
                  <w:r w:rsidRPr="00CC34E0">
                    <w:rPr>
                      <w:rFonts w:ascii="Times New Roman" w:hAnsi="Times New Roman" w:cs="Times New Roman"/>
                      <w:sz w:val="18"/>
                      <w:szCs w:val="18"/>
                    </w:rPr>
                    <w:t xml:space="preserve">Ярмарка в г. П-К, </w:t>
                  </w:r>
                </w:p>
                <w:p w:rsidR="00E360CE" w:rsidRPr="00CC34E0" w:rsidRDefault="00E360CE" w:rsidP="00E360CE">
                  <w:pPr>
                    <w:jc w:val="both"/>
                    <w:rPr>
                      <w:rFonts w:ascii="Times New Roman" w:hAnsi="Times New Roman" w:cs="Times New Roman"/>
                      <w:sz w:val="18"/>
                      <w:szCs w:val="18"/>
                    </w:rPr>
                  </w:pPr>
                  <w:r w:rsidRPr="00CC34E0">
                    <w:rPr>
                      <w:rFonts w:ascii="Times New Roman" w:hAnsi="Times New Roman" w:cs="Times New Roman"/>
                      <w:sz w:val="18"/>
                      <w:szCs w:val="18"/>
                    </w:rPr>
                    <w:t xml:space="preserve">в ТЦ БАМ </w:t>
                  </w:r>
                </w:p>
                <w:p w:rsidR="00E360CE" w:rsidRPr="00CC34E0" w:rsidRDefault="00E360CE" w:rsidP="00E360CE">
                  <w:pPr>
                    <w:jc w:val="both"/>
                    <w:rPr>
                      <w:rFonts w:ascii="Times New Roman" w:hAnsi="Times New Roman" w:cs="Times New Roman"/>
                      <w:sz w:val="18"/>
                      <w:szCs w:val="18"/>
                    </w:rPr>
                  </w:pPr>
                  <w:r w:rsidRPr="00CC34E0">
                    <w:rPr>
                      <w:rFonts w:ascii="Times New Roman" w:hAnsi="Times New Roman" w:cs="Times New Roman"/>
                      <w:sz w:val="18"/>
                      <w:szCs w:val="18"/>
                    </w:rPr>
                    <w:t>ул.</w:t>
                  </w:r>
                </w:p>
                <w:p w:rsidR="00E360CE" w:rsidRPr="00CC34E0" w:rsidRDefault="00E360CE" w:rsidP="00E360CE">
                  <w:pPr>
                    <w:jc w:val="both"/>
                    <w:rPr>
                      <w:rFonts w:ascii="Times New Roman" w:hAnsi="Times New Roman" w:cs="Times New Roman"/>
                      <w:sz w:val="18"/>
                      <w:szCs w:val="18"/>
                    </w:rPr>
                  </w:pPr>
                  <w:r w:rsidRPr="00CC34E0">
                    <w:rPr>
                      <w:rFonts w:ascii="Times New Roman" w:hAnsi="Times New Roman" w:cs="Times New Roman"/>
                      <w:sz w:val="18"/>
                      <w:szCs w:val="18"/>
                    </w:rPr>
                    <w:t xml:space="preserve">Циолковского,25 </w:t>
                  </w:r>
                </w:p>
              </w:tc>
              <w:tc>
                <w:tcPr>
                  <w:tcW w:w="1548" w:type="dxa"/>
                </w:tcPr>
                <w:p w:rsidR="00E360CE" w:rsidRPr="00CC34E0" w:rsidRDefault="00E360CE" w:rsidP="00E360CE">
                  <w:pPr>
                    <w:jc w:val="both"/>
                    <w:rPr>
                      <w:rFonts w:ascii="Times New Roman" w:hAnsi="Times New Roman" w:cs="Times New Roman"/>
                      <w:sz w:val="18"/>
                      <w:szCs w:val="18"/>
                    </w:rPr>
                  </w:pPr>
                  <w:r w:rsidRPr="00CC34E0">
                    <w:rPr>
                      <w:rFonts w:ascii="Times New Roman" w:hAnsi="Times New Roman" w:cs="Times New Roman"/>
                      <w:sz w:val="18"/>
                      <w:szCs w:val="18"/>
                    </w:rPr>
                    <w:t xml:space="preserve">Ярмарка в г. П-К, </w:t>
                  </w:r>
                </w:p>
                <w:p w:rsidR="00E360CE" w:rsidRPr="00CC34E0" w:rsidRDefault="00E360CE" w:rsidP="00E360CE">
                  <w:pPr>
                    <w:jc w:val="both"/>
                    <w:rPr>
                      <w:rFonts w:ascii="Times New Roman" w:hAnsi="Times New Roman" w:cs="Times New Roman"/>
                      <w:sz w:val="18"/>
                      <w:szCs w:val="18"/>
                    </w:rPr>
                  </w:pPr>
                  <w:r w:rsidRPr="00CC34E0">
                    <w:rPr>
                      <w:rFonts w:ascii="Times New Roman" w:hAnsi="Times New Roman" w:cs="Times New Roman"/>
                      <w:sz w:val="18"/>
                      <w:szCs w:val="18"/>
                    </w:rPr>
                    <w:t xml:space="preserve">в ТЦ БАМ </w:t>
                  </w:r>
                </w:p>
                <w:p w:rsidR="00E360CE" w:rsidRPr="00CC34E0" w:rsidRDefault="00E360CE" w:rsidP="00E360CE">
                  <w:pPr>
                    <w:jc w:val="both"/>
                    <w:rPr>
                      <w:rFonts w:ascii="Times New Roman" w:hAnsi="Times New Roman" w:cs="Times New Roman"/>
                      <w:sz w:val="18"/>
                      <w:szCs w:val="18"/>
                    </w:rPr>
                  </w:pPr>
                  <w:r w:rsidRPr="00CC34E0">
                    <w:rPr>
                      <w:rFonts w:ascii="Times New Roman" w:hAnsi="Times New Roman" w:cs="Times New Roman"/>
                      <w:sz w:val="18"/>
                      <w:szCs w:val="18"/>
                    </w:rPr>
                    <w:t>ул.</w:t>
                  </w:r>
                </w:p>
                <w:p w:rsidR="00E360CE" w:rsidRPr="00CC34E0" w:rsidRDefault="00E360CE" w:rsidP="00E360CE">
                  <w:pPr>
                    <w:jc w:val="both"/>
                    <w:rPr>
                      <w:rFonts w:ascii="Times New Roman" w:hAnsi="Times New Roman" w:cs="Times New Roman"/>
                      <w:sz w:val="18"/>
                      <w:szCs w:val="18"/>
                    </w:rPr>
                  </w:pPr>
                  <w:r w:rsidRPr="00CC34E0">
                    <w:rPr>
                      <w:rFonts w:ascii="Times New Roman" w:hAnsi="Times New Roman" w:cs="Times New Roman"/>
                      <w:sz w:val="18"/>
                      <w:szCs w:val="18"/>
                    </w:rPr>
                    <w:t xml:space="preserve">Циолковского,25 </w:t>
                  </w:r>
                </w:p>
              </w:tc>
              <w:tc>
                <w:tcPr>
                  <w:tcW w:w="1641" w:type="dxa"/>
                </w:tcPr>
                <w:p w:rsidR="00E360CE" w:rsidRPr="00CC34E0" w:rsidRDefault="00E360CE" w:rsidP="00E360CE">
                  <w:pPr>
                    <w:jc w:val="both"/>
                    <w:rPr>
                      <w:rFonts w:ascii="Times New Roman" w:hAnsi="Times New Roman" w:cs="Times New Roman"/>
                      <w:sz w:val="18"/>
                      <w:szCs w:val="18"/>
                    </w:rPr>
                  </w:pPr>
                  <w:r w:rsidRPr="00CC34E0">
                    <w:rPr>
                      <w:rFonts w:ascii="Times New Roman" w:hAnsi="Times New Roman" w:cs="Times New Roman"/>
                      <w:sz w:val="18"/>
                      <w:szCs w:val="18"/>
                    </w:rPr>
                    <w:t xml:space="preserve">Ярмарка в г. П-К, </w:t>
                  </w:r>
                </w:p>
                <w:p w:rsidR="00E360CE" w:rsidRPr="00CC34E0" w:rsidRDefault="00E360CE" w:rsidP="00E360CE">
                  <w:pPr>
                    <w:jc w:val="both"/>
                    <w:rPr>
                      <w:rFonts w:ascii="Times New Roman" w:hAnsi="Times New Roman" w:cs="Times New Roman"/>
                      <w:sz w:val="18"/>
                      <w:szCs w:val="18"/>
                    </w:rPr>
                  </w:pPr>
                  <w:r w:rsidRPr="00CC34E0">
                    <w:rPr>
                      <w:rFonts w:ascii="Times New Roman" w:hAnsi="Times New Roman" w:cs="Times New Roman"/>
                      <w:sz w:val="18"/>
                      <w:szCs w:val="18"/>
                    </w:rPr>
                    <w:t xml:space="preserve">в ТЦ БАМ </w:t>
                  </w:r>
                </w:p>
                <w:p w:rsidR="00E360CE" w:rsidRPr="00CC34E0" w:rsidRDefault="00E360CE" w:rsidP="00E360CE">
                  <w:pPr>
                    <w:jc w:val="both"/>
                    <w:rPr>
                      <w:rFonts w:ascii="Times New Roman" w:hAnsi="Times New Roman" w:cs="Times New Roman"/>
                      <w:sz w:val="18"/>
                      <w:szCs w:val="18"/>
                    </w:rPr>
                  </w:pPr>
                  <w:r w:rsidRPr="00CC34E0">
                    <w:rPr>
                      <w:rFonts w:ascii="Times New Roman" w:hAnsi="Times New Roman" w:cs="Times New Roman"/>
                      <w:sz w:val="18"/>
                      <w:szCs w:val="18"/>
                    </w:rPr>
                    <w:t xml:space="preserve">ул. Циолковского,25 </w:t>
                  </w:r>
                </w:p>
              </w:tc>
              <w:tc>
                <w:tcPr>
                  <w:tcW w:w="1641" w:type="dxa"/>
                </w:tcPr>
                <w:p w:rsidR="00E360CE" w:rsidRPr="00CC34E0" w:rsidRDefault="00E360CE" w:rsidP="00E360CE">
                  <w:pPr>
                    <w:jc w:val="both"/>
                    <w:rPr>
                      <w:rFonts w:ascii="Times New Roman" w:hAnsi="Times New Roman" w:cs="Times New Roman"/>
                      <w:sz w:val="18"/>
                      <w:szCs w:val="18"/>
                    </w:rPr>
                  </w:pPr>
                  <w:r w:rsidRPr="00CC34E0">
                    <w:rPr>
                      <w:rFonts w:ascii="Times New Roman" w:hAnsi="Times New Roman" w:cs="Times New Roman"/>
                      <w:sz w:val="18"/>
                      <w:szCs w:val="18"/>
                    </w:rPr>
                    <w:t xml:space="preserve">Ярмарка в г. П-К, </w:t>
                  </w:r>
                </w:p>
                <w:p w:rsidR="00E360CE" w:rsidRPr="00CC34E0" w:rsidRDefault="00E360CE" w:rsidP="00E360CE">
                  <w:pPr>
                    <w:jc w:val="both"/>
                    <w:rPr>
                      <w:rFonts w:ascii="Times New Roman" w:hAnsi="Times New Roman" w:cs="Times New Roman"/>
                      <w:sz w:val="18"/>
                      <w:szCs w:val="18"/>
                    </w:rPr>
                  </w:pPr>
                  <w:r w:rsidRPr="00CC34E0">
                    <w:rPr>
                      <w:rFonts w:ascii="Times New Roman" w:hAnsi="Times New Roman" w:cs="Times New Roman"/>
                      <w:sz w:val="18"/>
                      <w:szCs w:val="18"/>
                    </w:rPr>
                    <w:t xml:space="preserve">в ТЦ БАМ </w:t>
                  </w:r>
                </w:p>
                <w:p w:rsidR="00E360CE" w:rsidRPr="00CC34E0" w:rsidRDefault="00E360CE" w:rsidP="00E360CE">
                  <w:pPr>
                    <w:jc w:val="both"/>
                    <w:rPr>
                      <w:rFonts w:ascii="Times New Roman" w:hAnsi="Times New Roman" w:cs="Times New Roman"/>
                      <w:sz w:val="18"/>
                      <w:szCs w:val="18"/>
                    </w:rPr>
                  </w:pPr>
                  <w:r w:rsidRPr="00CC34E0">
                    <w:rPr>
                      <w:rFonts w:ascii="Times New Roman" w:hAnsi="Times New Roman" w:cs="Times New Roman"/>
                      <w:sz w:val="18"/>
                      <w:szCs w:val="18"/>
                    </w:rPr>
                    <w:t xml:space="preserve">ул. Циолковского,25 </w:t>
                  </w:r>
                </w:p>
              </w:tc>
            </w:tr>
            <w:tr w:rsidR="005509A2" w:rsidRPr="00CC34E0" w:rsidTr="00986914">
              <w:tc>
                <w:tcPr>
                  <w:tcW w:w="1619" w:type="dxa"/>
                </w:tcPr>
                <w:p w:rsidR="00E360CE" w:rsidRPr="00CC34E0" w:rsidRDefault="00E360CE" w:rsidP="00E360CE">
                  <w:pPr>
                    <w:jc w:val="both"/>
                    <w:rPr>
                      <w:rFonts w:ascii="Times New Roman" w:hAnsi="Times New Roman" w:cs="Times New Roman"/>
                      <w:sz w:val="18"/>
                      <w:szCs w:val="18"/>
                    </w:rPr>
                  </w:pPr>
                  <w:r w:rsidRPr="00CC34E0">
                    <w:rPr>
                      <w:rFonts w:ascii="Times New Roman" w:hAnsi="Times New Roman" w:cs="Times New Roman"/>
                      <w:sz w:val="18"/>
                      <w:szCs w:val="18"/>
                    </w:rPr>
                    <w:t xml:space="preserve">Ярмарка  в г. П-К, </w:t>
                  </w:r>
                </w:p>
                <w:p w:rsidR="00E360CE" w:rsidRPr="00CC34E0" w:rsidRDefault="00E360CE" w:rsidP="00E360CE">
                  <w:pPr>
                    <w:jc w:val="both"/>
                    <w:rPr>
                      <w:rFonts w:ascii="Times New Roman" w:hAnsi="Times New Roman" w:cs="Times New Roman"/>
                      <w:sz w:val="18"/>
                      <w:szCs w:val="18"/>
                    </w:rPr>
                  </w:pPr>
                  <w:r w:rsidRPr="00CC34E0">
                    <w:rPr>
                      <w:rFonts w:ascii="Times New Roman" w:hAnsi="Times New Roman" w:cs="Times New Roman"/>
                      <w:sz w:val="18"/>
                      <w:szCs w:val="18"/>
                    </w:rPr>
                    <w:t xml:space="preserve">пр. Победы,27 </w:t>
                  </w:r>
                </w:p>
              </w:tc>
              <w:tc>
                <w:tcPr>
                  <w:tcW w:w="1548" w:type="dxa"/>
                </w:tcPr>
                <w:p w:rsidR="00E360CE" w:rsidRPr="00CC34E0" w:rsidRDefault="00E360CE" w:rsidP="00E360CE">
                  <w:pPr>
                    <w:jc w:val="both"/>
                    <w:rPr>
                      <w:rFonts w:ascii="Times New Roman" w:hAnsi="Times New Roman" w:cs="Times New Roman"/>
                      <w:sz w:val="18"/>
                      <w:szCs w:val="18"/>
                    </w:rPr>
                  </w:pPr>
                  <w:r w:rsidRPr="00CC34E0">
                    <w:rPr>
                      <w:rFonts w:ascii="Times New Roman" w:hAnsi="Times New Roman" w:cs="Times New Roman"/>
                      <w:sz w:val="18"/>
                      <w:szCs w:val="18"/>
                    </w:rPr>
                    <w:t xml:space="preserve">Ярмарка  в </w:t>
                  </w:r>
                </w:p>
                <w:p w:rsidR="00E360CE" w:rsidRPr="00CC34E0" w:rsidRDefault="00E360CE" w:rsidP="00E360CE">
                  <w:pPr>
                    <w:jc w:val="both"/>
                    <w:rPr>
                      <w:rFonts w:ascii="Times New Roman" w:hAnsi="Times New Roman" w:cs="Times New Roman"/>
                      <w:sz w:val="18"/>
                      <w:szCs w:val="18"/>
                    </w:rPr>
                  </w:pPr>
                  <w:r w:rsidRPr="00CC34E0">
                    <w:rPr>
                      <w:rFonts w:ascii="Times New Roman" w:hAnsi="Times New Roman" w:cs="Times New Roman"/>
                      <w:sz w:val="18"/>
                      <w:szCs w:val="18"/>
                    </w:rPr>
                    <w:t xml:space="preserve">г. П-К, </w:t>
                  </w:r>
                </w:p>
                <w:p w:rsidR="00E360CE" w:rsidRPr="00CC34E0" w:rsidRDefault="00E360CE" w:rsidP="00E360CE">
                  <w:pPr>
                    <w:jc w:val="both"/>
                    <w:rPr>
                      <w:rFonts w:ascii="Times New Roman" w:hAnsi="Times New Roman" w:cs="Times New Roman"/>
                      <w:sz w:val="18"/>
                      <w:szCs w:val="18"/>
                    </w:rPr>
                  </w:pPr>
                  <w:r w:rsidRPr="00CC34E0">
                    <w:rPr>
                      <w:rFonts w:ascii="Times New Roman" w:hAnsi="Times New Roman" w:cs="Times New Roman"/>
                      <w:sz w:val="18"/>
                      <w:szCs w:val="18"/>
                    </w:rPr>
                    <w:t xml:space="preserve">пр. Победы,27 </w:t>
                  </w:r>
                </w:p>
              </w:tc>
              <w:tc>
                <w:tcPr>
                  <w:tcW w:w="1548" w:type="dxa"/>
                </w:tcPr>
                <w:p w:rsidR="00E360CE" w:rsidRPr="00CC34E0" w:rsidRDefault="00E360CE" w:rsidP="00E360CE">
                  <w:pPr>
                    <w:jc w:val="both"/>
                    <w:rPr>
                      <w:rFonts w:ascii="Times New Roman" w:hAnsi="Times New Roman" w:cs="Times New Roman"/>
                      <w:sz w:val="18"/>
                      <w:szCs w:val="18"/>
                    </w:rPr>
                  </w:pPr>
                  <w:r w:rsidRPr="00CC34E0">
                    <w:rPr>
                      <w:rFonts w:ascii="Times New Roman" w:hAnsi="Times New Roman" w:cs="Times New Roman"/>
                      <w:sz w:val="18"/>
                      <w:szCs w:val="18"/>
                    </w:rPr>
                    <w:t xml:space="preserve">Ярмарка  в г. П-К, </w:t>
                  </w:r>
                </w:p>
                <w:p w:rsidR="00E360CE" w:rsidRPr="00CC34E0" w:rsidRDefault="00E360CE" w:rsidP="00E360CE">
                  <w:pPr>
                    <w:jc w:val="both"/>
                    <w:rPr>
                      <w:rFonts w:ascii="Times New Roman" w:hAnsi="Times New Roman" w:cs="Times New Roman"/>
                      <w:sz w:val="18"/>
                      <w:szCs w:val="18"/>
                    </w:rPr>
                  </w:pPr>
                  <w:r w:rsidRPr="00CC34E0">
                    <w:rPr>
                      <w:rFonts w:ascii="Times New Roman" w:hAnsi="Times New Roman" w:cs="Times New Roman"/>
                      <w:sz w:val="18"/>
                      <w:szCs w:val="18"/>
                    </w:rPr>
                    <w:t xml:space="preserve">пр. Победы,27 </w:t>
                  </w:r>
                </w:p>
              </w:tc>
              <w:tc>
                <w:tcPr>
                  <w:tcW w:w="1641" w:type="dxa"/>
                </w:tcPr>
                <w:p w:rsidR="00E360CE" w:rsidRPr="00CC34E0" w:rsidRDefault="00E360CE" w:rsidP="00E360CE">
                  <w:pPr>
                    <w:jc w:val="both"/>
                    <w:rPr>
                      <w:rFonts w:ascii="Times New Roman" w:hAnsi="Times New Roman" w:cs="Times New Roman"/>
                      <w:sz w:val="18"/>
                      <w:szCs w:val="18"/>
                    </w:rPr>
                  </w:pPr>
                  <w:r w:rsidRPr="00CC34E0">
                    <w:rPr>
                      <w:rFonts w:ascii="Times New Roman" w:hAnsi="Times New Roman" w:cs="Times New Roman"/>
                      <w:sz w:val="18"/>
                      <w:szCs w:val="18"/>
                    </w:rPr>
                    <w:t xml:space="preserve">Ярмарка  в г. П-К, </w:t>
                  </w:r>
                </w:p>
                <w:p w:rsidR="00E360CE" w:rsidRPr="00CC34E0" w:rsidRDefault="00E360CE" w:rsidP="00E360CE">
                  <w:pPr>
                    <w:jc w:val="both"/>
                    <w:rPr>
                      <w:rFonts w:ascii="Times New Roman" w:hAnsi="Times New Roman" w:cs="Times New Roman"/>
                      <w:sz w:val="18"/>
                      <w:szCs w:val="18"/>
                    </w:rPr>
                  </w:pPr>
                  <w:r w:rsidRPr="00CC34E0">
                    <w:rPr>
                      <w:rFonts w:ascii="Times New Roman" w:hAnsi="Times New Roman" w:cs="Times New Roman"/>
                      <w:sz w:val="18"/>
                      <w:szCs w:val="18"/>
                    </w:rPr>
                    <w:t xml:space="preserve">пр. Победы,27 </w:t>
                  </w:r>
                </w:p>
              </w:tc>
              <w:tc>
                <w:tcPr>
                  <w:tcW w:w="1641" w:type="dxa"/>
                </w:tcPr>
                <w:p w:rsidR="00E360CE" w:rsidRPr="00CC34E0" w:rsidRDefault="00E360CE" w:rsidP="00E360CE">
                  <w:pPr>
                    <w:jc w:val="both"/>
                    <w:rPr>
                      <w:rFonts w:ascii="Times New Roman" w:hAnsi="Times New Roman" w:cs="Times New Roman"/>
                      <w:sz w:val="18"/>
                      <w:szCs w:val="18"/>
                    </w:rPr>
                  </w:pPr>
                  <w:r w:rsidRPr="00CC34E0">
                    <w:rPr>
                      <w:rFonts w:ascii="Times New Roman" w:hAnsi="Times New Roman" w:cs="Times New Roman"/>
                      <w:sz w:val="18"/>
                      <w:szCs w:val="18"/>
                    </w:rPr>
                    <w:t xml:space="preserve">Ярмарка  в г. П-К, </w:t>
                  </w:r>
                </w:p>
                <w:p w:rsidR="00E360CE" w:rsidRPr="00CC34E0" w:rsidRDefault="00E360CE" w:rsidP="00E360CE">
                  <w:pPr>
                    <w:jc w:val="both"/>
                    <w:rPr>
                      <w:rFonts w:ascii="Times New Roman" w:hAnsi="Times New Roman" w:cs="Times New Roman"/>
                      <w:sz w:val="18"/>
                      <w:szCs w:val="18"/>
                    </w:rPr>
                  </w:pPr>
                  <w:r w:rsidRPr="00CC34E0">
                    <w:rPr>
                      <w:rFonts w:ascii="Times New Roman" w:hAnsi="Times New Roman" w:cs="Times New Roman"/>
                      <w:sz w:val="18"/>
                      <w:szCs w:val="18"/>
                    </w:rPr>
                    <w:t xml:space="preserve">пр. Победы,27 </w:t>
                  </w:r>
                </w:p>
              </w:tc>
            </w:tr>
            <w:tr w:rsidR="005509A2" w:rsidRPr="00CC34E0" w:rsidTr="00986914">
              <w:tc>
                <w:tcPr>
                  <w:tcW w:w="1619" w:type="dxa"/>
                </w:tcPr>
                <w:p w:rsidR="00E360CE" w:rsidRPr="00CC34E0" w:rsidRDefault="00E360CE" w:rsidP="00E360CE">
                  <w:pPr>
                    <w:jc w:val="both"/>
                    <w:rPr>
                      <w:rFonts w:ascii="Times New Roman" w:hAnsi="Times New Roman" w:cs="Times New Roman"/>
                      <w:sz w:val="18"/>
                      <w:szCs w:val="18"/>
                    </w:rPr>
                  </w:pPr>
                  <w:r w:rsidRPr="00CC34E0">
                    <w:rPr>
                      <w:rFonts w:ascii="Times New Roman" w:hAnsi="Times New Roman" w:cs="Times New Roman"/>
                      <w:sz w:val="18"/>
                      <w:szCs w:val="18"/>
                    </w:rPr>
                    <w:t>Ярмарка в г. П-К,</w:t>
                  </w:r>
                </w:p>
                <w:p w:rsidR="00E360CE" w:rsidRPr="00CC34E0" w:rsidRDefault="00E360CE" w:rsidP="00E360CE">
                  <w:pPr>
                    <w:jc w:val="both"/>
                    <w:rPr>
                      <w:rFonts w:ascii="Times New Roman" w:hAnsi="Times New Roman" w:cs="Times New Roman"/>
                      <w:sz w:val="18"/>
                      <w:szCs w:val="18"/>
                    </w:rPr>
                  </w:pPr>
                  <w:r w:rsidRPr="00CC34E0">
                    <w:rPr>
                      <w:rFonts w:ascii="Times New Roman" w:hAnsi="Times New Roman" w:cs="Times New Roman"/>
                      <w:sz w:val="18"/>
                      <w:szCs w:val="18"/>
                    </w:rPr>
                    <w:t xml:space="preserve">  ул. Тельмана,38  </w:t>
                  </w:r>
                </w:p>
              </w:tc>
              <w:tc>
                <w:tcPr>
                  <w:tcW w:w="1548" w:type="dxa"/>
                  <w:tcBorders>
                    <w:bottom w:val="single" w:sz="4" w:space="0" w:color="auto"/>
                  </w:tcBorders>
                </w:tcPr>
                <w:p w:rsidR="00E360CE" w:rsidRPr="00CC34E0" w:rsidRDefault="00E360CE" w:rsidP="00E360CE">
                  <w:pPr>
                    <w:jc w:val="both"/>
                    <w:rPr>
                      <w:rFonts w:ascii="Times New Roman" w:hAnsi="Times New Roman" w:cs="Times New Roman"/>
                      <w:sz w:val="18"/>
                      <w:szCs w:val="18"/>
                    </w:rPr>
                  </w:pPr>
                  <w:r w:rsidRPr="00CC34E0">
                    <w:rPr>
                      <w:rFonts w:ascii="Times New Roman" w:hAnsi="Times New Roman" w:cs="Times New Roman"/>
                      <w:sz w:val="18"/>
                      <w:szCs w:val="18"/>
                    </w:rPr>
                    <w:t>Ярмарка в г. П-К,</w:t>
                  </w:r>
                </w:p>
                <w:p w:rsidR="00E360CE" w:rsidRPr="00CC34E0" w:rsidRDefault="00E360CE" w:rsidP="00E360CE">
                  <w:pPr>
                    <w:jc w:val="both"/>
                    <w:rPr>
                      <w:rFonts w:ascii="Times New Roman" w:hAnsi="Times New Roman" w:cs="Times New Roman"/>
                      <w:sz w:val="18"/>
                      <w:szCs w:val="18"/>
                    </w:rPr>
                  </w:pPr>
                  <w:r w:rsidRPr="00CC34E0">
                    <w:rPr>
                      <w:rFonts w:ascii="Times New Roman" w:hAnsi="Times New Roman" w:cs="Times New Roman"/>
                      <w:sz w:val="18"/>
                      <w:szCs w:val="18"/>
                    </w:rPr>
                    <w:t xml:space="preserve">  ул. Тельмана,38  </w:t>
                  </w:r>
                </w:p>
              </w:tc>
              <w:tc>
                <w:tcPr>
                  <w:tcW w:w="1548" w:type="dxa"/>
                  <w:tcBorders>
                    <w:bottom w:val="single" w:sz="4" w:space="0" w:color="auto"/>
                  </w:tcBorders>
                </w:tcPr>
                <w:p w:rsidR="00E360CE" w:rsidRPr="00CC34E0" w:rsidRDefault="00E360CE" w:rsidP="00E360CE">
                  <w:pPr>
                    <w:jc w:val="both"/>
                    <w:rPr>
                      <w:rFonts w:ascii="Times New Roman" w:hAnsi="Times New Roman" w:cs="Times New Roman"/>
                      <w:sz w:val="18"/>
                      <w:szCs w:val="18"/>
                    </w:rPr>
                  </w:pPr>
                  <w:r w:rsidRPr="00CC34E0">
                    <w:rPr>
                      <w:rFonts w:ascii="Times New Roman" w:hAnsi="Times New Roman" w:cs="Times New Roman"/>
                      <w:sz w:val="18"/>
                      <w:szCs w:val="18"/>
                    </w:rPr>
                    <w:t>Ярмарка в г. П-К,</w:t>
                  </w:r>
                </w:p>
                <w:p w:rsidR="00E360CE" w:rsidRPr="00CC34E0" w:rsidRDefault="00E360CE" w:rsidP="00E360CE">
                  <w:pPr>
                    <w:jc w:val="both"/>
                    <w:rPr>
                      <w:rFonts w:ascii="Times New Roman" w:hAnsi="Times New Roman" w:cs="Times New Roman"/>
                      <w:sz w:val="18"/>
                      <w:szCs w:val="18"/>
                    </w:rPr>
                  </w:pPr>
                  <w:r w:rsidRPr="00CC34E0">
                    <w:rPr>
                      <w:rFonts w:ascii="Times New Roman" w:hAnsi="Times New Roman" w:cs="Times New Roman"/>
                      <w:sz w:val="18"/>
                      <w:szCs w:val="18"/>
                    </w:rPr>
                    <w:t xml:space="preserve">  ул. Тельмана,38  </w:t>
                  </w:r>
                </w:p>
              </w:tc>
              <w:tc>
                <w:tcPr>
                  <w:tcW w:w="1641" w:type="dxa"/>
                </w:tcPr>
                <w:p w:rsidR="00E360CE" w:rsidRPr="00CC34E0" w:rsidRDefault="00E360CE" w:rsidP="00E360CE">
                  <w:pPr>
                    <w:jc w:val="both"/>
                    <w:rPr>
                      <w:rFonts w:ascii="Times New Roman" w:hAnsi="Times New Roman" w:cs="Times New Roman"/>
                      <w:sz w:val="18"/>
                      <w:szCs w:val="18"/>
                    </w:rPr>
                  </w:pPr>
                  <w:r w:rsidRPr="00CC34E0">
                    <w:rPr>
                      <w:rFonts w:ascii="Times New Roman" w:hAnsi="Times New Roman" w:cs="Times New Roman"/>
                      <w:sz w:val="18"/>
                      <w:szCs w:val="18"/>
                    </w:rPr>
                    <w:t>Ярмарка в г. П-К,</w:t>
                  </w:r>
                </w:p>
                <w:p w:rsidR="00E360CE" w:rsidRPr="00CC34E0" w:rsidRDefault="00E360CE" w:rsidP="00E360CE">
                  <w:pPr>
                    <w:jc w:val="both"/>
                    <w:rPr>
                      <w:rFonts w:ascii="Times New Roman" w:hAnsi="Times New Roman" w:cs="Times New Roman"/>
                      <w:sz w:val="18"/>
                      <w:szCs w:val="18"/>
                    </w:rPr>
                  </w:pPr>
                  <w:r w:rsidRPr="00CC34E0">
                    <w:rPr>
                      <w:rFonts w:ascii="Times New Roman" w:hAnsi="Times New Roman" w:cs="Times New Roman"/>
                      <w:sz w:val="18"/>
                      <w:szCs w:val="18"/>
                    </w:rPr>
                    <w:t xml:space="preserve">  ул. Тельмана,38  </w:t>
                  </w:r>
                </w:p>
              </w:tc>
              <w:tc>
                <w:tcPr>
                  <w:tcW w:w="1641" w:type="dxa"/>
                </w:tcPr>
                <w:p w:rsidR="00E360CE" w:rsidRPr="00CC34E0" w:rsidRDefault="00E360CE" w:rsidP="00E360CE">
                  <w:pPr>
                    <w:jc w:val="both"/>
                    <w:rPr>
                      <w:rFonts w:ascii="Times New Roman" w:hAnsi="Times New Roman" w:cs="Times New Roman"/>
                      <w:sz w:val="18"/>
                      <w:szCs w:val="18"/>
                    </w:rPr>
                  </w:pPr>
                  <w:r w:rsidRPr="00CC34E0">
                    <w:rPr>
                      <w:rFonts w:ascii="Times New Roman" w:hAnsi="Times New Roman" w:cs="Times New Roman"/>
                      <w:sz w:val="18"/>
                      <w:szCs w:val="18"/>
                    </w:rPr>
                    <w:t>Ярмарка в г. П-К,</w:t>
                  </w:r>
                </w:p>
                <w:p w:rsidR="00E360CE" w:rsidRPr="00CC34E0" w:rsidRDefault="00E360CE" w:rsidP="00E360CE">
                  <w:pPr>
                    <w:jc w:val="both"/>
                    <w:rPr>
                      <w:rFonts w:ascii="Times New Roman" w:hAnsi="Times New Roman" w:cs="Times New Roman"/>
                      <w:sz w:val="18"/>
                      <w:szCs w:val="18"/>
                    </w:rPr>
                  </w:pPr>
                  <w:r w:rsidRPr="00CC34E0">
                    <w:rPr>
                      <w:rFonts w:ascii="Times New Roman" w:hAnsi="Times New Roman" w:cs="Times New Roman"/>
                      <w:sz w:val="18"/>
                      <w:szCs w:val="18"/>
                    </w:rPr>
                    <w:t xml:space="preserve">  ул. Тельмана,38  </w:t>
                  </w:r>
                </w:p>
              </w:tc>
            </w:tr>
            <w:tr w:rsidR="005509A2" w:rsidRPr="00CC34E0" w:rsidTr="00986914">
              <w:tc>
                <w:tcPr>
                  <w:tcW w:w="1619" w:type="dxa"/>
                  <w:tcBorders>
                    <w:bottom w:val="single" w:sz="4" w:space="0" w:color="auto"/>
                  </w:tcBorders>
                </w:tcPr>
                <w:p w:rsidR="00E360CE" w:rsidRPr="00CC34E0" w:rsidRDefault="00E360CE" w:rsidP="00E360CE">
                  <w:pPr>
                    <w:jc w:val="both"/>
                    <w:rPr>
                      <w:rFonts w:ascii="Times New Roman" w:hAnsi="Times New Roman" w:cs="Times New Roman"/>
                      <w:sz w:val="18"/>
                      <w:szCs w:val="18"/>
                    </w:rPr>
                  </w:pPr>
                  <w:r w:rsidRPr="00CC34E0">
                    <w:rPr>
                      <w:rFonts w:ascii="Times New Roman" w:hAnsi="Times New Roman" w:cs="Times New Roman"/>
                      <w:sz w:val="18"/>
                      <w:szCs w:val="18"/>
                    </w:rPr>
                    <w:t>Ярмарка в г. П-К,</w:t>
                  </w:r>
                </w:p>
                <w:p w:rsidR="00E360CE" w:rsidRPr="00CC34E0" w:rsidRDefault="00E360CE" w:rsidP="00E360CE">
                  <w:pPr>
                    <w:jc w:val="both"/>
                    <w:rPr>
                      <w:rFonts w:ascii="Times New Roman" w:hAnsi="Times New Roman" w:cs="Times New Roman"/>
                      <w:sz w:val="18"/>
                      <w:szCs w:val="18"/>
                    </w:rPr>
                  </w:pPr>
                  <w:r w:rsidRPr="00CC34E0">
                    <w:rPr>
                      <w:rFonts w:ascii="Times New Roman" w:hAnsi="Times New Roman" w:cs="Times New Roman"/>
                      <w:sz w:val="18"/>
                      <w:szCs w:val="18"/>
                    </w:rPr>
                    <w:t xml:space="preserve">  пер. Садовый,2   </w:t>
                  </w:r>
                </w:p>
              </w:tc>
              <w:tc>
                <w:tcPr>
                  <w:tcW w:w="1548" w:type="dxa"/>
                  <w:tcBorders>
                    <w:bottom w:val="single" w:sz="4" w:space="0" w:color="auto"/>
                  </w:tcBorders>
                </w:tcPr>
                <w:p w:rsidR="00E360CE" w:rsidRPr="00CC34E0" w:rsidRDefault="00E360CE" w:rsidP="00E360CE">
                  <w:pPr>
                    <w:jc w:val="both"/>
                    <w:rPr>
                      <w:rFonts w:ascii="Times New Roman" w:hAnsi="Times New Roman" w:cs="Times New Roman"/>
                      <w:sz w:val="18"/>
                      <w:szCs w:val="18"/>
                    </w:rPr>
                  </w:pPr>
                  <w:r w:rsidRPr="00CC34E0">
                    <w:rPr>
                      <w:rFonts w:ascii="Times New Roman" w:hAnsi="Times New Roman" w:cs="Times New Roman"/>
                      <w:sz w:val="18"/>
                      <w:szCs w:val="18"/>
                    </w:rPr>
                    <w:t>Ярмарка в г. П-К,</w:t>
                  </w:r>
                </w:p>
                <w:p w:rsidR="00E360CE" w:rsidRPr="00CC34E0" w:rsidRDefault="00E360CE" w:rsidP="00E360CE">
                  <w:pPr>
                    <w:jc w:val="both"/>
                    <w:rPr>
                      <w:rFonts w:ascii="Times New Roman" w:hAnsi="Times New Roman" w:cs="Times New Roman"/>
                      <w:sz w:val="18"/>
                      <w:szCs w:val="18"/>
                    </w:rPr>
                  </w:pPr>
                  <w:r w:rsidRPr="00CC34E0">
                    <w:rPr>
                      <w:rFonts w:ascii="Times New Roman" w:hAnsi="Times New Roman" w:cs="Times New Roman"/>
                      <w:sz w:val="18"/>
                      <w:szCs w:val="18"/>
                    </w:rPr>
                    <w:t xml:space="preserve">  пер. Садовый,2   </w:t>
                  </w:r>
                </w:p>
              </w:tc>
              <w:tc>
                <w:tcPr>
                  <w:tcW w:w="1548" w:type="dxa"/>
                  <w:tcBorders>
                    <w:bottom w:val="single" w:sz="4" w:space="0" w:color="auto"/>
                  </w:tcBorders>
                </w:tcPr>
                <w:p w:rsidR="00E360CE" w:rsidRPr="00CC34E0" w:rsidRDefault="00E360CE" w:rsidP="00E360CE">
                  <w:pPr>
                    <w:jc w:val="both"/>
                    <w:rPr>
                      <w:rFonts w:ascii="Times New Roman" w:hAnsi="Times New Roman" w:cs="Times New Roman"/>
                      <w:sz w:val="18"/>
                      <w:szCs w:val="18"/>
                    </w:rPr>
                  </w:pPr>
                  <w:r w:rsidRPr="00CC34E0">
                    <w:rPr>
                      <w:rFonts w:ascii="Times New Roman" w:hAnsi="Times New Roman" w:cs="Times New Roman"/>
                      <w:sz w:val="18"/>
                      <w:szCs w:val="18"/>
                    </w:rPr>
                    <w:t>Ярмарка в г. П-К,</w:t>
                  </w:r>
                </w:p>
                <w:p w:rsidR="00E360CE" w:rsidRPr="00CC34E0" w:rsidRDefault="00E360CE" w:rsidP="00E360CE">
                  <w:pPr>
                    <w:jc w:val="both"/>
                    <w:rPr>
                      <w:rFonts w:ascii="Times New Roman" w:hAnsi="Times New Roman" w:cs="Times New Roman"/>
                      <w:sz w:val="18"/>
                      <w:szCs w:val="18"/>
                    </w:rPr>
                  </w:pPr>
                  <w:r w:rsidRPr="00CC34E0">
                    <w:rPr>
                      <w:rFonts w:ascii="Times New Roman" w:hAnsi="Times New Roman" w:cs="Times New Roman"/>
                      <w:sz w:val="18"/>
                      <w:szCs w:val="18"/>
                    </w:rPr>
                    <w:t xml:space="preserve">  пер. Садовый,2   </w:t>
                  </w:r>
                </w:p>
              </w:tc>
              <w:tc>
                <w:tcPr>
                  <w:tcW w:w="1641" w:type="dxa"/>
                  <w:tcBorders>
                    <w:bottom w:val="single" w:sz="4" w:space="0" w:color="auto"/>
                  </w:tcBorders>
                </w:tcPr>
                <w:p w:rsidR="00E360CE" w:rsidRPr="00CC34E0" w:rsidRDefault="00E360CE" w:rsidP="00E360CE">
                  <w:pPr>
                    <w:jc w:val="both"/>
                    <w:rPr>
                      <w:rFonts w:ascii="Times New Roman" w:hAnsi="Times New Roman" w:cs="Times New Roman"/>
                      <w:sz w:val="18"/>
                      <w:szCs w:val="18"/>
                    </w:rPr>
                  </w:pPr>
                  <w:r w:rsidRPr="00CC34E0">
                    <w:rPr>
                      <w:rFonts w:ascii="Times New Roman" w:hAnsi="Times New Roman" w:cs="Times New Roman"/>
                      <w:sz w:val="18"/>
                      <w:szCs w:val="18"/>
                    </w:rPr>
                    <w:t>Ярмарка в г. П-К,</w:t>
                  </w:r>
                </w:p>
                <w:p w:rsidR="00E360CE" w:rsidRPr="00CC34E0" w:rsidRDefault="00E360CE" w:rsidP="00E360CE">
                  <w:pPr>
                    <w:jc w:val="both"/>
                    <w:rPr>
                      <w:rFonts w:ascii="Times New Roman" w:hAnsi="Times New Roman" w:cs="Times New Roman"/>
                      <w:sz w:val="18"/>
                      <w:szCs w:val="18"/>
                    </w:rPr>
                  </w:pPr>
                  <w:r w:rsidRPr="00CC34E0">
                    <w:rPr>
                      <w:rFonts w:ascii="Times New Roman" w:hAnsi="Times New Roman" w:cs="Times New Roman"/>
                      <w:sz w:val="18"/>
                      <w:szCs w:val="18"/>
                    </w:rPr>
                    <w:t xml:space="preserve">  пер. Садовый,2   </w:t>
                  </w:r>
                </w:p>
              </w:tc>
              <w:tc>
                <w:tcPr>
                  <w:tcW w:w="1641" w:type="dxa"/>
                  <w:tcBorders>
                    <w:bottom w:val="single" w:sz="4" w:space="0" w:color="auto"/>
                  </w:tcBorders>
                </w:tcPr>
                <w:p w:rsidR="00E360CE" w:rsidRPr="00CC34E0" w:rsidRDefault="00E360CE" w:rsidP="00E360CE">
                  <w:pPr>
                    <w:jc w:val="both"/>
                    <w:rPr>
                      <w:rFonts w:ascii="Times New Roman" w:hAnsi="Times New Roman" w:cs="Times New Roman"/>
                      <w:sz w:val="18"/>
                      <w:szCs w:val="18"/>
                    </w:rPr>
                  </w:pPr>
                  <w:r w:rsidRPr="00CC34E0">
                    <w:rPr>
                      <w:rFonts w:ascii="Times New Roman" w:hAnsi="Times New Roman" w:cs="Times New Roman"/>
                      <w:sz w:val="18"/>
                      <w:szCs w:val="18"/>
                    </w:rPr>
                    <w:t xml:space="preserve">Ярмарка в </w:t>
                  </w:r>
                </w:p>
                <w:p w:rsidR="00E360CE" w:rsidRPr="00CC34E0" w:rsidRDefault="00E360CE" w:rsidP="00E360CE">
                  <w:pPr>
                    <w:jc w:val="both"/>
                    <w:rPr>
                      <w:rFonts w:ascii="Times New Roman" w:hAnsi="Times New Roman" w:cs="Times New Roman"/>
                      <w:sz w:val="18"/>
                      <w:szCs w:val="18"/>
                    </w:rPr>
                  </w:pPr>
                  <w:r w:rsidRPr="00CC34E0">
                    <w:rPr>
                      <w:rFonts w:ascii="Times New Roman" w:hAnsi="Times New Roman" w:cs="Times New Roman"/>
                      <w:sz w:val="18"/>
                      <w:szCs w:val="18"/>
                    </w:rPr>
                    <w:t>г. Елизово, ул. Завойко, 6</w:t>
                  </w:r>
                </w:p>
              </w:tc>
            </w:tr>
            <w:tr w:rsidR="005509A2" w:rsidRPr="00CC34E0" w:rsidTr="00986914">
              <w:trPr>
                <w:trHeight w:val="734"/>
              </w:trPr>
              <w:tc>
                <w:tcPr>
                  <w:tcW w:w="1619" w:type="dxa"/>
                  <w:tcBorders>
                    <w:bottom w:val="single" w:sz="4" w:space="0" w:color="auto"/>
                    <w:right w:val="single" w:sz="4" w:space="0" w:color="auto"/>
                  </w:tcBorders>
                </w:tcPr>
                <w:p w:rsidR="00E360CE" w:rsidRPr="00CC34E0" w:rsidRDefault="00E360CE" w:rsidP="00E360CE">
                  <w:pPr>
                    <w:jc w:val="both"/>
                    <w:rPr>
                      <w:rFonts w:ascii="Times New Roman" w:hAnsi="Times New Roman" w:cs="Times New Roman"/>
                      <w:sz w:val="18"/>
                      <w:szCs w:val="18"/>
                    </w:rPr>
                  </w:pPr>
                  <w:r w:rsidRPr="00CC34E0">
                    <w:rPr>
                      <w:rFonts w:ascii="Times New Roman" w:hAnsi="Times New Roman" w:cs="Times New Roman"/>
                      <w:sz w:val="18"/>
                      <w:szCs w:val="18"/>
                    </w:rPr>
                    <w:t>Ярмарка в г. П-К,</w:t>
                  </w:r>
                </w:p>
                <w:p w:rsidR="00E360CE" w:rsidRPr="00CC34E0" w:rsidRDefault="00E360CE" w:rsidP="00E360CE">
                  <w:pPr>
                    <w:jc w:val="both"/>
                    <w:rPr>
                      <w:rFonts w:ascii="Times New Roman" w:hAnsi="Times New Roman" w:cs="Times New Roman"/>
                      <w:sz w:val="18"/>
                      <w:szCs w:val="18"/>
                    </w:rPr>
                  </w:pPr>
                  <w:r w:rsidRPr="00CC34E0">
                    <w:rPr>
                      <w:rFonts w:ascii="Times New Roman" w:hAnsi="Times New Roman" w:cs="Times New Roman"/>
                      <w:sz w:val="18"/>
                      <w:szCs w:val="18"/>
                    </w:rPr>
                    <w:t xml:space="preserve"> ТЦ «Мечта» ул. Королева</w:t>
                  </w:r>
                </w:p>
              </w:tc>
              <w:tc>
                <w:tcPr>
                  <w:tcW w:w="1548" w:type="dxa"/>
                  <w:tcBorders>
                    <w:top w:val="single" w:sz="4" w:space="0" w:color="auto"/>
                    <w:left w:val="single" w:sz="4" w:space="0" w:color="auto"/>
                    <w:bottom w:val="nil"/>
                    <w:right w:val="nil"/>
                  </w:tcBorders>
                </w:tcPr>
                <w:p w:rsidR="00E360CE" w:rsidRPr="00CC34E0" w:rsidRDefault="00E360CE" w:rsidP="00E360CE">
                  <w:pPr>
                    <w:jc w:val="both"/>
                    <w:rPr>
                      <w:rFonts w:ascii="Times New Roman" w:hAnsi="Times New Roman" w:cs="Times New Roman"/>
                      <w:sz w:val="18"/>
                      <w:szCs w:val="18"/>
                    </w:rPr>
                  </w:pPr>
                </w:p>
              </w:tc>
              <w:tc>
                <w:tcPr>
                  <w:tcW w:w="1548" w:type="dxa"/>
                  <w:tcBorders>
                    <w:top w:val="single" w:sz="4" w:space="0" w:color="auto"/>
                    <w:left w:val="nil"/>
                    <w:bottom w:val="single" w:sz="4" w:space="0" w:color="auto"/>
                    <w:right w:val="single" w:sz="4" w:space="0" w:color="auto"/>
                  </w:tcBorders>
                  <w:vAlign w:val="bottom"/>
                </w:tcPr>
                <w:p w:rsidR="00E360CE" w:rsidRPr="00CC34E0" w:rsidRDefault="00E360CE" w:rsidP="00E360CE">
                  <w:pPr>
                    <w:jc w:val="center"/>
                    <w:rPr>
                      <w:rFonts w:ascii="Times New Roman" w:hAnsi="Times New Roman" w:cs="Times New Roman"/>
                      <w:b/>
                      <w:sz w:val="18"/>
                      <w:szCs w:val="18"/>
                    </w:rPr>
                  </w:pPr>
                  <w:r w:rsidRPr="00CC34E0">
                    <w:rPr>
                      <w:rFonts w:ascii="Times New Roman" w:hAnsi="Times New Roman" w:cs="Times New Roman"/>
                      <w:b/>
                      <w:sz w:val="18"/>
                      <w:szCs w:val="18"/>
                    </w:rPr>
                    <w:t>открыто:</w:t>
                  </w:r>
                </w:p>
              </w:tc>
              <w:tc>
                <w:tcPr>
                  <w:tcW w:w="1641" w:type="dxa"/>
                  <w:tcBorders>
                    <w:top w:val="single" w:sz="4" w:space="0" w:color="auto"/>
                    <w:left w:val="single" w:sz="4" w:space="0" w:color="auto"/>
                    <w:bottom w:val="single" w:sz="4" w:space="0" w:color="auto"/>
                    <w:right w:val="single" w:sz="4" w:space="0" w:color="auto"/>
                  </w:tcBorders>
                </w:tcPr>
                <w:p w:rsidR="00E360CE" w:rsidRPr="00CC34E0" w:rsidRDefault="00E360CE" w:rsidP="00E360CE">
                  <w:pPr>
                    <w:jc w:val="both"/>
                    <w:rPr>
                      <w:rFonts w:ascii="Times New Roman" w:hAnsi="Times New Roman" w:cs="Times New Roman"/>
                      <w:sz w:val="18"/>
                      <w:szCs w:val="18"/>
                    </w:rPr>
                  </w:pPr>
                  <w:r w:rsidRPr="00CC34E0">
                    <w:rPr>
                      <w:rFonts w:ascii="Times New Roman" w:hAnsi="Times New Roman" w:cs="Times New Roman"/>
                      <w:sz w:val="18"/>
                      <w:szCs w:val="18"/>
                    </w:rPr>
                    <w:t>Ярмарка в г. Елизово, ул. Завойко, 6</w:t>
                  </w:r>
                </w:p>
              </w:tc>
              <w:tc>
                <w:tcPr>
                  <w:tcW w:w="1641" w:type="dxa"/>
                  <w:tcBorders>
                    <w:top w:val="single" w:sz="4" w:space="0" w:color="auto"/>
                    <w:left w:val="single" w:sz="4" w:space="0" w:color="auto"/>
                    <w:bottom w:val="single" w:sz="4" w:space="0" w:color="auto"/>
                    <w:right w:val="single" w:sz="4" w:space="0" w:color="auto"/>
                  </w:tcBorders>
                </w:tcPr>
                <w:p w:rsidR="00E360CE" w:rsidRPr="00CC34E0" w:rsidRDefault="00E360CE" w:rsidP="00E360CE">
                  <w:pPr>
                    <w:jc w:val="both"/>
                    <w:rPr>
                      <w:rFonts w:ascii="Times New Roman" w:hAnsi="Times New Roman" w:cs="Times New Roman"/>
                      <w:sz w:val="18"/>
                      <w:szCs w:val="18"/>
                    </w:rPr>
                  </w:pPr>
                  <w:r w:rsidRPr="00CC34E0">
                    <w:rPr>
                      <w:rFonts w:ascii="Times New Roman" w:hAnsi="Times New Roman" w:cs="Times New Roman"/>
                      <w:sz w:val="18"/>
                      <w:szCs w:val="18"/>
                    </w:rPr>
                    <w:t>Ярмарка  в г. П-К,</w:t>
                  </w:r>
                </w:p>
                <w:p w:rsidR="00E360CE" w:rsidRPr="00CC34E0" w:rsidRDefault="00E360CE" w:rsidP="00E360CE">
                  <w:pPr>
                    <w:jc w:val="both"/>
                    <w:rPr>
                      <w:rFonts w:ascii="Times New Roman" w:hAnsi="Times New Roman" w:cs="Times New Roman"/>
                      <w:sz w:val="18"/>
                      <w:szCs w:val="18"/>
                    </w:rPr>
                  </w:pPr>
                  <w:r w:rsidRPr="00CC34E0">
                    <w:rPr>
                      <w:rFonts w:ascii="Times New Roman" w:hAnsi="Times New Roman" w:cs="Times New Roman"/>
                      <w:sz w:val="18"/>
                      <w:szCs w:val="18"/>
                    </w:rPr>
                    <w:t xml:space="preserve"> ул. Савченко,23</w:t>
                  </w:r>
                </w:p>
              </w:tc>
            </w:tr>
            <w:tr w:rsidR="005509A2" w:rsidRPr="00CC34E0" w:rsidTr="00986914">
              <w:tc>
                <w:tcPr>
                  <w:tcW w:w="1619" w:type="dxa"/>
                  <w:tcBorders>
                    <w:top w:val="single" w:sz="4" w:space="0" w:color="auto"/>
                    <w:left w:val="nil"/>
                    <w:bottom w:val="nil"/>
                    <w:right w:val="nil"/>
                  </w:tcBorders>
                </w:tcPr>
                <w:p w:rsidR="00E360CE" w:rsidRPr="00CC34E0" w:rsidRDefault="00E360CE" w:rsidP="00E360CE">
                  <w:pPr>
                    <w:jc w:val="both"/>
                    <w:rPr>
                      <w:rFonts w:ascii="Times New Roman" w:hAnsi="Times New Roman" w:cs="Times New Roman"/>
                      <w:sz w:val="18"/>
                      <w:szCs w:val="18"/>
                    </w:rPr>
                  </w:pPr>
                </w:p>
              </w:tc>
              <w:tc>
                <w:tcPr>
                  <w:tcW w:w="1548" w:type="dxa"/>
                  <w:tcBorders>
                    <w:top w:val="nil"/>
                    <w:left w:val="nil"/>
                    <w:bottom w:val="nil"/>
                    <w:right w:val="single" w:sz="4" w:space="0" w:color="auto"/>
                  </w:tcBorders>
                </w:tcPr>
                <w:p w:rsidR="00E360CE" w:rsidRPr="00CC34E0" w:rsidRDefault="00E360CE" w:rsidP="00E360CE">
                  <w:pPr>
                    <w:jc w:val="both"/>
                    <w:rPr>
                      <w:rFonts w:ascii="Times New Roman" w:hAnsi="Times New Roman" w:cs="Times New Roman"/>
                      <w:sz w:val="18"/>
                      <w:szCs w:val="18"/>
                    </w:rPr>
                  </w:pPr>
                </w:p>
              </w:tc>
              <w:tc>
                <w:tcPr>
                  <w:tcW w:w="1548" w:type="dxa"/>
                  <w:tcBorders>
                    <w:top w:val="single" w:sz="4" w:space="0" w:color="auto"/>
                    <w:left w:val="single" w:sz="4" w:space="0" w:color="auto"/>
                    <w:bottom w:val="single" w:sz="4" w:space="0" w:color="auto"/>
                    <w:right w:val="single" w:sz="4" w:space="0" w:color="auto"/>
                  </w:tcBorders>
                </w:tcPr>
                <w:p w:rsidR="00E360CE" w:rsidRPr="00CC34E0" w:rsidRDefault="00E360CE" w:rsidP="00E360CE">
                  <w:pPr>
                    <w:jc w:val="both"/>
                    <w:rPr>
                      <w:rFonts w:ascii="Times New Roman" w:hAnsi="Times New Roman" w:cs="Times New Roman"/>
                      <w:sz w:val="18"/>
                      <w:szCs w:val="18"/>
                    </w:rPr>
                  </w:pPr>
                  <w:r w:rsidRPr="00CC34E0">
                    <w:rPr>
                      <w:rFonts w:ascii="Times New Roman" w:hAnsi="Times New Roman" w:cs="Times New Roman"/>
                      <w:sz w:val="18"/>
                      <w:szCs w:val="18"/>
                    </w:rPr>
                    <w:t xml:space="preserve">Ярмарка  </w:t>
                  </w:r>
                </w:p>
                <w:p w:rsidR="00E360CE" w:rsidRPr="00CC34E0" w:rsidRDefault="00E360CE" w:rsidP="00E360CE">
                  <w:pPr>
                    <w:jc w:val="both"/>
                    <w:rPr>
                      <w:rFonts w:ascii="Times New Roman" w:hAnsi="Times New Roman" w:cs="Times New Roman"/>
                      <w:sz w:val="18"/>
                      <w:szCs w:val="18"/>
                    </w:rPr>
                  </w:pPr>
                  <w:r w:rsidRPr="00CC34E0">
                    <w:rPr>
                      <w:rFonts w:ascii="Times New Roman" w:hAnsi="Times New Roman" w:cs="Times New Roman"/>
                      <w:sz w:val="18"/>
                      <w:szCs w:val="18"/>
                    </w:rPr>
                    <w:t>в г. Елизово, ул. Завойко, 6</w:t>
                  </w:r>
                </w:p>
              </w:tc>
              <w:tc>
                <w:tcPr>
                  <w:tcW w:w="1641" w:type="dxa"/>
                  <w:tcBorders>
                    <w:top w:val="single" w:sz="4" w:space="0" w:color="auto"/>
                    <w:left w:val="single" w:sz="4" w:space="0" w:color="auto"/>
                    <w:bottom w:val="single" w:sz="4" w:space="0" w:color="auto"/>
                    <w:right w:val="single" w:sz="4" w:space="0" w:color="auto"/>
                  </w:tcBorders>
                </w:tcPr>
                <w:p w:rsidR="00E360CE" w:rsidRPr="00CC34E0" w:rsidRDefault="00E360CE" w:rsidP="00E360CE">
                  <w:pPr>
                    <w:jc w:val="both"/>
                    <w:rPr>
                      <w:rFonts w:ascii="Times New Roman" w:hAnsi="Times New Roman" w:cs="Times New Roman"/>
                      <w:sz w:val="18"/>
                      <w:szCs w:val="18"/>
                    </w:rPr>
                  </w:pPr>
                  <w:r w:rsidRPr="00CC34E0">
                    <w:rPr>
                      <w:rFonts w:ascii="Times New Roman" w:hAnsi="Times New Roman" w:cs="Times New Roman"/>
                      <w:sz w:val="18"/>
                      <w:szCs w:val="18"/>
                    </w:rPr>
                    <w:t>Ярмарка  в г. П-К,</w:t>
                  </w:r>
                </w:p>
                <w:p w:rsidR="00E360CE" w:rsidRPr="00CC34E0" w:rsidRDefault="00E360CE" w:rsidP="00E360CE">
                  <w:pPr>
                    <w:jc w:val="both"/>
                    <w:rPr>
                      <w:rFonts w:ascii="Times New Roman" w:hAnsi="Times New Roman" w:cs="Times New Roman"/>
                      <w:sz w:val="18"/>
                      <w:szCs w:val="18"/>
                    </w:rPr>
                  </w:pPr>
                  <w:r w:rsidRPr="00CC34E0">
                    <w:rPr>
                      <w:rFonts w:ascii="Times New Roman" w:hAnsi="Times New Roman" w:cs="Times New Roman"/>
                      <w:sz w:val="18"/>
                      <w:szCs w:val="18"/>
                    </w:rPr>
                    <w:t xml:space="preserve"> ул. Савченко,23</w:t>
                  </w:r>
                </w:p>
              </w:tc>
              <w:tc>
                <w:tcPr>
                  <w:tcW w:w="1641" w:type="dxa"/>
                  <w:tcBorders>
                    <w:top w:val="single" w:sz="4" w:space="0" w:color="auto"/>
                    <w:left w:val="single" w:sz="4" w:space="0" w:color="auto"/>
                    <w:bottom w:val="single" w:sz="4" w:space="0" w:color="auto"/>
                    <w:right w:val="single" w:sz="4" w:space="0" w:color="auto"/>
                  </w:tcBorders>
                </w:tcPr>
                <w:p w:rsidR="00E360CE" w:rsidRPr="00CC34E0" w:rsidRDefault="00E360CE" w:rsidP="00E360CE">
                  <w:pPr>
                    <w:jc w:val="both"/>
                    <w:rPr>
                      <w:rFonts w:ascii="Times New Roman" w:hAnsi="Times New Roman" w:cs="Times New Roman"/>
                      <w:sz w:val="18"/>
                      <w:szCs w:val="18"/>
                    </w:rPr>
                  </w:pPr>
                  <w:r w:rsidRPr="00CC34E0">
                    <w:rPr>
                      <w:rFonts w:ascii="Times New Roman" w:hAnsi="Times New Roman" w:cs="Times New Roman"/>
                      <w:sz w:val="18"/>
                      <w:szCs w:val="18"/>
                    </w:rPr>
                    <w:t xml:space="preserve">Ярмарка </w:t>
                  </w:r>
                </w:p>
                <w:p w:rsidR="00E360CE" w:rsidRPr="00CC34E0" w:rsidRDefault="00E360CE" w:rsidP="00E360CE">
                  <w:pPr>
                    <w:jc w:val="both"/>
                    <w:rPr>
                      <w:rFonts w:ascii="Times New Roman" w:hAnsi="Times New Roman" w:cs="Times New Roman"/>
                      <w:sz w:val="18"/>
                      <w:szCs w:val="18"/>
                    </w:rPr>
                  </w:pPr>
                  <w:r w:rsidRPr="00CC34E0">
                    <w:rPr>
                      <w:rFonts w:ascii="Times New Roman" w:hAnsi="Times New Roman" w:cs="Times New Roman"/>
                      <w:sz w:val="18"/>
                      <w:szCs w:val="18"/>
                    </w:rPr>
                    <w:t>в г. Елизово, ул. Завойко, 29 а</w:t>
                  </w:r>
                </w:p>
              </w:tc>
            </w:tr>
            <w:tr w:rsidR="005509A2" w:rsidRPr="00CC34E0" w:rsidTr="00986914">
              <w:tc>
                <w:tcPr>
                  <w:tcW w:w="1619" w:type="dxa"/>
                  <w:tcBorders>
                    <w:top w:val="nil"/>
                    <w:left w:val="nil"/>
                    <w:bottom w:val="nil"/>
                    <w:right w:val="nil"/>
                  </w:tcBorders>
                </w:tcPr>
                <w:p w:rsidR="00E360CE" w:rsidRPr="00CC34E0" w:rsidRDefault="00E360CE" w:rsidP="00E360CE">
                  <w:pPr>
                    <w:jc w:val="both"/>
                    <w:rPr>
                      <w:rFonts w:ascii="Times New Roman" w:hAnsi="Times New Roman" w:cs="Times New Roman"/>
                      <w:sz w:val="18"/>
                      <w:szCs w:val="18"/>
                    </w:rPr>
                  </w:pPr>
                </w:p>
              </w:tc>
              <w:tc>
                <w:tcPr>
                  <w:tcW w:w="1548" w:type="dxa"/>
                  <w:tcBorders>
                    <w:top w:val="nil"/>
                    <w:left w:val="nil"/>
                    <w:bottom w:val="nil"/>
                    <w:right w:val="single" w:sz="4" w:space="0" w:color="auto"/>
                  </w:tcBorders>
                </w:tcPr>
                <w:p w:rsidR="00E360CE" w:rsidRPr="00CC34E0" w:rsidRDefault="00E360CE" w:rsidP="00E360CE">
                  <w:pPr>
                    <w:jc w:val="both"/>
                    <w:rPr>
                      <w:rFonts w:ascii="Times New Roman" w:hAnsi="Times New Roman" w:cs="Times New Roman"/>
                      <w:sz w:val="18"/>
                      <w:szCs w:val="18"/>
                    </w:rPr>
                  </w:pPr>
                </w:p>
              </w:tc>
              <w:tc>
                <w:tcPr>
                  <w:tcW w:w="1548" w:type="dxa"/>
                  <w:tcBorders>
                    <w:top w:val="single" w:sz="4" w:space="0" w:color="auto"/>
                    <w:left w:val="single" w:sz="4" w:space="0" w:color="auto"/>
                    <w:bottom w:val="single" w:sz="4" w:space="0" w:color="auto"/>
                    <w:right w:val="single" w:sz="4" w:space="0" w:color="auto"/>
                  </w:tcBorders>
                </w:tcPr>
                <w:p w:rsidR="00E360CE" w:rsidRPr="00CC34E0" w:rsidRDefault="00E360CE" w:rsidP="00E360CE">
                  <w:pPr>
                    <w:jc w:val="both"/>
                    <w:rPr>
                      <w:rFonts w:ascii="Times New Roman" w:hAnsi="Times New Roman" w:cs="Times New Roman"/>
                      <w:sz w:val="18"/>
                      <w:szCs w:val="18"/>
                    </w:rPr>
                  </w:pPr>
                  <w:r w:rsidRPr="00CC34E0">
                    <w:rPr>
                      <w:rFonts w:ascii="Times New Roman" w:hAnsi="Times New Roman" w:cs="Times New Roman"/>
                      <w:sz w:val="18"/>
                      <w:szCs w:val="18"/>
                    </w:rPr>
                    <w:t xml:space="preserve">Ярмарка  </w:t>
                  </w:r>
                </w:p>
                <w:p w:rsidR="00E360CE" w:rsidRPr="00CC34E0" w:rsidRDefault="00E360CE" w:rsidP="00E360CE">
                  <w:pPr>
                    <w:jc w:val="both"/>
                    <w:rPr>
                      <w:rFonts w:ascii="Times New Roman" w:hAnsi="Times New Roman" w:cs="Times New Roman"/>
                      <w:sz w:val="18"/>
                      <w:szCs w:val="18"/>
                    </w:rPr>
                  </w:pPr>
                  <w:r w:rsidRPr="00CC34E0">
                    <w:rPr>
                      <w:rFonts w:ascii="Times New Roman" w:hAnsi="Times New Roman" w:cs="Times New Roman"/>
                      <w:sz w:val="18"/>
                      <w:szCs w:val="18"/>
                    </w:rPr>
                    <w:t>в г. П-К,</w:t>
                  </w:r>
                </w:p>
                <w:p w:rsidR="00E360CE" w:rsidRPr="00CC34E0" w:rsidRDefault="00E360CE" w:rsidP="00E360CE">
                  <w:pPr>
                    <w:jc w:val="both"/>
                    <w:rPr>
                      <w:rFonts w:ascii="Times New Roman" w:hAnsi="Times New Roman" w:cs="Times New Roman"/>
                      <w:sz w:val="18"/>
                      <w:szCs w:val="18"/>
                    </w:rPr>
                  </w:pPr>
                  <w:r w:rsidRPr="00CC34E0">
                    <w:rPr>
                      <w:rFonts w:ascii="Times New Roman" w:hAnsi="Times New Roman" w:cs="Times New Roman"/>
                      <w:sz w:val="18"/>
                      <w:szCs w:val="18"/>
                    </w:rPr>
                    <w:t xml:space="preserve"> ул. Савченко,23</w:t>
                  </w:r>
                </w:p>
              </w:tc>
              <w:tc>
                <w:tcPr>
                  <w:tcW w:w="1641" w:type="dxa"/>
                  <w:tcBorders>
                    <w:top w:val="single" w:sz="4" w:space="0" w:color="auto"/>
                    <w:left w:val="single" w:sz="4" w:space="0" w:color="auto"/>
                    <w:bottom w:val="single" w:sz="4" w:space="0" w:color="auto"/>
                    <w:right w:val="single" w:sz="4" w:space="0" w:color="auto"/>
                  </w:tcBorders>
                </w:tcPr>
                <w:p w:rsidR="00E360CE" w:rsidRPr="00CC34E0" w:rsidRDefault="00E360CE" w:rsidP="00E360CE">
                  <w:pPr>
                    <w:jc w:val="both"/>
                    <w:rPr>
                      <w:rFonts w:ascii="Times New Roman" w:hAnsi="Times New Roman" w:cs="Times New Roman"/>
                      <w:sz w:val="18"/>
                      <w:szCs w:val="18"/>
                    </w:rPr>
                  </w:pPr>
                  <w:r w:rsidRPr="00CC34E0">
                    <w:rPr>
                      <w:rFonts w:ascii="Times New Roman" w:hAnsi="Times New Roman" w:cs="Times New Roman"/>
                      <w:sz w:val="18"/>
                      <w:szCs w:val="18"/>
                    </w:rPr>
                    <w:t>Ярмарка в г. Елизово, ул. Завойко, 29 а</w:t>
                  </w:r>
                </w:p>
              </w:tc>
              <w:tc>
                <w:tcPr>
                  <w:tcW w:w="1641" w:type="dxa"/>
                  <w:tcBorders>
                    <w:top w:val="single" w:sz="4" w:space="0" w:color="auto"/>
                    <w:left w:val="single" w:sz="4" w:space="0" w:color="auto"/>
                    <w:bottom w:val="single" w:sz="4" w:space="0" w:color="auto"/>
                    <w:right w:val="single" w:sz="4" w:space="0" w:color="auto"/>
                  </w:tcBorders>
                </w:tcPr>
                <w:p w:rsidR="00E360CE" w:rsidRPr="00CC34E0" w:rsidRDefault="00E360CE" w:rsidP="00E360CE">
                  <w:pPr>
                    <w:jc w:val="both"/>
                    <w:rPr>
                      <w:rFonts w:ascii="Times New Roman" w:hAnsi="Times New Roman" w:cs="Times New Roman"/>
                      <w:sz w:val="18"/>
                      <w:szCs w:val="18"/>
                    </w:rPr>
                  </w:pPr>
                  <w:r w:rsidRPr="00CC34E0">
                    <w:rPr>
                      <w:rFonts w:ascii="Times New Roman" w:hAnsi="Times New Roman" w:cs="Times New Roman"/>
                      <w:sz w:val="18"/>
                      <w:szCs w:val="18"/>
                    </w:rPr>
                    <w:t xml:space="preserve">Ярмарка в г. П-К по ул. Ключевская,51 </w:t>
                  </w:r>
                </w:p>
              </w:tc>
            </w:tr>
            <w:tr w:rsidR="005509A2" w:rsidRPr="00CC34E0" w:rsidTr="00986914">
              <w:tc>
                <w:tcPr>
                  <w:tcW w:w="1619" w:type="dxa"/>
                  <w:tcBorders>
                    <w:top w:val="nil"/>
                    <w:left w:val="nil"/>
                    <w:bottom w:val="nil"/>
                    <w:right w:val="nil"/>
                  </w:tcBorders>
                </w:tcPr>
                <w:p w:rsidR="00E360CE" w:rsidRPr="00CC34E0" w:rsidRDefault="00E360CE" w:rsidP="00E360CE">
                  <w:pPr>
                    <w:jc w:val="both"/>
                    <w:rPr>
                      <w:rFonts w:ascii="Times New Roman" w:hAnsi="Times New Roman" w:cs="Times New Roman"/>
                      <w:sz w:val="18"/>
                      <w:szCs w:val="18"/>
                    </w:rPr>
                  </w:pPr>
                </w:p>
              </w:tc>
              <w:tc>
                <w:tcPr>
                  <w:tcW w:w="1548" w:type="dxa"/>
                  <w:tcBorders>
                    <w:top w:val="nil"/>
                    <w:left w:val="nil"/>
                    <w:bottom w:val="nil"/>
                    <w:right w:val="single" w:sz="4" w:space="0" w:color="auto"/>
                  </w:tcBorders>
                </w:tcPr>
                <w:p w:rsidR="00E360CE" w:rsidRPr="00CC34E0" w:rsidRDefault="00E360CE" w:rsidP="00E360CE">
                  <w:pPr>
                    <w:jc w:val="both"/>
                    <w:rPr>
                      <w:rFonts w:ascii="Times New Roman" w:hAnsi="Times New Roman" w:cs="Times New Roman"/>
                      <w:sz w:val="18"/>
                      <w:szCs w:val="18"/>
                    </w:rPr>
                  </w:pPr>
                </w:p>
              </w:tc>
              <w:tc>
                <w:tcPr>
                  <w:tcW w:w="1548" w:type="dxa"/>
                  <w:tcBorders>
                    <w:top w:val="single" w:sz="4" w:space="0" w:color="auto"/>
                    <w:left w:val="single" w:sz="4" w:space="0" w:color="auto"/>
                    <w:bottom w:val="single" w:sz="4" w:space="0" w:color="auto"/>
                    <w:right w:val="single" w:sz="4" w:space="0" w:color="auto"/>
                  </w:tcBorders>
                </w:tcPr>
                <w:p w:rsidR="00E360CE" w:rsidRPr="00CC34E0" w:rsidRDefault="00E360CE" w:rsidP="00E360CE">
                  <w:pPr>
                    <w:jc w:val="both"/>
                    <w:rPr>
                      <w:rFonts w:ascii="Times New Roman" w:hAnsi="Times New Roman" w:cs="Times New Roman"/>
                      <w:sz w:val="18"/>
                      <w:szCs w:val="18"/>
                    </w:rPr>
                  </w:pPr>
                  <w:r w:rsidRPr="00CC34E0">
                    <w:rPr>
                      <w:rFonts w:ascii="Times New Roman" w:hAnsi="Times New Roman" w:cs="Times New Roman"/>
                      <w:sz w:val="18"/>
                      <w:szCs w:val="18"/>
                    </w:rPr>
                    <w:t xml:space="preserve">Ярмарка </w:t>
                  </w:r>
                </w:p>
                <w:p w:rsidR="00E360CE" w:rsidRPr="00CC34E0" w:rsidRDefault="00E360CE" w:rsidP="00E360CE">
                  <w:pPr>
                    <w:jc w:val="both"/>
                    <w:rPr>
                      <w:rFonts w:ascii="Times New Roman" w:hAnsi="Times New Roman" w:cs="Times New Roman"/>
                      <w:sz w:val="18"/>
                      <w:szCs w:val="18"/>
                    </w:rPr>
                  </w:pPr>
                  <w:r w:rsidRPr="00CC34E0">
                    <w:rPr>
                      <w:rFonts w:ascii="Times New Roman" w:hAnsi="Times New Roman" w:cs="Times New Roman"/>
                      <w:sz w:val="18"/>
                      <w:szCs w:val="18"/>
                    </w:rPr>
                    <w:t>в г. Елизово, ул.Завойко, 29 а</w:t>
                  </w:r>
                </w:p>
              </w:tc>
              <w:tc>
                <w:tcPr>
                  <w:tcW w:w="1641" w:type="dxa"/>
                  <w:tcBorders>
                    <w:top w:val="single" w:sz="4" w:space="0" w:color="auto"/>
                    <w:left w:val="single" w:sz="4" w:space="0" w:color="auto"/>
                    <w:bottom w:val="single" w:sz="4" w:space="0" w:color="auto"/>
                    <w:right w:val="nil"/>
                  </w:tcBorders>
                </w:tcPr>
                <w:p w:rsidR="00E360CE" w:rsidRPr="00CC34E0" w:rsidRDefault="00E360CE" w:rsidP="00E360CE">
                  <w:pPr>
                    <w:jc w:val="center"/>
                    <w:rPr>
                      <w:rFonts w:ascii="Times New Roman" w:hAnsi="Times New Roman" w:cs="Times New Roman"/>
                      <w:sz w:val="18"/>
                      <w:szCs w:val="18"/>
                    </w:rPr>
                  </w:pPr>
                </w:p>
                <w:p w:rsidR="00E360CE" w:rsidRPr="00CC34E0" w:rsidRDefault="00E360CE" w:rsidP="00E360CE">
                  <w:pPr>
                    <w:jc w:val="center"/>
                    <w:rPr>
                      <w:rFonts w:ascii="Times New Roman" w:hAnsi="Times New Roman" w:cs="Times New Roman"/>
                      <w:b/>
                      <w:sz w:val="18"/>
                      <w:szCs w:val="18"/>
                    </w:rPr>
                  </w:pPr>
                  <w:r w:rsidRPr="00CC34E0">
                    <w:rPr>
                      <w:rFonts w:ascii="Times New Roman" w:hAnsi="Times New Roman" w:cs="Times New Roman"/>
                      <w:b/>
                      <w:sz w:val="18"/>
                      <w:szCs w:val="18"/>
                    </w:rPr>
                    <w:t>открыто:</w:t>
                  </w:r>
                </w:p>
              </w:tc>
              <w:tc>
                <w:tcPr>
                  <w:tcW w:w="1641" w:type="dxa"/>
                  <w:tcBorders>
                    <w:top w:val="single" w:sz="4" w:space="0" w:color="auto"/>
                    <w:left w:val="single" w:sz="4" w:space="0" w:color="auto"/>
                    <w:bottom w:val="single" w:sz="4" w:space="0" w:color="auto"/>
                    <w:right w:val="single" w:sz="4" w:space="0" w:color="auto"/>
                  </w:tcBorders>
                </w:tcPr>
                <w:p w:rsidR="00E360CE" w:rsidRPr="00CC34E0" w:rsidRDefault="00E360CE" w:rsidP="00E360CE">
                  <w:pPr>
                    <w:rPr>
                      <w:rFonts w:ascii="Times New Roman" w:hAnsi="Times New Roman" w:cs="Times New Roman"/>
                      <w:sz w:val="18"/>
                      <w:szCs w:val="18"/>
                    </w:rPr>
                  </w:pPr>
                  <w:r w:rsidRPr="00CC34E0">
                    <w:rPr>
                      <w:rFonts w:ascii="Times New Roman" w:hAnsi="Times New Roman" w:cs="Times New Roman"/>
                      <w:sz w:val="18"/>
                      <w:szCs w:val="18"/>
                    </w:rPr>
                    <w:t xml:space="preserve">Ярмарка в с. Мильково, </w:t>
                  </w:r>
                </w:p>
                <w:p w:rsidR="00E360CE" w:rsidRPr="00CC34E0" w:rsidRDefault="00E360CE" w:rsidP="00E360CE">
                  <w:pPr>
                    <w:jc w:val="center"/>
                    <w:rPr>
                      <w:rFonts w:ascii="Times New Roman" w:hAnsi="Times New Roman" w:cs="Times New Roman"/>
                      <w:sz w:val="18"/>
                      <w:szCs w:val="18"/>
                    </w:rPr>
                  </w:pPr>
                  <w:r w:rsidRPr="00CC34E0">
                    <w:rPr>
                      <w:rFonts w:ascii="Times New Roman" w:hAnsi="Times New Roman" w:cs="Times New Roman"/>
                      <w:sz w:val="18"/>
                      <w:szCs w:val="18"/>
                    </w:rPr>
                    <w:t>ул. Советская</w:t>
                  </w:r>
                </w:p>
              </w:tc>
            </w:tr>
            <w:tr w:rsidR="005509A2" w:rsidRPr="00CC34E0" w:rsidTr="00986914">
              <w:tc>
                <w:tcPr>
                  <w:tcW w:w="1619" w:type="dxa"/>
                  <w:tcBorders>
                    <w:top w:val="nil"/>
                    <w:left w:val="nil"/>
                    <w:bottom w:val="nil"/>
                    <w:right w:val="nil"/>
                  </w:tcBorders>
                </w:tcPr>
                <w:p w:rsidR="00E360CE" w:rsidRPr="00CC34E0" w:rsidRDefault="00E360CE" w:rsidP="00E360CE">
                  <w:pPr>
                    <w:jc w:val="both"/>
                    <w:rPr>
                      <w:rFonts w:ascii="Times New Roman" w:hAnsi="Times New Roman" w:cs="Times New Roman"/>
                      <w:sz w:val="18"/>
                      <w:szCs w:val="18"/>
                    </w:rPr>
                  </w:pPr>
                </w:p>
              </w:tc>
              <w:tc>
                <w:tcPr>
                  <w:tcW w:w="1548" w:type="dxa"/>
                  <w:tcBorders>
                    <w:top w:val="nil"/>
                    <w:left w:val="nil"/>
                    <w:bottom w:val="nil"/>
                    <w:right w:val="nil"/>
                  </w:tcBorders>
                </w:tcPr>
                <w:p w:rsidR="00E360CE" w:rsidRPr="00CC34E0" w:rsidRDefault="00E360CE" w:rsidP="00E360CE">
                  <w:pPr>
                    <w:jc w:val="both"/>
                    <w:rPr>
                      <w:rFonts w:ascii="Times New Roman" w:hAnsi="Times New Roman" w:cs="Times New Roman"/>
                      <w:sz w:val="18"/>
                      <w:szCs w:val="18"/>
                    </w:rPr>
                  </w:pPr>
                </w:p>
              </w:tc>
              <w:tc>
                <w:tcPr>
                  <w:tcW w:w="1548" w:type="dxa"/>
                  <w:tcBorders>
                    <w:top w:val="single" w:sz="4" w:space="0" w:color="auto"/>
                    <w:left w:val="nil"/>
                    <w:bottom w:val="nil"/>
                    <w:right w:val="single" w:sz="4" w:space="0" w:color="auto"/>
                  </w:tcBorders>
                </w:tcPr>
                <w:p w:rsidR="00E360CE" w:rsidRPr="00CC34E0" w:rsidRDefault="00E360CE" w:rsidP="00E360CE">
                  <w:pPr>
                    <w:jc w:val="both"/>
                    <w:rPr>
                      <w:rFonts w:ascii="Times New Roman" w:hAnsi="Times New Roman" w:cs="Times New Roman"/>
                      <w:sz w:val="18"/>
                      <w:szCs w:val="18"/>
                    </w:rPr>
                  </w:pPr>
                </w:p>
              </w:tc>
              <w:tc>
                <w:tcPr>
                  <w:tcW w:w="1641" w:type="dxa"/>
                  <w:tcBorders>
                    <w:top w:val="single" w:sz="4" w:space="0" w:color="auto"/>
                    <w:left w:val="single" w:sz="4" w:space="0" w:color="auto"/>
                    <w:bottom w:val="single" w:sz="4" w:space="0" w:color="auto"/>
                    <w:right w:val="single" w:sz="4" w:space="0" w:color="auto"/>
                  </w:tcBorders>
                </w:tcPr>
                <w:p w:rsidR="00E360CE" w:rsidRPr="00CC34E0" w:rsidRDefault="00E360CE" w:rsidP="00E360CE">
                  <w:pPr>
                    <w:jc w:val="both"/>
                    <w:rPr>
                      <w:rFonts w:ascii="Times New Roman" w:hAnsi="Times New Roman" w:cs="Times New Roman"/>
                      <w:sz w:val="18"/>
                      <w:szCs w:val="18"/>
                    </w:rPr>
                  </w:pPr>
                  <w:r w:rsidRPr="00CC34E0">
                    <w:rPr>
                      <w:rFonts w:ascii="Times New Roman" w:hAnsi="Times New Roman" w:cs="Times New Roman"/>
                      <w:sz w:val="18"/>
                      <w:szCs w:val="18"/>
                    </w:rPr>
                    <w:t xml:space="preserve">Ярмарка в г. П-К по ул. Ключевская,51 </w:t>
                  </w:r>
                </w:p>
              </w:tc>
              <w:tc>
                <w:tcPr>
                  <w:tcW w:w="1641" w:type="dxa"/>
                  <w:tcBorders>
                    <w:top w:val="single" w:sz="4" w:space="0" w:color="auto"/>
                    <w:left w:val="single" w:sz="4" w:space="0" w:color="auto"/>
                    <w:bottom w:val="single" w:sz="4" w:space="0" w:color="auto"/>
                    <w:right w:val="single" w:sz="4" w:space="0" w:color="auto"/>
                  </w:tcBorders>
                </w:tcPr>
                <w:p w:rsidR="00E360CE" w:rsidRPr="00CC34E0" w:rsidRDefault="00E360CE" w:rsidP="00E360CE">
                  <w:pPr>
                    <w:jc w:val="both"/>
                    <w:rPr>
                      <w:rFonts w:ascii="Times New Roman" w:hAnsi="Times New Roman" w:cs="Times New Roman"/>
                      <w:sz w:val="18"/>
                      <w:szCs w:val="18"/>
                    </w:rPr>
                  </w:pPr>
                  <w:r w:rsidRPr="00CC34E0">
                    <w:rPr>
                      <w:rFonts w:ascii="Times New Roman" w:hAnsi="Times New Roman" w:cs="Times New Roman"/>
                      <w:sz w:val="18"/>
                      <w:szCs w:val="18"/>
                    </w:rPr>
                    <w:t>Ярмарка в с. Эссо</w:t>
                  </w:r>
                </w:p>
              </w:tc>
            </w:tr>
            <w:tr w:rsidR="005509A2" w:rsidRPr="00CC34E0" w:rsidTr="00986914">
              <w:tc>
                <w:tcPr>
                  <w:tcW w:w="1619" w:type="dxa"/>
                  <w:tcBorders>
                    <w:top w:val="nil"/>
                    <w:left w:val="nil"/>
                    <w:bottom w:val="nil"/>
                    <w:right w:val="nil"/>
                  </w:tcBorders>
                </w:tcPr>
                <w:p w:rsidR="00E360CE" w:rsidRPr="00CC34E0" w:rsidRDefault="00E360CE" w:rsidP="00E360CE">
                  <w:pPr>
                    <w:jc w:val="both"/>
                    <w:rPr>
                      <w:rFonts w:ascii="Times New Roman" w:hAnsi="Times New Roman" w:cs="Times New Roman"/>
                      <w:sz w:val="18"/>
                      <w:szCs w:val="18"/>
                    </w:rPr>
                  </w:pPr>
                </w:p>
              </w:tc>
              <w:tc>
                <w:tcPr>
                  <w:tcW w:w="1548" w:type="dxa"/>
                  <w:tcBorders>
                    <w:top w:val="nil"/>
                    <w:left w:val="nil"/>
                    <w:bottom w:val="nil"/>
                    <w:right w:val="nil"/>
                  </w:tcBorders>
                </w:tcPr>
                <w:p w:rsidR="00E360CE" w:rsidRPr="00CC34E0" w:rsidRDefault="00E360CE" w:rsidP="00E360CE">
                  <w:pPr>
                    <w:jc w:val="both"/>
                    <w:rPr>
                      <w:rFonts w:ascii="Times New Roman" w:hAnsi="Times New Roman" w:cs="Times New Roman"/>
                      <w:sz w:val="18"/>
                      <w:szCs w:val="18"/>
                    </w:rPr>
                  </w:pPr>
                </w:p>
              </w:tc>
              <w:tc>
                <w:tcPr>
                  <w:tcW w:w="1548" w:type="dxa"/>
                  <w:tcBorders>
                    <w:top w:val="nil"/>
                    <w:left w:val="nil"/>
                    <w:bottom w:val="nil"/>
                    <w:right w:val="single" w:sz="4" w:space="0" w:color="auto"/>
                  </w:tcBorders>
                </w:tcPr>
                <w:p w:rsidR="00E360CE" w:rsidRPr="00CC34E0" w:rsidRDefault="00E360CE" w:rsidP="00E360CE">
                  <w:pPr>
                    <w:jc w:val="center"/>
                    <w:rPr>
                      <w:rFonts w:ascii="Times New Roman" w:hAnsi="Times New Roman" w:cs="Times New Roman"/>
                      <w:sz w:val="18"/>
                      <w:szCs w:val="18"/>
                    </w:rPr>
                  </w:pPr>
                </w:p>
              </w:tc>
              <w:tc>
                <w:tcPr>
                  <w:tcW w:w="1641" w:type="dxa"/>
                  <w:tcBorders>
                    <w:top w:val="single" w:sz="4" w:space="0" w:color="auto"/>
                    <w:left w:val="single" w:sz="4" w:space="0" w:color="auto"/>
                    <w:bottom w:val="single" w:sz="4" w:space="0" w:color="auto"/>
                    <w:right w:val="single" w:sz="4" w:space="0" w:color="auto"/>
                  </w:tcBorders>
                </w:tcPr>
                <w:p w:rsidR="00E360CE" w:rsidRPr="00CC34E0" w:rsidRDefault="00E360CE" w:rsidP="00E360CE">
                  <w:pPr>
                    <w:jc w:val="both"/>
                    <w:rPr>
                      <w:rFonts w:ascii="Times New Roman" w:hAnsi="Times New Roman" w:cs="Times New Roman"/>
                      <w:sz w:val="18"/>
                      <w:szCs w:val="18"/>
                    </w:rPr>
                  </w:pPr>
                  <w:r w:rsidRPr="00CC34E0">
                    <w:rPr>
                      <w:rFonts w:ascii="Times New Roman" w:hAnsi="Times New Roman" w:cs="Times New Roman"/>
                      <w:sz w:val="18"/>
                      <w:szCs w:val="18"/>
                    </w:rPr>
                    <w:t xml:space="preserve">Ярмарка в Роллердроме по адресу г. П-К по ул. Топоркова, </w:t>
                  </w:r>
                </w:p>
                <w:p w:rsidR="00E360CE" w:rsidRPr="00CC34E0" w:rsidRDefault="00E360CE" w:rsidP="00E360CE">
                  <w:pPr>
                    <w:jc w:val="both"/>
                    <w:rPr>
                      <w:rFonts w:ascii="Times New Roman" w:hAnsi="Times New Roman" w:cs="Times New Roman"/>
                      <w:sz w:val="18"/>
                      <w:szCs w:val="18"/>
                    </w:rPr>
                  </w:pPr>
                  <w:r w:rsidRPr="00CC34E0">
                    <w:rPr>
                      <w:rFonts w:ascii="Times New Roman" w:hAnsi="Times New Roman" w:cs="Times New Roman"/>
                      <w:sz w:val="18"/>
                      <w:szCs w:val="18"/>
                    </w:rPr>
                    <w:t>д. 8</w:t>
                  </w:r>
                </w:p>
              </w:tc>
              <w:tc>
                <w:tcPr>
                  <w:tcW w:w="1641" w:type="dxa"/>
                  <w:tcBorders>
                    <w:top w:val="single" w:sz="4" w:space="0" w:color="auto"/>
                    <w:left w:val="single" w:sz="4" w:space="0" w:color="auto"/>
                    <w:bottom w:val="single" w:sz="4" w:space="0" w:color="auto"/>
                    <w:right w:val="nil"/>
                  </w:tcBorders>
                </w:tcPr>
                <w:p w:rsidR="00E360CE" w:rsidRPr="00CC34E0" w:rsidRDefault="00E360CE" w:rsidP="00E360CE">
                  <w:pPr>
                    <w:jc w:val="both"/>
                    <w:rPr>
                      <w:rFonts w:ascii="Times New Roman" w:hAnsi="Times New Roman" w:cs="Times New Roman"/>
                      <w:sz w:val="18"/>
                      <w:szCs w:val="18"/>
                    </w:rPr>
                  </w:pPr>
                </w:p>
                <w:p w:rsidR="00E360CE" w:rsidRPr="00CC34E0" w:rsidRDefault="00E360CE" w:rsidP="00E360CE">
                  <w:pPr>
                    <w:jc w:val="both"/>
                    <w:rPr>
                      <w:rFonts w:ascii="Times New Roman" w:hAnsi="Times New Roman" w:cs="Times New Roman"/>
                      <w:sz w:val="18"/>
                      <w:szCs w:val="18"/>
                    </w:rPr>
                  </w:pPr>
                </w:p>
                <w:p w:rsidR="00E360CE" w:rsidRPr="00CC34E0" w:rsidRDefault="00E360CE" w:rsidP="00E360CE">
                  <w:pPr>
                    <w:jc w:val="both"/>
                    <w:rPr>
                      <w:rFonts w:ascii="Times New Roman" w:hAnsi="Times New Roman" w:cs="Times New Roman"/>
                      <w:sz w:val="18"/>
                      <w:szCs w:val="18"/>
                    </w:rPr>
                  </w:pPr>
                </w:p>
                <w:p w:rsidR="00E360CE" w:rsidRPr="00CC34E0" w:rsidRDefault="00E360CE" w:rsidP="00E360CE">
                  <w:pPr>
                    <w:jc w:val="both"/>
                    <w:rPr>
                      <w:rFonts w:ascii="Times New Roman" w:hAnsi="Times New Roman" w:cs="Times New Roman"/>
                      <w:b/>
                      <w:bCs/>
                      <w:sz w:val="18"/>
                      <w:szCs w:val="18"/>
                    </w:rPr>
                  </w:pPr>
                  <w:r w:rsidRPr="00CC34E0">
                    <w:rPr>
                      <w:rFonts w:ascii="Times New Roman" w:hAnsi="Times New Roman" w:cs="Times New Roman"/>
                      <w:b/>
                      <w:bCs/>
                      <w:sz w:val="18"/>
                      <w:szCs w:val="18"/>
                    </w:rPr>
                    <w:t>открыто:</w:t>
                  </w:r>
                </w:p>
              </w:tc>
            </w:tr>
            <w:tr w:rsidR="005509A2" w:rsidRPr="00CC34E0" w:rsidTr="00986914">
              <w:tc>
                <w:tcPr>
                  <w:tcW w:w="1619" w:type="dxa"/>
                  <w:tcBorders>
                    <w:top w:val="nil"/>
                    <w:left w:val="nil"/>
                    <w:bottom w:val="nil"/>
                    <w:right w:val="nil"/>
                  </w:tcBorders>
                </w:tcPr>
                <w:p w:rsidR="00E360CE" w:rsidRPr="00CC34E0" w:rsidRDefault="00E360CE" w:rsidP="00E360CE">
                  <w:pPr>
                    <w:jc w:val="both"/>
                    <w:rPr>
                      <w:rFonts w:ascii="Times New Roman" w:hAnsi="Times New Roman" w:cs="Times New Roman"/>
                      <w:sz w:val="18"/>
                      <w:szCs w:val="18"/>
                    </w:rPr>
                  </w:pPr>
                </w:p>
              </w:tc>
              <w:tc>
                <w:tcPr>
                  <w:tcW w:w="1548" w:type="dxa"/>
                  <w:tcBorders>
                    <w:top w:val="nil"/>
                    <w:left w:val="nil"/>
                    <w:bottom w:val="nil"/>
                    <w:right w:val="nil"/>
                  </w:tcBorders>
                </w:tcPr>
                <w:p w:rsidR="00E360CE" w:rsidRPr="00CC34E0" w:rsidRDefault="00E360CE" w:rsidP="00E360CE">
                  <w:pPr>
                    <w:jc w:val="both"/>
                    <w:rPr>
                      <w:rFonts w:ascii="Times New Roman" w:hAnsi="Times New Roman" w:cs="Times New Roman"/>
                      <w:sz w:val="18"/>
                      <w:szCs w:val="18"/>
                    </w:rPr>
                  </w:pPr>
                </w:p>
              </w:tc>
              <w:tc>
                <w:tcPr>
                  <w:tcW w:w="1548" w:type="dxa"/>
                  <w:tcBorders>
                    <w:top w:val="nil"/>
                    <w:left w:val="nil"/>
                    <w:bottom w:val="nil"/>
                    <w:right w:val="single" w:sz="4" w:space="0" w:color="auto"/>
                  </w:tcBorders>
                </w:tcPr>
                <w:p w:rsidR="00E360CE" w:rsidRPr="00CC34E0" w:rsidRDefault="00E360CE" w:rsidP="00E360CE">
                  <w:pPr>
                    <w:rPr>
                      <w:rFonts w:ascii="Times New Roman" w:hAnsi="Times New Roman" w:cs="Times New Roman"/>
                      <w:sz w:val="18"/>
                      <w:szCs w:val="18"/>
                    </w:rPr>
                  </w:pPr>
                </w:p>
              </w:tc>
              <w:tc>
                <w:tcPr>
                  <w:tcW w:w="1641" w:type="dxa"/>
                  <w:tcBorders>
                    <w:top w:val="single" w:sz="4" w:space="0" w:color="auto"/>
                    <w:left w:val="single" w:sz="4" w:space="0" w:color="auto"/>
                    <w:bottom w:val="single" w:sz="4" w:space="0" w:color="auto"/>
                    <w:right w:val="single" w:sz="4" w:space="0" w:color="auto"/>
                  </w:tcBorders>
                </w:tcPr>
                <w:p w:rsidR="00E360CE" w:rsidRPr="00CC34E0" w:rsidRDefault="00E360CE" w:rsidP="00E360CE">
                  <w:pPr>
                    <w:rPr>
                      <w:rFonts w:ascii="Times New Roman" w:hAnsi="Times New Roman" w:cs="Times New Roman"/>
                      <w:sz w:val="18"/>
                      <w:szCs w:val="18"/>
                    </w:rPr>
                  </w:pPr>
                  <w:r w:rsidRPr="00CC34E0">
                    <w:rPr>
                      <w:rFonts w:ascii="Times New Roman" w:hAnsi="Times New Roman" w:cs="Times New Roman"/>
                      <w:sz w:val="18"/>
                      <w:szCs w:val="18"/>
                    </w:rPr>
                    <w:t xml:space="preserve">Ярмарка в с. Мильково, </w:t>
                  </w:r>
                </w:p>
                <w:p w:rsidR="00E360CE" w:rsidRPr="00CC34E0" w:rsidRDefault="00E360CE" w:rsidP="00E360CE">
                  <w:pPr>
                    <w:jc w:val="both"/>
                    <w:rPr>
                      <w:rFonts w:ascii="Times New Roman" w:hAnsi="Times New Roman" w:cs="Times New Roman"/>
                      <w:sz w:val="18"/>
                      <w:szCs w:val="18"/>
                    </w:rPr>
                  </w:pPr>
                  <w:r w:rsidRPr="00CC34E0">
                    <w:rPr>
                      <w:rFonts w:ascii="Times New Roman" w:hAnsi="Times New Roman" w:cs="Times New Roman"/>
                      <w:sz w:val="18"/>
                      <w:szCs w:val="18"/>
                    </w:rPr>
                    <w:t>ул. Советская</w:t>
                  </w:r>
                </w:p>
              </w:tc>
              <w:tc>
                <w:tcPr>
                  <w:tcW w:w="1641" w:type="dxa"/>
                  <w:tcBorders>
                    <w:top w:val="single" w:sz="4" w:space="0" w:color="auto"/>
                    <w:left w:val="single" w:sz="4" w:space="0" w:color="auto"/>
                    <w:bottom w:val="single" w:sz="4" w:space="0" w:color="auto"/>
                    <w:right w:val="single" w:sz="4" w:space="0" w:color="auto"/>
                  </w:tcBorders>
                </w:tcPr>
                <w:p w:rsidR="00E360CE" w:rsidRPr="00CC34E0" w:rsidRDefault="00E360CE" w:rsidP="00E360CE">
                  <w:pPr>
                    <w:rPr>
                      <w:rFonts w:ascii="Times New Roman" w:hAnsi="Times New Roman" w:cs="Times New Roman"/>
                      <w:sz w:val="18"/>
                      <w:szCs w:val="18"/>
                    </w:rPr>
                  </w:pPr>
                  <w:r w:rsidRPr="00CC34E0">
                    <w:rPr>
                      <w:rFonts w:ascii="Times New Roman" w:hAnsi="Times New Roman" w:cs="Times New Roman"/>
                      <w:sz w:val="18"/>
                      <w:szCs w:val="18"/>
                    </w:rPr>
                    <w:t xml:space="preserve">Ярмарка в г. П-К, </w:t>
                  </w:r>
                </w:p>
                <w:p w:rsidR="00E360CE" w:rsidRPr="00CC34E0" w:rsidRDefault="00E360CE" w:rsidP="00E360CE">
                  <w:pPr>
                    <w:rPr>
                      <w:rFonts w:ascii="Times New Roman" w:hAnsi="Times New Roman" w:cs="Times New Roman"/>
                      <w:sz w:val="18"/>
                      <w:szCs w:val="18"/>
                    </w:rPr>
                  </w:pPr>
                  <w:r w:rsidRPr="00CC34E0">
                    <w:rPr>
                      <w:rFonts w:ascii="Times New Roman" w:hAnsi="Times New Roman" w:cs="Times New Roman"/>
                      <w:sz w:val="18"/>
                      <w:szCs w:val="18"/>
                    </w:rPr>
                    <w:t>в здании магазина «Спутник»</w:t>
                  </w:r>
                </w:p>
              </w:tc>
            </w:tr>
            <w:tr w:rsidR="005509A2" w:rsidRPr="00CC34E0" w:rsidTr="00986914">
              <w:trPr>
                <w:trHeight w:val="471"/>
              </w:trPr>
              <w:tc>
                <w:tcPr>
                  <w:tcW w:w="1619" w:type="dxa"/>
                  <w:tcBorders>
                    <w:top w:val="nil"/>
                    <w:left w:val="nil"/>
                    <w:bottom w:val="nil"/>
                    <w:right w:val="nil"/>
                  </w:tcBorders>
                </w:tcPr>
                <w:p w:rsidR="00E360CE" w:rsidRPr="00CC34E0" w:rsidRDefault="00E360CE" w:rsidP="00E360CE">
                  <w:pPr>
                    <w:jc w:val="both"/>
                    <w:rPr>
                      <w:rFonts w:ascii="Times New Roman" w:hAnsi="Times New Roman" w:cs="Times New Roman"/>
                      <w:sz w:val="18"/>
                      <w:szCs w:val="18"/>
                    </w:rPr>
                  </w:pPr>
                </w:p>
              </w:tc>
              <w:tc>
                <w:tcPr>
                  <w:tcW w:w="1548" w:type="dxa"/>
                  <w:tcBorders>
                    <w:top w:val="nil"/>
                    <w:left w:val="nil"/>
                    <w:bottom w:val="nil"/>
                    <w:right w:val="nil"/>
                  </w:tcBorders>
                </w:tcPr>
                <w:p w:rsidR="00E360CE" w:rsidRPr="00CC34E0" w:rsidRDefault="00E360CE" w:rsidP="00E360CE">
                  <w:pPr>
                    <w:jc w:val="both"/>
                    <w:rPr>
                      <w:rFonts w:ascii="Times New Roman" w:hAnsi="Times New Roman" w:cs="Times New Roman"/>
                      <w:sz w:val="18"/>
                      <w:szCs w:val="18"/>
                    </w:rPr>
                  </w:pPr>
                </w:p>
              </w:tc>
              <w:tc>
                <w:tcPr>
                  <w:tcW w:w="1548" w:type="dxa"/>
                  <w:tcBorders>
                    <w:top w:val="nil"/>
                    <w:left w:val="nil"/>
                    <w:bottom w:val="nil"/>
                    <w:right w:val="single" w:sz="4" w:space="0" w:color="auto"/>
                  </w:tcBorders>
                </w:tcPr>
                <w:p w:rsidR="00E360CE" w:rsidRPr="00CC34E0" w:rsidRDefault="00E360CE" w:rsidP="00E360CE">
                  <w:pPr>
                    <w:jc w:val="both"/>
                    <w:rPr>
                      <w:rFonts w:ascii="Times New Roman" w:hAnsi="Times New Roman" w:cs="Times New Roman"/>
                      <w:sz w:val="18"/>
                      <w:szCs w:val="18"/>
                    </w:rPr>
                  </w:pPr>
                </w:p>
              </w:tc>
              <w:tc>
                <w:tcPr>
                  <w:tcW w:w="1641" w:type="dxa"/>
                  <w:tcBorders>
                    <w:top w:val="single" w:sz="4" w:space="0" w:color="auto"/>
                    <w:left w:val="single" w:sz="4" w:space="0" w:color="auto"/>
                    <w:bottom w:val="single" w:sz="4" w:space="0" w:color="auto"/>
                    <w:right w:val="single" w:sz="4" w:space="0" w:color="auto"/>
                  </w:tcBorders>
                </w:tcPr>
                <w:p w:rsidR="00E360CE" w:rsidRPr="00CC34E0" w:rsidRDefault="00E360CE" w:rsidP="00E360CE">
                  <w:pPr>
                    <w:rPr>
                      <w:rFonts w:ascii="Times New Roman" w:hAnsi="Times New Roman" w:cs="Times New Roman"/>
                      <w:sz w:val="18"/>
                      <w:szCs w:val="18"/>
                    </w:rPr>
                  </w:pPr>
                  <w:r w:rsidRPr="00CC34E0">
                    <w:rPr>
                      <w:rFonts w:ascii="Times New Roman" w:hAnsi="Times New Roman" w:cs="Times New Roman"/>
                      <w:sz w:val="18"/>
                      <w:szCs w:val="18"/>
                    </w:rPr>
                    <w:t>Ярмарка в с. Эссо</w:t>
                  </w:r>
                </w:p>
              </w:tc>
              <w:tc>
                <w:tcPr>
                  <w:tcW w:w="1641" w:type="dxa"/>
                  <w:tcBorders>
                    <w:top w:val="single" w:sz="4" w:space="0" w:color="auto"/>
                    <w:left w:val="single" w:sz="4" w:space="0" w:color="auto"/>
                    <w:bottom w:val="single" w:sz="4" w:space="0" w:color="auto"/>
                    <w:right w:val="single" w:sz="4" w:space="0" w:color="auto"/>
                  </w:tcBorders>
                </w:tcPr>
                <w:p w:rsidR="00E360CE" w:rsidRPr="00CC34E0" w:rsidRDefault="00E360CE" w:rsidP="00E360CE">
                  <w:pPr>
                    <w:rPr>
                      <w:rFonts w:ascii="Times New Roman" w:hAnsi="Times New Roman" w:cs="Times New Roman"/>
                      <w:sz w:val="18"/>
                      <w:szCs w:val="18"/>
                    </w:rPr>
                  </w:pPr>
                  <w:r w:rsidRPr="00CC34E0">
                    <w:rPr>
                      <w:rFonts w:ascii="Times New Roman" w:hAnsi="Times New Roman" w:cs="Times New Roman"/>
                      <w:sz w:val="18"/>
                      <w:szCs w:val="18"/>
                    </w:rPr>
                    <w:t>Ярмарка в г. П-К по ул. Труда</w:t>
                  </w:r>
                </w:p>
              </w:tc>
            </w:tr>
          </w:tbl>
          <w:p w:rsidR="00E360CE" w:rsidRPr="00CC34E0" w:rsidRDefault="00E360CE" w:rsidP="00E360CE">
            <w:pPr>
              <w:ind w:firstLine="709"/>
              <w:jc w:val="both"/>
              <w:rPr>
                <w:rFonts w:ascii="Times New Roman" w:hAnsi="Times New Roman" w:cs="Times New Roman"/>
                <w:sz w:val="18"/>
                <w:szCs w:val="18"/>
              </w:rPr>
            </w:pPr>
          </w:p>
          <w:p w:rsidR="00E360CE" w:rsidRPr="00CC34E0" w:rsidRDefault="00E360CE" w:rsidP="00E360CE">
            <w:pPr>
              <w:jc w:val="both"/>
              <w:rPr>
                <w:rFonts w:ascii="Times New Roman" w:hAnsi="Times New Roman" w:cs="Times New Roman"/>
                <w:sz w:val="18"/>
                <w:szCs w:val="18"/>
              </w:rPr>
            </w:pPr>
            <w:r w:rsidRPr="00CC34E0">
              <w:rPr>
                <w:rFonts w:ascii="Times New Roman" w:hAnsi="Times New Roman" w:cs="Times New Roman"/>
                <w:sz w:val="18"/>
                <w:szCs w:val="18"/>
              </w:rPr>
              <w:t xml:space="preserve">Темп прироста постоянно действующих ярмарок местных товаропроизводителей к декабрю 2016 года в 2018 году составил </w:t>
            </w:r>
            <w:r w:rsidRPr="00CC34E0">
              <w:rPr>
                <w:rFonts w:ascii="Times New Roman" w:hAnsi="Times New Roman" w:cs="Times New Roman"/>
                <w:b/>
                <w:sz w:val="18"/>
                <w:szCs w:val="18"/>
              </w:rPr>
              <w:t>140 %</w:t>
            </w:r>
            <w:r w:rsidRPr="00CC34E0">
              <w:rPr>
                <w:rFonts w:ascii="Times New Roman" w:hAnsi="Times New Roman" w:cs="Times New Roman"/>
                <w:sz w:val="18"/>
                <w:szCs w:val="18"/>
              </w:rPr>
              <w:t>.</w:t>
            </w:r>
          </w:p>
          <w:p w:rsidR="00E360CE" w:rsidRPr="00CC34E0" w:rsidRDefault="00E360CE" w:rsidP="00E360CE">
            <w:pPr>
              <w:jc w:val="both"/>
              <w:rPr>
                <w:rFonts w:ascii="Times New Roman" w:hAnsi="Times New Roman" w:cs="Times New Roman"/>
                <w:sz w:val="18"/>
                <w:szCs w:val="18"/>
              </w:rPr>
            </w:pPr>
            <w:r w:rsidRPr="00CC34E0">
              <w:rPr>
                <w:rFonts w:ascii="Times New Roman" w:hAnsi="Times New Roman" w:cs="Times New Roman"/>
                <w:sz w:val="18"/>
                <w:szCs w:val="18"/>
              </w:rPr>
              <w:t>Несмотря на такой показатель прироста количества вновь созданных ярмарочных площадок, продолжается тенденция снижения доли оборота на розничных рынках и ярмарках.</w:t>
            </w:r>
          </w:p>
          <w:p w:rsidR="00E360CE" w:rsidRPr="00CC34E0" w:rsidRDefault="00E360CE" w:rsidP="00E360CE">
            <w:pPr>
              <w:jc w:val="center"/>
              <w:rPr>
                <w:rFonts w:ascii="Times New Roman" w:hAnsi="Times New Roman" w:cs="Times New Roman"/>
                <w:sz w:val="18"/>
                <w:szCs w:val="18"/>
              </w:rPr>
            </w:pPr>
            <w:r w:rsidRPr="00CC34E0">
              <w:rPr>
                <w:rFonts w:ascii="Times New Roman" w:hAnsi="Times New Roman" w:cs="Times New Roman"/>
                <w:sz w:val="18"/>
                <w:szCs w:val="18"/>
              </w:rPr>
              <w:t>Доля продаж товаров на розничных рынках и ярмарках по годам</w:t>
            </w:r>
          </w:p>
          <w:tbl>
            <w:tblPr>
              <w:tblStyle w:val="a3"/>
              <w:tblW w:w="0" w:type="auto"/>
              <w:tblLook w:val="04A0" w:firstRow="1" w:lastRow="0" w:firstColumn="1" w:lastColumn="0" w:noHBand="0" w:noVBand="1"/>
            </w:tblPr>
            <w:tblGrid>
              <w:gridCol w:w="1673"/>
              <w:gridCol w:w="1673"/>
              <w:gridCol w:w="1673"/>
              <w:gridCol w:w="1673"/>
            </w:tblGrid>
            <w:tr w:rsidR="005509A2" w:rsidRPr="00CC34E0" w:rsidTr="00986914">
              <w:tc>
                <w:tcPr>
                  <w:tcW w:w="1673" w:type="dxa"/>
                </w:tcPr>
                <w:p w:rsidR="00E360CE" w:rsidRPr="00CC34E0" w:rsidRDefault="00E360CE" w:rsidP="00E360CE">
                  <w:pPr>
                    <w:jc w:val="center"/>
                    <w:rPr>
                      <w:rFonts w:ascii="Times New Roman" w:hAnsi="Times New Roman" w:cs="Times New Roman"/>
                      <w:sz w:val="18"/>
                      <w:szCs w:val="18"/>
                    </w:rPr>
                  </w:pPr>
                  <w:r w:rsidRPr="00CC34E0">
                    <w:rPr>
                      <w:rFonts w:ascii="Times New Roman" w:hAnsi="Times New Roman" w:cs="Times New Roman"/>
                      <w:sz w:val="18"/>
                      <w:szCs w:val="18"/>
                    </w:rPr>
                    <w:t>2016</w:t>
                  </w:r>
                </w:p>
              </w:tc>
              <w:tc>
                <w:tcPr>
                  <w:tcW w:w="1673" w:type="dxa"/>
                </w:tcPr>
                <w:p w:rsidR="00E360CE" w:rsidRPr="00CC34E0" w:rsidRDefault="00E360CE" w:rsidP="00E360CE">
                  <w:pPr>
                    <w:jc w:val="center"/>
                    <w:rPr>
                      <w:rFonts w:ascii="Times New Roman" w:hAnsi="Times New Roman" w:cs="Times New Roman"/>
                      <w:sz w:val="18"/>
                      <w:szCs w:val="18"/>
                    </w:rPr>
                  </w:pPr>
                  <w:r w:rsidRPr="00CC34E0">
                    <w:rPr>
                      <w:rFonts w:ascii="Times New Roman" w:hAnsi="Times New Roman" w:cs="Times New Roman"/>
                      <w:sz w:val="18"/>
                      <w:szCs w:val="18"/>
                    </w:rPr>
                    <w:t>2017</w:t>
                  </w:r>
                </w:p>
              </w:tc>
              <w:tc>
                <w:tcPr>
                  <w:tcW w:w="1673" w:type="dxa"/>
                </w:tcPr>
                <w:p w:rsidR="00E360CE" w:rsidRPr="00CC34E0" w:rsidRDefault="00E360CE" w:rsidP="00E360CE">
                  <w:pPr>
                    <w:jc w:val="center"/>
                    <w:rPr>
                      <w:rFonts w:ascii="Times New Roman" w:hAnsi="Times New Roman" w:cs="Times New Roman"/>
                      <w:sz w:val="18"/>
                      <w:szCs w:val="18"/>
                    </w:rPr>
                  </w:pPr>
                  <w:r w:rsidRPr="00CC34E0">
                    <w:rPr>
                      <w:rFonts w:ascii="Times New Roman" w:hAnsi="Times New Roman" w:cs="Times New Roman"/>
                      <w:sz w:val="18"/>
                      <w:szCs w:val="18"/>
                    </w:rPr>
                    <w:t>2018</w:t>
                  </w:r>
                </w:p>
              </w:tc>
              <w:tc>
                <w:tcPr>
                  <w:tcW w:w="1673" w:type="dxa"/>
                </w:tcPr>
                <w:p w:rsidR="00E360CE" w:rsidRPr="00CC34E0" w:rsidRDefault="00E360CE" w:rsidP="00E360CE">
                  <w:pPr>
                    <w:jc w:val="center"/>
                    <w:rPr>
                      <w:rFonts w:ascii="Times New Roman" w:hAnsi="Times New Roman" w:cs="Times New Roman"/>
                      <w:sz w:val="18"/>
                      <w:szCs w:val="18"/>
                    </w:rPr>
                  </w:pPr>
                  <w:r w:rsidRPr="00CC34E0">
                    <w:rPr>
                      <w:rFonts w:ascii="Times New Roman" w:hAnsi="Times New Roman" w:cs="Times New Roman"/>
                      <w:sz w:val="18"/>
                      <w:szCs w:val="18"/>
                    </w:rPr>
                    <w:t>2019</w:t>
                  </w:r>
                </w:p>
              </w:tc>
            </w:tr>
            <w:tr w:rsidR="005509A2" w:rsidRPr="00CC34E0" w:rsidTr="00986914">
              <w:tc>
                <w:tcPr>
                  <w:tcW w:w="1673" w:type="dxa"/>
                </w:tcPr>
                <w:p w:rsidR="00E360CE" w:rsidRPr="00CC34E0" w:rsidRDefault="00E360CE" w:rsidP="00E360CE">
                  <w:pPr>
                    <w:jc w:val="center"/>
                    <w:rPr>
                      <w:rFonts w:ascii="Times New Roman" w:hAnsi="Times New Roman" w:cs="Times New Roman"/>
                      <w:sz w:val="18"/>
                      <w:szCs w:val="18"/>
                    </w:rPr>
                  </w:pPr>
                  <w:r w:rsidRPr="00CC34E0">
                    <w:rPr>
                      <w:rFonts w:ascii="Times New Roman" w:hAnsi="Times New Roman" w:cs="Times New Roman"/>
                      <w:sz w:val="18"/>
                      <w:szCs w:val="18"/>
                    </w:rPr>
                    <w:t>9,1 %</w:t>
                  </w:r>
                </w:p>
              </w:tc>
              <w:tc>
                <w:tcPr>
                  <w:tcW w:w="1673" w:type="dxa"/>
                </w:tcPr>
                <w:p w:rsidR="00E360CE" w:rsidRPr="00CC34E0" w:rsidRDefault="00E360CE" w:rsidP="00E360CE">
                  <w:pPr>
                    <w:jc w:val="center"/>
                    <w:rPr>
                      <w:rFonts w:ascii="Times New Roman" w:hAnsi="Times New Roman" w:cs="Times New Roman"/>
                      <w:sz w:val="18"/>
                      <w:szCs w:val="18"/>
                    </w:rPr>
                  </w:pPr>
                  <w:r w:rsidRPr="00CC34E0">
                    <w:rPr>
                      <w:rFonts w:ascii="Times New Roman" w:hAnsi="Times New Roman" w:cs="Times New Roman"/>
                      <w:sz w:val="18"/>
                      <w:szCs w:val="18"/>
                    </w:rPr>
                    <w:t>8,7 %</w:t>
                  </w:r>
                </w:p>
              </w:tc>
              <w:tc>
                <w:tcPr>
                  <w:tcW w:w="1673" w:type="dxa"/>
                </w:tcPr>
                <w:p w:rsidR="00E360CE" w:rsidRPr="00CC34E0" w:rsidRDefault="00E360CE" w:rsidP="00E360CE">
                  <w:pPr>
                    <w:jc w:val="center"/>
                    <w:rPr>
                      <w:rFonts w:ascii="Times New Roman" w:hAnsi="Times New Roman" w:cs="Times New Roman"/>
                      <w:sz w:val="18"/>
                      <w:szCs w:val="18"/>
                    </w:rPr>
                  </w:pPr>
                  <w:r w:rsidRPr="00CC34E0">
                    <w:rPr>
                      <w:rFonts w:ascii="Times New Roman" w:hAnsi="Times New Roman" w:cs="Times New Roman"/>
                      <w:sz w:val="18"/>
                      <w:szCs w:val="18"/>
                    </w:rPr>
                    <w:t>7 %</w:t>
                  </w:r>
                </w:p>
              </w:tc>
              <w:tc>
                <w:tcPr>
                  <w:tcW w:w="1673" w:type="dxa"/>
                </w:tcPr>
                <w:p w:rsidR="00E360CE" w:rsidRPr="00CC34E0" w:rsidRDefault="00E360CE" w:rsidP="00E360CE">
                  <w:pPr>
                    <w:jc w:val="center"/>
                    <w:rPr>
                      <w:rFonts w:ascii="Times New Roman" w:hAnsi="Times New Roman" w:cs="Times New Roman"/>
                      <w:sz w:val="18"/>
                      <w:szCs w:val="18"/>
                    </w:rPr>
                  </w:pPr>
                  <w:r w:rsidRPr="00CC34E0">
                    <w:rPr>
                      <w:rFonts w:ascii="Times New Roman" w:hAnsi="Times New Roman" w:cs="Times New Roman"/>
                      <w:sz w:val="18"/>
                      <w:szCs w:val="18"/>
                    </w:rPr>
                    <w:t>6,8 %</w:t>
                  </w:r>
                </w:p>
              </w:tc>
            </w:tr>
          </w:tbl>
          <w:p w:rsidR="00E360CE" w:rsidRPr="00CC34E0" w:rsidRDefault="00E360CE" w:rsidP="00E360CE">
            <w:pPr>
              <w:jc w:val="both"/>
              <w:rPr>
                <w:rFonts w:ascii="Times New Roman" w:hAnsi="Times New Roman" w:cs="Times New Roman"/>
                <w:sz w:val="18"/>
                <w:szCs w:val="18"/>
              </w:rPr>
            </w:pPr>
            <w:r w:rsidRPr="00CC34E0">
              <w:rPr>
                <w:rFonts w:ascii="Times New Roman" w:hAnsi="Times New Roman" w:cs="Times New Roman"/>
                <w:sz w:val="18"/>
                <w:szCs w:val="18"/>
              </w:rPr>
              <w:t xml:space="preserve">Это объясняется, главным образом неполнотой статистических данных, заключающихся в том, что производители, торгующие на ярмарках, отчитываются только по общему объему продаж, не выделяя объем проданной продукции на ярмарках.  </w:t>
            </w:r>
          </w:p>
          <w:p w:rsidR="00E360CE" w:rsidRPr="00CC34E0" w:rsidRDefault="00E360CE" w:rsidP="00E360CE">
            <w:pPr>
              <w:jc w:val="center"/>
              <w:rPr>
                <w:rFonts w:ascii="Times New Roman" w:hAnsi="Times New Roman" w:cs="Times New Roman"/>
                <w:sz w:val="18"/>
                <w:szCs w:val="18"/>
              </w:rPr>
            </w:pPr>
            <w:r w:rsidRPr="00CC34E0">
              <w:rPr>
                <w:rFonts w:ascii="Times New Roman" w:hAnsi="Times New Roman" w:cs="Times New Roman"/>
                <w:sz w:val="18"/>
                <w:szCs w:val="18"/>
              </w:rPr>
              <w:t>Число проведенных тематических ярмарок</w:t>
            </w:r>
          </w:p>
          <w:tbl>
            <w:tblPr>
              <w:tblStyle w:val="a3"/>
              <w:tblW w:w="0" w:type="auto"/>
              <w:tblLook w:val="04A0" w:firstRow="1" w:lastRow="0" w:firstColumn="1" w:lastColumn="0" w:noHBand="0" w:noVBand="1"/>
            </w:tblPr>
            <w:tblGrid>
              <w:gridCol w:w="1296"/>
              <w:gridCol w:w="1825"/>
              <w:gridCol w:w="1560"/>
              <w:gridCol w:w="1561"/>
              <w:gridCol w:w="1479"/>
            </w:tblGrid>
            <w:tr w:rsidR="005509A2" w:rsidRPr="00CC34E0" w:rsidTr="00986914">
              <w:tc>
                <w:tcPr>
                  <w:tcW w:w="1392" w:type="dxa"/>
                </w:tcPr>
                <w:p w:rsidR="00E360CE" w:rsidRPr="00CC34E0" w:rsidRDefault="00E360CE" w:rsidP="00E360CE">
                  <w:pPr>
                    <w:jc w:val="center"/>
                    <w:rPr>
                      <w:rFonts w:ascii="Times New Roman" w:hAnsi="Times New Roman" w:cs="Times New Roman"/>
                      <w:sz w:val="18"/>
                      <w:szCs w:val="18"/>
                    </w:rPr>
                  </w:pPr>
                  <w:r w:rsidRPr="00CC34E0">
                    <w:rPr>
                      <w:rFonts w:ascii="Times New Roman" w:hAnsi="Times New Roman" w:cs="Times New Roman"/>
                      <w:sz w:val="18"/>
                      <w:szCs w:val="18"/>
                    </w:rPr>
                    <w:t>2013</w:t>
                  </w:r>
                </w:p>
              </w:tc>
              <w:tc>
                <w:tcPr>
                  <w:tcW w:w="1991" w:type="dxa"/>
                </w:tcPr>
                <w:p w:rsidR="00E360CE" w:rsidRPr="00CC34E0" w:rsidRDefault="00E360CE" w:rsidP="00E360CE">
                  <w:pPr>
                    <w:jc w:val="center"/>
                    <w:rPr>
                      <w:rFonts w:ascii="Times New Roman" w:hAnsi="Times New Roman" w:cs="Times New Roman"/>
                      <w:sz w:val="18"/>
                      <w:szCs w:val="18"/>
                    </w:rPr>
                  </w:pPr>
                  <w:r w:rsidRPr="00CC34E0">
                    <w:rPr>
                      <w:rFonts w:ascii="Times New Roman" w:hAnsi="Times New Roman" w:cs="Times New Roman"/>
                      <w:sz w:val="18"/>
                      <w:szCs w:val="18"/>
                    </w:rPr>
                    <w:t>2016</w:t>
                  </w:r>
                </w:p>
              </w:tc>
              <w:tc>
                <w:tcPr>
                  <w:tcW w:w="1691" w:type="dxa"/>
                </w:tcPr>
                <w:p w:rsidR="00E360CE" w:rsidRPr="00CC34E0" w:rsidRDefault="00E360CE" w:rsidP="00E360CE">
                  <w:pPr>
                    <w:jc w:val="center"/>
                    <w:rPr>
                      <w:rFonts w:ascii="Times New Roman" w:hAnsi="Times New Roman" w:cs="Times New Roman"/>
                      <w:sz w:val="18"/>
                      <w:szCs w:val="18"/>
                    </w:rPr>
                  </w:pPr>
                  <w:r w:rsidRPr="00CC34E0">
                    <w:rPr>
                      <w:rFonts w:ascii="Times New Roman" w:hAnsi="Times New Roman" w:cs="Times New Roman"/>
                      <w:sz w:val="18"/>
                      <w:szCs w:val="18"/>
                    </w:rPr>
                    <w:t>2017</w:t>
                  </w:r>
                </w:p>
              </w:tc>
              <w:tc>
                <w:tcPr>
                  <w:tcW w:w="1692" w:type="dxa"/>
                </w:tcPr>
                <w:p w:rsidR="00E360CE" w:rsidRPr="00CC34E0" w:rsidRDefault="00E360CE" w:rsidP="00E360CE">
                  <w:pPr>
                    <w:jc w:val="center"/>
                    <w:rPr>
                      <w:rFonts w:ascii="Times New Roman" w:hAnsi="Times New Roman" w:cs="Times New Roman"/>
                      <w:sz w:val="18"/>
                      <w:szCs w:val="18"/>
                    </w:rPr>
                  </w:pPr>
                  <w:r w:rsidRPr="00CC34E0">
                    <w:rPr>
                      <w:rFonts w:ascii="Times New Roman" w:hAnsi="Times New Roman" w:cs="Times New Roman"/>
                      <w:sz w:val="18"/>
                      <w:szCs w:val="18"/>
                    </w:rPr>
                    <w:t>2018</w:t>
                  </w:r>
                </w:p>
              </w:tc>
              <w:tc>
                <w:tcPr>
                  <w:tcW w:w="1599" w:type="dxa"/>
                </w:tcPr>
                <w:p w:rsidR="00E360CE" w:rsidRPr="00CC34E0" w:rsidRDefault="00E360CE" w:rsidP="00E360CE">
                  <w:pPr>
                    <w:jc w:val="center"/>
                    <w:rPr>
                      <w:rFonts w:ascii="Times New Roman" w:hAnsi="Times New Roman" w:cs="Times New Roman"/>
                      <w:sz w:val="18"/>
                      <w:szCs w:val="18"/>
                    </w:rPr>
                  </w:pPr>
                  <w:r w:rsidRPr="00CC34E0">
                    <w:rPr>
                      <w:rFonts w:ascii="Times New Roman" w:hAnsi="Times New Roman" w:cs="Times New Roman"/>
                      <w:sz w:val="18"/>
                      <w:szCs w:val="18"/>
                    </w:rPr>
                    <w:t>2019</w:t>
                  </w:r>
                </w:p>
              </w:tc>
            </w:tr>
            <w:tr w:rsidR="005509A2" w:rsidRPr="00CC34E0" w:rsidTr="00986914">
              <w:tc>
                <w:tcPr>
                  <w:tcW w:w="1392" w:type="dxa"/>
                </w:tcPr>
                <w:p w:rsidR="00E360CE" w:rsidRPr="00CC34E0" w:rsidRDefault="00E360CE" w:rsidP="00E360CE">
                  <w:pPr>
                    <w:jc w:val="center"/>
                    <w:rPr>
                      <w:rFonts w:ascii="Times New Roman" w:hAnsi="Times New Roman" w:cs="Times New Roman"/>
                      <w:sz w:val="18"/>
                      <w:szCs w:val="18"/>
                    </w:rPr>
                  </w:pPr>
                  <w:r w:rsidRPr="00CC34E0">
                    <w:rPr>
                      <w:rFonts w:ascii="Times New Roman" w:hAnsi="Times New Roman" w:cs="Times New Roman"/>
                      <w:sz w:val="18"/>
                      <w:szCs w:val="18"/>
                    </w:rPr>
                    <w:lastRenderedPageBreak/>
                    <w:t>55</w:t>
                  </w:r>
                </w:p>
              </w:tc>
              <w:tc>
                <w:tcPr>
                  <w:tcW w:w="1991" w:type="dxa"/>
                </w:tcPr>
                <w:p w:rsidR="00E360CE" w:rsidRPr="00CC34E0" w:rsidRDefault="00E360CE" w:rsidP="00E360CE">
                  <w:pPr>
                    <w:jc w:val="center"/>
                    <w:rPr>
                      <w:rFonts w:ascii="Times New Roman" w:hAnsi="Times New Roman" w:cs="Times New Roman"/>
                      <w:sz w:val="18"/>
                      <w:szCs w:val="18"/>
                    </w:rPr>
                  </w:pPr>
                  <w:r w:rsidRPr="00CC34E0">
                    <w:rPr>
                      <w:rFonts w:ascii="Times New Roman" w:hAnsi="Times New Roman" w:cs="Times New Roman"/>
                      <w:sz w:val="18"/>
                      <w:szCs w:val="18"/>
                    </w:rPr>
                    <w:t>99</w:t>
                  </w:r>
                </w:p>
              </w:tc>
              <w:tc>
                <w:tcPr>
                  <w:tcW w:w="1691" w:type="dxa"/>
                </w:tcPr>
                <w:p w:rsidR="00E360CE" w:rsidRPr="00CC34E0" w:rsidRDefault="00E360CE" w:rsidP="00E360CE">
                  <w:pPr>
                    <w:jc w:val="center"/>
                    <w:rPr>
                      <w:rFonts w:ascii="Times New Roman" w:hAnsi="Times New Roman" w:cs="Times New Roman"/>
                      <w:sz w:val="18"/>
                      <w:szCs w:val="18"/>
                    </w:rPr>
                  </w:pPr>
                  <w:r w:rsidRPr="00CC34E0">
                    <w:rPr>
                      <w:rFonts w:ascii="Times New Roman" w:hAnsi="Times New Roman" w:cs="Times New Roman"/>
                      <w:sz w:val="18"/>
                      <w:szCs w:val="18"/>
                    </w:rPr>
                    <w:t>114</w:t>
                  </w:r>
                </w:p>
              </w:tc>
              <w:tc>
                <w:tcPr>
                  <w:tcW w:w="1692" w:type="dxa"/>
                </w:tcPr>
                <w:p w:rsidR="00E360CE" w:rsidRPr="00CC34E0" w:rsidRDefault="00E360CE" w:rsidP="00E360CE">
                  <w:pPr>
                    <w:jc w:val="center"/>
                    <w:rPr>
                      <w:rFonts w:ascii="Times New Roman" w:hAnsi="Times New Roman" w:cs="Times New Roman"/>
                      <w:sz w:val="18"/>
                      <w:szCs w:val="18"/>
                    </w:rPr>
                  </w:pPr>
                  <w:r w:rsidRPr="00CC34E0">
                    <w:rPr>
                      <w:rFonts w:ascii="Times New Roman" w:hAnsi="Times New Roman" w:cs="Times New Roman"/>
                      <w:sz w:val="18"/>
                      <w:szCs w:val="18"/>
                    </w:rPr>
                    <w:t>127</w:t>
                  </w:r>
                </w:p>
              </w:tc>
              <w:tc>
                <w:tcPr>
                  <w:tcW w:w="1599" w:type="dxa"/>
                </w:tcPr>
                <w:p w:rsidR="00E360CE" w:rsidRPr="00CC34E0" w:rsidRDefault="00E360CE" w:rsidP="00E360CE">
                  <w:pPr>
                    <w:jc w:val="center"/>
                    <w:rPr>
                      <w:rFonts w:ascii="Times New Roman" w:hAnsi="Times New Roman" w:cs="Times New Roman"/>
                      <w:sz w:val="18"/>
                      <w:szCs w:val="18"/>
                    </w:rPr>
                  </w:pPr>
                  <w:r w:rsidRPr="00CC34E0">
                    <w:rPr>
                      <w:rFonts w:ascii="Times New Roman" w:hAnsi="Times New Roman" w:cs="Times New Roman"/>
                      <w:sz w:val="18"/>
                      <w:szCs w:val="18"/>
                    </w:rPr>
                    <w:t>138</w:t>
                  </w:r>
                </w:p>
              </w:tc>
            </w:tr>
          </w:tbl>
          <w:p w:rsidR="00E360CE" w:rsidRPr="00CC34E0" w:rsidRDefault="00E360CE" w:rsidP="00E360CE">
            <w:pPr>
              <w:jc w:val="both"/>
              <w:rPr>
                <w:rFonts w:ascii="Times New Roman" w:hAnsi="Times New Roman" w:cs="Times New Roman"/>
                <w:sz w:val="18"/>
                <w:szCs w:val="18"/>
              </w:rPr>
            </w:pPr>
            <w:r w:rsidRPr="00CC34E0">
              <w:rPr>
                <w:rFonts w:ascii="Times New Roman" w:hAnsi="Times New Roman" w:cs="Times New Roman"/>
                <w:sz w:val="18"/>
                <w:szCs w:val="18"/>
              </w:rPr>
              <w:t xml:space="preserve">С 01.07.2019 на территории Петропавловск-Камчатского городского округа действует 2 новых сезонных ярмарки, расположенных на площадках: в районе Никольской сопки и Халактырского пляжа.  </w:t>
            </w:r>
          </w:p>
          <w:p w:rsidR="00E360CE" w:rsidRPr="00CC34E0" w:rsidRDefault="00E360CE" w:rsidP="00E360CE">
            <w:pPr>
              <w:jc w:val="both"/>
              <w:rPr>
                <w:rFonts w:ascii="Times New Roman" w:hAnsi="Times New Roman" w:cs="Times New Roman"/>
                <w:sz w:val="18"/>
                <w:szCs w:val="18"/>
              </w:rPr>
            </w:pPr>
            <w:r w:rsidRPr="00CC34E0">
              <w:rPr>
                <w:rFonts w:ascii="Times New Roman" w:hAnsi="Times New Roman" w:cs="Times New Roman"/>
                <w:sz w:val="18"/>
                <w:szCs w:val="18"/>
              </w:rPr>
              <w:t>У населения Камчатского края широкую популярность получили праздничные краевые универсальные ярмарки и ярмарка «Елизовская осень». В 2019 году свою продукцию на ярмарке представили порядка 280 участников (участие местные производители сельскохозяйственной и пищевой продукции, К(Ф)Х, а также владельцы личных подсобных хозяйств и дачники). На базе выставочного центра по Северо-Восточному шоссе проведены ежегодные праздничные ярмарки – «Пасхальная», «Новогодняя». С каждым годом увеличивается количество участников, число покупателей, и объем реализованной продукции на этих ярмарках. Участники ярмарок устанавливают праздничные скидки от 10 до 40 % на несколько видов из предлагаемой продукции.</w:t>
            </w:r>
          </w:p>
          <w:p w:rsidR="00E360CE" w:rsidRPr="00CC34E0" w:rsidRDefault="00E360CE" w:rsidP="00E360CE">
            <w:pPr>
              <w:pStyle w:val="a8"/>
              <w:rPr>
                <w:rFonts w:ascii="Times New Roman" w:hAnsi="Times New Roman" w:cs="Times New Roman"/>
                <w:color w:val="auto"/>
                <w:sz w:val="18"/>
                <w:szCs w:val="18"/>
              </w:rPr>
            </w:pPr>
            <w:r w:rsidRPr="00CC34E0">
              <w:rPr>
                <w:rFonts w:ascii="Times New Roman" w:hAnsi="Times New Roman" w:cs="Times New Roman"/>
                <w:color w:val="auto"/>
                <w:sz w:val="18"/>
                <w:szCs w:val="18"/>
              </w:rPr>
              <w:t>Министерство осуществляет координацию и оказывает практическую помощь при проведении краевых универсальных ярмарок.</w:t>
            </w:r>
          </w:p>
          <w:p w:rsidR="00E360CE" w:rsidRPr="00CC34E0" w:rsidRDefault="00E360CE" w:rsidP="00E360CE">
            <w:pPr>
              <w:pStyle w:val="a8"/>
              <w:rPr>
                <w:rFonts w:ascii="Times New Roman" w:hAnsi="Times New Roman" w:cs="Times New Roman"/>
                <w:color w:val="auto"/>
                <w:sz w:val="18"/>
                <w:szCs w:val="18"/>
              </w:rPr>
            </w:pPr>
            <w:r w:rsidRPr="00CC34E0">
              <w:rPr>
                <w:rFonts w:ascii="Times New Roman" w:hAnsi="Times New Roman" w:cs="Times New Roman"/>
                <w:color w:val="auto"/>
                <w:sz w:val="18"/>
                <w:szCs w:val="18"/>
              </w:rPr>
              <w:t xml:space="preserve"> </w:t>
            </w:r>
          </w:p>
          <w:p w:rsidR="00E360CE" w:rsidRPr="00CC34E0" w:rsidRDefault="00E360CE" w:rsidP="00E360CE">
            <w:pPr>
              <w:pStyle w:val="a8"/>
              <w:jc w:val="center"/>
              <w:rPr>
                <w:rFonts w:ascii="Times New Roman" w:hAnsi="Times New Roman" w:cs="Times New Roman"/>
                <w:color w:val="auto"/>
                <w:sz w:val="18"/>
                <w:szCs w:val="18"/>
              </w:rPr>
            </w:pPr>
            <w:r w:rsidRPr="00CC34E0">
              <w:rPr>
                <w:rFonts w:ascii="Times New Roman" w:hAnsi="Times New Roman" w:cs="Times New Roman"/>
                <w:color w:val="auto"/>
                <w:sz w:val="18"/>
                <w:szCs w:val="18"/>
              </w:rPr>
              <w:t>Итоги краевых ярмарок</w:t>
            </w:r>
          </w:p>
          <w:tbl>
            <w:tblPr>
              <w:tblStyle w:val="a3"/>
              <w:tblW w:w="8555" w:type="dxa"/>
              <w:tblLook w:val="04A0" w:firstRow="1" w:lastRow="0" w:firstColumn="1" w:lastColumn="0" w:noHBand="0" w:noVBand="1"/>
            </w:tblPr>
            <w:tblGrid>
              <w:gridCol w:w="335"/>
              <w:gridCol w:w="1447"/>
              <w:gridCol w:w="1148"/>
              <w:gridCol w:w="1132"/>
              <w:gridCol w:w="1125"/>
              <w:gridCol w:w="1132"/>
              <w:gridCol w:w="1107"/>
              <w:gridCol w:w="1129"/>
            </w:tblGrid>
            <w:tr w:rsidR="005509A2" w:rsidRPr="00CC34E0" w:rsidTr="00986914">
              <w:tc>
                <w:tcPr>
                  <w:tcW w:w="335" w:type="dxa"/>
                </w:tcPr>
                <w:p w:rsidR="00E360CE" w:rsidRPr="00CC34E0" w:rsidRDefault="00E360CE" w:rsidP="00E360CE">
                  <w:pPr>
                    <w:pStyle w:val="a8"/>
                    <w:rPr>
                      <w:rFonts w:ascii="Times New Roman" w:hAnsi="Times New Roman" w:cs="Times New Roman"/>
                      <w:color w:val="auto"/>
                      <w:sz w:val="18"/>
                      <w:szCs w:val="18"/>
                    </w:rPr>
                  </w:pPr>
                </w:p>
              </w:tc>
              <w:tc>
                <w:tcPr>
                  <w:tcW w:w="1447" w:type="dxa"/>
                </w:tcPr>
                <w:p w:rsidR="00E360CE" w:rsidRPr="00CC34E0" w:rsidRDefault="00E360CE" w:rsidP="00E360CE">
                  <w:pPr>
                    <w:pStyle w:val="a8"/>
                    <w:jc w:val="center"/>
                    <w:rPr>
                      <w:rFonts w:ascii="Times New Roman" w:hAnsi="Times New Roman" w:cs="Times New Roman"/>
                      <w:color w:val="auto"/>
                      <w:sz w:val="18"/>
                      <w:szCs w:val="18"/>
                    </w:rPr>
                  </w:pPr>
                  <w:r w:rsidRPr="00CC34E0">
                    <w:rPr>
                      <w:rFonts w:ascii="Times New Roman" w:hAnsi="Times New Roman" w:cs="Times New Roman"/>
                      <w:bCs/>
                      <w:color w:val="auto"/>
                      <w:sz w:val="18"/>
                      <w:szCs w:val="18"/>
                    </w:rPr>
                    <w:t>Продукция</w:t>
                  </w:r>
                </w:p>
                <w:p w:rsidR="00E360CE" w:rsidRPr="00CC34E0" w:rsidRDefault="00E360CE" w:rsidP="00E360CE">
                  <w:pPr>
                    <w:pStyle w:val="a8"/>
                    <w:jc w:val="center"/>
                    <w:rPr>
                      <w:rFonts w:ascii="Times New Roman" w:hAnsi="Times New Roman" w:cs="Times New Roman"/>
                      <w:color w:val="auto"/>
                      <w:sz w:val="18"/>
                      <w:szCs w:val="18"/>
                    </w:rPr>
                  </w:pPr>
                </w:p>
              </w:tc>
              <w:tc>
                <w:tcPr>
                  <w:tcW w:w="1148" w:type="dxa"/>
                </w:tcPr>
                <w:p w:rsidR="00E360CE" w:rsidRPr="00CC34E0" w:rsidRDefault="00E360CE" w:rsidP="00E360CE">
                  <w:pPr>
                    <w:pStyle w:val="a8"/>
                    <w:jc w:val="center"/>
                    <w:rPr>
                      <w:rFonts w:ascii="Times New Roman" w:hAnsi="Times New Roman" w:cs="Times New Roman"/>
                      <w:color w:val="auto"/>
                      <w:sz w:val="18"/>
                      <w:szCs w:val="18"/>
                    </w:rPr>
                  </w:pPr>
                  <w:r w:rsidRPr="00CC34E0">
                    <w:rPr>
                      <w:rFonts w:ascii="Times New Roman" w:hAnsi="Times New Roman" w:cs="Times New Roman"/>
                      <w:bCs/>
                      <w:color w:val="auto"/>
                      <w:sz w:val="18"/>
                      <w:szCs w:val="18"/>
                    </w:rPr>
                    <w:t>Новогодняя ярмарка</w:t>
                  </w:r>
                </w:p>
                <w:p w:rsidR="00E360CE" w:rsidRPr="00CC34E0" w:rsidRDefault="00E360CE" w:rsidP="00E360CE">
                  <w:pPr>
                    <w:pStyle w:val="a8"/>
                    <w:jc w:val="center"/>
                    <w:rPr>
                      <w:rFonts w:ascii="Times New Roman" w:hAnsi="Times New Roman" w:cs="Times New Roman"/>
                      <w:color w:val="auto"/>
                      <w:sz w:val="18"/>
                      <w:szCs w:val="18"/>
                    </w:rPr>
                  </w:pPr>
                  <w:r w:rsidRPr="00CC34E0">
                    <w:rPr>
                      <w:rFonts w:ascii="Times New Roman" w:hAnsi="Times New Roman" w:cs="Times New Roman"/>
                      <w:bCs/>
                      <w:color w:val="auto"/>
                      <w:sz w:val="18"/>
                      <w:szCs w:val="18"/>
                    </w:rPr>
                    <w:t>2016 год, кг</w:t>
                  </w:r>
                </w:p>
                <w:p w:rsidR="00E360CE" w:rsidRPr="00CC34E0" w:rsidRDefault="00E360CE" w:rsidP="00E360CE">
                  <w:pPr>
                    <w:pStyle w:val="a8"/>
                    <w:jc w:val="center"/>
                    <w:rPr>
                      <w:rFonts w:ascii="Times New Roman" w:hAnsi="Times New Roman" w:cs="Times New Roman"/>
                      <w:color w:val="auto"/>
                      <w:sz w:val="18"/>
                      <w:szCs w:val="18"/>
                    </w:rPr>
                  </w:pPr>
                </w:p>
              </w:tc>
              <w:tc>
                <w:tcPr>
                  <w:tcW w:w="1132" w:type="dxa"/>
                </w:tcPr>
                <w:p w:rsidR="00E360CE" w:rsidRPr="00CC34E0" w:rsidRDefault="00E360CE" w:rsidP="00E360CE">
                  <w:pPr>
                    <w:pStyle w:val="a8"/>
                    <w:jc w:val="center"/>
                    <w:rPr>
                      <w:rFonts w:ascii="Times New Roman" w:hAnsi="Times New Roman" w:cs="Times New Roman"/>
                      <w:color w:val="auto"/>
                      <w:sz w:val="18"/>
                      <w:szCs w:val="18"/>
                    </w:rPr>
                  </w:pPr>
                  <w:r w:rsidRPr="00CC34E0">
                    <w:rPr>
                      <w:rFonts w:ascii="Times New Roman" w:hAnsi="Times New Roman" w:cs="Times New Roman"/>
                      <w:color w:val="auto"/>
                      <w:sz w:val="18"/>
                      <w:szCs w:val="18"/>
                    </w:rPr>
                    <w:t>Новогодняя ярмарка</w:t>
                  </w:r>
                </w:p>
                <w:p w:rsidR="00E360CE" w:rsidRPr="00CC34E0" w:rsidRDefault="00E360CE" w:rsidP="00E360CE">
                  <w:pPr>
                    <w:pStyle w:val="a8"/>
                    <w:jc w:val="center"/>
                    <w:rPr>
                      <w:rFonts w:ascii="Times New Roman" w:hAnsi="Times New Roman" w:cs="Times New Roman"/>
                      <w:color w:val="auto"/>
                      <w:sz w:val="18"/>
                      <w:szCs w:val="18"/>
                    </w:rPr>
                  </w:pPr>
                  <w:r w:rsidRPr="00CC34E0">
                    <w:rPr>
                      <w:rFonts w:ascii="Times New Roman" w:eastAsiaTheme="minorHAnsi" w:hAnsi="Times New Roman" w:cs="Times New Roman"/>
                      <w:color w:val="auto"/>
                      <w:sz w:val="18"/>
                      <w:szCs w:val="18"/>
                      <w:lang w:eastAsia="en-US"/>
                    </w:rPr>
                    <w:t>2017 год, кг</w:t>
                  </w:r>
                </w:p>
              </w:tc>
              <w:tc>
                <w:tcPr>
                  <w:tcW w:w="1125" w:type="dxa"/>
                </w:tcPr>
                <w:p w:rsidR="00E360CE" w:rsidRPr="00CC34E0" w:rsidRDefault="00E360CE" w:rsidP="00E360CE">
                  <w:pPr>
                    <w:pStyle w:val="a8"/>
                    <w:jc w:val="center"/>
                    <w:rPr>
                      <w:rFonts w:ascii="Times New Roman" w:hAnsi="Times New Roman" w:cs="Times New Roman"/>
                      <w:color w:val="auto"/>
                      <w:sz w:val="18"/>
                      <w:szCs w:val="18"/>
                    </w:rPr>
                  </w:pPr>
                  <w:r w:rsidRPr="00CC34E0">
                    <w:rPr>
                      <w:rFonts w:ascii="Times New Roman" w:hAnsi="Times New Roman" w:cs="Times New Roman"/>
                      <w:color w:val="auto"/>
                      <w:sz w:val="18"/>
                      <w:szCs w:val="18"/>
                    </w:rPr>
                    <w:t>Пасхальная ярмарка</w:t>
                  </w:r>
                </w:p>
                <w:p w:rsidR="00E360CE" w:rsidRPr="00CC34E0" w:rsidRDefault="00E360CE" w:rsidP="00E360CE">
                  <w:pPr>
                    <w:pStyle w:val="a8"/>
                    <w:jc w:val="center"/>
                    <w:rPr>
                      <w:rFonts w:ascii="Times New Roman" w:hAnsi="Times New Roman" w:cs="Times New Roman"/>
                      <w:color w:val="auto"/>
                      <w:sz w:val="18"/>
                      <w:szCs w:val="18"/>
                    </w:rPr>
                  </w:pPr>
                  <w:r w:rsidRPr="00CC34E0">
                    <w:rPr>
                      <w:rFonts w:ascii="Times New Roman" w:eastAsiaTheme="minorHAnsi" w:hAnsi="Times New Roman" w:cs="Times New Roman"/>
                      <w:color w:val="auto"/>
                      <w:sz w:val="18"/>
                      <w:szCs w:val="18"/>
                      <w:lang w:eastAsia="en-US"/>
                    </w:rPr>
                    <w:t>2018 год, кг</w:t>
                  </w:r>
                </w:p>
              </w:tc>
              <w:tc>
                <w:tcPr>
                  <w:tcW w:w="1132" w:type="dxa"/>
                </w:tcPr>
                <w:p w:rsidR="00E360CE" w:rsidRPr="00CC34E0" w:rsidRDefault="00E360CE" w:rsidP="00E360CE">
                  <w:pPr>
                    <w:pStyle w:val="a8"/>
                    <w:jc w:val="center"/>
                    <w:rPr>
                      <w:rFonts w:ascii="Times New Roman" w:hAnsi="Times New Roman" w:cs="Times New Roman"/>
                      <w:color w:val="auto"/>
                      <w:sz w:val="18"/>
                      <w:szCs w:val="18"/>
                    </w:rPr>
                  </w:pPr>
                  <w:r w:rsidRPr="00CC34E0">
                    <w:rPr>
                      <w:rFonts w:ascii="Times New Roman" w:hAnsi="Times New Roman" w:cs="Times New Roman"/>
                      <w:color w:val="auto"/>
                      <w:sz w:val="18"/>
                      <w:szCs w:val="18"/>
                    </w:rPr>
                    <w:t>Новогодняя ярмарка</w:t>
                  </w:r>
                </w:p>
                <w:p w:rsidR="00E360CE" w:rsidRPr="00CC34E0" w:rsidRDefault="00E360CE" w:rsidP="00E360CE">
                  <w:pPr>
                    <w:pStyle w:val="a8"/>
                    <w:jc w:val="center"/>
                    <w:rPr>
                      <w:rFonts w:ascii="Times New Roman" w:hAnsi="Times New Roman" w:cs="Times New Roman"/>
                      <w:color w:val="auto"/>
                      <w:sz w:val="18"/>
                      <w:szCs w:val="18"/>
                    </w:rPr>
                  </w:pPr>
                  <w:r w:rsidRPr="00CC34E0">
                    <w:rPr>
                      <w:rFonts w:ascii="Times New Roman" w:hAnsi="Times New Roman" w:cs="Times New Roman"/>
                      <w:color w:val="auto"/>
                      <w:sz w:val="18"/>
                      <w:szCs w:val="18"/>
                    </w:rPr>
                    <w:t>2018 год, кг</w:t>
                  </w:r>
                </w:p>
              </w:tc>
              <w:tc>
                <w:tcPr>
                  <w:tcW w:w="1107" w:type="dxa"/>
                </w:tcPr>
                <w:p w:rsidR="00E360CE" w:rsidRPr="00CC34E0" w:rsidRDefault="00E360CE" w:rsidP="00E360CE">
                  <w:pPr>
                    <w:pStyle w:val="a8"/>
                    <w:jc w:val="center"/>
                    <w:rPr>
                      <w:rFonts w:ascii="Times New Roman" w:hAnsi="Times New Roman" w:cs="Times New Roman"/>
                      <w:color w:val="auto"/>
                      <w:sz w:val="18"/>
                      <w:szCs w:val="18"/>
                    </w:rPr>
                  </w:pPr>
                  <w:r w:rsidRPr="00CC34E0">
                    <w:rPr>
                      <w:rFonts w:ascii="Times New Roman" w:hAnsi="Times New Roman" w:cs="Times New Roman"/>
                      <w:color w:val="auto"/>
                      <w:sz w:val="18"/>
                      <w:szCs w:val="18"/>
                    </w:rPr>
                    <w:t>Пасхальная ярмарка</w:t>
                  </w:r>
                </w:p>
                <w:p w:rsidR="00E360CE" w:rsidRPr="00CC34E0" w:rsidRDefault="00E360CE" w:rsidP="00E360CE">
                  <w:pPr>
                    <w:pStyle w:val="a8"/>
                    <w:jc w:val="center"/>
                    <w:rPr>
                      <w:rFonts w:ascii="Times New Roman" w:hAnsi="Times New Roman" w:cs="Times New Roman"/>
                      <w:color w:val="auto"/>
                      <w:sz w:val="18"/>
                      <w:szCs w:val="18"/>
                    </w:rPr>
                  </w:pPr>
                  <w:r w:rsidRPr="00CC34E0">
                    <w:rPr>
                      <w:rFonts w:ascii="Times New Roman" w:eastAsiaTheme="minorHAnsi" w:hAnsi="Times New Roman" w:cs="Times New Roman"/>
                      <w:color w:val="auto"/>
                      <w:sz w:val="18"/>
                      <w:szCs w:val="18"/>
                      <w:lang w:eastAsia="en-US"/>
                    </w:rPr>
                    <w:t>2019 год, кг</w:t>
                  </w:r>
                </w:p>
              </w:tc>
              <w:tc>
                <w:tcPr>
                  <w:tcW w:w="1129" w:type="dxa"/>
                </w:tcPr>
                <w:p w:rsidR="00E360CE" w:rsidRPr="00CC34E0" w:rsidRDefault="00E360CE" w:rsidP="00E360CE">
                  <w:pPr>
                    <w:pStyle w:val="a8"/>
                    <w:jc w:val="center"/>
                    <w:rPr>
                      <w:rFonts w:ascii="Times New Roman" w:hAnsi="Times New Roman" w:cs="Times New Roman"/>
                      <w:color w:val="auto"/>
                      <w:sz w:val="18"/>
                      <w:szCs w:val="18"/>
                    </w:rPr>
                  </w:pPr>
                  <w:r w:rsidRPr="00CC34E0">
                    <w:rPr>
                      <w:rFonts w:ascii="Times New Roman" w:hAnsi="Times New Roman" w:cs="Times New Roman"/>
                      <w:color w:val="auto"/>
                      <w:sz w:val="18"/>
                      <w:szCs w:val="18"/>
                    </w:rPr>
                    <w:t>Новогодняя ярмарка</w:t>
                  </w:r>
                </w:p>
                <w:p w:rsidR="00E360CE" w:rsidRPr="00CC34E0" w:rsidRDefault="00E360CE" w:rsidP="00E360CE">
                  <w:pPr>
                    <w:pStyle w:val="a8"/>
                    <w:jc w:val="center"/>
                    <w:rPr>
                      <w:rFonts w:ascii="Times New Roman" w:hAnsi="Times New Roman" w:cs="Times New Roman"/>
                      <w:color w:val="auto"/>
                      <w:sz w:val="18"/>
                      <w:szCs w:val="18"/>
                    </w:rPr>
                  </w:pPr>
                  <w:r w:rsidRPr="00CC34E0">
                    <w:rPr>
                      <w:rFonts w:ascii="Times New Roman" w:hAnsi="Times New Roman" w:cs="Times New Roman"/>
                      <w:color w:val="auto"/>
                      <w:sz w:val="18"/>
                      <w:szCs w:val="18"/>
                    </w:rPr>
                    <w:t>2019 год, кг</w:t>
                  </w:r>
                </w:p>
              </w:tc>
            </w:tr>
            <w:tr w:rsidR="005509A2" w:rsidRPr="00CC34E0" w:rsidTr="00986914">
              <w:tc>
                <w:tcPr>
                  <w:tcW w:w="335" w:type="dxa"/>
                </w:tcPr>
                <w:p w:rsidR="00E360CE" w:rsidRPr="00CC34E0" w:rsidRDefault="00E360CE" w:rsidP="00E360CE">
                  <w:pPr>
                    <w:pStyle w:val="a8"/>
                    <w:jc w:val="center"/>
                    <w:rPr>
                      <w:rFonts w:ascii="Times New Roman" w:hAnsi="Times New Roman" w:cs="Times New Roman"/>
                      <w:color w:val="auto"/>
                      <w:sz w:val="18"/>
                      <w:szCs w:val="18"/>
                    </w:rPr>
                  </w:pPr>
                  <w:r w:rsidRPr="00CC34E0">
                    <w:rPr>
                      <w:rFonts w:ascii="Times New Roman" w:hAnsi="Times New Roman" w:cs="Times New Roman"/>
                      <w:color w:val="auto"/>
                      <w:sz w:val="18"/>
                      <w:szCs w:val="18"/>
                    </w:rPr>
                    <w:t>1</w:t>
                  </w:r>
                </w:p>
              </w:tc>
              <w:tc>
                <w:tcPr>
                  <w:tcW w:w="1447" w:type="dxa"/>
                </w:tcPr>
                <w:p w:rsidR="00E360CE" w:rsidRPr="00CC34E0" w:rsidRDefault="00E360CE" w:rsidP="00E360CE">
                  <w:pPr>
                    <w:pStyle w:val="a8"/>
                    <w:rPr>
                      <w:rFonts w:ascii="Times New Roman" w:hAnsi="Times New Roman" w:cs="Times New Roman"/>
                      <w:color w:val="auto"/>
                      <w:sz w:val="18"/>
                      <w:szCs w:val="18"/>
                    </w:rPr>
                  </w:pPr>
                  <w:r w:rsidRPr="00CC34E0">
                    <w:rPr>
                      <w:rFonts w:ascii="Times New Roman" w:hAnsi="Times New Roman" w:cs="Times New Roman"/>
                      <w:color w:val="auto"/>
                      <w:sz w:val="18"/>
                      <w:szCs w:val="18"/>
                    </w:rPr>
                    <w:t>Мясо свежее</w:t>
                  </w:r>
                </w:p>
              </w:tc>
              <w:tc>
                <w:tcPr>
                  <w:tcW w:w="1148" w:type="dxa"/>
                </w:tcPr>
                <w:p w:rsidR="00E360CE" w:rsidRPr="00CC34E0" w:rsidRDefault="00E360CE" w:rsidP="00E360CE">
                  <w:pPr>
                    <w:pStyle w:val="a7"/>
                    <w:spacing w:before="0" w:beforeAutospacing="0" w:after="0" w:afterAutospacing="0" w:line="276" w:lineRule="auto"/>
                    <w:jc w:val="center"/>
                    <w:rPr>
                      <w:sz w:val="18"/>
                      <w:szCs w:val="18"/>
                    </w:rPr>
                  </w:pPr>
                  <w:r w:rsidRPr="00CC34E0">
                    <w:rPr>
                      <w:sz w:val="18"/>
                      <w:szCs w:val="18"/>
                    </w:rPr>
                    <w:t>более 4120</w:t>
                  </w:r>
                </w:p>
              </w:tc>
              <w:tc>
                <w:tcPr>
                  <w:tcW w:w="1132" w:type="dxa"/>
                </w:tcPr>
                <w:p w:rsidR="00E360CE" w:rsidRPr="00CC34E0" w:rsidRDefault="00E360CE" w:rsidP="00E360CE">
                  <w:pPr>
                    <w:pStyle w:val="a7"/>
                    <w:spacing w:before="0" w:beforeAutospacing="0" w:after="0" w:afterAutospacing="0" w:line="276" w:lineRule="auto"/>
                    <w:jc w:val="center"/>
                    <w:rPr>
                      <w:sz w:val="18"/>
                      <w:szCs w:val="18"/>
                    </w:rPr>
                  </w:pPr>
                  <w:r w:rsidRPr="00CC34E0">
                    <w:rPr>
                      <w:sz w:val="18"/>
                      <w:szCs w:val="18"/>
                    </w:rPr>
                    <w:t>более 5837</w:t>
                  </w:r>
                </w:p>
              </w:tc>
              <w:tc>
                <w:tcPr>
                  <w:tcW w:w="1125" w:type="dxa"/>
                </w:tcPr>
                <w:p w:rsidR="00E360CE" w:rsidRPr="00CC34E0" w:rsidRDefault="00E360CE" w:rsidP="00E360CE">
                  <w:pPr>
                    <w:pStyle w:val="a7"/>
                    <w:spacing w:before="0" w:beforeAutospacing="0" w:after="0" w:afterAutospacing="0" w:line="276" w:lineRule="auto"/>
                    <w:jc w:val="center"/>
                    <w:rPr>
                      <w:sz w:val="18"/>
                      <w:szCs w:val="18"/>
                    </w:rPr>
                  </w:pPr>
                  <w:r w:rsidRPr="00CC34E0">
                    <w:rPr>
                      <w:sz w:val="18"/>
                      <w:szCs w:val="18"/>
                    </w:rPr>
                    <w:t>более 4116</w:t>
                  </w:r>
                </w:p>
              </w:tc>
              <w:tc>
                <w:tcPr>
                  <w:tcW w:w="1132" w:type="dxa"/>
                </w:tcPr>
                <w:p w:rsidR="00E360CE" w:rsidRPr="00CC34E0" w:rsidRDefault="00E360CE" w:rsidP="00E360CE">
                  <w:pPr>
                    <w:pStyle w:val="a7"/>
                    <w:spacing w:before="0" w:beforeAutospacing="0" w:after="0" w:afterAutospacing="0" w:line="276" w:lineRule="auto"/>
                    <w:jc w:val="center"/>
                    <w:rPr>
                      <w:sz w:val="18"/>
                      <w:szCs w:val="18"/>
                    </w:rPr>
                  </w:pPr>
                  <w:r w:rsidRPr="00CC34E0">
                    <w:rPr>
                      <w:sz w:val="18"/>
                      <w:szCs w:val="18"/>
                    </w:rPr>
                    <w:t>более 2550</w:t>
                  </w:r>
                </w:p>
              </w:tc>
              <w:tc>
                <w:tcPr>
                  <w:tcW w:w="1107" w:type="dxa"/>
                </w:tcPr>
                <w:p w:rsidR="00E360CE" w:rsidRPr="00CC34E0" w:rsidRDefault="00E360CE" w:rsidP="00E360CE">
                  <w:pPr>
                    <w:pStyle w:val="a7"/>
                    <w:spacing w:before="0" w:beforeAutospacing="0" w:after="0" w:afterAutospacing="0" w:line="276" w:lineRule="auto"/>
                    <w:jc w:val="center"/>
                    <w:rPr>
                      <w:sz w:val="18"/>
                      <w:szCs w:val="18"/>
                    </w:rPr>
                  </w:pPr>
                  <w:r w:rsidRPr="00CC34E0">
                    <w:rPr>
                      <w:sz w:val="18"/>
                      <w:szCs w:val="18"/>
                    </w:rPr>
                    <w:t>более 4200</w:t>
                  </w:r>
                </w:p>
              </w:tc>
              <w:tc>
                <w:tcPr>
                  <w:tcW w:w="1129" w:type="dxa"/>
                </w:tcPr>
                <w:p w:rsidR="00E360CE" w:rsidRPr="00CC34E0" w:rsidRDefault="00E360CE" w:rsidP="00E360CE">
                  <w:pPr>
                    <w:pStyle w:val="a7"/>
                    <w:spacing w:before="0" w:beforeAutospacing="0" w:after="0" w:afterAutospacing="0" w:line="276" w:lineRule="auto"/>
                    <w:jc w:val="center"/>
                    <w:rPr>
                      <w:sz w:val="18"/>
                      <w:szCs w:val="18"/>
                    </w:rPr>
                  </w:pPr>
                  <w:r w:rsidRPr="00CC34E0">
                    <w:rPr>
                      <w:sz w:val="18"/>
                      <w:szCs w:val="18"/>
                    </w:rPr>
                    <w:t>более 3900</w:t>
                  </w:r>
                </w:p>
              </w:tc>
            </w:tr>
            <w:tr w:rsidR="005509A2" w:rsidRPr="00CC34E0" w:rsidTr="00986914">
              <w:tc>
                <w:tcPr>
                  <w:tcW w:w="335" w:type="dxa"/>
                </w:tcPr>
                <w:p w:rsidR="00E360CE" w:rsidRPr="00CC34E0" w:rsidRDefault="00E360CE" w:rsidP="00E360CE">
                  <w:pPr>
                    <w:pStyle w:val="a8"/>
                    <w:jc w:val="center"/>
                    <w:rPr>
                      <w:rFonts w:ascii="Times New Roman" w:hAnsi="Times New Roman" w:cs="Times New Roman"/>
                      <w:color w:val="auto"/>
                      <w:sz w:val="18"/>
                      <w:szCs w:val="18"/>
                    </w:rPr>
                  </w:pPr>
                  <w:r w:rsidRPr="00CC34E0">
                    <w:rPr>
                      <w:rFonts w:ascii="Times New Roman" w:hAnsi="Times New Roman" w:cs="Times New Roman"/>
                      <w:color w:val="auto"/>
                      <w:sz w:val="18"/>
                      <w:szCs w:val="18"/>
                    </w:rPr>
                    <w:t>2</w:t>
                  </w:r>
                </w:p>
              </w:tc>
              <w:tc>
                <w:tcPr>
                  <w:tcW w:w="1447" w:type="dxa"/>
                </w:tcPr>
                <w:p w:rsidR="00E360CE" w:rsidRPr="00CC34E0" w:rsidRDefault="00E360CE" w:rsidP="00E360CE">
                  <w:pPr>
                    <w:pStyle w:val="a8"/>
                    <w:rPr>
                      <w:rFonts w:ascii="Times New Roman" w:hAnsi="Times New Roman" w:cs="Times New Roman"/>
                      <w:color w:val="auto"/>
                      <w:sz w:val="18"/>
                      <w:szCs w:val="18"/>
                    </w:rPr>
                  </w:pPr>
                  <w:r w:rsidRPr="00CC34E0">
                    <w:rPr>
                      <w:rFonts w:ascii="Times New Roman" w:hAnsi="Times New Roman" w:cs="Times New Roman"/>
                      <w:color w:val="auto"/>
                      <w:sz w:val="18"/>
                      <w:szCs w:val="18"/>
                    </w:rPr>
                    <w:t>Мясные полуфабрикаты и колбасы</w:t>
                  </w:r>
                </w:p>
              </w:tc>
              <w:tc>
                <w:tcPr>
                  <w:tcW w:w="1148" w:type="dxa"/>
                </w:tcPr>
                <w:p w:rsidR="00E360CE" w:rsidRPr="00CC34E0" w:rsidRDefault="00E360CE" w:rsidP="00E360CE">
                  <w:pPr>
                    <w:pStyle w:val="a7"/>
                    <w:spacing w:before="0" w:beforeAutospacing="0" w:after="0" w:afterAutospacing="0" w:line="276" w:lineRule="auto"/>
                    <w:jc w:val="center"/>
                    <w:rPr>
                      <w:sz w:val="18"/>
                      <w:szCs w:val="18"/>
                    </w:rPr>
                  </w:pPr>
                  <w:r w:rsidRPr="00CC34E0">
                    <w:rPr>
                      <w:sz w:val="18"/>
                      <w:szCs w:val="18"/>
                    </w:rPr>
                    <w:t>более 2000</w:t>
                  </w:r>
                </w:p>
              </w:tc>
              <w:tc>
                <w:tcPr>
                  <w:tcW w:w="1132" w:type="dxa"/>
                </w:tcPr>
                <w:p w:rsidR="00E360CE" w:rsidRPr="00CC34E0" w:rsidRDefault="00E360CE" w:rsidP="00E360CE">
                  <w:pPr>
                    <w:pStyle w:val="a7"/>
                    <w:spacing w:before="0" w:beforeAutospacing="0" w:after="0" w:afterAutospacing="0" w:line="276" w:lineRule="auto"/>
                    <w:jc w:val="center"/>
                    <w:rPr>
                      <w:sz w:val="18"/>
                      <w:szCs w:val="18"/>
                    </w:rPr>
                  </w:pPr>
                  <w:r w:rsidRPr="00CC34E0">
                    <w:rPr>
                      <w:sz w:val="18"/>
                      <w:szCs w:val="18"/>
                    </w:rPr>
                    <w:t>более 2000</w:t>
                  </w:r>
                </w:p>
              </w:tc>
              <w:tc>
                <w:tcPr>
                  <w:tcW w:w="1125" w:type="dxa"/>
                </w:tcPr>
                <w:p w:rsidR="00E360CE" w:rsidRPr="00CC34E0" w:rsidRDefault="00E360CE" w:rsidP="00E360CE">
                  <w:pPr>
                    <w:pStyle w:val="a7"/>
                    <w:spacing w:before="0" w:beforeAutospacing="0" w:after="0" w:afterAutospacing="0" w:line="276" w:lineRule="auto"/>
                    <w:jc w:val="center"/>
                    <w:rPr>
                      <w:sz w:val="18"/>
                      <w:szCs w:val="18"/>
                    </w:rPr>
                  </w:pPr>
                  <w:r w:rsidRPr="00CC34E0">
                    <w:rPr>
                      <w:sz w:val="18"/>
                      <w:szCs w:val="18"/>
                    </w:rPr>
                    <w:t>более 4600</w:t>
                  </w:r>
                </w:p>
              </w:tc>
              <w:tc>
                <w:tcPr>
                  <w:tcW w:w="1132" w:type="dxa"/>
                </w:tcPr>
                <w:p w:rsidR="00E360CE" w:rsidRPr="00CC34E0" w:rsidRDefault="00E360CE" w:rsidP="00E360CE">
                  <w:pPr>
                    <w:pStyle w:val="a7"/>
                    <w:spacing w:before="0" w:beforeAutospacing="0" w:after="0" w:afterAutospacing="0" w:line="276" w:lineRule="auto"/>
                    <w:jc w:val="center"/>
                    <w:rPr>
                      <w:sz w:val="18"/>
                      <w:szCs w:val="18"/>
                    </w:rPr>
                  </w:pPr>
                  <w:r w:rsidRPr="00CC34E0">
                    <w:rPr>
                      <w:sz w:val="18"/>
                      <w:szCs w:val="18"/>
                    </w:rPr>
                    <w:t>более 2300</w:t>
                  </w:r>
                </w:p>
              </w:tc>
              <w:tc>
                <w:tcPr>
                  <w:tcW w:w="1107" w:type="dxa"/>
                </w:tcPr>
                <w:p w:rsidR="00E360CE" w:rsidRPr="00CC34E0" w:rsidRDefault="00E360CE" w:rsidP="00E360CE">
                  <w:pPr>
                    <w:pStyle w:val="a7"/>
                    <w:spacing w:before="0" w:beforeAutospacing="0" w:after="0" w:afterAutospacing="0" w:line="276" w:lineRule="auto"/>
                    <w:jc w:val="center"/>
                    <w:rPr>
                      <w:sz w:val="18"/>
                      <w:szCs w:val="18"/>
                    </w:rPr>
                  </w:pPr>
                  <w:r w:rsidRPr="00CC34E0">
                    <w:rPr>
                      <w:sz w:val="18"/>
                      <w:szCs w:val="18"/>
                    </w:rPr>
                    <w:t>более 3400</w:t>
                  </w:r>
                </w:p>
              </w:tc>
              <w:tc>
                <w:tcPr>
                  <w:tcW w:w="1129" w:type="dxa"/>
                </w:tcPr>
                <w:p w:rsidR="00E360CE" w:rsidRPr="00CC34E0" w:rsidRDefault="00E360CE" w:rsidP="00E360CE">
                  <w:pPr>
                    <w:pStyle w:val="a7"/>
                    <w:spacing w:before="0" w:beforeAutospacing="0" w:after="0" w:afterAutospacing="0" w:line="276" w:lineRule="auto"/>
                    <w:jc w:val="center"/>
                    <w:rPr>
                      <w:sz w:val="18"/>
                      <w:szCs w:val="18"/>
                    </w:rPr>
                  </w:pPr>
                  <w:r w:rsidRPr="00CC34E0">
                    <w:rPr>
                      <w:sz w:val="18"/>
                      <w:szCs w:val="18"/>
                    </w:rPr>
                    <w:t>более 3000</w:t>
                  </w:r>
                </w:p>
              </w:tc>
            </w:tr>
            <w:tr w:rsidR="005509A2" w:rsidRPr="00CC34E0" w:rsidTr="00986914">
              <w:tc>
                <w:tcPr>
                  <w:tcW w:w="335" w:type="dxa"/>
                </w:tcPr>
                <w:p w:rsidR="00E360CE" w:rsidRPr="00CC34E0" w:rsidRDefault="00E360CE" w:rsidP="00E360CE">
                  <w:pPr>
                    <w:pStyle w:val="a8"/>
                    <w:jc w:val="center"/>
                    <w:rPr>
                      <w:rFonts w:ascii="Times New Roman" w:hAnsi="Times New Roman" w:cs="Times New Roman"/>
                      <w:color w:val="auto"/>
                      <w:sz w:val="18"/>
                      <w:szCs w:val="18"/>
                    </w:rPr>
                  </w:pPr>
                  <w:r w:rsidRPr="00CC34E0">
                    <w:rPr>
                      <w:rFonts w:ascii="Times New Roman" w:hAnsi="Times New Roman" w:cs="Times New Roman"/>
                      <w:color w:val="auto"/>
                      <w:sz w:val="18"/>
                      <w:szCs w:val="18"/>
                    </w:rPr>
                    <w:t>3</w:t>
                  </w:r>
                </w:p>
              </w:tc>
              <w:tc>
                <w:tcPr>
                  <w:tcW w:w="1447" w:type="dxa"/>
                </w:tcPr>
                <w:p w:rsidR="00E360CE" w:rsidRPr="00CC34E0" w:rsidRDefault="00E360CE" w:rsidP="00E360CE">
                  <w:pPr>
                    <w:pStyle w:val="a8"/>
                    <w:rPr>
                      <w:rFonts w:ascii="Times New Roman" w:hAnsi="Times New Roman" w:cs="Times New Roman"/>
                      <w:color w:val="auto"/>
                      <w:sz w:val="18"/>
                      <w:szCs w:val="18"/>
                    </w:rPr>
                  </w:pPr>
                  <w:r w:rsidRPr="00CC34E0">
                    <w:rPr>
                      <w:rFonts w:ascii="Times New Roman" w:hAnsi="Times New Roman" w:cs="Times New Roman"/>
                      <w:color w:val="auto"/>
                      <w:sz w:val="18"/>
                      <w:szCs w:val="18"/>
                    </w:rPr>
                    <w:t>Морепродукты</w:t>
                  </w:r>
                </w:p>
              </w:tc>
              <w:tc>
                <w:tcPr>
                  <w:tcW w:w="1148" w:type="dxa"/>
                </w:tcPr>
                <w:p w:rsidR="00E360CE" w:rsidRPr="00CC34E0" w:rsidRDefault="00E360CE" w:rsidP="00E360CE">
                  <w:pPr>
                    <w:pStyle w:val="a7"/>
                    <w:spacing w:before="0" w:beforeAutospacing="0" w:after="0" w:afterAutospacing="0" w:line="276" w:lineRule="auto"/>
                    <w:jc w:val="center"/>
                    <w:rPr>
                      <w:sz w:val="18"/>
                      <w:szCs w:val="18"/>
                    </w:rPr>
                  </w:pPr>
                  <w:r w:rsidRPr="00CC34E0">
                    <w:rPr>
                      <w:sz w:val="18"/>
                      <w:szCs w:val="18"/>
                    </w:rPr>
                    <w:t>более 1500</w:t>
                  </w:r>
                </w:p>
              </w:tc>
              <w:tc>
                <w:tcPr>
                  <w:tcW w:w="1132" w:type="dxa"/>
                </w:tcPr>
                <w:p w:rsidR="00E360CE" w:rsidRPr="00CC34E0" w:rsidRDefault="00E360CE" w:rsidP="00E360CE">
                  <w:pPr>
                    <w:pStyle w:val="a7"/>
                    <w:spacing w:before="0" w:beforeAutospacing="0" w:after="0" w:afterAutospacing="0" w:line="276" w:lineRule="auto"/>
                    <w:jc w:val="center"/>
                    <w:rPr>
                      <w:sz w:val="18"/>
                      <w:szCs w:val="18"/>
                    </w:rPr>
                  </w:pPr>
                  <w:r w:rsidRPr="00CC34E0">
                    <w:rPr>
                      <w:sz w:val="18"/>
                      <w:szCs w:val="18"/>
                    </w:rPr>
                    <w:t>более 2220</w:t>
                  </w:r>
                </w:p>
              </w:tc>
              <w:tc>
                <w:tcPr>
                  <w:tcW w:w="1125" w:type="dxa"/>
                </w:tcPr>
                <w:p w:rsidR="00E360CE" w:rsidRPr="00CC34E0" w:rsidRDefault="00E360CE" w:rsidP="00E360CE">
                  <w:pPr>
                    <w:pStyle w:val="a7"/>
                    <w:spacing w:before="0" w:beforeAutospacing="0" w:after="0" w:afterAutospacing="0" w:line="276" w:lineRule="auto"/>
                    <w:jc w:val="center"/>
                    <w:rPr>
                      <w:sz w:val="18"/>
                      <w:szCs w:val="18"/>
                    </w:rPr>
                  </w:pPr>
                  <w:r w:rsidRPr="00CC34E0">
                    <w:rPr>
                      <w:sz w:val="18"/>
                      <w:szCs w:val="18"/>
                    </w:rPr>
                    <w:t>более 2570</w:t>
                  </w:r>
                </w:p>
              </w:tc>
              <w:tc>
                <w:tcPr>
                  <w:tcW w:w="1132" w:type="dxa"/>
                </w:tcPr>
                <w:p w:rsidR="00E360CE" w:rsidRPr="00CC34E0" w:rsidRDefault="00E360CE" w:rsidP="00E360CE">
                  <w:pPr>
                    <w:pStyle w:val="a7"/>
                    <w:spacing w:before="0" w:beforeAutospacing="0" w:after="0" w:afterAutospacing="0" w:line="276" w:lineRule="auto"/>
                    <w:jc w:val="center"/>
                    <w:rPr>
                      <w:sz w:val="18"/>
                      <w:szCs w:val="18"/>
                    </w:rPr>
                  </w:pPr>
                  <w:r w:rsidRPr="00CC34E0">
                    <w:rPr>
                      <w:sz w:val="18"/>
                      <w:szCs w:val="18"/>
                    </w:rPr>
                    <w:t>более 2000</w:t>
                  </w:r>
                </w:p>
              </w:tc>
              <w:tc>
                <w:tcPr>
                  <w:tcW w:w="1107" w:type="dxa"/>
                </w:tcPr>
                <w:p w:rsidR="00E360CE" w:rsidRPr="00CC34E0" w:rsidRDefault="00E360CE" w:rsidP="00E360CE">
                  <w:pPr>
                    <w:pStyle w:val="a7"/>
                    <w:spacing w:before="0" w:beforeAutospacing="0" w:after="0" w:afterAutospacing="0" w:line="276" w:lineRule="auto"/>
                    <w:jc w:val="center"/>
                    <w:rPr>
                      <w:sz w:val="18"/>
                      <w:szCs w:val="18"/>
                    </w:rPr>
                  </w:pPr>
                  <w:r w:rsidRPr="00CC34E0">
                    <w:rPr>
                      <w:sz w:val="18"/>
                      <w:szCs w:val="18"/>
                    </w:rPr>
                    <w:t>более 1305</w:t>
                  </w:r>
                </w:p>
              </w:tc>
              <w:tc>
                <w:tcPr>
                  <w:tcW w:w="1129" w:type="dxa"/>
                </w:tcPr>
                <w:p w:rsidR="00E360CE" w:rsidRPr="00CC34E0" w:rsidRDefault="00E360CE" w:rsidP="00E360CE">
                  <w:pPr>
                    <w:pStyle w:val="a7"/>
                    <w:spacing w:before="0" w:beforeAutospacing="0" w:after="0" w:afterAutospacing="0" w:line="276" w:lineRule="auto"/>
                    <w:jc w:val="center"/>
                    <w:rPr>
                      <w:sz w:val="18"/>
                      <w:szCs w:val="18"/>
                    </w:rPr>
                  </w:pPr>
                  <w:r w:rsidRPr="00CC34E0">
                    <w:rPr>
                      <w:sz w:val="18"/>
                      <w:szCs w:val="18"/>
                    </w:rPr>
                    <w:t>более 2000</w:t>
                  </w:r>
                </w:p>
              </w:tc>
            </w:tr>
            <w:tr w:rsidR="005509A2" w:rsidRPr="00CC34E0" w:rsidTr="00986914">
              <w:tc>
                <w:tcPr>
                  <w:tcW w:w="335" w:type="dxa"/>
                </w:tcPr>
                <w:p w:rsidR="00E360CE" w:rsidRPr="00CC34E0" w:rsidRDefault="00E360CE" w:rsidP="00E360CE">
                  <w:pPr>
                    <w:pStyle w:val="a8"/>
                    <w:jc w:val="center"/>
                    <w:rPr>
                      <w:rFonts w:ascii="Times New Roman" w:hAnsi="Times New Roman" w:cs="Times New Roman"/>
                      <w:color w:val="auto"/>
                      <w:sz w:val="18"/>
                      <w:szCs w:val="18"/>
                    </w:rPr>
                  </w:pPr>
                  <w:r w:rsidRPr="00CC34E0">
                    <w:rPr>
                      <w:rFonts w:ascii="Times New Roman" w:hAnsi="Times New Roman" w:cs="Times New Roman"/>
                      <w:color w:val="auto"/>
                      <w:sz w:val="18"/>
                      <w:szCs w:val="18"/>
                    </w:rPr>
                    <w:t>4</w:t>
                  </w:r>
                </w:p>
              </w:tc>
              <w:tc>
                <w:tcPr>
                  <w:tcW w:w="1447" w:type="dxa"/>
                </w:tcPr>
                <w:p w:rsidR="00E360CE" w:rsidRPr="00CC34E0" w:rsidRDefault="00E360CE" w:rsidP="00E360CE">
                  <w:pPr>
                    <w:pStyle w:val="a8"/>
                    <w:rPr>
                      <w:rFonts w:ascii="Times New Roman" w:hAnsi="Times New Roman" w:cs="Times New Roman"/>
                      <w:color w:val="auto"/>
                      <w:sz w:val="18"/>
                      <w:szCs w:val="18"/>
                    </w:rPr>
                  </w:pPr>
                  <w:r w:rsidRPr="00CC34E0">
                    <w:rPr>
                      <w:rFonts w:ascii="Times New Roman" w:hAnsi="Times New Roman" w:cs="Times New Roman"/>
                      <w:color w:val="auto"/>
                      <w:sz w:val="18"/>
                      <w:szCs w:val="18"/>
                    </w:rPr>
                    <w:t>Молочная продукция</w:t>
                  </w:r>
                </w:p>
              </w:tc>
              <w:tc>
                <w:tcPr>
                  <w:tcW w:w="1148" w:type="dxa"/>
                </w:tcPr>
                <w:p w:rsidR="00E360CE" w:rsidRPr="00CC34E0" w:rsidRDefault="00E360CE" w:rsidP="00E360CE">
                  <w:pPr>
                    <w:pStyle w:val="a7"/>
                    <w:spacing w:before="0" w:beforeAutospacing="0" w:after="0" w:afterAutospacing="0" w:line="276" w:lineRule="auto"/>
                    <w:jc w:val="center"/>
                    <w:rPr>
                      <w:sz w:val="18"/>
                      <w:szCs w:val="18"/>
                    </w:rPr>
                  </w:pPr>
                  <w:r w:rsidRPr="00CC34E0">
                    <w:rPr>
                      <w:sz w:val="18"/>
                      <w:szCs w:val="18"/>
                    </w:rPr>
                    <w:t>более 2120</w:t>
                  </w:r>
                </w:p>
              </w:tc>
              <w:tc>
                <w:tcPr>
                  <w:tcW w:w="1132" w:type="dxa"/>
                </w:tcPr>
                <w:p w:rsidR="00E360CE" w:rsidRPr="00CC34E0" w:rsidRDefault="00E360CE" w:rsidP="00E360CE">
                  <w:pPr>
                    <w:pStyle w:val="a7"/>
                    <w:spacing w:before="0" w:beforeAutospacing="0" w:after="0" w:afterAutospacing="0" w:line="276" w:lineRule="auto"/>
                    <w:jc w:val="center"/>
                    <w:rPr>
                      <w:sz w:val="18"/>
                      <w:szCs w:val="18"/>
                    </w:rPr>
                  </w:pPr>
                  <w:r w:rsidRPr="00CC34E0">
                    <w:rPr>
                      <w:sz w:val="18"/>
                      <w:szCs w:val="18"/>
                    </w:rPr>
                    <w:t>более 2883</w:t>
                  </w:r>
                </w:p>
              </w:tc>
              <w:tc>
                <w:tcPr>
                  <w:tcW w:w="1125" w:type="dxa"/>
                </w:tcPr>
                <w:p w:rsidR="00E360CE" w:rsidRPr="00CC34E0" w:rsidRDefault="00E360CE" w:rsidP="00E360CE">
                  <w:pPr>
                    <w:pStyle w:val="a7"/>
                    <w:spacing w:before="0" w:beforeAutospacing="0" w:after="0" w:afterAutospacing="0" w:line="276" w:lineRule="auto"/>
                    <w:jc w:val="center"/>
                    <w:rPr>
                      <w:sz w:val="18"/>
                      <w:szCs w:val="18"/>
                    </w:rPr>
                  </w:pPr>
                  <w:r w:rsidRPr="00CC34E0">
                    <w:rPr>
                      <w:sz w:val="18"/>
                      <w:szCs w:val="18"/>
                    </w:rPr>
                    <w:t>более 1960</w:t>
                  </w:r>
                </w:p>
              </w:tc>
              <w:tc>
                <w:tcPr>
                  <w:tcW w:w="1132" w:type="dxa"/>
                </w:tcPr>
                <w:p w:rsidR="00E360CE" w:rsidRPr="00CC34E0" w:rsidRDefault="00E360CE" w:rsidP="00E360CE">
                  <w:pPr>
                    <w:pStyle w:val="a7"/>
                    <w:spacing w:before="0" w:beforeAutospacing="0" w:after="0" w:afterAutospacing="0" w:line="276" w:lineRule="auto"/>
                    <w:jc w:val="center"/>
                    <w:rPr>
                      <w:sz w:val="18"/>
                      <w:szCs w:val="18"/>
                    </w:rPr>
                  </w:pPr>
                  <w:r w:rsidRPr="00CC34E0">
                    <w:rPr>
                      <w:sz w:val="18"/>
                      <w:szCs w:val="18"/>
                    </w:rPr>
                    <w:t>более 1110</w:t>
                  </w:r>
                </w:p>
              </w:tc>
              <w:tc>
                <w:tcPr>
                  <w:tcW w:w="1107" w:type="dxa"/>
                </w:tcPr>
                <w:p w:rsidR="00E360CE" w:rsidRPr="00CC34E0" w:rsidRDefault="00E360CE" w:rsidP="00E360CE">
                  <w:pPr>
                    <w:pStyle w:val="a7"/>
                    <w:spacing w:before="0" w:beforeAutospacing="0" w:after="0" w:afterAutospacing="0" w:line="276" w:lineRule="auto"/>
                    <w:jc w:val="center"/>
                    <w:rPr>
                      <w:sz w:val="18"/>
                      <w:szCs w:val="18"/>
                    </w:rPr>
                  </w:pPr>
                  <w:r w:rsidRPr="00CC34E0">
                    <w:rPr>
                      <w:sz w:val="18"/>
                      <w:szCs w:val="18"/>
                    </w:rPr>
                    <w:t>более 2236</w:t>
                  </w:r>
                </w:p>
              </w:tc>
              <w:tc>
                <w:tcPr>
                  <w:tcW w:w="1129" w:type="dxa"/>
                </w:tcPr>
                <w:p w:rsidR="00E360CE" w:rsidRPr="00CC34E0" w:rsidRDefault="00E360CE" w:rsidP="00E360CE">
                  <w:pPr>
                    <w:pStyle w:val="a7"/>
                    <w:spacing w:before="0" w:beforeAutospacing="0" w:after="0" w:afterAutospacing="0" w:line="276" w:lineRule="auto"/>
                    <w:jc w:val="center"/>
                    <w:rPr>
                      <w:sz w:val="18"/>
                      <w:szCs w:val="18"/>
                    </w:rPr>
                  </w:pPr>
                  <w:r w:rsidRPr="00CC34E0">
                    <w:rPr>
                      <w:sz w:val="18"/>
                      <w:szCs w:val="18"/>
                    </w:rPr>
                    <w:t>более 2000</w:t>
                  </w:r>
                </w:p>
              </w:tc>
            </w:tr>
            <w:tr w:rsidR="005509A2" w:rsidRPr="00CC34E0" w:rsidTr="00986914">
              <w:tc>
                <w:tcPr>
                  <w:tcW w:w="335" w:type="dxa"/>
                </w:tcPr>
                <w:p w:rsidR="00E360CE" w:rsidRPr="00CC34E0" w:rsidRDefault="00E360CE" w:rsidP="00E360CE">
                  <w:pPr>
                    <w:pStyle w:val="a8"/>
                    <w:jc w:val="center"/>
                    <w:rPr>
                      <w:rFonts w:ascii="Times New Roman" w:hAnsi="Times New Roman" w:cs="Times New Roman"/>
                      <w:color w:val="auto"/>
                      <w:sz w:val="18"/>
                      <w:szCs w:val="18"/>
                    </w:rPr>
                  </w:pPr>
                  <w:r w:rsidRPr="00CC34E0">
                    <w:rPr>
                      <w:rFonts w:ascii="Times New Roman" w:hAnsi="Times New Roman" w:cs="Times New Roman"/>
                      <w:color w:val="auto"/>
                      <w:sz w:val="18"/>
                      <w:szCs w:val="18"/>
                    </w:rPr>
                    <w:t>5</w:t>
                  </w:r>
                </w:p>
              </w:tc>
              <w:tc>
                <w:tcPr>
                  <w:tcW w:w="1447" w:type="dxa"/>
                </w:tcPr>
                <w:p w:rsidR="00E360CE" w:rsidRPr="00CC34E0" w:rsidRDefault="00E360CE" w:rsidP="00E360CE">
                  <w:pPr>
                    <w:pStyle w:val="a8"/>
                    <w:rPr>
                      <w:rFonts w:ascii="Times New Roman" w:hAnsi="Times New Roman" w:cs="Times New Roman"/>
                      <w:color w:val="auto"/>
                      <w:sz w:val="18"/>
                      <w:szCs w:val="18"/>
                    </w:rPr>
                  </w:pPr>
                  <w:r w:rsidRPr="00CC34E0">
                    <w:rPr>
                      <w:rFonts w:ascii="Times New Roman" w:hAnsi="Times New Roman" w:cs="Times New Roman"/>
                      <w:color w:val="auto"/>
                      <w:sz w:val="18"/>
                      <w:szCs w:val="18"/>
                    </w:rPr>
                    <w:t>Хлебобулочные изделия</w:t>
                  </w:r>
                </w:p>
              </w:tc>
              <w:tc>
                <w:tcPr>
                  <w:tcW w:w="1148" w:type="dxa"/>
                </w:tcPr>
                <w:p w:rsidR="00E360CE" w:rsidRPr="00CC34E0" w:rsidRDefault="00E360CE" w:rsidP="00E360CE">
                  <w:pPr>
                    <w:pStyle w:val="a7"/>
                    <w:spacing w:before="0" w:beforeAutospacing="0" w:after="0" w:afterAutospacing="0" w:line="276" w:lineRule="auto"/>
                    <w:jc w:val="center"/>
                    <w:rPr>
                      <w:sz w:val="18"/>
                      <w:szCs w:val="18"/>
                    </w:rPr>
                  </w:pPr>
                  <w:r w:rsidRPr="00CC34E0">
                    <w:rPr>
                      <w:sz w:val="18"/>
                      <w:szCs w:val="18"/>
                    </w:rPr>
                    <w:t>более 1000</w:t>
                  </w:r>
                </w:p>
              </w:tc>
              <w:tc>
                <w:tcPr>
                  <w:tcW w:w="1132" w:type="dxa"/>
                </w:tcPr>
                <w:p w:rsidR="00E360CE" w:rsidRPr="00CC34E0" w:rsidRDefault="00E360CE" w:rsidP="00E360CE">
                  <w:pPr>
                    <w:pStyle w:val="a7"/>
                    <w:spacing w:before="0" w:beforeAutospacing="0" w:after="0" w:afterAutospacing="0" w:line="276" w:lineRule="auto"/>
                    <w:jc w:val="center"/>
                    <w:rPr>
                      <w:sz w:val="18"/>
                      <w:szCs w:val="18"/>
                    </w:rPr>
                  </w:pPr>
                  <w:r w:rsidRPr="00CC34E0">
                    <w:rPr>
                      <w:sz w:val="18"/>
                      <w:szCs w:val="18"/>
                    </w:rPr>
                    <w:t>более 1470</w:t>
                  </w:r>
                </w:p>
              </w:tc>
              <w:tc>
                <w:tcPr>
                  <w:tcW w:w="1125" w:type="dxa"/>
                </w:tcPr>
                <w:p w:rsidR="00E360CE" w:rsidRPr="00CC34E0" w:rsidRDefault="00E360CE" w:rsidP="00E360CE">
                  <w:pPr>
                    <w:pStyle w:val="a7"/>
                    <w:spacing w:before="0" w:beforeAutospacing="0" w:after="0" w:afterAutospacing="0" w:line="276" w:lineRule="auto"/>
                    <w:jc w:val="center"/>
                    <w:rPr>
                      <w:sz w:val="18"/>
                      <w:szCs w:val="18"/>
                    </w:rPr>
                  </w:pPr>
                  <w:r w:rsidRPr="00CC34E0">
                    <w:rPr>
                      <w:sz w:val="18"/>
                      <w:szCs w:val="18"/>
                    </w:rPr>
                    <w:t>более 7990</w:t>
                  </w:r>
                </w:p>
              </w:tc>
              <w:tc>
                <w:tcPr>
                  <w:tcW w:w="1132" w:type="dxa"/>
                </w:tcPr>
                <w:p w:rsidR="00E360CE" w:rsidRPr="00CC34E0" w:rsidRDefault="00E360CE" w:rsidP="00E360CE">
                  <w:pPr>
                    <w:pStyle w:val="a7"/>
                    <w:spacing w:before="0" w:beforeAutospacing="0" w:after="0" w:afterAutospacing="0" w:line="276" w:lineRule="auto"/>
                    <w:jc w:val="center"/>
                    <w:rPr>
                      <w:sz w:val="18"/>
                      <w:szCs w:val="18"/>
                    </w:rPr>
                  </w:pPr>
                  <w:r w:rsidRPr="00CC34E0">
                    <w:rPr>
                      <w:sz w:val="18"/>
                      <w:szCs w:val="18"/>
                    </w:rPr>
                    <w:t>более 350</w:t>
                  </w:r>
                </w:p>
              </w:tc>
              <w:tc>
                <w:tcPr>
                  <w:tcW w:w="1107" w:type="dxa"/>
                </w:tcPr>
                <w:p w:rsidR="00E360CE" w:rsidRPr="00CC34E0" w:rsidRDefault="00E360CE" w:rsidP="00E360CE">
                  <w:pPr>
                    <w:pStyle w:val="a7"/>
                    <w:spacing w:before="0" w:beforeAutospacing="0" w:after="0" w:afterAutospacing="0" w:line="276" w:lineRule="auto"/>
                    <w:jc w:val="center"/>
                    <w:rPr>
                      <w:sz w:val="18"/>
                      <w:szCs w:val="18"/>
                    </w:rPr>
                  </w:pPr>
                  <w:r w:rsidRPr="00CC34E0">
                    <w:rPr>
                      <w:sz w:val="18"/>
                      <w:szCs w:val="18"/>
                    </w:rPr>
                    <w:t>более 8800</w:t>
                  </w:r>
                </w:p>
              </w:tc>
              <w:tc>
                <w:tcPr>
                  <w:tcW w:w="1129" w:type="dxa"/>
                </w:tcPr>
                <w:p w:rsidR="00E360CE" w:rsidRPr="00CC34E0" w:rsidRDefault="00E360CE" w:rsidP="00E360CE">
                  <w:pPr>
                    <w:pStyle w:val="a7"/>
                    <w:spacing w:before="0" w:beforeAutospacing="0" w:after="0" w:afterAutospacing="0" w:line="276" w:lineRule="auto"/>
                    <w:jc w:val="center"/>
                    <w:rPr>
                      <w:sz w:val="18"/>
                      <w:szCs w:val="18"/>
                    </w:rPr>
                  </w:pPr>
                  <w:r w:rsidRPr="00CC34E0">
                    <w:rPr>
                      <w:sz w:val="18"/>
                      <w:szCs w:val="18"/>
                    </w:rPr>
                    <w:t>более 6500</w:t>
                  </w:r>
                </w:p>
              </w:tc>
            </w:tr>
            <w:tr w:rsidR="005509A2" w:rsidRPr="00CC34E0" w:rsidTr="00986914">
              <w:tc>
                <w:tcPr>
                  <w:tcW w:w="335" w:type="dxa"/>
                </w:tcPr>
                <w:p w:rsidR="00E360CE" w:rsidRPr="00CC34E0" w:rsidRDefault="00E360CE" w:rsidP="00E360CE">
                  <w:pPr>
                    <w:pStyle w:val="a8"/>
                    <w:jc w:val="center"/>
                    <w:rPr>
                      <w:rFonts w:ascii="Times New Roman" w:hAnsi="Times New Roman" w:cs="Times New Roman"/>
                      <w:color w:val="auto"/>
                      <w:sz w:val="18"/>
                      <w:szCs w:val="18"/>
                    </w:rPr>
                  </w:pPr>
                  <w:r w:rsidRPr="00CC34E0">
                    <w:rPr>
                      <w:rFonts w:ascii="Times New Roman" w:hAnsi="Times New Roman" w:cs="Times New Roman"/>
                      <w:color w:val="auto"/>
                      <w:sz w:val="18"/>
                      <w:szCs w:val="18"/>
                    </w:rPr>
                    <w:t>6</w:t>
                  </w:r>
                </w:p>
              </w:tc>
              <w:tc>
                <w:tcPr>
                  <w:tcW w:w="1447" w:type="dxa"/>
                </w:tcPr>
                <w:p w:rsidR="00E360CE" w:rsidRPr="00CC34E0" w:rsidRDefault="00E360CE" w:rsidP="00E360CE">
                  <w:pPr>
                    <w:pStyle w:val="a8"/>
                    <w:rPr>
                      <w:rFonts w:ascii="Times New Roman" w:hAnsi="Times New Roman" w:cs="Times New Roman"/>
                      <w:color w:val="auto"/>
                      <w:sz w:val="18"/>
                      <w:szCs w:val="18"/>
                    </w:rPr>
                  </w:pPr>
                  <w:r w:rsidRPr="00CC34E0">
                    <w:rPr>
                      <w:rFonts w:ascii="Times New Roman" w:hAnsi="Times New Roman" w:cs="Times New Roman"/>
                      <w:color w:val="auto"/>
                      <w:sz w:val="18"/>
                      <w:szCs w:val="18"/>
                    </w:rPr>
                    <w:t>Овощи и фрукты</w:t>
                  </w:r>
                </w:p>
              </w:tc>
              <w:tc>
                <w:tcPr>
                  <w:tcW w:w="1148" w:type="dxa"/>
                </w:tcPr>
                <w:p w:rsidR="00E360CE" w:rsidRPr="00CC34E0" w:rsidRDefault="00E360CE" w:rsidP="00E360CE">
                  <w:pPr>
                    <w:pStyle w:val="a7"/>
                    <w:spacing w:before="0" w:beforeAutospacing="0" w:after="0" w:afterAutospacing="0" w:line="276" w:lineRule="auto"/>
                    <w:jc w:val="center"/>
                    <w:rPr>
                      <w:sz w:val="18"/>
                      <w:szCs w:val="18"/>
                    </w:rPr>
                  </w:pPr>
                  <w:r w:rsidRPr="00CC34E0">
                    <w:rPr>
                      <w:sz w:val="18"/>
                      <w:szCs w:val="18"/>
                    </w:rPr>
                    <w:t>более 4000</w:t>
                  </w:r>
                </w:p>
              </w:tc>
              <w:tc>
                <w:tcPr>
                  <w:tcW w:w="1132" w:type="dxa"/>
                </w:tcPr>
                <w:p w:rsidR="00E360CE" w:rsidRPr="00CC34E0" w:rsidRDefault="00E360CE" w:rsidP="00E360CE">
                  <w:pPr>
                    <w:pStyle w:val="a7"/>
                    <w:spacing w:before="0" w:beforeAutospacing="0" w:after="0" w:afterAutospacing="0" w:line="276" w:lineRule="auto"/>
                    <w:jc w:val="center"/>
                    <w:rPr>
                      <w:sz w:val="18"/>
                      <w:szCs w:val="18"/>
                    </w:rPr>
                  </w:pPr>
                  <w:r w:rsidRPr="00CC34E0">
                    <w:rPr>
                      <w:sz w:val="18"/>
                      <w:szCs w:val="18"/>
                    </w:rPr>
                    <w:t>более 6200</w:t>
                  </w:r>
                </w:p>
              </w:tc>
              <w:tc>
                <w:tcPr>
                  <w:tcW w:w="1125" w:type="dxa"/>
                </w:tcPr>
                <w:p w:rsidR="00E360CE" w:rsidRPr="00CC34E0" w:rsidRDefault="00E360CE" w:rsidP="00E360CE">
                  <w:pPr>
                    <w:pStyle w:val="a7"/>
                    <w:spacing w:before="0" w:beforeAutospacing="0" w:after="0" w:afterAutospacing="0" w:line="276" w:lineRule="auto"/>
                    <w:jc w:val="center"/>
                    <w:rPr>
                      <w:sz w:val="18"/>
                      <w:szCs w:val="18"/>
                    </w:rPr>
                  </w:pPr>
                  <w:r w:rsidRPr="00CC34E0">
                    <w:rPr>
                      <w:sz w:val="18"/>
                      <w:szCs w:val="18"/>
                    </w:rPr>
                    <w:t>более 4235</w:t>
                  </w:r>
                </w:p>
              </w:tc>
              <w:tc>
                <w:tcPr>
                  <w:tcW w:w="1132" w:type="dxa"/>
                </w:tcPr>
                <w:p w:rsidR="00E360CE" w:rsidRPr="00CC34E0" w:rsidRDefault="00E360CE" w:rsidP="00E360CE">
                  <w:pPr>
                    <w:pStyle w:val="a7"/>
                    <w:spacing w:before="0" w:beforeAutospacing="0" w:after="0" w:afterAutospacing="0" w:line="276" w:lineRule="auto"/>
                    <w:jc w:val="center"/>
                    <w:rPr>
                      <w:sz w:val="18"/>
                      <w:szCs w:val="18"/>
                    </w:rPr>
                  </w:pPr>
                  <w:r w:rsidRPr="00CC34E0">
                    <w:rPr>
                      <w:sz w:val="18"/>
                      <w:szCs w:val="18"/>
                    </w:rPr>
                    <w:t>более 4000</w:t>
                  </w:r>
                </w:p>
              </w:tc>
              <w:tc>
                <w:tcPr>
                  <w:tcW w:w="1107" w:type="dxa"/>
                </w:tcPr>
                <w:p w:rsidR="00E360CE" w:rsidRPr="00CC34E0" w:rsidRDefault="00E360CE" w:rsidP="00E360CE">
                  <w:pPr>
                    <w:pStyle w:val="a7"/>
                    <w:spacing w:before="0" w:beforeAutospacing="0" w:after="0" w:afterAutospacing="0" w:line="276" w:lineRule="auto"/>
                    <w:jc w:val="center"/>
                    <w:rPr>
                      <w:sz w:val="18"/>
                      <w:szCs w:val="18"/>
                    </w:rPr>
                  </w:pPr>
                  <w:r w:rsidRPr="00CC34E0">
                    <w:rPr>
                      <w:sz w:val="18"/>
                      <w:szCs w:val="18"/>
                    </w:rPr>
                    <w:t>более 2920</w:t>
                  </w:r>
                </w:p>
              </w:tc>
              <w:tc>
                <w:tcPr>
                  <w:tcW w:w="1129" w:type="dxa"/>
                </w:tcPr>
                <w:p w:rsidR="00E360CE" w:rsidRPr="00CC34E0" w:rsidRDefault="00E360CE" w:rsidP="00E360CE">
                  <w:pPr>
                    <w:pStyle w:val="a7"/>
                    <w:spacing w:before="0" w:beforeAutospacing="0" w:after="0" w:afterAutospacing="0" w:line="276" w:lineRule="auto"/>
                    <w:jc w:val="center"/>
                    <w:rPr>
                      <w:sz w:val="18"/>
                      <w:szCs w:val="18"/>
                    </w:rPr>
                  </w:pPr>
                  <w:r w:rsidRPr="00CC34E0">
                    <w:rPr>
                      <w:sz w:val="18"/>
                      <w:szCs w:val="18"/>
                    </w:rPr>
                    <w:t>более 3500</w:t>
                  </w:r>
                </w:p>
              </w:tc>
            </w:tr>
            <w:tr w:rsidR="005509A2" w:rsidRPr="00CC34E0" w:rsidTr="00986914">
              <w:tc>
                <w:tcPr>
                  <w:tcW w:w="335" w:type="dxa"/>
                </w:tcPr>
                <w:p w:rsidR="00E360CE" w:rsidRPr="00CC34E0" w:rsidRDefault="00E360CE" w:rsidP="00E360CE">
                  <w:pPr>
                    <w:pStyle w:val="a8"/>
                    <w:jc w:val="center"/>
                    <w:rPr>
                      <w:rFonts w:ascii="Times New Roman" w:hAnsi="Times New Roman" w:cs="Times New Roman"/>
                      <w:color w:val="auto"/>
                      <w:sz w:val="18"/>
                      <w:szCs w:val="18"/>
                    </w:rPr>
                  </w:pPr>
                </w:p>
              </w:tc>
              <w:tc>
                <w:tcPr>
                  <w:tcW w:w="1447" w:type="dxa"/>
                </w:tcPr>
                <w:p w:rsidR="00E360CE" w:rsidRPr="00CC34E0" w:rsidRDefault="00E360CE" w:rsidP="00E360CE">
                  <w:pPr>
                    <w:pStyle w:val="a8"/>
                    <w:rPr>
                      <w:rFonts w:ascii="Times New Roman" w:hAnsi="Times New Roman" w:cs="Times New Roman"/>
                      <w:color w:val="auto"/>
                      <w:sz w:val="18"/>
                      <w:szCs w:val="18"/>
                    </w:rPr>
                  </w:pPr>
                  <w:r w:rsidRPr="00CC34E0">
                    <w:rPr>
                      <w:rFonts w:ascii="Times New Roman" w:hAnsi="Times New Roman" w:cs="Times New Roman"/>
                      <w:color w:val="auto"/>
                      <w:sz w:val="18"/>
                      <w:szCs w:val="18"/>
                    </w:rPr>
                    <w:t>Количество участников, ед.</w:t>
                  </w:r>
                </w:p>
              </w:tc>
              <w:tc>
                <w:tcPr>
                  <w:tcW w:w="1148" w:type="dxa"/>
                </w:tcPr>
                <w:p w:rsidR="00E360CE" w:rsidRPr="00CC34E0" w:rsidRDefault="00E360CE" w:rsidP="00E360CE">
                  <w:pPr>
                    <w:pStyle w:val="a7"/>
                    <w:spacing w:before="0" w:beforeAutospacing="0" w:after="0" w:afterAutospacing="0" w:line="276" w:lineRule="auto"/>
                    <w:jc w:val="center"/>
                    <w:rPr>
                      <w:sz w:val="18"/>
                      <w:szCs w:val="18"/>
                    </w:rPr>
                  </w:pPr>
                  <w:r w:rsidRPr="00CC34E0">
                    <w:rPr>
                      <w:sz w:val="18"/>
                      <w:szCs w:val="18"/>
                    </w:rPr>
                    <w:t>43</w:t>
                  </w:r>
                </w:p>
              </w:tc>
              <w:tc>
                <w:tcPr>
                  <w:tcW w:w="1132" w:type="dxa"/>
                </w:tcPr>
                <w:p w:rsidR="00E360CE" w:rsidRPr="00CC34E0" w:rsidRDefault="00E360CE" w:rsidP="00E360CE">
                  <w:pPr>
                    <w:pStyle w:val="a7"/>
                    <w:spacing w:before="0" w:beforeAutospacing="0" w:after="0" w:afterAutospacing="0" w:line="276" w:lineRule="auto"/>
                    <w:jc w:val="center"/>
                    <w:rPr>
                      <w:sz w:val="18"/>
                      <w:szCs w:val="18"/>
                    </w:rPr>
                  </w:pPr>
                  <w:r w:rsidRPr="00CC34E0">
                    <w:rPr>
                      <w:sz w:val="18"/>
                      <w:szCs w:val="18"/>
                    </w:rPr>
                    <w:t>55</w:t>
                  </w:r>
                </w:p>
              </w:tc>
              <w:tc>
                <w:tcPr>
                  <w:tcW w:w="1125" w:type="dxa"/>
                </w:tcPr>
                <w:p w:rsidR="00E360CE" w:rsidRPr="00CC34E0" w:rsidRDefault="00E360CE" w:rsidP="00E360CE">
                  <w:pPr>
                    <w:pStyle w:val="a7"/>
                    <w:spacing w:before="0" w:beforeAutospacing="0" w:after="0" w:afterAutospacing="0" w:line="276" w:lineRule="auto"/>
                    <w:jc w:val="center"/>
                    <w:rPr>
                      <w:sz w:val="18"/>
                      <w:szCs w:val="18"/>
                    </w:rPr>
                  </w:pPr>
                  <w:r w:rsidRPr="00CC34E0">
                    <w:rPr>
                      <w:sz w:val="18"/>
                      <w:szCs w:val="18"/>
                    </w:rPr>
                    <w:t>46</w:t>
                  </w:r>
                </w:p>
              </w:tc>
              <w:tc>
                <w:tcPr>
                  <w:tcW w:w="1132" w:type="dxa"/>
                </w:tcPr>
                <w:p w:rsidR="00E360CE" w:rsidRPr="00CC34E0" w:rsidRDefault="00E360CE" w:rsidP="00E360CE">
                  <w:pPr>
                    <w:pStyle w:val="a7"/>
                    <w:spacing w:before="0" w:beforeAutospacing="0" w:after="0" w:afterAutospacing="0" w:line="276" w:lineRule="auto"/>
                    <w:jc w:val="center"/>
                    <w:rPr>
                      <w:sz w:val="18"/>
                      <w:szCs w:val="18"/>
                    </w:rPr>
                  </w:pPr>
                  <w:r w:rsidRPr="00CC34E0">
                    <w:rPr>
                      <w:sz w:val="18"/>
                      <w:szCs w:val="18"/>
                    </w:rPr>
                    <w:t>51</w:t>
                  </w:r>
                </w:p>
              </w:tc>
              <w:tc>
                <w:tcPr>
                  <w:tcW w:w="1107" w:type="dxa"/>
                </w:tcPr>
                <w:p w:rsidR="00E360CE" w:rsidRPr="00CC34E0" w:rsidRDefault="00E360CE" w:rsidP="00E360CE">
                  <w:pPr>
                    <w:pStyle w:val="a7"/>
                    <w:spacing w:before="0" w:beforeAutospacing="0" w:after="0" w:afterAutospacing="0" w:line="276" w:lineRule="auto"/>
                    <w:jc w:val="center"/>
                    <w:rPr>
                      <w:sz w:val="18"/>
                      <w:szCs w:val="18"/>
                    </w:rPr>
                  </w:pPr>
                  <w:r w:rsidRPr="00CC34E0">
                    <w:rPr>
                      <w:sz w:val="18"/>
                      <w:szCs w:val="18"/>
                    </w:rPr>
                    <w:t>43</w:t>
                  </w:r>
                </w:p>
              </w:tc>
              <w:tc>
                <w:tcPr>
                  <w:tcW w:w="1129" w:type="dxa"/>
                </w:tcPr>
                <w:p w:rsidR="00E360CE" w:rsidRPr="00CC34E0" w:rsidRDefault="00E360CE" w:rsidP="00E360CE">
                  <w:pPr>
                    <w:pStyle w:val="a7"/>
                    <w:spacing w:before="0" w:beforeAutospacing="0" w:after="0" w:afterAutospacing="0" w:line="276" w:lineRule="auto"/>
                    <w:jc w:val="center"/>
                    <w:rPr>
                      <w:sz w:val="18"/>
                      <w:szCs w:val="18"/>
                    </w:rPr>
                  </w:pPr>
                  <w:r w:rsidRPr="00CC34E0">
                    <w:rPr>
                      <w:sz w:val="18"/>
                      <w:szCs w:val="18"/>
                    </w:rPr>
                    <w:t>49</w:t>
                  </w:r>
                </w:p>
              </w:tc>
            </w:tr>
            <w:tr w:rsidR="005509A2" w:rsidRPr="00CC34E0" w:rsidTr="00986914">
              <w:tc>
                <w:tcPr>
                  <w:tcW w:w="335" w:type="dxa"/>
                </w:tcPr>
                <w:p w:rsidR="00E360CE" w:rsidRPr="00CC34E0" w:rsidRDefault="00E360CE" w:rsidP="00E360CE">
                  <w:pPr>
                    <w:pStyle w:val="a8"/>
                    <w:jc w:val="center"/>
                    <w:rPr>
                      <w:rFonts w:ascii="Times New Roman" w:hAnsi="Times New Roman" w:cs="Times New Roman"/>
                      <w:color w:val="auto"/>
                      <w:sz w:val="18"/>
                      <w:szCs w:val="18"/>
                    </w:rPr>
                  </w:pPr>
                </w:p>
              </w:tc>
              <w:tc>
                <w:tcPr>
                  <w:tcW w:w="1447" w:type="dxa"/>
                </w:tcPr>
                <w:p w:rsidR="00E360CE" w:rsidRPr="00CC34E0" w:rsidRDefault="00E360CE" w:rsidP="00E360CE">
                  <w:pPr>
                    <w:pStyle w:val="a8"/>
                    <w:rPr>
                      <w:rFonts w:ascii="Times New Roman" w:hAnsi="Times New Roman" w:cs="Times New Roman"/>
                      <w:color w:val="auto"/>
                      <w:sz w:val="18"/>
                      <w:szCs w:val="18"/>
                    </w:rPr>
                  </w:pPr>
                  <w:r w:rsidRPr="00CC34E0">
                    <w:rPr>
                      <w:rFonts w:ascii="Times New Roman" w:hAnsi="Times New Roman" w:cs="Times New Roman"/>
                      <w:color w:val="auto"/>
                      <w:sz w:val="18"/>
                      <w:szCs w:val="18"/>
                    </w:rPr>
                    <w:t>Количество посетителей, чел.</w:t>
                  </w:r>
                </w:p>
              </w:tc>
              <w:tc>
                <w:tcPr>
                  <w:tcW w:w="1148" w:type="dxa"/>
                </w:tcPr>
                <w:p w:rsidR="00E360CE" w:rsidRPr="00CC34E0" w:rsidRDefault="00E360CE" w:rsidP="00E360CE">
                  <w:pPr>
                    <w:pStyle w:val="a7"/>
                    <w:spacing w:before="0" w:beforeAutospacing="0" w:after="0" w:afterAutospacing="0" w:line="276" w:lineRule="auto"/>
                    <w:jc w:val="center"/>
                    <w:rPr>
                      <w:sz w:val="18"/>
                      <w:szCs w:val="18"/>
                    </w:rPr>
                  </w:pPr>
                  <w:r w:rsidRPr="00CC34E0">
                    <w:rPr>
                      <w:sz w:val="18"/>
                      <w:szCs w:val="18"/>
                    </w:rPr>
                    <w:t>15000</w:t>
                  </w:r>
                </w:p>
              </w:tc>
              <w:tc>
                <w:tcPr>
                  <w:tcW w:w="1132" w:type="dxa"/>
                </w:tcPr>
                <w:p w:rsidR="00E360CE" w:rsidRPr="00CC34E0" w:rsidRDefault="00E360CE" w:rsidP="00E360CE">
                  <w:pPr>
                    <w:pStyle w:val="a7"/>
                    <w:spacing w:before="0" w:beforeAutospacing="0" w:after="0" w:afterAutospacing="0" w:line="276" w:lineRule="auto"/>
                    <w:jc w:val="center"/>
                    <w:rPr>
                      <w:sz w:val="18"/>
                      <w:szCs w:val="18"/>
                    </w:rPr>
                  </w:pPr>
                  <w:r w:rsidRPr="00CC34E0">
                    <w:rPr>
                      <w:sz w:val="18"/>
                      <w:szCs w:val="18"/>
                    </w:rPr>
                    <w:t>12500</w:t>
                  </w:r>
                </w:p>
              </w:tc>
              <w:tc>
                <w:tcPr>
                  <w:tcW w:w="1125" w:type="dxa"/>
                </w:tcPr>
                <w:p w:rsidR="00E360CE" w:rsidRPr="00CC34E0" w:rsidRDefault="00E360CE" w:rsidP="00E360CE">
                  <w:pPr>
                    <w:pStyle w:val="a7"/>
                    <w:spacing w:before="0" w:beforeAutospacing="0" w:after="0" w:afterAutospacing="0" w:line="276" w:lineRule="auto"/>
                    <w:jc w:val="center"/>
                    <w:rPr>
                      <w:sz w:val="18"/>
                      <w:szCs w:val="18"/>
                    </w:rPr>
                  </w:pPr>
                  <w:r w:rsidRPr="00CC34E0">
                    <w:rPr>
                      <w:sz w:val="18"/>
                      <w:szCs w:val="18"/>
                    </w:rPr>
                    <w:t>13100</w:t>
                  </w:r>
                </w:p>
              </w:tc>
              <w:tc>
                <w:tcPr>
                  <w:tcW w:w="1132" w:type="dxa"/>
                </w:tcPr>
                <w:p w:rsidR="00E360CE" w:rsidRPr="00CC34E0" w:rsidRDefault="00E360CE" w:rsidP="00E360CE">
                  <w:pPr>
                    <w:pStyle w:val="a7"/>
                    <w:spacing w:before="0" w:beforeAutospacing="0" w:after="0" w:afterAutospacing="0" w:line="276" w:lineRule="auto"/>
                    <w:jc w:val="center"/>
                    <w:rPr>
                      <w:sz w:val="18"/>
                      <w:szCs w:val="18"/>
                    </w:rPr>
                  </w:pPr>
                  <w:r w:rsidRPr="00CC34E0">
                    <w:rPr>
                      <w:sz w:val="18"/>
                      <w:szCs w:val="18"/>
                    </w:rPr>
                    <w:t>6200</w:t>
                  </w:r>
                </w:p>
              </w:tc>
              <w:tc>
                <w:tcPr>
                  <w:tcW w:w="1107" w:type="dxa"/>
                </w:tcPr>
                <w:p w:rsidR="00E360CE" w:rsidRPr="00CC34E0" w:rsidRDefault="00E360CE" w:rsidP="00E360CE">
                  <w:pPr>
                    <w:pStyle w:val="a7"/>
                    <w:spacing w:before="0" w:beforeAutospacing="0" w:after="0" w:afterAutospacing="0" w:line="276" w:lineRule="auto"/>
                    <w:jc w:val="center"/>
                    <w:rPr>
                      <w:sz w:val="18"/>
                      <w:szCs w:val="18"/>
                    </w:rPr>
                  </w:pPr>
                  <w:r w:rsidRPr="00CC34E0">
                    <w:rPr>
                      <w:sz w:val="18"/>
                      <w:szCs w:val="18"/>
                    </w:rPr>
                    <w:t>12500</w:t>
                  </w:r>
                </w:p>
              </w:tc>
              <w:tc>
                <w:tcPr>
                  <w:tcW w:w="1129" w:type="dxa"/>
                </w:tcPr>
                <w:p w:rsidR="00E360CE" w:rsidRPr="00CC34E0" w:rsidRDefault="00E360CE" w:rsidP="00E360CE">
                  <w:pPr>
                    <w:pStyle w:val="a7"/>
                    <w:spacing w:before="0" w:beforeAutospacing="0" w:after="0" w:afterAutospacing="0" w:line="276" w:lineRule="auto"/>
                    <w:jc w:val="center"/>
                    <w:rPr>
                      <w:sz w:val="18"/>
                      <w:szCs w:val="18"/>
                    </w:rPr>
                  </w:pPr>
                  <w:r w:rsidRPr="00CC34E0">
                    <w:rPr>
                      <w:sz w:val="18"/>
                      <w:szCs w:val="18"/>
                    </w:rPr>
                    <w:t>11000</w:t>
                  </w:r>
                </w:p>
              </w:tc>
            </w:tr>
          </w:tbl>
          <w:p w:rsidR="00E360CE" w:rsidRPr="00CC34E0" w:rsidRDefault="00E360CE" w:rsidP="00E360CE">
            <w:pPr>
              <w:pStyle w:val="a8"/>
              <w:rPr>
                <w:rFonts w:ascii="Times New Roman" w:hAnsi="Times New Roman" w:cs="Times New Roman"/>
                <w:color w:val="auto"/>
                <w:sz w:val="18"/>
                <w:szCs w:val="18"/>
              </w:rPr>
            </w:pPr>
          </w:p>
          <w:p w:rsidR="00E360CE" w:rsidRPr="00CC34E0" w:rsidRDefault="00E360CE" w:rsidP="00E360CE">
            <w:pPr>
              <w:jc w:val="both"/>
              <w:rPr>
                <w:rFonts w:ascii="Times New Roman" w:hAnsi="Times New Roman" w:cs="Times New Roman"/>
                <w:sz w:val="18"/>
                <w:szCs w:val="18"/>
              </w:rPr>
            </w:pPr>
            <w:r w:rsidRPr="00CC34E0">
              <w:rPr>
                <w:rFonts w:ascii="Times New Roman" w:hAnsi="Times New Roman" w:cs="Times New Roman"/>
                <w:sz w:val="18"/>
                <w:szCs w:val="18"/>
              </w:rPr>
              <w:t>Созданная в 2017 году рабочая группа по разработке предложений по развитию торговой сети камчатских товаропроизводителей и ярмарок различных форматов, в состав которой входят представители администраций городских округов и муниципальных районов Камчатского края, бизнес сообщества, НП «Производители пищевой продукции Камчатского края «Пищевик Камчатки» продолжила свою работу. В 2019 году проведено 4 заседания, в том числе 1 выездное в ВГО. В рамках работы рабочей группы рассматривались предложения по формированию ярмарочных площадок и расширению ассортимента реализуемой на них продукции камчатских товаропроизводителей.</w:t>
            </w:r>
          </w:p>
          <w:p w:rsidR="007D2289" w:rsidRPr="00CC34E0" w:rsidRDefault="00E360CE" w:rsidP="00D61F5A">
            <w:pPr>
              <w:jc w:val="both"/>
              <w:rPr>
                <w:rFonts w:ascii="Times New Roman" w:hAnsi="Times New Roman" w:cs="Times New Roman"/>
                <w:sz w:val="18"/>
                <w:szCs w:val="18"/>
              </w:rPr>
            </w:pPr>
            <w:r w:rsidRPr="00CC34E0">
              <w:rPr>
                <w:rFonts w:ascii="Times New Roman" w:hAnsi="Times New Roman" w:cs="Times New Roman"/>
                <w:sz w:val="18"/>
                <w:szCs w:val="18"/>
              </w:rPr>
              <w:t>Минсельхозпищепромом Камчатского края продолжается реализация Порядка предоставления субсидий на возмещение предприятиям, осуществляющим торговую деятельность продукцией камчатских товаропроизводителей, части затрат (50%) по аренде (субаренде) торговых площадей на постоянно действующих ярмарках камчатских товаропроизводителей. В 2019 году предоставлено субсидий 6-ти получателям на 738,245 тыс. рублей.</w:t>
            </w:r>
          </w:p>
        </w:tc>
      </w:tr>
      <w:tr w:rsidR="005509A2" w:rsidRPr="005509A2" w:rsidTr="00DB79CA">
        <w:trPr>
          <w:trHeight w:val="1833"/>
        </w:trPr>
        <w:tc>
          <w:tcPr>
            <w:tcW w:w="2065" w:type="dxa"/>
          </w:tcPr>
          <w:p w:rsidR="007D2289" w:rsidRPr="005509A2" w:rsidRDefault="007D2289" w:rsidP="005F1301">
            <w:pPr>
              <w:tabs>
                <w:tab w:val="left" w:pos="1134"/>
              </w:tabs>
              <w:jc w:val="both"/>
              <w:rPr>
                <w:rFonts w:ascii="Times New Roman" w:hAnsi="Times New Roman" w:cs="Times New Roman"/>
                <w:sz w:val="18"/>
                <w:szCs w:val="20"/>
              </w:rPr>
            </w:pPr>
            <w:r w:rsidRPr="005509A2">
              <w:rPr>
                <w:rFonts w:ascii="Times New Roman" w:hAnsi="Times New Roman" w:cs="Times New Roman"/>
                <w:sz w:val="18"/>
                <w:szCs w:val="20"/>
              </w:rPr>
              <w:lastRenderedPageBreak/>
              <w:t>2</w:t>
            </w:r>
            <w:r w:rsidR="005F1301" w:rsidRPr="005509A2">
              <w:rPr>
                <w:rFonts w:ascii="Times New Roman" w:hAnsi="Times New Roman" w:cs="Times New Roman"/>
                <w:sz w:val="18"/>
                <w:szCs w:val="20"/>
              </w:rPr>
              <w:t>2</w:t>
            </w:r>
            <w:r w:rsidRPr="005509A2">
              <w:rPr>
                <w:rFonts w:ascii="Times New Roman" w:hAnsi="Times New Roman" w:cs="Times New Roman"/>
                <w:sz w:val="18"/>
                <w:szCs w:val="20"/>
              </w:rPr>
              <w:t>) проводит информационно-аналитическое наблюдение за состоянием рынка определенного товара и осуществлением торговой деятельности;</w:t>
            </w:r>
          </w:p>
        </w:tc>
        <w:tc>
          <w:tcPr>
            <w:tcW w:w="8591" w:type="dxa"/>
          </w:tcPr>
          <w:p w:rsidR="003D6168" w:rsidRPr="00CC34E0" w:rsidRDefault="003D6168" w:rsidP="003D6168">
            <w:pPr>
              <w:jc w:val="both"/>
              <w:rPr>
                <w:rFonts w:ascii="Times New Roman" w:hAnsi="Times New Roman" w:cs="Times New Roman"/>
                <w:sz w:val="18"/>
                <w:szCs w:val="18"/>
              </w:rPr>
            </w:pPr>
            <w:r w:rsidRPr="00CC34E0">
              <w:rPr>
                <w:rFonts w:ascii="Times New Roman" w:hAnsi="Times New Roman" w:cs="Times New Roman"/>
                <w:sz w:val="18"/>
                <w:szCs w:val="18"/>
              </w:rPr>
              <w:t>Ввиду отключени</w:t>
            </w:r>
            <w:r w:rsidR="00464717" w:rsidRPr="00CC34E0">
              <w:rPr>
                <w:rFonts w:ascii="Times New Roman" w:hAnsi="Times New Roman" w:cs="Times New Roman"/>
                <w:sz w:val="18"/>
                <w:szCs w:val="18"/>
              </w:rPr>
              <w:t>я</w:t>
            </w:r>
            <w:r w:rsidRPr="00CC34E0">
              <w:rPr>
                <w:rFonts w:ascii="Times New Roman" w:hAnsi="Times New Roman" w:cs="Times New Roman"/>
                <w:sz w:val="18"/>
                <w:szCs w:val="18"/>
              </w:rPr>
              <w:t xml:space="preserve"> на территории Камчатского края наземной аналоговой трансляции обязательных общедоступных телерадиоканалов и переходом на цифровой формат телевизионного вещания, Министерством организован и проведен еженедельный мониторинг наличия в организациях торговли в муниципальных образованиях Камчатского края приставок декодирования цифрового сигнала DVB T2, телевизоров, поддерживающих данный формат с предоставлением информации в Министерство промышленности и торговли Камчатского края.</w:t>
            </w:r>
          </w:p>
          <w:p w:rsidR="007D2289" w:rsidRPr="00CC34E0" w:rsidRDefault="003D6168" w:rsidP="003D6168">
            <w:pPr>
              <w:jc w:val="both"/>
              <w:rPr>
                <w:rFonts w:ascii="Times New Roman" w:hAnsi="Times New Roman" w:cs="Times New Roman"/>
                <w:sz w:val="18"/>
                <w:szCs w:val="18"/>
              </w:rPr>
            </w:pPr>
            <w:r w:rsidRPr="00CC34E0">
              <w:rPr>
                <w:rFonts w:ascii="Times New Roman" w:hAnsi="Times New Roman" w:cs="Times New Roman"/>
                <w:sz w:val="18"/>
                <w:szCs w:val="18"/>
              </w:rPr>
              <w:t>В связи с приостановлением ввоза в Россию семечковых и косточковых культур из Китая в августе 2019 года, Министерством проводилось наблюдение за наличием в продаже данного вида товаров и ценовой политикой с целью недопущения возникновения ажиотажного спроса.</w:t>
            </w:r>
          </w:p>
        </w:tc>
      </w:tr>
      <w:tr w:rsidR="005509A2" w:rsidRPr="005509A2" w:rsidTr="00DB79CA">
        <w:trPr>
          <w:trHeight w:val="376"/>
        </w:trPr>
        <w:tc>
          <w:tcPr>
            <w:tcW w:w="2065" w:type="dxa"/>
          </w:tcPr>
          <w:p w:rsidR="007D2289" w:rsidRPr="005509A2" w:rsidRDefault="007D2289" w:rsidP="005F1301">
            <w:pPr>
              <w:tabs>
                <w:tab w:val="left" w:pos="1134"/>
              </w:tabs>
              <w:jc w:val="both"/>
              <w:rPr>
                <w:rFonts w:ascii="Times New Roman" w:hAnsi="Times New Roman" w:cs="Times New Roman"/>
                <w:sz w:val="18"/>
                <w:szCs w:val="20"/>
              </w:rPr>
            </w:pPr>
            <w:r w:rsidRPr="005509A2">
              <w:rPr>
                <w:rFonts w:ascii="Times New Roman" w:hAnsi="Times New Roman" w:cs="Times New Roman"/>
                <w:sz w:val="18"/>
                <w:szCs w:val="20"/>
              </w:rPr>
              <w:t>2</w:t>
            </w:r>
            <w:r w:rsidR="005F1301" w:rsidRPr="005509A2">
              <w:rPr>
                <w:rFonts w:ascii="Times New Roman" w:hAnsi="Times New Roman" w:cs="Times New Roman"/>
                <w:sz w:val="18"/>
                <w:szCs w:val="20"/>
              </w:rPr>
              <w:t>3</w:t>
            </w:r>
            <w:r w:rsidRPr="005509A2">
              <w:rPr>
                <w:rFonts w:ascii="Times New Roman" w:hAnsi="Times New Roman" w:cs="Times New Roman"/>
                <w:sz w:val="18"/>
                <w:szCs w:val="20"/>
              </w:rPr>
              <w:t>) формирует и ведет торговый реестр Камчатского края в соответствии с федеральным законодательством;</w:t>
            </w:r>
          </w:p>
        </w:tc>
        <w:tc>
          <w:tcPr>
            <w:tcW w:w="8591" w:type="dxa"/>
          </w:tcPr>
          <w:p w:rsidR="00E35088" w:rsidRPr="005509A2" w:rsidRDefault="00E35088" w:rsidP="00E35088">
            <w:pPr>
              <w:shd w:val="clear" w:color="auto" w:fill="FFFFFF"/>
              <w:jc w:val="both"/>
              <w:rPr>
                <w:rFonts w:ascii="Times New Roman" w:eastAsia="Times New Roman" w:hAnsi="Times New Roman" w:cs="Times New Roman"/>
                <w:sz w:val="18"/>
                <w:szCs w:val="20"/>
                <w:lang w:eastAsia="ru-RU"/>
              </w:rPr>
            </w:pPr>
            <w:r w:rsidRPr="005509A2">
              <w:rPr>
                <w:rFonts w:ascii="Times New Roman" w:eastAsia="Times New Roman" w:hAnsi="Times New Roman" w:cs="Times New Roman"/>
                <w:sz w:val="18"/>
                <w:szCs w:val="20"/>
                <w:lang w:eastAsia="ru-RU"/>
              </w:rPr>
              <w:t>Формирование торгового реестра осуществляется в соответствии с требованиями, установленными приказом Министерства промышленности и торговли Российской Федерации от 16.07.2010 № 602 «Об утверждении Формы торгового реестра, </w:t>
            </w:r>
            <w:hyperlink r:id="rId12" w:history="1">
              <w:r w:rsidRPr="005509A2">
                <w:rPr>
                  <w:rFonts w:ascii="Times New Roman" w:eastAsia="Times New Roman" w:hAnsi="Times New Roman" w:cs="Times New Roman"/>
                  <w:sz w:val="18"/>
                  <w:szCs w:val="20"/>
                  <w:lang w:eastAsia="ru-RU"/>
                </w:rPr>
                <w:t>порядка формирования торгового реестра</w:t>
              </w:r>
            </w:hyperlink>
            <w:r w:rsidRPr="005509A2">
              <w:rPr>
                <w:rFonts w:ascii="Times New Roman" w:eastAsia="Times New Roman" w:hAnsi="Times New Roman" w:cs="Times New Roman"/>
                <w:sz w:val="18"/>
                <w:szCs w:val="20"/>
                <w:lang w:eastAsia="ru-RU"/>
              </w:rPr>
              <w:t> и порядка предоставления информации, содержащейся в торговом реестре».</w:t>
            </w:r>
          </w:p>
          <w:p w:rsidR="00E35088" w:rsidRPr="005509A2" w:rsidRDefault="00E35088" w:rsidP="00E35088">
            <w:pPr>
              <w:shd w:val="clear" w:color="auto" w:fill="FFFFFF"/>
              <w:jc w:val="both"/>
              <w:rPr>
                <w:rFonts w:ascii="Times New Roman" w:eastAsia="Times New Roman" w:hAnsi="Times New Roman" w:cs="Times New Roman"/>
                <w:sz w:val="18"/>
                <w:szCs w:val="20"/>
                <w:lang w:eastAsia="ru-RU"/>
              </w:rPr>
            </w:pPr>
            <w:r w:rsidRPr="005509A2">
              <w:rPr>
                <w:rFonts w:ascii="Times New Roman" w:eastAsia="Times New Roman" w:hAnsi="Times New Roman" w:cs="Times New Roman"/>
                <w:bCs/>
                <w:sz w:val="18"/>
                <w:szCs w:val="20"/>
                <w:lang w:eastAsia="ru-RU"/>
              </w:rPr>
              <w:t>Внесение в торговый реестр сведений</w:t>
            </w:r>
            <w:r w:rsidRPr="005509A2">
              <w:rPr>
                <w:rFonts w:ascii="Times New Roman" w:eastAsia="Times New Roman" w:hAnsi="Times New Roman" w:cs="Times New Roman"/>
                <w:sz w:val="18"/>
                <w:szCs w:val="20"/>
                <w:lang w:eastAsia="ru-RU"/>
              </w:rPr>
              <w:t> о хозяйствующих субъектах, осуществляющих торговую деятельность, и внесение сведений о хозяйствующих субъектах, осуществляющих поставки товаров (за исключением производителей товаров), производится по заявлению хозяйствующего субъекта.</w:t>
            </w:r>
          </w:p>
          <w:p w:rsidR="00E35088" w:rsidRPr="005509A2" w:rsidRDefault="00E35088" w:rsidP="00E35088">
            <w:pPr>
              <w:pStyle w:val="ConsPlusNormal"/>
              <w:ind w:firstLine="0"/>
              <w:jc w:val="both"/>
              <w:rPr>
                <w:rFonts w:ascii="Times New Roman" w:hAnsi="Times New Roman" w:cs="Times New Roman"/>
                <w:sz w:val="18"/>
              </w:rPr>
            </w:pPr>
            <w:r w:rsidRPr="005509A2">
              <w:rPr>
                <w:rFonts w:ascii="Times New Roman" w:hAnsi="Times New Roman" w:cs="Times New Roman"/>
                <w:sz w:val="18"/>
              </w:rPr>
              <w:t xml:space="preserve">Работа по формированию торгового реестра в Камчатском крае начата с 2011 года. По состоянию на </w:t>
            </w:r>
            <w:r w:rsidRPr="005509A2">
              <w:rPr>
                <w:rFonts w:ascii="Times New Roman" w:hAnsi="Times New Roman" w:cs="Times New Roman"/>
                <w:sz w:val="18"/>
              </w:rPr>
              <w:lastRenderedPageBreak/>
              <w:t xml:space="preserve">01.01.2020 года реестр включает 870 организацию и индивидуальных предпринимателей (1385 торговых объектов).  </w:t>
            </w:r>
          </w:p>
          <w:tbl>
            <w:tblPr>
              <w:tblStyle w:val="a3"/>
              <w:tblW w:w="7736" w:type="dxa"/>
              <w:tblLook w:val="04A0" w:firstRow="1" w:lastRow="0" w:firstColumn="1" w:lastColumn="0" w:noHBand="0" w:noVBand="1"/>
            </w:tblPr>
            <w:tblGrid>
              <w:gridCol w:w="1304"/>
              <w:gridCol w:w="536"/>
              <w:gridCol w:w="550"/>
              <w:gridCol w:w="656"/>
              <w:gridCol w:w="721"/>
              <w:gridCol w:w="567"/>
              <w:gridCol w:w="751"/>
              <w:gridCol w:w="550"/>
              <w:gridCol w:w="730"/>
              <w:gridCol w:w="676"/>
              <w:gridCol w:w="695"/>
            </w:tblGrid>
            <w:tr w:rsidR="005509A2" w:rsidRPr="005509A2" w:rsidTr="00AF56EA">
              <w:tc>
                <w:tcPr>
                  <w:tcW w:w="1304" w:type="dxa"/>
                </w:tcPr>
                <w:p w:rsidR="00E35088" w:rsidRPr="005509A2" w:rsidRDefault="00E35088" w:rsidP="00E35088">
                  <w:pPr>
                    <w:rPr>
                      <w:rFonts w:ascii="Times New Roman" w:hAnsi="Times New Roman" w:cs="Times New Roman"/>
                      <w:sz w:val="16"/>
                      <w:szCs w:val="16"/>
                    </w:rPr>
                  </w:pPr>
                </w:p>
              </w:tc>
              <w:tc>
                <w:tcPr>
                  <w:tcW w:w="536" w:type="dxa"/>
                </w:tcPr>
                <w:p w:rsidR="00E35088" w:rsidRPr="005509A2" w:rsidRDefault="00E35088" w:rsidP="00E35088">
                  <w:pPr>
                    <w:jc w:val="center"/>
                    <w:rPr>
                      <w:rFonts w:ascii="Times New Roman" w:hAnsi="Times New Roman" w:cs="Times New Roman"/>
                      <w:sz w:val="16"/>
                      <w:szCs w:val="16"/>
                    </w:rPr>
                  </w:pPr>
                  <w:r w:rsidRPr="005509A2">
                    <w:rPr>
                      <w:rFonts w:ascii="Times New Roman" w:hAnsi="Times New Roman" w:cs="Times New Roman"/>
                      <w:sz w:val="16"/>
                      <w:szCs w:val="16"/>
                    </w:rPr>
                    <w:t>2011</w:t>
                  </w:r>
                </w:p>
                <w:p w:rsidR="00E35088" w:rsidRPr="005509A2" w:rsidRDefault="00E35088" w:rsidP="00E35088">
                  <w:pPr>
                    <w:jc w:val="center"/>
                    <w:rPr>
                      <w:rFonts w:ascii="Times New Roman" w:hAnsi="Times New Roman" w:cs="Times New Roman"/>
                      <w:sz w:val="16"/>
                      <w:szCs w:val="16"/>
                    </w:rPr>
                  </w:pPr>
                </w:p>
              </w:tc>
              <w:tc>
                <w:tcPr>
                  <w:tcW w:w="550" w:type="dxa"/>
                </w:tcPr>
                <w:p w:rsidR="00E35088" w:rsidRPr="005509A2" w:rsidRDefault="00E35088" w:rsidP="00E35088">
                  <w:pPr>
                    <w:jc w:val="center"/>
                    <w:rPr>
                      <w:rFonts w:ascii="Times New Roman" w:hAnsi="Times New Roman" w:cs="Times New Roman"/>
                      <w:sz w:val="16"/>
                      <w:szCs w:val="16"/>
                    </w:rPr>
                  </w:pPr>
                  <w:r w:rsidRPr="005509A2">
                    <w:rPr>
                      <w:rFonts w:ascii="Times New Roman" w:hAnsi="Times New Roman" w:cs="Times New Roman"/>
                      <w:sz w:val="16"/>
                      <w:szCs w:val="16"/>
                    </w:rPr>
                    <w:t>2012</w:t>
                  </w:r>
                </w:p>
              </w:tc>
              <w:tc>
                <w:tcPr>
                  <w:tcW w:w="656" w:type="dxa"/>
                </w:tcPr>
                <w:p w:rsidR="00E35088" w:rsidRPr="005509A2" w:rsidRDefault="00E35088" w:rsidP="00E35088">
                  <w:pPr>
                    <w:jc w:val="center"/>
                    <w:rPr>
                      <w:rFonts w:ascii="Times New Roman" w:hAnsi="Times New Roman" w:cs="Times New Roman"/>
                      <w:sz w:val="16"/>
                      <w:szCs w:val="16"/>
                    </w:rPr>
                  </w:pPr>
                  <w:r w:rsidRPr="005509A2">
                    <w:rPr>
                      <w:rFonts w:ascii="Times New Roman" w:hAnsi="Times New Roman" w:cs="Times New Roman"/>
                      <w:sz w:val="16"/>
                      <w:szCs w:val="16"/>
                    </w:rPr>
                    <w:t>2013</w:t>
                  </w:r>
                </w:p>
              </w:tc>
              <w:tc>
                <w:tcPr>
                  <w:tcW w:w="721" w:type="dxa"/>
                </w:tcPr>
                <w:p w:rsidR="00E35088" w:rsidRPr="005509A2" w:rsidRDefault="00E35088" w:rsidP="00E35088">
                  <w:pPr>
                    <w:jc w:val="center"/>
                    <w:rPr>
                      <w:rFonts w:ascii="Times New Roman" w:hAnsi="Times New Roman" w:cs="Times New Roman"/>
                      <w:sz w:val="16"/>
                      <w:szCs w:val="16"/>
                    </w:rPr>
                  </w:pPr>
                  <w:r w:rsidRPr="005509A2">
                    <w:rPr>
                      <w:rFonts w:ascii="Times New Roman" w:hAnsi="Times New Roman" w:cs="Times New Roman"/>
                      <w:sz w:val="16"/>
                      <w:szCs w:val="16"/>
                    </w:rPr>
                    <w:t>2014</w:t>
                  </w:r>
                </w:p>
              </w:tc>
              <w:tc>
                <w:tcPr>
                  <w:tcW w:w="567" w:type="dxa"/>
                </w:tcPr>
                <w:p w:rsidR="00E35088" w:rsidRPr="005509A2" w:rsidRDefault="00E35088" w:rsidP="00E35088">
                  <w:pPr>
                    <w:jc w:val="center"/>
                    <w:rPr>
                      <w:rFonts w:ascii="Times New Roman" w:hAnsi="Times New Roman" w:cs="Times New Roman"/>
                      <w:sz w:val="16"/>
                      <w:szCs w:val="16"/>
                    </w:rPr>
                  </w:pPr>
                  <w:r w:rsidRPr="005509A2">
                    <w:rPr>
                      <w:rFonts w:ascii="Times New Roman" w:hAnsi="Times New Roman" w:cs="Times New Roman"/>
                      <w:sz w:val="16"/>
                      <w:szCs w:val="16"/>
                    </w:rPr>
                    <w:t>2015</w:t>
                  </w:r>
                </w:p>
              </w:tc>
              <w:tc>
                <w:tcPr>
                  <w:tcW w:w="751" w:type="dxa"/>
                </w:tcPr>
                <w:p w:rsidR="00E35088" w:rsidRPr="005509A2" w:rsidRDefault="00E35088" w:rsidP="00E35088">
                  <w:pPr>
                    <w:jc w:val="center"/>
                    <w:rPr>
                      <w:rFonts w:ascii="Times New Roman" w:hAnsi="Times New Roman" w:cs="Times New Roman"/>
                      <w:sz w:val="16"/>
                      <w:szCs w:val="16"/>
                    </w:rPr>
                  </w:pPr>
                  <w:r w:rsidRPr="005509A2">
                    <w:rPr>
                      <w:rFonts w:ascii="Times New Roman" w:hAnsi="Times New Roman" w:cs="Times New Roman"/>
                      <w:sz w:val="16"/>
                      <w:szCs w:val="16"/>
                    </w:rPr>
                    <w:t>2016</w:t>
                  </w:r>
                </w:p>
              </w:tc>
              <w:tc>
                <w:tcPr>
                  <w:tcW w:w="550" w:type="dxa"/>
                </w:tcPr>
                <w:p w:rsidR="00E35088" w:rsidRPr="005509A2" w:rsidRDefault="00E35088" w:rsidP="00E35088">
                  <w:pPr>
                    <w:jc w:val="center"/>
                    <w:rPr>
                      <w:rFonts w:ascii="Times New Roman" w:hAnsi="Times New Roman" w:cs="Times New Roman"/>
                      <w:sz w:val="16"/>
                      <w:szCs w:val="16"/>
                    </w:rPr>
                  </w:pPr>
                  <w:r w:rsidRPr="005509A2">
                    <w:rPr>
                      <w:rFonts w:ascii="Times New Roman" w:hAnsi="Times New Roman" w:cs="Times New Roman"/>
                      <w:sz w:val="16"/>
                      <w:szCs w:val="16"/>
                    </w:rPr>
                    <w:t>2017</w:t>
                  </w:r>
                </w:p>
              </w:tc>
              <w:tc>
                <w:tcPr>
                  <w:tcW w:w="730" w:type="dxa"/>
                </w:tcPr>
                <w:p w:rsidR="00E35088" w:rsidRPr="005509A2" w:rsidRDefault="00E35088" w:rsidP="00E35088">
                  <w:pPr>
                    <w:jc w:val="center"/>
                    <w:rPr>
                      <w:rFonts w:ascii="Times New Roman" w:hAnsi="Times New Roman" w:cs="Times New Roman"/>
                      <w:sz w:val="16"/>
                      <w:szCs w:val="16"/>
                    </w:rPr>
                  </w:pPr>
                  <w:r w:rsidRPr="005509A2">
                    <w:rPr>
                      <w:rFonts w:ascii="Times New Roman" w:hAnsi="Times New Roman" w:cs="Times New Roman"/>
                      <w:sz w:val="16"/>
                      <w:szCs w:val="16"/>
                    </w:rPr>
                    <w:t>2018</w:t>
                  </w:r>
                </w:p>
              </w:tc>
              <w:tc>
                <w:tcPr>
                  <w:tcW w:w="676" w:type="dxa"/>
                </w:tcPr>
                <w:p w:rsidR="00E35088" w:rsidRPr="005509A2" w:rsidRDefault="00E35088" w:rsidP="00E35088">
                  <w:pPr>
                    <w:jc w:val="center"/>
                    <w:rPr>
                      <w:rFonts w:ascii="Times New Roman" w:hAnsi="Times New Roman" w:cs="Times New Roman"/>
                      <w:sz w:val="16"/>
                      <w:szCs w:val="16"/>
                    </w:rPr>
                  </w:pPr>
                  <w:r w:rsidRPr="005509A2">
                    <w:rPr>
                      <w:rFonts w:ascii="Times New Roman" w:hAnsi="Times New Roman" w:cs="Times New Roman"/>
                      <w:sz w:val="16"/>
                      <w:szCs w:val="16"/>
                    </w:rPr>
                    <w:t>2019</w:t>
                  </w:r>
                </w:p>
              </w:tc>
              <w:tc>
                <w:tcPr>
                  <w:tcW w:w="695" w:type="dxa"/>
                </w:tcPr>
                <w:p w:rsidR="00E35088" w:rsidRPr="005509A2" w:rsidRDefault="00E35088" w:rsidP="00E35088">
                  <w:pPr>
                    <w:jc w:val="center"/>
                    <w:rPr>
                      <w:rFonts w:ascii="Times New Roman" w:hAnsi="Times New Roman" w:cs="Times New Roman"/>
                      <w:sz w:val="16"/>
                      <w:szCs w:val="16"/>
                    </w:rPr>
                  </w:pPr>
                  <w:r w:rsidRPr="005509A2">
                    <w:rPr>
                      <w:rFonts w:ascii="Times New Roman" w:hAnsi="Times New Roman" w:cs="Times New Roman"/>
                      <w:sz w:val="16"/>
                      <w:szCs w:val="16"/>
                    </w:rPr>
                    <w:t>2020</w:t>
                  </w:r>
                </w:p>
              </w:tc>
            </w:tr>
            <w:tr w:rsidR="005509A2" w:rsidRPr="005509A2" w:rsidTr="00AF56EA">
              <w:tc>
                <w:tcPr>
                  <w:tcW w:w="1304" w:type="dxa"/>
                </w:tcPr>
                <w:p w:rsidR="00E35088" w:rsidRPr="005509A2" w:rsidRDefault="00E35088" w:rsidP="00E35088">
                  <w:pPr>
                    <w:rPr>
                      <w:rFonts w:ascii="Times New Roman" w:hAnsi="Times New Roman" w:cs="Times New Roman"/>
                      <w:sz w:val="16"/>
                      <w:szCs w:val="16"/>
                    </w:rPr>
                  </w:pPr>
                  <w:r w:rsidRPr="005509A2">
                    <w:rPr>
                      <w:rFonts w:ascii="Times New Roman" w:hAnsi="Times New Roman" w:cs="Times New Roman"/>
                      <w:sz w:val="16"/>
                      <w:szCs w:val="16"/>
                    </w:rPr>
                    <w:t>Количество хозяйствующих субъектов, изменения в %</w:t>
                  </w:r>
                </w:p>
              </w:tc>
              <w:tc>
                <w:tcPr>
                  <w:tcW w:w="536" w:type="dxa"/>
                </w:tcPr>
                <w:p w:rsidR="00E35088" w:rsidRPr="005509A2" w:rsidRDefault="00E35088" w:rsidP="00E35088">
                  <w:pPr>
                    <w:jc w:val="center"/>
                    <w:rPr>
                      <w:rFonts w:ascii="Times New Roman" w:hAnsi="Times New Roman" w:cs="Times New Roman"/>
                      <w:sz w:val="16"/>
                      <w:szCs w:val="16"/>
                    </w:rPr>
                  </w:pPr>
                  <w:r w:rsidRPr="005509A2">
                    <w:rPr>
                      <w:rFonts w:ascii="Times New Roman" w:hAnsi="Times New Roman" w:cs="Times New Roman"/>
                      <w:sz w:val="16"/>
                      <w:szCs w:val="16"/>
                    </w:rPr>
                    <w:t>608</w:t>
                  </w:r>
                </w:p>
                <w:p w:rsidR="00E35088" w:rsidRPr="005509A2" w:rsidRDefault="00E35088" w:rsidP="00E35088">
                  <w:pPr>
                    <w:jc w:val="center"/>
                    <w:rPr>
                      <w:rFonts w:ascii="Times New Roman" w:hAnsi="Times New Roman" w:cs="Times New Roman"/>
                      <w:sz w:val="16"/>
                      <w:szCs w:val="16"/>
                    </w:rPr>
                  </w:pPr>
                </w:p>
              </w:tc>
              <w:tc>
                <w:tcPr>
                  <w:tcW w:w="550" w:type="dxa"/>
                  <w:tcBorders>
                    <w:tr2bl w:val="single" w:sz="4" w:space="0" w:color="auto"/>
                  </w:tcBorders>
                </w:tcPr>
                <w:p w:rsidR="00E35088" w:rsidRPr="005509A2" w:rsidRDefault="00E35088" w:rsidP="00E35088">
                  <w:pPr>
                    <w:jc w:val="center"/>
                    <w:rPr>
                      <w:rFonts w:ascii="Times New Roman" w:hAnsi="Times New Roman" w:cs="Times New Roman"/>
                      <w:sz w:val="16"/>
                      <w:szCs w:val="16"/>
                    </w:rPr>
                  </w:pPr>
                  <w:r w:rsidRPr="005509A2">
                    <w:rPr>
                      <w:rFonts w:ascii="Times New Roman" w:hAnsi="Times New Roman" w:cs="Times New Roman"/>
                      <w:sz w:val="16"/>
                      <w:szCs w:val="16"/>
                    </w:rPr>
                    <w:t>639</w:t>
                  </w:r>
                </w:p>
                <w:p w:rsidR="00E35088" w:rsidRPr="005509A2" w:rsidRDefault="00E35088" w:rsidP="00E35088">
                  <w:pPr>
                    <w:jc w:val="center"/>
                    <w:rPr>
                      <w:rFonts w:ascii="Times New Roman" w:hAnsi="Times New Roman" w:cs="Times New Roman"/>
                      <w:sz w:val="16"/>
                      <w:szCs w:val="16"/>
                    </w:rPr>
                  </w:pPr>
                </w:p>
                <w:p w:rsidR="00E35088" w:rsidRPr="005509A2" w:rsidRDefault="00E35088" w:rsidP="00E35088">
                  <w:pPr>
                    <w:jc w:val="center"/>
                    <w:rPr>
                      <w:rFonts w:ascii="Times New Roman" w:hAnsi="Times New Roman" w:cs="Times New Roman"/>
                      <w:sz w:val="16"/>
                      <w:szCs w:val="16"/>
                    </w:rPr>
                  </w:pPr>
                </w:p>
                <w:p w:rsidR="00E35088" w:rsidRPr="005509A2" w:rsidRDefault="00E35088" w:rsidP="00E35088">
                  <w:pPr>
                    <w:jc w:val="center"/>
                    <w:rPr>
                      <w:rFonts w:ascii="Times New Roman" w:hAnsi="Times New Roman" w:cs="Times New Roman"/>
                      <w:sz w:val="16"/>
                      <w:szCs w:val="16"/>
                    </w:rPr>
                  </w:pPr>
                </w:p>
                <w:p w:rsidR="00E35088" w:rsidRPr="005509A2" w:rsidRDefault="00E35088" w:rsidP="00E35088">
                  <w:pPr>
                    <w:jc w:val="center"/>
                    <w:rPr>
                      <w:rFonts w:ascii="Times New Roman" w:hAnsi="Times New Roman" w:cs="Times New Roman"/>
                      <w:sz w:val="16"/>
                      <w:szCs w:val="16"/>
                    </w:rPr>
                  </w:pPr>
                  <w:r w:rsidRPr="005509A2">
                    <w:rPr>
                      <w:rFonts w:ascii="Times New Roman" w:hAnsi="Times New Roman" w:cs="Times New Roman"/>
                      <w:sz w:val="16"/>
                      <w:szCs w:val="16"/>
                    </w:rPr>
                    <w:t>5%</w:t>
                  </w:r>
                </w:p>
              </w:tc>
              <w:tc>
                <w:tcPr>
                  <w:tcW w:w="656" w:type="dxa"/>
                  <w:tcBorders>
                    <w:tr2bl w:val="single" w:sz="4" w:space="0" w:color="auto"/>
                  </w:tcBorders>
                </w:tcPr>
                <w:p w:rsidR="00E35088" w:rsidRPr="005509A2" w:rsidRDefault="00E35088" w:rsidP="00E35088">
                  <w:pPr>
                    <w:jc w:val="center"/>
                    <w:rPr>
                      <w:rFonts w:ascii="Times New Roman" w:hAnsi="Times New Roman" w:cs="Times New Roman"/>
                      <w:sz w:val="16"/>
                      <w:szCs w:val="16"/>
                    </w:rPr>
                  </w:pPr>
                  <w:r w:rsidRPr="005509A2">
                    <w:rPr>
                      <w:rFonts w:ascii="Times New Roman" w:hAnsi="Times New Roman" w:cs="Times New Roman"/>
                      <w:sz w:val="16"/>
                      <w:szCs w:val="16"/>
                    </w:rPr>
                    <w:t>699</w:t>
                  </w:r>
                </w:p>
                <w:p w:rsidR="00E35088" w:rsidRPr="005509A2" w:rsidRDefault="00E35088" w:rsidP="00E35088">
                  <w:pPr>
                    <w:jc w:val="center"/>
                    <w:rPr>
                      <w:rFonts w:ascii="Times New Roman" w:hAnsi="Times New Roman" w:cs="Times New Roman"/>
                      <w:sz w:val="16"/>
                      <w:szCs w:val="16"/>
                    </w:rPr>
                  </w:pPr>
                </w:p>
                <w:p w:rsidR="00E35088" w:rsidRPr="005509A2" w:rsidRDefault="00E35088" w:rsidP="00E35088">
                  <w:pPr>
                    <w:jc w:val="center"/>
                    <w:rPr>
                      <w:rFonts w:ascii="Times New Roman" w:hAnsi="Times New Roman" w:cs="Times New Roman"/>
                      <w:sz w:val="16"/>
                      <w:szCs w:val="16"/>
                    </w:rPr>
                  </w:pPr>
                </w:p>
                <w:p w:rsidR="00E35088" w:rsidRPr="005509A2" w:rsidRDefault="00E35088" w:rsidP="00E35088">
                  <w:pPr>
                    <w:jc w:val="center"/>
                    <w:rPr>
                      <w:rFonts w:ascii="Times New Roman" w:hAnsi="Times New Roman" w:cs="Times New Roman"/>
                      <w:sz w:val="16"/>
                      <w:szCs w:val="16"/>
                    </w:rPr>
                  </w:pPr>
                </w:p>
                <w:p w:rsidR="00E35088" w:rsidRPr="005509A2" w:rsidRDefault="00E35088" w:rsidP="00E35088">
                  <w:pPr>
                    <w:jc w:val="center"/>
                    <w:rPr>
                      <w:rFonts w:ascii="Times New Roman" w:hAnsi="Times New Roman" w:cs="Times New Roman"/>
                      <w:sz w:val="16"/>
                      <w:szCs w:val="16"/>
                    </w:rPr>
                  </w:pPr>
                  <w:r w:rsidRPr="005509A2">
                    <w:rPr>
                      <w:rFonts w:ascii="Times New Roman" w:hAnsi="Times New Roman" w:cs="Times New Roman"/>
                      <w:sz w:val="16"/>
                      <w:szCs w:val="16"/>
                    </w:rPr>
                    <w:t>9,4%</w:t>
                  </w:r>
                </w:p>
              </w:tc>
              <w:tc>
                <w:tcPr>
                  <w:tcW w:w="721" w:type="dxa"/>
                  <w:tcBorders>
                    <w:tr2bl w:val="single" w:sz="4" w:space="0" w:color="auto"/>
                  </w:tcBorders>
                </w:tcPr>
                <w:p w:rsidR="00E35088" w:rsidRPr="005509A2" w:rsidRDefault="00E35088" w:rsidP="00E35088">
                  <w:pPr>
                    <w:jc w:val="center"/>
                    <w:rPr>
                      <w:rFonts w:ascii="Times New Roman" w:hAnsi="Times New Roman" w:cs="Times New Roman"/>
                      <w:sz w:val="16"/>
                      <w:szCs w:val="16"/>
                    </w:rPr>
                  </w:pPr>
                  <w:r w:rsidRPr="005509A2">
                    <w:rPr>
                      <w:rFonts w:ascii="Times New Roman" w:hAnsi="Times New Roman" w:cs="Times New Roman"/>
                      <w:sz w:val="16"/>
                      <w:szCs w:val="16"/>
                    </w:rPr>
                    <w:t>765</w:t>
                  </w:r>
                </w:p>
                <w:p w:rsidR="00E35088" w:rsidRPr="005509A2" w:rsidRDefault="00E35088" w:rsidP="00E35088">
                  <w:pPr>
                    <w:jc w:val="center"/>
                    <w:rPr>
                      <w:rFonts w:ascii="Times New Roman" w:hAnsi="Times New Roman" w:cs="Times New Roman"/>
                      <w:sz w:val="16"/>
                      <w:szCs w:val="16"/>
                    </w:rPr>
                  </w:pPr>
                </w:p>
                <w:p w:rsidR="00E35088" w:rsidRPr="005509A2" w:rsidRDefault="00E35088" w:rsidP="00E35088">
                  <w:pPr>
                    <w:jc w:val="center"/>
                    <w:rPr>
                      <w:rFonts w:ascii="Times New Roman" w:hAnsi="Times New Roman" w:cs="Times New Roman"/>
                      <w:sz w:val="16"/>
                      <w:szCs w:val="16"/>
                    </w:rPr>
                  </w:pPr>
                </w:p>
                <w:p w:rsidR="00E35088" w:rsidRPr="005509A2" w:rsidRDefault="00E35088" w:rsidP="00E35088">
                  <w:pPr>
                    <w:jc w:val="center"/>
                    <w:rPr>
                      <w:rFonts w:ascii="Times New Roman" w:hAnsi="Times New Roman" w:cs="Times New Roman"/>
                      <w:sz w:val="16"/>
                      <w:szCs w:val="16"/>
                    </w:rPr>
                  </w:pPr>
                </w:p>
                <w:p w:rsidR="00E35088" w:rsidRPr="005509A2" w:rsidRDefault="00E35088" w:rsidP="00E35088">
                  <w:pPr>
                    <w:jc w:val="center"/>
                    <w:rPr>
                      <w:rFonts w:ascii="Times New Roman" w:hAnsi="Times New Roman" w:cs="Times New Roman"/>
                      <w:sz w:val="16"/>
                      <w:szCs w:val="16"/>
                    </w:rPr>
                  </w:pPr>
                  <w:r w:rsidRPr="005509A2">
                    <w:rPr>
                      <w:rFonts w:ascii="Times New Roman" w:hAnsi="Times New Roman" w:cs="Times New Roman"/>
                      <w:sz w:val="16"/>
                      <w:szCs w:val="16"/>
                    </w:rPr>
                    <w:t>9,4%</w:t>
                  </w:r>
                </w:p>
              </w:tc>
              <w:tc>
                <w:tcPr>
                  <w:tcW w:w="567" w:type="dxa"/>
                  <w:tcBorders>
                    <w:tr2bl w:val="single" w:sz="4" w:space="0" w:color="auto"/>
                  </w:tcBorders>
                </w:tcPr>
                <w:p w:rsidR="00E35088" w:rsidRPr="005509A2" w:rsidRDefault="00E35088" w:rsidP="00E35088">
                  <w:pPr>
                    <w:jc w:val="center"/>
                    <w:rPr>
                      <w:rFonts w:ascii="Times New Roman" w:hAnsi="Times New Roman" w:cs="Times New Roman"/>
                      <w:sz w:val="16"/>
                      <w:szCs w:val="16"/>
                    </w:rPr>
                  </w:pPr>
                  <w:r w:rsidRPr="005509A2">
                    <w:rPr>
                      <w:rFonts w:ascii="Times New Roman" w:hAnsi="Times New Roman" w:cs="Times New Roman"/>
                      <w:sz w:val="16"/>
                      <w:szCs w:val="16"/>
                    </w:rPr>
                    <w:t>796</w:t>
                  </w:r>
                </w:p>
                <w:p w:rsidR="00E35088" w:rsidRPr="005509A2" w:rsidRDefault="00E35088" w:rsidP="00E35088">
                  <w:pPr>
                    <w:jc w:val="center"/>
                    <w:rPr>
                      <w:rFonts w:ascii="Times New Roman" w:hAnsi="Times New Roman" w:cs="Times New Roman"/>
                      <w:sz w:val="16"/>
                      <w:szCs w:val="16"/>
                    </w:rPr>
                  </w:pPr>
                </w:p>
                <w:p w:rsidR="00E35088" w:rsidRPr="005509A2" w:rsidRDefault="00E35088" w:rsidP="00E35088">
                  <w:pPr>
                    <w:jc w:val="center"/>
                    <w:rPr>
                      <w:rFonts w:ascii="Times New Roman" w:hAnsi="Times New Roman" w:cs="Times New Roman"/>
                      <w:sz w:val="16"/>
                      <w:szCs w:val="16"/>
                    </w:rPr>
                  </w:pPr>
                </w:p>
                <w:p w:rsidR="00E35088" w:rsidRPr="005509A2" w:rsidRDefault="00E35088" w:rsidP="00E35088">
                  <w:pPr>
                    <w:jc w:val="center"/>
                    <w:rPr>
                      <w:rFonts w:ascii="Times New Roman" w:hAnsi="Times New Roman" w:cs="Times New Roman"/>
                      <w:sz w:val="16"/>
                      <w:szCs w:val="16"/>
                    </w:rPr>
                  </w:pPr>
                </w:p>
                <w:p w:rsidR="00E35088" w:rsidRPr="005509A2" w:rsidRDefault="00E35088" w:rsidP="00E35088">
                  <w:pPr>
                    <w:jc w:val="center"/>
                    <w:rPr>
                      <w:rFonts w:ascii="Times New Roman" w:hAnsi="Times New Roman" w:cs="Times New Roman"/>
                      <w:sz w:val="16"/>
                      <w:szCs w:val="16"/>
                    </w:rPr>
                  </w:pPr>
                  <w:r w:rsidRPr="005509A2">
                    <w:rPr>
                      <w:rFonts w:ascii="Times New Roman" w:hAnsi="Times New Roman" w:cs="Times New Roman"/>
                      <w:sz w:val="16"/>
                      <w:szCs w:val="16"/>
                    </w:rPr>
                    <w:t>4%</w:t>
                  </w:r>
                </w:p>
              </w:tc>
              <w:tc>
                <w:tcPr>
                  <w:tcW w:w="751" w:type="dxa"/>
                  <w:tcBorders>
                    <w:tr2bl w:val="single" w:sz="4" w:space="0" w:color="auto"/>
                  </w:tcBorders>
                </w:tcPr>
                <w:p w:rsidR="00E35088" w:rsidRPr="005509A2" w:rsidRDefault="00E35088" w:rsidP="00E35088">
                  <w:pPr>
                    <w:jc w:val="center"/>
                    <w:rPr>
                      <w:rFonts w:ascii="Times New Roman" w:hAnsi="Times New Roman" w:cs="Times New Roman"/>
                      <w:sz w:val="16"/>
                      <w:szCs w:val="16"/>
                    </w:rPr>
                  </w:pPr>
                  <w:r w:rsidRPr="005509A2">
                    <w:rPr>
                      <w:rFonts w:ascii="Times New Roman" w:hAnsi="Times New Roman" w:cs="Times New Roman"/>
                      <w:sz w:val="16"/>
                      <w:szCs w:val="16"/>
                    </w:rPr>
                    <w:t>811</w:t>
                  </w:r>
                </w:p>
                <w:p w:rsidR="00E35088" w:rsidRPr="005509A2" w:rsidRDefault="00E35088" w:rsidP="00E35088">
                  <w:pPr>
                    <w:jc w:val="center"/>
                    <w:rPr>
                      <w:rFonts w:ascii="Times New Roman" w:hAnsi="Times New Roman" w:cs="Times New Roman"/>
                      <w:sz w:val="16"/>
                      <w:szCs w:val="16"/>
                    </w:rPr>
                  </w:pPr>
                </w:p>
                <w:p w:rsidR="00E35088" w:rsidRPr="005509A2" w:rsidRDefault="00E35088" w:rsidP="00E35088">
                  <w:pPr>
                    <w:jc w:val="center"/>
                    <w:rPr>
                      <w:rFonts w:ascii="Times New Roman" w:hAnsi="Times New Roman" w:cs="Times New Roman"/>
                      <w:sz w:val="16"/>
                      <w:szCs w:val="16"/>
                    </w:rPr>
                  </w:pPr>
                </w:p>
                <w:p w:rsidR="00E35088" w:rsidRPr="005509A2" w:rsidRDefault="00E35088" w:rsidP="00E35088">
                  <w:pPr>
                    <w:jc w:val="center"/>
                    <w:rPr>
                      <w:rFonts w:ascii="Times New Roman" w:hAnsi="Times New Roman" w:cs="Times New Roman"/>
                      <w:sz w:val="16"/>
                      <w:szCs w:val="16"/>
                    </w:rPr>
                  </w:pPr>
                </w:p>
                <w:p w:rsidR="00E35088" w:rsidRPr="005509A2" w:rsidRDefault="00E35088" w:rsidP="00E35088">
                  <w:pPr>
                    <w:jc w:val="center"/>
                    <w:rPr>
                      <w:rFonts w:ascii="Times New Roman" w:hAnsi="Times New Roman" w:cs="Times New Roman"/>
                      <w:sz w:val="16"/>
                      <w:szCs w:val="16"/>
                    </w:rPr>
                  </w:pPr>
                  <w:r w:rsidRPr="005509A2">
                    <w:rPr>
                      <w:rFonts w:ascii="Times New Roman" w:hAnsi="Times New Roman" w:cs="Times New Roman"/>
                      <w:sz w:val="16"/>
                      <w:szCs w:val="16"/>
                    </w:rPr>
                    <w:t>2%</w:t>
                  </w:r>
                </w:p>
              </w:tc>
              <w:tc>
                <w:tcPr>
                  <w:tcW w:w="550" w:type="dxa"/>
                  <w:tcBorders>
                    <w:tr2bl w:val="single" w:sz="4" w:space="0" w:color="auto"/>
                  </w:tcBorders>
                </w:tcPr>
                <w:p w:rsidR="00E35088" w:rsidRPr="005509A2" w:rsidRDefault="00E35088" w:rsidP="00E35088">
                  <w:pPr>
                    <w:jc w:val="center"/>
                    <w:rPr>
                      <w:rFonts w:ascii="Times New Roman" w:hAnsi="Times New Roman" w:cs="Times New Roman"/>
                      <w:sz w:val="16"/>
                      <w:szCs w:val="16"/>
                    </w:rPr>
                  </w:pPr>
                  <w:r w:rsidRPr="005509A2">
                    <w:rPr>
                      <w:rFonts w:ascii="Times New Roman" w:hAnsi="Times New Roman" w:cs="Times New Roman"/>
                      <w:sz w:val="16"/>
                      <w:szCs w:val="16"/>
                    </w:rPr>
                    <w:t>831</w:t>
                  </w:r>
                </w:p>
                <w:p w:rsidR="00E35088" w:rsidRPr="005509A2" w:rsidRDefault="00E35088" w:rsidP="00E35088">
                  <w:pPr>
                    <w:jc w:val="center"/>
                    <w:rPr>
                      <w:rFonts w:ascii="Times New Roman" w:hAnsi="Times New Roman" w:cs="Times New Roman"/>
                      <w:sz w:val="16"/>
                      <w:szCs w:val="16"/>
                    </w:rPr>
                  </w:pPr>
                </w:p>
                <w:p w:rsidR="00E35088" w:rsidRPr="005509A2" w:rsidRDefault="00E35088" w:rsidP="00E35088">
                  <w:pPr>
                    <w:jc w:val="center"/>
                    <w:rPr>
                      <w:rFonts w:ascii="Times New Roman" w:hAnsi="Times New Roman" w:cs="Times New Roman"/>
                      <w:sz w:val="16"/>
                      <w:szCs w:val="16"/>
                    </w:rPr>
                  </w:pPr>
                </w:p>
                <w:p w:rsidR="00E35088" w:rsidRPr="005509A2" w:rsidRDefault="00E35088" w:rsidP="00E35088">
                  <w:pPr>
                    <w:jc w:val="center"/>
                    <w:rPr>
                      <w:rFonts w:ascii="Times New Roman" w:hAnsi="Times New Roman" w:cs="Times New Roman"/>
                      <w:sz w:val="16"/>
                      <w:szCs w:val="16"/>
                    </w:rPr>
                  </w:pPr>
                </w:p>
                <w:p w:rsidR="00E35088" w:rsidRPr="005509A2" w:rsidRDefault="00E35088" w:rsidP="00E35088">
                  <w:pPr>
                    <w:jc w:val="center"/>
                    <w:rPr>
                      <w:rFonts w:ascii="Times New Roman" w:hAnsi="Times New Roman" w:cs="Times New Roman"/>
                      <w:sz w:val="16"/>
                      <w:szCs w:val="16"/>
                    </w:rPr>
                  </w:pPr>
                  <w:r w:rsidRPr="005509A2">
                    <w:rPr>
                      <w:rFonts w:ascii="Times New Roman" w:hAnsi="Times New Roman" w:cs="Times New Roman"/>
                      <w:sz w:val="16"/>
                      <w:szCs w:val="16"/>
                    </w:rPr>
                    <w:t>2,5%</w:t>
                  </w:r>
                </w:p>
              </w:tc>
              <w:tc>
                <w:tcPr>
                  <w:tcW w:w="730" w:type="dxa"/>
                  <w:tcBorders>
                    <w:tr2bl w:val="single" w:sz="4" w:space="0" w:color="auto"/>
                  </w:tcBorders>
                </w:tcPr>
                <w:p w:rsidR="00E35088" w:rsidRPr="005509A2" w:rsidRDefault="00E35088" w:rsidP="00E35088">
                  <w:pPr>
                    <w:jc w:val="center"/>
                    <w:rPr>
                      <w:rFonts w:ascii="Times New Roman" w:hAnsi="Times New Roman" w:cs="Times New Roman"/>
                      <w:sz w:val="16"/>
                      <w:szCs w:val="16"/>
                    </w:rPr>
                  </w:pPr>
                  <w:r w:rsidRPr="005509A2">
                    <w:rPr>
                      <w:rFonts w:ascii="Times New Roman" w:hAnsi="Times New Roman" w:cs="Times New Roman"/>
                      <w:sz w:val="16"/>
                      <w:szCs w:val="16"/>
                    </w:rPr>
                    <w:t>842</w:t>
                  </w:r>
                </w:p>
                <w:p w:rsidR="00E35088" w:rsidRPr="005509A2" w:rsidRDefault="00E35088" w:rsidP="00E35088">
                  <w:pPr>
                    <w:jc w:val="center"/>
                    <w:rPr>
                      <w:rFonts w:ascii="Times New Roman" w:hAnsi="Times New Roman" w:cs="Times New Roman"/>
                      <w:sz w:val="16"/>
                      <w:szCs w:val="16"/>
                    </w:rPr>
                  </w:pPr>
                </w:p>
                <w:p w:rsidR="00E35088" w:rsidRPr="005509A2" w:rsidRDefault="00E35088" w:rsidP="00E35088">
                  <w:pPr>
                    <w:jc w:val="center"/>
                    <w:rPr>
                      <w:rFonts w:ascii="Times New Roman" w:hAnsi="Times New Roman" w:cs="Times New Roman"/>
                      <w:sz w:val="16"/>
                      <w:szCs w:val="16"/>
                    </w:rPr>
                  </w:pPr>
                </w:p>
                <w:p w:rsidR="00E35088" w:rsidRPr="005509A2" w:rsidRDefault="00E35088" w:rsidP="00E35088">
                  <w:pPr>
                    <w:jc w:val="center"/>
                    <w:rPr>
                      <w:rFonts w:ascii="Times New Roman" w:hAnsi="Times New Roman" w:cs="Times New Roman"/>
                      <w:sz w:val="16"/>
                      <w:szCs w:val="16"/>
                    </w:rPr>
                  </w:pPr>
                </w:p>
                <w:p w:rsidR="00E35088" w:rsidRPr="005509A2" w:rsidRDefault="00E35088" w:rsidP="00E35088">
                  <w:pPr>
                    <w:jc w:val="center"/>
                    <w:rPr>
                      <w:rFonts w:ascii="Times New Roman" w:hAnsi="Times New Roman" w:cs="Times New Roman"/>
                      <w:sz w:val="16"/>
                      <w:szCs w:val="16"/>
                    </w:rPr>
                  </w:pPr>
                  <w:r w:rsidRPr="005509A2">
                    <w:rPr>
                      <w:rFonts w:ascii="Times New Roman" w:hAnsi="Times New Roman" w:cs="Times New Roman"/>
                      <w:sz w:val="16"/>
                      <w:szCs w:val="16"/>
                    </w:rPr>
                    <w:t>1,3%</w:t>
                  </w:r>
                </w:p>
              </w:tc>
              <w:tc>
                <w:tcPr>
                  <w:tcW w:w="676" w:type="dxa"/>
                  <w:tcBorders>
                    <w:tr2bl w:val="single" w:sz="4" w:space="0" w:color="auto"/>
                  </w:tcBorders>
                </w:tcPr>
                <w:p w:rsidR="00E35088" w:rsidRPr="005509A2" w:rsidRDefault="00E35088" w:rsidP="00E35088">
                  <w:pPr>
                    <w:jc w:val="center"/>
                    <w:rPr>
                      <w:rFonts w:ascii="Times New Roman" w:hAnsi="Times New Roman" w:cs="Times New Roman"/>
                      <w:sz w:val="16"/>
                      <w:szCs w:val="16"/>
                    </w:rPr>
                  </w:pPr>
                  <w:r w:rsidRPr="005509A2">
                    <w:rPr>
                      <w:rFonts w:ascii="Times New Roman" w:hAnsi="Times New Roman" w:cs="Times New Roman"/>
                      <w:sz w:val="16"/>
                      <w:szCs w:val="16"/>
                    </w:rPr>
                    <w:t>861</w:t>
                  </w:r>
                </w:p>
                <w:p w:rsidR="00E35088" w:rsidRPr="005509A2" w:rsidRDefault="00E35088" w:rsidP="00E35088">
                  <w:pPr>
                    <w:jc w:val="center"/>
                    <w:rPr>
                      <w:rFonts w:ascii="Times New Roman" w:hAnsi="Times New Roman" w:cs="Times New Roman"/>
                      <w:sz w:val="16"/>
                      <w:szCs w:val="16"/>
                    </w:rPr>
                  </w:pPr>
                </w:p>
                <w:p w:rsidR="00E35088" w:rsidRPr="005509A2" w:rsidRDefault="00E35088" w:rsidP="00E35088">
                  <w:pPr>
                    <w:jc w:val="center"/>
                    <w:rPr>
                      <w:rFonts w:ascii="Times New Roman" w:hAnsi="Times New Roman" w:cs="Times New Roman"/>
                      <w:sz w:val="16"/>
                      <w:szCs w:val="16"/>
                    </w:rPr>
                  </w:pPr>
                </w:p>
                <w:p w:rsidR="00E35088" w:rsidRPr="005509A2" w:rsidRDefault="00E35088" w:rsidP="00E35088">
                  <w:pPr>
                    <w:jc w:val="center"/>
                    <w:rPr>
                      <w:rFonts w:ascii="Times New Roman" w:hAnsi="Times New Roman" w:cs="Times New Roman"/>
                      <w:sz w:val="16"/>
                      <w:szCs w:val="16"/>
                    </w:rPr>
                  </w:pPr>
                </w:p>
                <w:p w:rsidR="00E35088" w:rsidRPr="005509A2" w:rsidRDefault="00E35088" w:rsidP="00E35088">
                  <w:pPr>
                    <w:jc w:val="center"/>
                    <w:rPr>
                      <w:rFonts w:ascii="Times New Roman" w:hAnsi="Times New Roman" w:cs="Times New Roman"/>
                      <w:sz w:val="16"/>
                      <w:szCs w:val="16"/>
                    </w:rPr>
                  </w:pPr>
                  <w:r w:rsidRPr="005509A2">
                    <w:rPr>
                      <w:rFonts w:ascii="Times New Roman" w:hAnsi="Times New Roman" w:cs="Times New Roman"/>
                      <w:sz w:val="16"/>
                      <w:szCs w:val="16"/>
                    </w:rPr>
                    <w:t>2,3 %</w:t>
                  </w:r>
                </w:p>
              </w:tc>
              <w:tc>
                <w:tcPr>
                  <w:tcW w:w="695" w:type="dxa"/>
                  <w:tcBorders>
                    <w:tr2bl w:val="single" w:sz="4" w:space="0" w:color="auto"/>
                  </w:tcBorders>
                </w:tcPr>
                <w:p w:rsidR="00E35088" w:rsidRPr="005509A2" w:rsidRDefault="00E35088" w:rsidP="00E35088">
                  <w:pPr>
                    <w:jc w:val="center"/>
                    <w:rPr>
                      <w:rFonts w:ascii="Times New Roman" w:hAnsi="Times New Roman" w:cs="Times New Roman"/>
                      <w:sz w:val="16"/>
                      <w:szCs w:val="16"/>
                    </w:rPr>
                  </w:pPr>
                  <w:r w:rsidRPr="005509A2">
                    <w:rPr>
                      <w:rFonts w:ascii="Times New Roman" w:hAnsi="Times New Roman" w:cs="Times New Roman"/>
                      <w:sz w:val="16"/>
                      <w:szCs w:val="16"/>
                    </w:rPr>
                    <w:t>870</w:t>
                  </w:r>
                </w:p>
                <w:p w:rsidR="00E35088" w:rsidRPr="005509A2" w:rsidRDefault="00E35088" w:rsidP="00E35088">
                  <w:pPr>
                    <w:jc w:val="center"/>
                    <w:rPr>
                      <w:rFonts w:ascii="Times New Roman" w:hAnsi="Times New Roman" w:cs="Times New Roman"/>
                      <w:sz w:val="16"/>
                      <w:szCs w:val="16"/>
                    </w:rPr>
                  </w:pPr>
                </w:p>
                <w:p w:rsidR="00E35088" w:rsidRPr="005509A2" w:rsidRDefault="00E35088" w:rsidP="00E35088">
                  <w:pPr>
                    <w:jc w:val="center"/>
                    <w:rPr>
                      <w:rFonts w:ascii="Times New Roman" w:hAnsi="Times New Roman" w:cs="Times New Roman"/>
                      <w:sz w:val="16"/>
                      <w:szCs w:val="16"/>
                    </w:rPr>
                  </w:pPr>
                </w:p>
                <w:p w:rsidR="00E35088" w:rsidRPr="005509A2" w:rsidRDefault="00E35088" w:rsidP="00E35088">
                  <w:pPr>
                    <w:jc w:val="center"/>
                    <w:rPr>
                      <w:rFonts w:ascii="Times New Roman" w:hAnsi="Times New Roman" w:cs="Times New Roman"/>
                      <w:sz w:val="16"/>
                      <w:szCs w:val="16"/>
                    </w:rPr>
                  </w:pPr>
                </w:p>
                <w:p w:rsidR="00E35088" w:rsidRPr="005509A2" w:rsidRDefault="00E35088" w:rsidP="00E35088">
                  <w:pPr>
                    <w:jc w:val="center"/>
                    <w:rPr>
                      <w:rFonts w:ascii="Times New Roman" w:hAnsi="Times New Roman" w:cs="Times New Roman"/>
                      <w:sz w:val="16"/>
                      <w:szCs w:val="16"/>
                    </w:rPr>
                  </w:pPr>
                  <w:r w:rsidRPr="005509A2">
                    <w:rPr>
                      <w:rFonts w:ascii="Times New Roman" w:hAnsi="Times New Roman" w:cs="Times New Roman"/>
                      <w:sz w:val="16"/>
                      <w:szCs w:val="16"/>
                    </w:rPr>
                    <w:t>1,01%</w:t>
                  </w:r>
                </w:p>
              </w:tc>
            </w:tr>
            <w:tr w:rsidR="005509A2" w:rsidRPr="005509A2" w:rsidTr="00AF56EA">
              <w:trPr>
                <w:trHeight w:val="582"/>
              </w:trPr>
              <w:tc>
                <w:tcPr>
                  <w:tcW w:w="1304" w:type="dxa"/>
                </w:tcPr>
                <w:p w:rsidR="00E35088" w:rsidRPr="005509A2" w:rsidRDefault="00E35088" w:rsidP="00E35088">
                  <w:pPr>
                    <w:rPr>
                      <w:rFonts w:ascii="Times New Roman" w:hAnsi="Times New Roman" w:cs="Times New Roman"/>
                      <w:sz w:val="16"/>
                      <w:szCs w:val="16"/>
                    </w:rPr>
                  </w:pPr>
                  <w:r w:rsidRPr="005509A2">
                    <w:rPr>
                      <w:rFonts w:ascii="Times New Roman" w:hAnsi="Times New Roman" w:cs="Times New Roman"/>
                      <w:sz w:val="16"/>
                      <w:szCs w:val="16"/>
                    </w:rPr>
                    <w:t xml:space="preserve">Количество объектов, </w:t>
                  </w:r>
                </w:p>
                <w:p w:rsidR="00E35088" w:rsidRPr="005509A2" w:rsidRDefault="00E35088" w:rsidP="00E35088">
                  <w:pPr>
                    <w:rPr>
                      <w:rFonts w:ascii="Times New Roman" w:hAnsi="Times New Roman" w:cs="Times New Roman"/>
                      <w:sz w:val="16"/>
                      <w:szCs w:val="16"/>
                    </w:rPr>
                  </w:pPr>
                  <w:r w:rsidRPr="005509A2">
                    <w:rPr>
                      <w:rFonts w:ascii="Times New Roman" w:hAnsi="Times New Roman" w:cs="Times New Roman"/>
                      <w:sz w:val="16"/>
                      <w:szCs w:val="16"/>
                    </w:rPr>
                    <w:t>изменения в %</w:t>
                  </w:r>
                </w:p>
              </w:tc>
              <w:tc>
                <w:tcPr>
                  <w:tcW w:w="536" w:type="dxa"/>
                </w:tcPr>
                <w:p w:rsidR="00E35088" w:rsidRPr="005509A2" w:rsidRDefault="00E35088" w:rsidP="00E35088">
                  <w:pPr>
                    <w:jc w:val="center"/>
                    <w:rPr>
                      <w:rFonts w:ascii="Times New Roman" w:hAnsi="Times New Roman" w:cs="Times New Roman"/>
                      <w:sz w:val="16"/>
                      <w:szCs w:val="16"/>
                    </w:rPr>
                  </w:pPr>
                  <w:r w:rsidRPr="005509A2">
                    <w:rPr>
                      <w:rFonts w:ascii="Times New Roman" w:hAnsi="Times New Roman" w:cs="Times New Roman"/>
                      <w:sz w:val="16"/>
                      <w:szCs w:val="16"/>
                    </w:rPr>
                    <w:t>955</w:t>
                  </w:r>
                </w:p>
              </w:tc>
              <w:tc>
                <w:tcPr>
                  <w:tcW w:w="550" w:type="dxa"/>
                  <w:tcBorders>
                    <w:tr2bl w:val="single" w:sz="4" w:space="0" w:color="auto"/>
                  </w:tcBorders>
                </w:tcPr>
                <w:p w:rsidR="00E35088" w:rsidRPr="005509A2" w:rsidRDefault="00E35088" w:rsidP="00E35088">
                  <w:pPr>
                    <w:jc w:val="center"/>
                    <w:rPr>
                      <w:rFonts w:ascii="Times New Roman" w:hAnsi="Times New Roman" w:cs="Times New Roman"/>
                      <w:sz w:val="16"/>
                      <w:szCs w:val="16"/>
                    </w:rPr>
                  </w:pPr>
                  <w:r w:rsidRPr="005509A2">
                    <w:rPr>
                      <w:rFonts w:ascii="Times New Roman" w:hAnsi="Times New Roman" w:cs="Times New Roman"/>
                      <w:sz w:val="16"/>
                      <w:szCs w:val="16"/>
                    </w:rPr>
                    <w:t>1009</w:t>
                  </w:r>
                </w:p>
                <w:p w:rsidR="00E35088" w:rsidRPr="005509A2" w:rsidRDefault="00E35088" w:rsidP="00E35088">
                  <w:pPr>
                    <w:jc w:val="center"/>
                    <w:rPr>
                      <w:rFonts w:ascii="Times New Roman" w:hAnsi="Times New Roman" w:cs="Times New Roman"/>
                      <w:sz w:val="16"/>
                      <w:szCs w:val="16"/>
                    </w:rPr>
                  </w:pPr>
                </w:p>
                <w:p w:rsidR="00E35088" w:rsidRPr="005509A2" w:rsidRDefault="00E35088" w:rsidP="00E35088">
                  <w:pPr>
                    <w:jc w:val="center"/>
                    <w:rPr>
                      <w:rFonts w:ascii="Times New Roman" w:hAnsi="Times New Roman" w:cs="Times New Roman"/>
                      <w:sz w:val="16"/>
                      <w:szCs w:val="16"/>
                    </w:rPr>
                  </w:pPr>
                </w:p>
                <w:p w:rsidR="00E35088" w:rsidRPr="005509A2" w:rsidRDefault="00E35088" w:rsidP="00E35088">
                  <w:pPr>
                    <w:jc w:val="center"/>
                    <w:rPr>
                      <w:rFonts w:ascii="Times New Roman" w:hAnsi="Times New Roman" w:cs="Times New Roman"/>
                      <w:sz w:val="16"/>
                      <w:szCs w:val="16"/>
                    </w:rPr>
                  </w:pPr>
                </w:p>
                <w:p w:rsidR="00E35088" w:rsidRPr="005509A2" w:rsidRDefault="00E35088" w:rsidP="00E35088">
                  <w:pPr>
                    <w:jc w:val="center"/>
                    <w:rPr>
                      <w:rFonts w:ascii="Times New Roman" w:hAnsi="Times New Roman" w:cs="Times New Roman"/>
                      <w:sz w:val="16"/>
                      <w:szCs w:val="16"/>
                    </w:rPr>
                  </w:pPr>
                  <w:r w:rsidRPr="005509A2">
                    <w:rPr>
                      <w:rFonts w:ascii="Times New Roman" w:hAnsi="Times New Roman" w:cs="Times New Roman"/>
                      <w:sz w:val="16"/>
                      <w:szCs w:val="16"/>
                    </w:rPr>
                    <w:t>5,6%</w:t>
                  </w:r>
                </w:p>
              </w:tc>
              <w:tc>
                <w:tcPr>
                  <w:tcW w:w="656" w:type="dxa"/>
                  <w:tcBorders>
                    <w:tr2bl w:val="single" w:sz="4" w:space="0" w:color="auto"/>
                  </w:tcBorders>
                </w:tcPr>
                <w:p w:rsidR="00E35088" w:rsidRPr="005509A2" w:rsidRDefault="00E35088" w:rsidP="00E35088">
                  <w:pPr>
                    <w:jc w:val="center"/>
                    <w:rPr>
                      <w:rFonts w:ascii="Times New Roman" w:hAnsi="Times New Roman" w:cs="Times New Roman"/>
                      <w:sz w:val="16"/>
                      <w:szCs w:val="16"/>
                    </w:rPr>
                  </w:pPr>
                  <w:r w:rsidRPr="005509A2">
                    <w:rPr>
                      <w:rFonts w:ascii="Times New Roman" w:hAnsi="Times New Roman" w:cs="Times New Roman"/>
                      <w:sz w:val="16"/>
                      <w:szCs w:val="16"/>
                    </w:rPr>
                    <w:t>1135</w:t>
                  </w:r>
                </w:p>
                <w:p w:rsidR="00E35088" w:rsidRPr="005509A2" w:rsidRDefault="00E35088" w:rsidP="00E35088">
                  <w:pPr>
                    <w:jc w:val="center"/>
                    <w:rPr>
                      <w:rFonts w:ascii="Times New Roman" w:hAnsi="Times New Roman" w:cs="Times New Roman"/>
                      <w:sz w:val="16"/>
                      <w:szCs w:val="16"/>
                    </w:rPr>
                  </w:pPr>
                </w:p>
                <w:p w:rsidR="00E35088" w:rsidRPr="005509A2" w:rsidRDefault="00E35088" w:rsidP="00E35088">
                  <w:pPr>
                    <w:jc w:val="center"/>
                    <w:rPr>
                      <w:rFonts w:ascii="Times New Roman" w:hAnsi="Times New Roman" w:cs="Times New Roman"/>
                      <w:sz w:val="16"/>
                      <w:szCs w:val="16"/>
                    </w:rPr>
                  </w:pPr>
                </w:p>
                <w:p w:rsidR="00E35088" w:rsidRPr="005509A2" w:rsidRDefault="00E35088" w:rsidP="00E35088">
                  <w:pPr>
                    <w:jc w:val="center"/>
                    <w:rPr>
                      <w:rFonts w:ascii="Times New Roman" w:hAnsi="Times New Roman" w:cs="Times New Roman"/>
                      <w:sz w:val="16"/>
                      <w:szCs w:val="16"/>
                    </w:rPr>
                  </w:pPr>
                </w:p>
                <w:p w:rsidR="00E35088" w:rsidRPr="005509A2" w:rsidRDefault="00E35088" w:rsidP="00E35088">
                  <w:pPr>
                    <w:jc w:val="center"/>
                    <w:rPr>
                      <w:rFonts w:ascii="Times New Roman" w:hAnsi="Times New Roman" w:cs="Times New Roman"/>
                      <w:sz w:val="16"/>
                      <w:szCs w:val="16"/>
                    </w:rPr>
                  </w:pPr>
                  <w:r w:rsidRPr="005509A2">
                    <w:rPr>
                      <w:rFonts w:ascii="Times New Roman" w:hAnsi="Times New Roman" w:cs="Times New Roman"/>
                      <w:sz w:val="16"/>
                      <w:szCs w:val="16"/>
                    </w:rPr>
                    <w:t>12,5%</w:t>
                  </w:r>
                </w:p>
              </w:tc>
              <w:tc>
                <w:tcPr>
                  <w:tcW w:w="721" w:type="dxa"/>
                  <w:tcBorders>
                    <w:tr2bl w:val="single" w:sz="4" w:space="0" w:color="auto"/>
                  </w:tcBorders>
                </w:tcPr>
                <w:p w:rsidR="00E35088" w:rsidRPr="005509A2" w:rsidRDefault="00E35088" w:rsidP="00E35088">
                  <w:pPr>
                    <w:jc w:val="center"/>
                    <w:rPr>
                      <w:rFonts w:ascii="Times New Roman" w:hAnsi="Times New Roman" w:cs="Times New Roman"/>
                      <w:sz w:val="16"/>
                      <w:szCs w:val="16"/>
                    </w:rPr>
                  </w:pPr>
                  <w:r w:rsidRPr="005509A2">
                    <w:rPr>
                      <w:rFonts w:ascii="Times New Roman" w:hAnsi="Times New Roman" w:cs="Times New Roman"/>
                      <w:sz w:val="16"/>
                      <w:szCs w:val="16"/>
                    </w:rPr>
                    <w:t>1207</w:t>
                  </w:r>
                </w:p>
                <w:p w:rsidR="00E35088" w:rsidRPr="005509A2" w:rsidRDefault="00E35088" w:rsidP="00E35088">
                  <w:pPr>
                    <w:jc w:val="center"/>
                    <w:rPr>
                      <w:rFonts w:ascii="Times New Roman" w:hAnsi="Times New Roman" w:cs="Times New Roman"/>
                      <w:sz w:val="16"/>
                      <w:szCs w:val="16"/>
                    </w:rPr>
                  </w:pPr>
                </w:p>
                <w:p w:rsidR="00E35088" w:rsidRPr="005509A2" w:rsidRDefault="00E35088" w:rsidP="00E35088">
                  <w:pPr>
                    <w:jc w:val="center"/>
                    <w:rPr>
                      <w:rFonts w:ascii="Times New Roman" w:hAnsi="Times New Roman" w:cs="Times New Roman"/>
                      <w:sz w:val="16"/>
                      <w:szCs w:val="16"/>
                    </w:rPr>
                  </w:pPr>
                </w:p>
                <w:p w:rsidR="00E35088" w:rsidRPr="005509A2" w:rsidRDefault="00E35088" w:rsidP="00E35088">
                  <w:pPr>
                    <w:jc w:val="center"/>
                    <w:rPr>
                      <w:rFonts w:ascii="Times New Roman" w:hAnsi="Times New Roman" w:cs="Times New Roman"/>
                      <w:sz w:val="16"/>
                      <w:szCs w:val="16"/>
                    </w:rPr>
                  </w:pPr>
                </w:p>
                <w:p w:rsidR="00E35088" w:rsidRPr="005509A2" w:rsidRDefault="00E35088" w:rsidP="00E35088">
                  <w:pPr>
                    <w:jc w:val="center"/>
                    <w:rPr>
                      <w:rFonts w:ascii="Times New Roman" w:hAnsi="Times New Roman" w:cs="Times New Roman"/>
                      <w:sz w:val="16"/>
                      <w:szCs w:val="16"/>
                    </w:rPr>
                  </w:pPr>
                  <w:r w:rsidRPr="005509A2">
                    <w:rPr>
                      <w:rFonts w:ascii="Times New Roman" w:hAnsi="Times New Roman" w:cs="Times New Roman"/>
                      <w:sz w:val="16"/>
                      <w:szCs w:val="16"/>
                    </w:rPr>
                    <w:t>6,3%</w:t>
                  </w:r>
                </w:p>
              </w:tc>
              <w:tc>
                <w:tcPr>
                  <w:tcW w:w="567" w:type="dxa"/>
                  <w:tcBorders>
                    <w:tr2bl w:val="single" w:sz="4" w:space="0" w:color="auto"/>
                  </w:tcBorders>
                </w:tcPr>
                <w:p w:rsidR="00E35088" w:rsidRPr="005509A2" w:rsidRDefault="00E35088" w:rsidP="00E35088">
                  <w:pPr>
                    <w:jc w:val="center"/>
                    <w:rPr>
                      <w:rFonts w:ascii="Times New Roman" w:hAnsi="Times New Roman" w:cs="Times New Roman"/>
                      <w:sz w:val="16"/>
                      <w:szCs w:val="16"/>
                    </w:rPr>
                  </w:pPr>
                  <w:r w:rsidRPr="005509A2">
                    <w:rPr>
                      <w:rFonts w:ascii="Times New Roman" w:hAnsi="Times New Roman" w:cs="Times New Roman"/>
                      <w:sz w:val="16"/>
                      <w:szCs w:val="16"/>
                    </w:rPr>
                    <w:t>1251</w:t>
                  </w:r>
                </w:p>
                <w:p w:rsidR="00E35088" w:rsidRPr="005509A2" w:rsidRDefault="00E35088" w:rsidP="00E35088">
                  <w:pPr>
                    <w:jc w:val="center"/>
                    <w:rPr>
                      <w:rFonts w:ascii="Times New Roman" w:hAnsi="Times New Roman" w:cs="Times New Roman"/>
                      <w:sz w:val="16"/>
                      <w:szCs w:val="16"/>
                    </w:rPr>
                  </w:pPr>
                </w:p>
                <w:p w:rsidR="00E35088" w:rsidRPr="005509A2" w:rsidRDefault="00E35088" w:rsidP="00E35088">
                  <w:pPr>
                    <w:jc w:val="center"/>
                    <w:rPr>
                      <w:rFonts w:ascii="Times New Roman" w:hAnsi="Times New Roman" w:cs="Times New Roman"/>
                      <w:sz w:val="16"/>
                      <w:szCs w:val="16"/>
                    </w:rPr>
                  </w:pPr>
                </w:p>
                <w:p w:rsidR="00E35088" w:rsidRPr="005509A2" w:rsidRDefault="00E35088" w:rsidP="00E35088">
                  <w:pPr>
                    <w:jc w:val="center"/>
                    <w:rPr>
                      <w:rFonts w:ascii="Times New Roman" w:hAnsi="Times New Roman" w:cs="Times New Roman"/>
                      <w:sz w:val="16"/>
                      <w:szCs w:val="16"/>
                    </w:rPr>
                  </w:pPr>
                </w:p>
                <w:p w:rsidR="00E35088" w:rsidRPr="005509A2" w:rsidRDefault="00E35088" w:rsidP="00E35088">
                  <w:pPr>
                    <w:jc w:val="center"/>
                    <w:rPr>
                      <w:rFonts w:ascii="Times New Roman" w:hAnsi="Times New Roman" w:cs="Times New Roman"/>
                      <w:sz w:val="16"/>
                      <w:szCs w:val="16"/>
                    </w:rPr>
                  </w:pPr>
                  <w:r w:rsidRPr="005509A2">
                    <w:rPr>
                      <w:rFonts w:ascii="Times New Roman" w:hAnsi="Times New Roman" w:cs="Times New Roman"/>
                      <w:sz w:val="16"/>
                      <w:szCs w:val="16"/>
                    </w:rPr>
                    <w:t>3,6%</w:t>
                  </w:r>
                </w:p>
              </w:tc>
              <w:tc>
                <w:tcPr>
                  <w:tcW w:w="751" w:type="dxa"/>
                  <w:tcBorders>
                    <w:tr2bl w:val="single" w:sz="4" w:space="0" w:color="auto"/>
                  </w:tcBorders>
                </w:tcPr>
                <w:p w:rsidR="00E35088" w:rsidRPr="005509A2" w:rsidRDefault="00E35088" w:rsidP="00E35088">
                  <w:pPr>
                    <w:jc w:val="center"/>
                    <w:rPr>
                      <w:rFonts w:ascii="Times New Roman" w:hAnsi="Times New Roman" w:cs="Times New Roman"/>
                      <w:sz w:val="16"/>
                      <w:szCs w:val="16"/>
                    </w:rPr>
                  </w:pPr>
                  <w:r w:rsidRPr="005509A2">
                    <w:rPr>
                      <w:rFonts w:ascii="Times New Roman" w:hAnsi="Times New Roman" w:cs="Times New Roman"/>
                      <w:sz w:val="16"/>
                      <w:szCs w:val="16"/>
                    </w:rPr>
                    <w:t>1274</w:t>
                  </w:r>
                </w:p>
                <w:p w:rsidR="00E35088" w:rsidRPr="005509A2" w:rsidRDefault="00E35088" w:rsidP="00E35088">
                  <w:pPr>
                    <w:jc w:val="center"/>
                    <w:rPr>
                      <w:rFonts w:ascii="Times New Roman" w:hAnsi="Times New Roman" w:cs="Times New Roman"/>
                      <w:sz w:val="16"/>
                      <w:szCs w:val="16"/>
                    </w:rPr>
                  </w:pPr>
                </w:p>
                <w:p w:rsidR="00E35088" w:rsidRPr="005509A2" w:rsidRDefault="00E35088" w:rsidP="00E35088">
                  <w:pPr>
                    <w:jc w:val="center"/>
                    <w:rPr>
                      <w:rFonts w:ascii="Times New Roman" w:hAnsi="Times New Roman" w:cs="Times New Roman"/>
                      <w:sz w:val="16"/>
                      <w:szCs w:val="16"/>
                    </w:rPr>
                  </w:pPr>
                </w:p>
                <w:p w:rsidR="00E35088" w:rsidRPr="005509A2" w:rsidRDefault="00E35088" w:rsidP="00E35088">
                  <w:pPr>
                    <w:jc w:val="center"/>
                    <w:rPr>
                      <w:rFonts w:ascii="Times New Roman" w:hAnsi="Times New Roman" w:cs="Times New Roman"/>
                      <w:sz w:val="16"/>
                      <w:szCs w:val="16"/>
                    </w:rPr>
                  </w:pPr>
                </w:p>
                <w:p w:rsidR="00E35088" w:rsidRPr="005509A2" w:rsidRDefault="00E35088" w:rsidP="00E35088">
                  <w:pPr>
                    <w:jc w:val="center"/>
                    <w:rPr>
                      <w:rFonts w:ascii="Times New Roman" w:hAnsi="Times New Roman" w:cs="Times New Roman"/>
                      <w:sz w:val="16"/>
                      <w:szCs w:val="16"/>
                    </w:rPr>
                  </w:pPr>
                  <w:r w:rsidRPr="005509A2">
                    <w:rPr>
                      <w:rFonts w:ascii="Times New Roman" w:hAnsi="Times New Roman" w:cs="Times New Roman"/>
                      <w:sz w:val="16"/>
                      <w:szCs w:val="16"/>
                    </w:rPr>
                    <w:t>2%</w:t>
                  </w:r>
                </w:p>
              </w:tc>
              <w:tc>
                <w:tcPr>
                  <w:tcW w:w="550" w:type="dxa"/>
                  <w:tcBorders>
                    <w:tr2bl w:val="single" w:sz="4" w:space="0" w:color="auto"/>
                  </w:tcBorders>
                </w:tcPr>
                <w:p w:rsidR="00E35088" w:rsidRPr="005509A2" w:rsidRDefault="00E35088" w:rsidP="00E35088">
                  <w:pPr>
                    <w:jc w:val="center"/>
                    <w:rPr>
                      <w:rFonts w:ascii="Times New Roman" w:hAnsi="Times New Roman" w:cs="Times New Roman"/>
                      <w:sz w:val="16"/>
                      <w:szCs w:val="16"/>
                    </w:rPr>
                  </w:pPr>
                  <w:r w:rsidRPr="005509A2">
                    <w:rPr>
                      <w:rFonts w:ascii="Times New Roman" w:hAnsi="Times New Roman" w:cs="Times New Roman"/>
                      <w:sz w:val="16"/>
                      <w:szCs w:val="16"/>
                    </w:rPr>
                    <w:t>1315</w:t>
                  </w:r>
                </w:p>
                <w:p w:rsidR="00E35088" w:rsidRPr="005509A2" w:rsidRDefault="00E35088" w:rsidP="00E35088">
                  <w:pPr>
                    <w:jc w:val="center"/>
                    <w:rPr>
                      <w:rFonts w:ascii="Times New Roman" w:hAnsi="Times New Roman" w:cs="Times New Roman"/>
                      <w:sz w:val="16"/>
                      <w:szCs w:val="16"/>
                    </w:rPr>
                  </w:pPr>
                </w:p>
                <w:p w:rsidR="00E35088" w:rsidRPr="005509A2" w:rsidRDefault="00E35088" w:rsidP="00E35088">
                  <w:pPr>
                    <w:jc w:val="center"/>
                    <w:rPr>
                      <w:rFonts w:ascii="Times New Roman" w:hAnsi="Times New Roman" w:cs="Times New Roman"/>
                      <w:sz w:val="16"/>
                      <w:szCs w:val="16"/>
                    </w:rPr>
                  </w:pPr>
                </w:p>
                <w:p w:rsidR="00E35088" w:rsidRPr="005509A2" w:rsidRDefault="00E35088" w:rsidP="00E35088">
                  <w:pPr>
                    <w:jc w:val="center"/>
                    <w:rPr>
                      <w:rFonts w:ascii="Times New Roman" w:hAnsi="Times New Roman" w:cs="Times New Roman"/>
                      <w:sz w:val="16"/>
                      <w:szCs w:val="16"/>
                    </w:rPr>
                  </w:pPr>
                </w:p>
                <w:p w:rsidR="00E35088" w:rsidRPr="005509A2" w:rsidRDefault="00E35088" w:rsidP="00E35088">
                  <w:pPr>
                    <w:jc w:val="center"/>
                    <w:rPr>
                      <w:rFonts w:ascii="Times New Roman" w:hAnsi="Times New Roman" w:cs="Times New Roman"/>
                      <w:sz w:val="16"/>
                      <w:szCs w:val="16"/>
                    </w:rPr>
                  </w:pPr>
                  <w:r w:rsidRPr="005509A2">
                    <w:rPr>
                      <w:rFonts w:ascii="Times New Roman" w:hAnsi="Times New Roman" w:cs="Times New Roman"/>
                      <w:sz w:val="16"/>
                      <w:szCs w:val="16"/>
                    </w:rPr>
                    <w:t>3,2%</w:t>
                  </w:r>
                </w:p>
              </w:tc>
              <w:tc>
                <w:tcPr>
                  <w:tcW w:w="730" w:type="dxa"/>
                  <w:tcBorders>
                    <w:tr2bl w:val="single" w:sz="4" w:space="0" w:color="auto"/>
                  </w:tcBorders>
                </w:tcPr>
                <w:p w:rsidR="00E35088" w:rsidRPr="005509A2" w:rsidRDefault="00E35088" w:rsidP="00E35088">
                  <w:pPr>
                    <w:jc w:val="center"/>
                    <w:rPr>
                      <w:rFonts w:ascii="Times New Roman" w:hAnsi="Times New Roman" w:cs="Times New Roman"/>
                      <w:sz w:val="16"/>
                      <w:szCs w:val="16"/>
                    </w:rPr>
                  </w:pPr>
                  <w:r w:rsidRPr="005509A2">
                    <w:rPr>
                      <w:rFonts w:ascii="Times New Roman" w:hAnsi="Times New Roman" w:cs="Times New Roman"/>
                      <w:sz w:val="16"/>
                      <w:szCs w:val="16"/>
                    </w:rPr>
                    <w:t>1337</w:t>
                  </w:r>
                </w:p>
                <w:p w:rsidR="00E35088" w:rsidRPr="005509A2" w:rsidRDefault="00E35088" w:rsidP="00E35088">
                  <w:pPr>
                    <w:jc w:val="center"/>
                    <w:rPr>
                      <w:rFonts w:ascii="Times New Roman" w:hAnsi="Times New Roman" w:cs="Times New Roman"/>
                      <w:sz w:val="16"/>
                      <w:szCs w:val="16"/>
                    </w:rPr>
                  </w:pPr>
                </w:p>
                <w:p w:rsidR="00E35088" w:rsidRPr="005509A2" w:rsidRDefault="00E35088" w:rsidP="00E35088">
                  <w:pPr>
                    <w:jc w:val="center"/>
                    <w:rPr>
                      <w:rFonts w:ascii="Times New Roman" w:hAnsi="Times New Roman" w:cs="Times New Roman"/>
                      <w:sz w:val="16"/>
                      <w:szCs w:val="16"/>
                    </w:rPr>
                  </w:pPr>
                </w:p>
                <w:p w:rsidR="00E35088" w:rsidRPr="005509A2" w:rsidRDefault="00E35088" w:rsidP="00E35088">
                  <w:pPr>
                    <w:jc w:val="center"/>
                    <w:rPr>
                      <w:rFonts w:ascii="Times New Roman" w:hAnsi="Times New Roman" w:cs="Times New Roman"/>
                      <w:sz w:val="16"/>
                      <w:szCs w:val="16"/>
                    </w:rPr>
                  </w:pPr>
                </w:p>
                <w:p w:rsidR="00E35088" w:rsidRPr="005509A2" w:rsidRDefault="00E35088" w:rsidP="00E35088">
                  <w:pPr>
                    <w:jc w:val="center"/>
                    <w:rPr>
                      <w:rFonts w:ascii="Times New Roman" w:hAnsi="Times New Roman" w:cs="Times New Roman"/>
                      <w:sz w:val="16"/>
                      <w:szCs w:val="16"/>
                    </w:rPr>
                  </w:pPr>
                  <w:r w:rsidRPr="005509A2">
                    <w:rPr>
                      <w:rFonts w:ascii="Times New Roman" w:hAnsi="Times New Roman" w:cs="Times New Roman"/>
                      <w:sz w:val="16"/>
                      <w:szCs w:val="16"/>
                    </w:rPr>
                    <w:t>1,7%</w:t>
                  </w:r>
                </w:p>
              </w:tc>
              <w:tc>
                <w:tcPr>
                  <w:tcW w:w="676" w:type="dxa"/>
                  <w:tcBorders>
                    <w:tr2bl w:val="single" w:sz="4" w:space="0" w:color="auto"/>
                  </w:tcBorders>
                </w:tcPr>
                <w:p w:rsidR="00E35088" w:rsidRPr="005509A2" w:rsidRDefault="00E35088" w:rsidP="00E35088">
                  <w:pPr>
                    <w:jc w:val="center"/>
                    <w:rPr>
                      <w:rFonts w:ascii="Times New Roman" w:hAnsi="Times New Roman" w:cs="Times New Roman"/>
                      <w:sz w:val="16"/>
                      <w:szCs w:val="16"/>
                    </w:rPr>
                  </w:pPr>
                  <w:r w:rsidRPr="005509A2">
                    <w:rPr>
                      <w:rFonts w:ascii="Times New Roman" w:hAnsi="Times New Roman" w:cs="Times New Roman"/>
                      <w:sz w:val="16"/>
                      <w:szCs w:val="16"/>
                    </w:rPr>
                    <w:t>1374</w:t>
                  </w:r>
                </w:p>
                <w:p w:rsidR="00E35088" w:rsidRPr="005509A2" w:rsidRDefault="00E35088" w:rsidP="00E35088">
                  <w:pPr>
                    <w:jc w:val="center"/>
                    <w:rPr>
                      <w:rFonts w:ascii="Times New Roman" w:hAnsi="Times New Roman" w:cs="Times New Roman"/>
                      <w:sz w:val="16"/>
                      <w:szCs w:val="16"/>
                    </w:rPr>
                  </w:pPr>
                </w:p>
                <w:p w:rsidR="00E35088" w:rsidRPr="005509A2" w:rsidRDefault="00E35088" w:rsidP="00E35088">
                  <w:pPr>
                    <w:jc w:val="center"/>
                    <w:rPr>
                      <w:rFonts w:ascii="Times New Roman" w:hAnsi="Times New Roman" w:cs="Times New Roman"/>
                      <w:sz w:val="16"/>
                      <w:szCs w:val="16"/>
                    </w:rPr>
                  </w:pPr>
                </w:p>
                <w:p w:rsidR="00E35088" w:rsidRPr="005509A2" w:rsidRDefault="00E35088" w:rsidP="00E35088">
                  <w:pPr>
                    <w:jc w:val="center"/>
                    <w:rPr>
                      <w:rFonts w:ascii="Times New Roman" w:hAnsi="Times New Roman" w:cs="Times New Roman"/>
                      <w:sz w:val="16"/>
                      <w:szCs w:val="16"/>
                    </w:rPr>
                  </w:pPr>
                </w:p>
                <w:p w:rsidR="00E35088" w:rsidRPr="005509A2" w:rsidRDefault="00E35088" w:rsidP="00E35088">
                  <w:pPr>
                    <w:jc w:val="center"/>
                    <w:rPr>
                      <w:rFonts w:ascii="Times New Roman" w:hAnsi="Times New Roman" w:cs="Times New Roman"/>
                      <w:sz w:val="16"/>
                      <w:szCs w:val="16"/>
                    </w:rPr>
                  </w:pPr>
                  <w:r w:rsidRPr="005509A2">
                    <w:rPr>
                      <w:rFonts w:ascii="Times New Roman" w:hAnsi="Times New Roman" w:cs="Times New Roman"/>
                      <w:sz w:val="16"/>
                      <w:szCs w:val="16"/>
                    </w:rPr>
                    <w:t>2,8 %</w:t>
                  </w:r>
                </w:p>
              </w:tc>
              <w:tc>
                <w:tcPr>
                  <w:tcW w:w="695" w:type="dxa"/>
                  <w:tcBorders>
                    <w:tr2bl w:val="single" w:sz="4" w:space="0" w:color="auto"/>
                  </w:tcBorders>
                </w:tcPr>
                <w:p w:rsidR="00E35088" w:rsidRPr="005509A2" w:rsidRDefault="00E35088" w:rsidP="00E35088">
                  <w:pPr>
                    <w:jc w:val="center"/>
                    <w:rPr>
                      <w:rFonts w:ascii="Times New Roman" w:hAnsi="Times New Roman" w:cs="Times New Roman"/>
                      <w:sz w:val="16"/>
                      <w:szCs w:val="16"/>
                    </w:rPr>
                  </w:pPr>
                  <w:r w:rsidRPr="005509A2">
                    <w:rPr>
                      <w:rFonts w:ascii="Times New Roman" w:hAnsi="Times New Roman" w:cs="Times New Roman"/>
                      <w:sz w:val="16"/>
                      <w:szCs w:val="16"/>
                    </w:rPr>
                    <w:t>1385</w:t>
                  </w:r>
                </w:p>
                <w:p w:rsidR="00E35088" w:rsidRPr="005509A2" w:rsidRDefault="00E35088" w:rsidP="00E35088">
                  <w:pPr>
                    <w:jc w:val="center"/>
                    <w:rPr>
                      <w:rFonts w:ascii="Times New Roman" w:hAnsi="Times New Roman" w:cs="Times New Roman"/>
                      <w:sz w:val="16"/>
                      <w:szCs w:val="16"/>
                    </w:rPr>
                  </w:pPr>
                </w:p>
                <w:p w:rsidR="00E35088" w:rsidRPr="005509A2" w:rsidRDefault="00E35088" w:rsidP="00E35088">
                  <w:pPr>
                    <w:jc w:val="center"/>
                    <w:rPr>
                      <w:rFonts w:ascii="Times New Roman" w:hAnsi="Times New Roman" w:cs="Times New Roman"/>
                      <w:sz w:val="16"/>
                      <w:szCs w:val="16"/>
                    </w:rPr>
                  </w:pPr>
                </w:p>
                <w:p w:rsidR="00E35088" w:rsidRPr="005509A2" w:rsidRDefault="00E35088" w:rsidP="00E35088">
                  <w:pPr>
                    <w:jc w:val="center"/>
                    <w:rPr>
                      <w:rFonts w:ascii="Times New Roman" w:hAnsi="Times New Roman" w:cs="Times New Roman"/>
                      <w:sz w:val="16"/>
                      <w:szCs w:val="16"/>
                    </w:rPr>
                  </w:pPr>
                </w:p>
                <w:p w:rsidR="00E35088" w:rsidRPr="005509A2" w:rsidRDefault="00E35088" w:rsidP="00E35088">
                  <w:pPr>
                    <w:jc w:val="center"/>
                    <w:rPr>
                      <w:rFonts w:ascii="Times New Roman" w:hAnsi="Times New Roman" w:cs="Times New Roman"/>
                      <w:sz w:val="16"/>
                      <w:szCs w:val="16"/>
                    </w:rPr>
                  </w:pPr>
                  <w:r w:rsidRPr="005509A2">
                    <w:rPr>
                      <w:rFonts w:ascii="Times New Roman" w:hAnsi="Times New Roman" w:cs="Times New Roman"/>
                      <w:sz w:val="16"/>
                      <w:szCs w:val="16"/>
                    </w:rPr>
                    <w:t>1,0%</w:t>
                  </w:r>
                </w:p>
              </w:tc>
            </w:tr>
          </w:tbl>
          <w:p w:rsidR="007D2289" w:rsidRPr="005509A2" w:rsidRDefault="007D2289" w:rsidP="00CA4164">
            <w:pPr>
              <w:pStyle w:val="ConsPlusNormal"/>
              <w:ind w:firstLine="0"/>
              <w:jc w:val="both"/>
              <w:rPr>
                <w:rFonts w:ascii="Times New Roman" w:hAnsi="Times New Roman"/>
                <w:sz w:val="18"/>
              </w:rPr>
            </w:pPr>
          </w:p>
        </w:tc>
      </w:tr>
      <w:tr w:rsidR="005509A2" w:rsidRPr="005509A2" w:rsidTr="00D90BDB">
        <w:trPr>
          <w:trHeight w:val="1085"/>
        </w:trPr>
        <w:tc>
          <w:tcPr>
            <w:tcW w:w="2065" w:type="dxa"/>
          </w:tcPr>
          <w:p w:rsidR="007D2289" w:rsidRPr="005509A2" w:rsidRDefault="007D2289" w:rsidP="00D90BDB">
            <w:pPr>
              <w:pStyle w:val="a7"/>
              <w:tabs>
                <w:tab w:val="left" w:pos="176"/>
                <w:tab w:val="left" w:pos="318"/>
              </w:tabs>
              <w:spacing w:before="0" w:beforeAutospacing="0" w:after="0" w:afterAutospacing="0"/>
              <w:jc w:val="both"/>
              <w:rPr>
                <w:sz w:val="18"/>
                <w:szCs w:val="18"/>
              </w:rPr>
            </w:pPr>
            <w:r w:rsidRPr="005509A2">
              <w:rPr>
                <w:sz w:val="18"/>
                <w:szCs w:val="18"/>
              </w:rPr>
              <w:lastRenderedPageBreak/>
              <w:t>2</w:t>
            </w:r>
            <w:r w:rsidR="005F1301" w:rsidRPr="005509A2">
              <w:rPr>
                <w:sz w:val="18"/>
                <w:szCs w:val="18"/>
              </w:rPr>
              <w:t>4</w:t>
            </w:r>
            <w:r w:rsidRPr="005509A2">
              <w:rPr>
                <w:sz w:val="18"/>
                <w:szCs w:val="18"/>
              </w:rPr>
              <w:t xml:space="preserve">) </w:t>
            </w:r>
            <w:r w:rsidRPr="005509A2">
              <w:rPr>
                <w:rFonts w:eastAsiaTheme="minorHAnsi"/>
                <w:sz w:val="18"/>
                <w:szCs w:val="20"/>
                <w:lang w:eastAsia="en-US"/>
              </w:rPr>
              <w:t>внедряет в Камчатском крае Стандарт развития конкуренции в субъектах Российской Федерации в части содействия развитию конкуренции на рынке розничной торговли;</w:t>
            </w:r>
          </w:p>
        </w:tc>
        <w:tc>
          <w:tcPr>
            <w:tcW w:w="8591" w:type="dxa"/>
          </w:tcPr>
          <w:p w:rsidR="00D90BDB" w:rsidRPr="00CC34E0" w:rsidRDefault="00D90BDB" w:rsidP="00D90BDB">
            <w:pPr>
              <w:jc w:val="both"/>
              <w:rPr>
                <w:rFonts w:ascii="Times New Roman" w:hAnsi="Times New Roman" w:cs="Times New Roman"/>
                <w:sz w:val="18"/>
                <w:szCs w:val="18"/>
              </w:rPr>
            </w:pPr>
            <w:r w:rsidRPr="00CC34E0">
              <w:rPr>
                <w:rFonts w:ascii="Times New Roman" w:hAnsi="Times New Roman" w:cs="Times New Roman"/>
                <w:sz w:val="18"/>
                <w:szCs w:val="18"/>
              </w:rPr>
              <w:t>Рынок розничной торговли распоряжением Губернатора Камчатского края от 27.11.2018 № 484-рп включен в перечень дополнительных ключевых показателей (сфер, товарных рынков) развития конкуренции в Камчатском крае. Распоряжением Правительства Камчатского края от 11.10.2019 № 447-РП утвержден План мероприятий («дорожная карта») по содействию развитию конкуренции в Камчатском крае на 2019-2021 годы. План мероприятий с</w:t>
            </w:r>
            <w:r w:rsidRPr="00CC34E0">
              <w:rPr>
                <w:rFonts w:ascii="Times New Roman" w:hAnsi="Times New Roman" w:cs="Times New Roman"/>
                <w:spacing w:val="2"/>
                <w:sz w:val="18"/>
                <w:szCs w:val="18"/>
                <w:shd w:val="clear" w:color="auto" w:fill="FFFFFF"/>
              </w:rPr>
              <w:t>одействует формированию современной инфраструктуры розничной торговли, разнообразию торговых структур и повышению территориальной доступности торговых объектов для населения Камчатского края</w:t>
            </w:r>
            <w:r w:rsidRPr="00CC34E0">
              <w:rPr>
                <w:rFonts w:ascii="Times New Roman" w:hAnsi="Times New Roman" w:cs="Times New Roman"/>
                <w:sz w:val="18"/>
                <w:szCs w:val="18"/>
              </w:rPr>
              <w:t xml:space="preserve"> и включает следующие целевые показатели: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5"/>
              <w:gridCol w:w="1440"/>
              <w:gridCol w:w="1440"/>
              <w:gridCol w:w="1458"/>
            </w:tblGrid>
            <w:tr w:rsidR="005509A2" w:rsidRPr="005509A2" w:rsidTr="00986914">
              <w:trPr>
                <w:trHeight w:val="582"/>
              </w:trPr>
              <w:tc>
                <w:tcPr>
                  <w:tcW w:w="3612" w:type="dxa"/>
                  <w:shd w:val="clear" w:color="auto" w:fill="auto"/>
                  <w:vAlign w:val="center"/>
                </w:tcPr>
                <w:p w:rsidR="00D90BDB" w:rsidRPr="005509A2" w:rsidRDefault="00D90BDB" w:rsidP="00D90BDB">
                  <w:pPr>
                    <w:tabs>
                      <w:tab w:val="left" w:pos="3600"/>
                    </w:tabs>
                    <w:spacing w:after="0" w:line="240" w:lineRule="atLeast"/>
                    <w:jc w:val="center"/>
                    <w:rPr>
                      <w:rFonts w:ascii="Times New Roman" w:hAnsi="Times New Roman" w:cs="Times New Roman"/>
                      <w:kern w:val="28"/>
                      <w:sz w:val="16"/>
                      <w:szCs w:val="16"/>
                    </w:rPr>
                  </w:pPr>
                  <w:r w:rsidRPr="005509A2">
                    <w:rPr>
                      <w:rFonts w:ascii="Times New Roman" w:hAnsi="Times New Roman" w:cs="Times New Roman"/>
                      <w:kern w:val="28"/>
                      <w:sz w:val="16"/>
                      <w:szCs w:val="16"/>
                    </w:rPr>
                    <w:t>Наименование контрольного показателя (индикатора)</w:t>
                  </w:r>
                </w:p>
              </w:tc>
              <w:tc>
                <w:tcPr>
                  <w:tcW w:w="1518" w:type="dxa"/>
                  <w:shd w:val="clear" w:color="auto" w:fill="auto"/>
                  <w:vAlign w:val="center"/>
                </w:tcPr>
                <w:p w:rsidR="00D90BDB" w:rsidRPr="005509A2" w:rsidRDefault="00D90BDB" w:rsidP="00D90BDB">
                  <w:pPr>
                    <w:spacing w:after="0"/>
                    <w:jc w:val="center"/>
                    <w:rPr>
                      <w:rFonts w:ascii="Times New Roman" w:hAnsi="Times New Roman" w:cs="Times New Roman"/>
                      <w:sz w:val="16"/>
                      <w:szCs w:val="16"/>
                    </w:rPr>
                  </w:pPr>
                  <w:r w:rsidRPr="005509A2">
                    <w:rPr>
                      <w:rFonts w:ascii="Times New Roman" w:hAnsi="Times New Roman" w:cs="Times New Roman"/>
                      <w:sz w:val="16"/>
                      <w:szCs w:val="16"/>
                    </w:rPr>
                    <w:t>План выполнения</w:t>
                  </w:r>
                </w:p>
                <w:p w:rsidR="00D90BDB" w:rsidRPr="005509A2" w:rsidRDefault="00D90BDB" w:rsidP="00D90BDB">
                  <w:pPr>
                    <w:spacing w:after="0"/>
                    <w:jc w:val="center"/>
                    <w:rPr>
                      <w:rFonts w:ascii="Times New Roman" w:hAnsi="Times New Roman" w:cs="Times New Roman"/>
                      <w:sz w:val="16"/>
                      <w:szCs w:val="16"/>
                    </w:rPr>
                  </w:pPr>
                  <w:r w:rsidRPr="005509A2">
                    <w:rPr>
                      <w:rFonts w:ascii="Times New Roman" w:hAnsi="Times New Roman" w:cs="Times New Roman"/>
                      <w:sz w:val="16"/>
                      <w:szCs w:val="16"/>
                    </w:rPr>
                    <w:t>2019</w:t>
                  </w:r>
                </w:p>
              </w:tc>
              <w:tc>
                <w:tcPr>
                  <w:tcW w:w="1518" w:type="dxa"/>
                  <w:vAlign w:val="center"/>
                </w:tcPr>
                <w:p w:rsidR="00D90BDB" w:rsidRPr="005509A2" w:rsidRDefault="00D90BDB" w:rsidP="00D90BDB">
                  <w:pPr>
                    <w:spacing w:after="0"/>
                    <w:jc w:val="center"/>
                    <w:rPr>
                      <w:rFonts w:ascii="Times New Roman" w:hAnsi="Times New Roman" w:cs="Times New Roman"/>
                      <w:sz w:val="16"/>
                      <w:szCs w:val="16"/>
                    </w:rPr>
                  </w:pPr>
                  <w:r w:rsidRPr="005509A2">
                    <w:rPr>
                      <w:rFonts w:ascii="Times New Roman" w:hAnsi="Times New Roman" w:cs="Times New Roman"/>
                      <w:sz w:val="16"/>
                      <w:szCs w:val="16"/>
                    </w:rPr>
                    <w:t>Факт выполнения 2019 год</w:t>
                  </w:r>
                </w:p>
              </w:tc>
              <w:tc>
                <w:tcPr>
                  <w:tcW w:w="1518" w:type="dxa"/>
                  <w:vAlign w:val="center"/>
                </w:tcPr>
                <w:p w:rsidR="00D90BDB" w:rsidRPr="005509A2" w:rsidRDefault="00D90BDB" w:rsidP="00D90BDB">
                  <w:pPr>
                    <w:spacing w:after="0"/>
                    <w:jc w:val="center"/>
                    <w:rPr>
                      <w:rFonts w:ascii="Times New Roman" w:hAnsi="Times New Roman" w:cs="Times New Roman"/>
                      <w:sz w:val="16"/>
                      <w:szCs w:val="16"/>
                    </w:rPr>
                  </w:pPr>
                  <w:r w:rsidRPr="005509A2">
                    <w:rPr>
                      <w:rFonts w:ascii="Times New Roman" w:hAnsi="Times New Roman" w:cs="Times New Roman"/>
                      <w:sz w:val="16"/>
                      <w:szCs w:val="16"/>
                    </w:rPr>
                    <w:t>% выполнения контрольного показателя</w:t>
                  </w:r>
                </w:p>
              </w:tc>
            </w:tr>
            <w:tr w:rsidR="005509A2" w:rsidRPr="005509A2" w:rsidTr="00986914">
              <w:trPr>
                <w:trHeight w:val="283"/>
              </w:trPr>
              <w:tc>
                <w:tcPr>
                  <w:tcW w:w="3612" w:type="dxa"/>
                  <w:shd w:val="clear" w:color="auto" w:fill="auto"/>
                  <w:vAlign w:val="center"/>
                </w:tcPr>
                <w:p w:rsidR="00D90BDB" w:rsidRPr="005509A2" w:rsidRDefault="00D90BDB" w:rsidP="00D90BDB">
                  <w:pPr>
                    <w:pStyle w:val="a4"/>
                    <w:tabs>
                      <w:tab w:val="left" w:pos="195"/>
                    </w:tabs>
                    <w:ind w:left="0"/>
                    <w:rPr>
                      <w:sz w:val="16"/>
                      <w:szCs w:val="16"/>
                    </w:rPr>
                  </w:pPr>
                  <w:r w:rsidRPr="005509A2">
                    <w:rPr>
                      <w:sz w:val="16"/>
                      <w:szCs w:val="16"/>
                    </w:rPr>
                    <w:t>Количество мест на ярмарках</w:t>
                  </w:r>
                </w:p>
              </w:tc>
              <w:tc>
                <w:tcPr>
                  <w:tcW w:w="1518" w:type="dxa"/>
                  <w:shd w:val="clear" w:color="auto" w:fill="auto"/>
                  <w:vAlign w:val="center"/>
                </w:tcPr>
                <w:p w:rsidR="00D90BDB" w:rsidRPr="005509A2" w:rsidRDefault="00D90BDB" w:rsidP="00D90BDB">
                  <w:pPr>
                    <w:pStyle w:val="a4"/>
                    <w:ind w:left="0"/>
                    <w:jc w:val="center"/>
                    <w:rPr>
                      <w:sz w:val="16"/>
                      <w:szCs w:val="16"/>
                    </w:rPr>
                  </w:pPr>
                  <w:r w:rsidRPr="005509A2">
                    <w:rPr>
                      <w:sz w:val="16"/>
                      <w:szCs w:val="16"/>
                    </w:rPr>
                    <w:t>469</w:t>
                  </w:r>
                </w:p>
              </w:tc>
              <w:tc>
                <w:tcPr>
                  <w:tcW w:w="1518" w:type="dxa"/>
                  <w:vAlign w:val="center"/>
                </w:tcPr>
                <w:p w:rsidR="00D90BDB" w:rsidRPr="005509A2" w:rsidRDefault="00D90BDB" w:rsidP="00D90BDB">
                  <w:pPr>
                    <w:pStyle w:val="a4"/>
                    <w:ind w:left="0"/>
                    <w:jc w:val="center"/>
                    <w:rPr>
                      <w:sz w:val="16"/>
                      <w:szCs w:val="16"/>
                    </w:rPr>
                  </w:pPr>
                  <w:r w:rsidRPr="005509A2">
                    <w:rPr>
                      <w:sz w:val="16"/>
                      <w:szCs w:val="16"/>
                    </w:rPr>
                    <w:t>472</w:t>
                  </w:r>
                </w:p>
              </w:tc>
              <w:tc>
                <w:tcPr>
                  <w:tcW w:w="1518" w:type="dxa"/>
                  <w:vAlign w:val="center"/>
                </w:tcPr>
                <w:p w:rsidR="00D90BDB" w:rsidRPr="005509A2" w:rsidRDefault="00D90BDB" w:rsidP="00D90BDB">
                  <w:pPr>
                    <w:pStyle w:val="a4"/>
                    <w:ind w:left="0"/>
                    <w:jc w:val="center"/>
                    <w:rPr>
                      <w:sz w:val="16"/>
                      <w:szCs w:val="16"/>
                    </w:rPr>
                  </w:pPr>
                  <w:r w:rsidRPr="005509A2">
                    <w:rPr>
                      <w:sz w:val="16"/>
                      <w:szCs w:val="16"/>
                    </w:rPr>
                    <w:t>100,6</w:t>
                  </w:r>
                </w:p>
              </w:tc>
            </w:tr>
            <w:tr w:rsidR="005509A2" w:rsidRPr="005509A2" w:rsidTr="00986914">
              <w:trPr>
                <w:trHeight w:val="283"/>
              </w:trPr>
              <w:tc>
                <w:tcPr>
                  <w:tcW w:w="3612" w:type="dxa"/>
                  <w:shd w:val="clear" w:color="auto" w:fill="auto"/>
                  <w:vAlign w:val="center"/>
                </w:tcPr>
                <w:p w:rsidR="00D90BDB" w:rsidRPr="005509A2" w:rsidRDefault="00D90BDB" w:rsidP="00D90BDB">
                  <w:pPr>
                    <w:pStyle w:val="a4"/>
                    <w:tabs>
                      <w:tab w:val="left" w:pos="195"/>
                    </w:tabs>
                    <w:ind w:left="0"/>
                    <w:rPr>
                      <w:sz w:val="16"/>
                      <w:szCs w:val="16"/>
                    </w:rPr>
                  </w:pPr>
                  <w:r w:rsidRPr="005509A2">
                    <w:rPr>
                      <w:sz w:val="16"/>
                      <w:szCs w:val="16"/>
                    </w:rPr>
                    <w:t>Мониторинг изменений показателей средних минимальных и максимальных цен на фиксированный набор продовольственных товаров в разрезе форматов розничной торговли муниципальных образований в Камчатском крае, а также уровень обеспеченности товарами торговых объектов края</w:t>
                  </w:r>
                </w:p>
              </w:tc>
              <w:tc>
                <w:tcPr>
                  <w:tcW w:w="1518" w:type="dxa"/>
                  <w:shd w:val="clear" w:color="auto" w:fill="auto"/>
                  <w:vAlign w:val="center"/>
                </w:tcPr>
                <w:p w:rsidR="00D90BDB" w:rsidRPr="005509A2" w:rsidRDefault="00D90BDB" w:rsidP="00D90BDB">
                  <w:pPr>
                    <w:pStyle w:val="a4"/>
                    <w:ind w:left="0"/>
                    <w:jc w:val="center"/>
                    <w:rPr>
                      <w:sz w:val="16"/>
                      <w:szCs w:val="16"/>
                    </w:rPr>
                  </w:pPr>
                  <w:r w:rsidRPr="005509A2">
                    <w:rPr>
                      <w:sz w:val="16"/>
                      <w:szCs w:val="16"/>
                    </w:rPr>
                    <w:t>1</w:t>
                  </w:r>
                </w:p>
              </w:tc>
              <w:tc>
                <w:tcPr>
                  <w:tcW w:w="1518" w:type="dxa"/>
                  <w:vAlign w:val="center"/>
                </w:tcPr>
                <w:p w:rsidR="00D90BDB" w:rsidRPr="005509A2" w:rsidRDefault="00D90BDB" w:rsidP="00D90BDB">
                  <w:pPr>
                    <w:pStyle w:val="a4"/>
                    <w:ind w:left="0"/>
                    <w:jc w:val="center"/>
                    <w:rPr>
                      <w:sz w:val="16"/>
                      <w:szCs w:val="16"/>
                    </w:rPr>
                  </w:pPr>
                  <w:r w:rsidRPr="005509A2">
                    <w:rPr>
                      <w:sz w:val="16"/>
                      <w:szCs w:val="16"/>
                    </w:rPr>
                    <w:t>4</w:t>
                  </w:r>
                </w:p>
              </w:tc>
              <w:tc>
                <w:tcPr>
                  <w:tcW w:w="1518" w:type="dxa"/>
                  <w:vAlign w:val="center"/>
                </w:tcPr>
                <w:p w:rsidR="00D90BDB" w:rsidRPr="005509A2" w:rsidRDefault="00D90BDB" w:rsidP="00D90BDB">
                  <w:pPr>
                    <w:pStyle w:val="a4"/>
                    <w:ind w:left="0"/>
                    <w:jc w:val="center"/>
                    <w:rPr>
                      <w:sz w:val="16"/>
                      <w:szCs w:val="16"/>
                    </w:rPr>
                  </w:pPr>
                  <w:r w:rsidRPr="005509A2">
                    <w:rPr>
                      <w:sz w:val="16"/>
                      <w:szCs w:val="16"/>
                    </w:rPr>
                    <w:t>400,0</w:t>
                  </w:r>
                </w:p>
              </w:tc>
            </w:tr>
            <w:tr w:rsidR="005509A2" w:rsidRPr="005509A2" w:rsidTr="00986914">
              <w:trPr>
                <w:trHeight w:val="283"/>
              </w:trPr>
              <w:tc>
                <w:tcPr>
                  <w:tcW w:w="3612" w:type="dxa"/>
                  <w:shd w:val="clear" w:color="auto" w:fill="auto"/>
                  <w:vAlign w:val="center"/>
                </w:tcPr>
                <w:p w:rsidR="00D90BDB" w:rsidRPr="005509A2" w:rsidRDefault="00D90BDB" w:rsidP="00D90BDB">
                  <w:pPr>
                    <w:pStyle w:val="a4"/>
                    <w:tabs>
                      <w:tab w:val="left" w:pos="195"/>
                    </w:tabs>
                    <w:ind w:left="0"/>
                    <w:rPr>
                      <w:sz w:val="16"/>
                      <w:szCs w:val="16"/>
                    </w:rPr>
                  </w:pPr>
                  <w:r w:rsidRPr="005509A2">
                    <w:rPr>
                      <w:sz w:val="16"/>
                      <w:szCs w:val="16"/>
                    </w:rPr>
                    <w:t>Доля оборота магазинов шаговой доступности (магазинов у дома) в структуре оборота розничной торговли по формам торговли (в фактически действовавших ценах) в муниципальных образованиях в Камчатском крае</w:t>
                  </w:r>
                </w:p>
              </w:tc>
              <w:tc>
                <w:tcPr>
                  <w:tcW w:w="1518" w:type="dxa"/>
                  <w:shd w:val="clear" w:color="auto" w:fill="auto"/>
                  <w:vAlign w:val="center"/>
                </w:tcPr>
                <w:p w:rsidR="00D90BDB" w:rsidRPr="005509A2" w:rsidRDefault="00D90BDB" w:rsidP="00D90BDB">
                  <w:pPr>
                    <w:pStyle w:val="a4"/>
                    <w:ind w:left="0"/>
                    <w:jc w:val="center"/>
                    <w:rPr>
                      <w:sz w:val="16"/>
                      <w:szCs w:val="16"/>
                    </w:rPr>
                  </w:pPr>
                  <w:r w:rsidRPr="005509A2">
                    <w:rPr>
                      <w:sz w:val="16"/>
                      <w:szCs w:val="16"/>
                    </w:rPr>
                    <w:t>23,1</w:t>
                  </w:r>
                </w:p>
              </w:tc>
              <w:tc>
                <w:tcPr>
                  <w:tcW w:w="1518" w:type="dxa"/>
                  <w:vAlign w:val="center"/>
                </w:tcPr>
                <w:p w:rsidR="00D90BDB" w:rsidRPr="005509A2" w:rsidRDefault="00D90BDB" w:rsidP="00D90BDB">
                  <w:pPr>
                    <w:pStyle w:val="a4"/>
                    <w:ind w:left="0"/>
                    <w:jc w:val="center"/>
                    <w:rPr>
                      <w:sz w:val="16"/>
                      <w:szCs w:val="16"/>
                    </w:rPr>
                  </w:pPr>
                  <w:r w:rsidRPr="005509A2">
                    <w:rPr>
                      <w:sz w:val="16"/>
                      <w:szCs w:val="16"/>
                    </w:rPr>
                    <w:t>22,2</w:t>
                  </w:r>
                </w:p>
              </w:tc>
              <w:tc>
                <w:tcPr>
                  <w:tcW w:w="1518" w:type="dxa"/>
                  <w:vAlign w:val="center"/>
                </w:tcPr>
                <w:p w:rsidR="00D90BDB" w:rsidRPr="005509A2" w:rsidRDefault="00D90BDB" w:rsidP="00D90BDB">
                  <w:pPr>
                    <w:pStyle w:val="a4"/>
                    <w:ind w:left="0"/>
                    <w:jc w:val="center"/>
                    <w:rPr>
                      <w:sz w:val="16"/>
                      <w:szCs w:val="16"/>
                    </w:rPr>
                  </w:pPr>
                  <w:r w:rsidRPr="005509A2">
                    <w:rPr>
                      <w:sz w:val="16"/>
                      <w:szCs w:val="16"/>
                    </w:rPr>
                    <w:t>96,1</w:t>
                  </w:r>
                </w:p>
              </w:tc>
            </w:tr>
            <w:tr w:rsidR="005509A2" w:rsidRPr="005509A2" w:rsidTr="00986914">
              <w:trPr>
                <w:trHeight w:val="283"/>
              </w:trPr>
              <w:tc>
                <w:tcPr>
                  <w:tcW w:w="3612" w:type="dxa"/>
                  <w:shd w:val="clear" w:color="auto" w:fill="auto"/>
                  <w:vAlign w:val="center"/>
                </w:tcPr>
                <w:p w:rsidR="00D90BDB" w:rsidRPr="005509A2" w:rsidRDefault="00D90BDB" w:rsidP="00D90BDB">
                  <w:pPr>
                    <w:pStyle w:val="a4"/>
                    <w:tabs>
                      <w:tab w:val="left" w:pos="195"/>
                    </w:tabs>
                    <w:ind w:left="0"/>
                    <w:rPr>
                      <w:sz w:val="16"/>
                      <w:szCs w:val="16"/>
                    </w:rPr>
                  </w:pPr>
                  <w:r w:rsidRPr="005509A2">
                    <w:rPr>
                      <w:sz w:val="16"/>
                      <w:szCs w:val="16"/>
                    </w:rPr>
                    <w:t>Доля хозяйствующих субъектов в общем числе опрошенных, считающих, что состояние конкурентной среды в розничной торговле улучшилось за истекший год</w:t>
                  </w:r>
                </w:p>
              </w:tc>
              <w:tc>
                <w:tcPr>
                  <w:tcW w:w="1518" w:type="dxa"/>
                  <w:shd w:val="clear" w:color="auto" w:fill="auto"/>
                  <w:vAlign w:val="center"/>
                </w:tcPr>
                <w:p w:rsidR="00D90BDB" w:rsidRPr="005509A2" w:rsidRDefault="00D90BDB" w:rsidP="00D90BDB">
                  <w:pPr>
                    <w:pStyle w:val="a4"/>
                    <w:ind w:left="0"/>
                    <w:jc w:val="center"/>
                    <w:rPr>
                      <w:sz w:val="16"/>
                      <w:szCs w:val="16"/>
                    </w:rPr>
                  </w:pPr>
                  <w:r w:rsidRPr="005509A2">
                    <w:rPr>
                      <w:sz w:val="16"/>
                      <w:szCs w:val="16"/>
                    </w:rPr>
                    <w:t>40,5</w:t>
                  </w:r>
                </w:p>
              </w:tc>
              <w:tc>
                <w:tcPr>
                  <w:tcW w:w="1518" w:type="dxa"/>
                  <w:vAlign w:val="center"/>
                </w:tcPr>
                <w:p w:rsidR="00D90BDB" w:rsidRPr="005509A2" w:rsidRDefault="00D90BDB" w:rsidP="00D90BDB">
                  <w:pPr>
                    <w:pStyle w:val="a4"/>
                    <w:ind w:left="0"/>
                    <w:jc w:val="center"/>
                    <w:rPr>
                      <w:sz w:val="16"/>
                      <w:szCs w:val="16"/>
                    </w:rPr>
                  </w:pPr>
                  <w:r w:rsidRPr="005509A2">
                    <w:rPr>
                      <w:sz w:val="16"/>
                      <w:szCs w:val="16"/>
                    </w:rPr>
                    <w:t>42,6</w:t>
                  </w:r>
                </w:p>
              </w:tc>
              <w:tc>
                <w:tcPr>
                  <w:tcW w:w="1518" w:type="dxa"/>
                  <w:vAlign w:val="center"/>
                </w:tcPr>
                <w:p w:rsidR="00D90BDB" w:rsidRPr="005509A2" w:rsidRDefault="00D90BDB" w:rsidP="00D90BDB">
                  <w:pPr>
                    <w:pStyle w:val="a4"/>
                    <w:ind w:left="0"/>
                    <w:jc w:val="center"/>
                    <w:rPr>
                      <w:sz w:val="16"/>
                      <w:szCs w:val="16"/>
                    </w:rPr>
                  </w:pPr>
                  <w:r w:rsidRPr="005509A2">
                    <w:rPr>
                      <w:sz w:val="16"/>
                      <w:szCs w:val="16"/>
                    </w:rPr>
                    <w:t>105,2</w:t>
                  </w:r>
                </w:p>
              </w:tc>
            </w:tr>
            <w:tr w:rsidR="005509A2" w:rsidRPr="005509A2" w:rsidTr="00986914">
              <w:trPr>
                <w:trHeight w:val="283"/>
              </w:trPr>
              <w:tc>
                <w:tcPr>
                  <w:tcW w:w="3612" w:type="dxa"/>
                  <w:shd w:val="clear" w:color="auto" w:fill="auto"/>
                  <w:vAlign w:val="center"/>
                </w:tcPr>
                <w:p w:rsidR="00D90BDB" w:rsidRPr="005509A2" w:rsidRDefault="00D90BDB" w:rsidP="00D90BDB">
                  <w:pPr>
                    <w:pStyle w:val="a4"/>
                    <w:tabs>
                      <w:tab w:val="left" w:pos="195"/>
                    </w:tabs>
                    <w:ind w:left="0"/>
                    <w:rPr>
                      <w:sz w:val="16"/>
                      <w:szCs w:val="16"/>
                    </w:rPr>
                  </w:pPr>
                  <w:r w:rsidRPr="005509A2">
                    <w:rPr>
                      <w:sz w:val="16"/>
                      <w:szCs w:val="16"/>
                    </w:rPr>
                    <w:t>Доля хозяйствующих субъектов в общем числе опрошенных, считающих, что число антиконкурентных действий органов государственной власти Камчатского края и органов местного самоуправления муниципальных образований в Камчатском крае в сфере розничной торговли стало меньше за истекший год</w:t>
                  </w:r>
                </w:p>
              </w:tc>
              <w:tc>
                <w:tcPr>
                  <w:tcW w:w="1518" w:type="dxa"/>
                  <w:shd w:val="clear" w:color="auto" w:fill="auto"/>
                  <w:vAlign w:val="center"/>
                </w:tcPr>
                <w:p w:rsidR="00D90BDB" w:rsidRPr="005509A2" w:rsidRDefault="00D90BDB" w:rsidP="00D90BDB">
                  <w:pPr>
                    <w:pStyle w:val="a4"/>
                    <w:ind w:left="0"/>
                    <w:jc w:val="center"/>
                    <w:rPr>
                      <w:sz w:val="16"/>
                      <w:szCs w:val="16"/>
                    </w:rPr>
                  </w:pPr>
                  <w:r w:rsidRPr="005509A2">
                    <w:rPr>
                      <w:sz w:val="16"/>
                      <w:szCs w:val="16"/>
                    </w:rPr>
                    <w:t>26,6</w:t>
                  </w:r>
                </w:p>
              </w:tc>
              <w:tc>
                <w:tcPr>
                  <w:tcW w:w="1518" w:type="dxa"/>
                  <w:vAlign w:val="center"/>
                </w:tcPr>
                <w:p w:rsidR="00D90BDB" w:rsidRPr="005509A2" w:rsidRDefault="00D90BDB" w:rsidP="00D90BDB">
                  <w:pPr>
                    <w:pStyle w:val="a4"/>
                    <w:ind w:left="0"/>
                    <w:jc w:val="center"/>
                    <w:rPr>
                      <w:sz w:val="16"/>
                      <w:szCs w:val="16"/>
                    </w:rPr>
                  </w:pPr>
                  <w:r w:rsidRPr="005509A2">
                    <w:rPr>
                      <w:sz w:val="16"/>
                      <w:szCs w:val="16"/>
                    </w:rPr>
                    <w:t>26,7</w:t>
                  </w:r>
                </w:p>
              </w:tc>
              <w:tc>
                <w:tcPr>
                  <w:tcW w:w="1518" w:type="dxa"/>
                  <w:vAlign w:val="center"/>
                </w:tcPr>
                <w:p w:rsidR="00D90BDB" w:rsidRPr="005509A2" w:rsidRDefault="00D90BDB" w:rsidP="00D90BDB">
                  <w:pPr>
                    <w:pStyle w:val="a4"/>
                    <w:ind w:left="0"/>
                    <w:jc w:val="center"/>
                    <w:rPr>
                      <w:sz w:val="16"/>
                      <w:szCs w:val="16"/>
                    </w:rPr>
                  </w:pPr>
                  <w:r w:rsidRPr="005509A2">
                    <w:rPr>
                      <w:sz w:val="16"/>
                      <w:szCs w:val="16"/>
                    </w:rPr>
                    <w:t>100,4</w:t>
                  </w:r>
                </w:p>
              </w:tc>
            </w:tr>
          </w:tbl>
          <w:p w:rsidR="00D90BDB" w:rsidRPr="005509A2" w:rsidRDefault="00D90BDB" w:rsidP="00D90BDB">
            <w:pPr>
              <w:shd w:val="clear" w:color="auto" w:fill="FFFFFF"/>
              <w:jc w:val="both"/>
              <w:rPr>
                <w:rFonts w:ascii="Times New Roman" w:hAnsi="Times New Roman" w:cs="Times New Roman"/>
                <w:sz w:val="18"/>
                <w:szCs w:val="18"/>
              </w:rPr>
            </w:pPr>
          </w:p>
          <w:p w:rsidR="00D90BDB" w:rsidRPr="005509A2" w:rsidRDefault="00D90BDB" w:rsidP="00D90BDB">
            <w:pPr>
              <w:shd w:val="clear" w:color="auto" w:fill="FFFFFF"/>
              <w:jc w:val="both"/>
              <w:rPr>
                <w:rFonts w:ascii="Times New Roman" w:hAnsi="Times New Roman" w:cs="Times New Roman"/>
                <w:sz w:val="18"/>
                <w:szCs w:val="18"/>
              </w:rPr>
            </w:pPr>
            <w:r w:rsidRPr="005509A2">
              <w:rPr>
                <w:rFonts w:ascii="Times New Roman" w:hAnsi="Times New Roman" w:cs="Times New Roman"/>
                <w:sz w:val="18"/>
                <w:szCs w:val="18"/>
              </w:rPr>
              <w:t>По состоянию на 01.01.2020 года в Камчатском крае на рынке розничной торговли осуществляют деятельность 3560 торговых объектов. Организовано 38 торговых площадок, с постоянно действующими продовольственными ярмарками на 472 торговых места, в том числе 12 постоянно действующих выставок-ярмарок местных товаропроизводителей: восемь в Петропавловск-Камчатском городком округе, две в Елизовском городском поселении, одна в Мильковском сельском поселении и одна в Эссовском сельском поселении. В муниципальных образованиях Камчатского края за 2019 год проведено 138 ярмарок различных форматов, в том числе при поддержке Правительства Камчатского края.</w:t>
            </w:r>
          </w:p>
          <w:p w:rsidR="00D90BDB" w:rsidRPr="005509A2" w:rsidRDefault="00D90BDB" w:rsidP="00D90BDB">
            <w:pPr>
              <w:shd w:val="clear" w:color="auto" w:fill="FFFFFF"/>
              <w:jc w:val="both"/>
              <w:rPr>
                <w:rFonts w:ascii="Times New Roman" w:hAnsi="Times New Roman" w:cs="Times New Roman"/>
                <w:sz w:val="18"/>
                <w:szCs w:val="18"/>
              </w:rPr>
            </w:pPr>
            <w:r w:rsidRPr="005509A2">
              <w:rPr>
                <w:rFonts w:ascii="Times New Roman" w:hAnsi="Times New Roman" w:cs="Times New Roman"/>
                <w:sz w:val="18"/>
                <w:szCs w:val="18"/>
              </w:rPr>
              <w:t>Основными проблемами и факторами, сдерживающими развитие конкуренции в сфере розничной торговли, являются:</w:t>
            </w:r>
          </w:p>
          <w:p w:rsidR="00D90BDB" w:rsidRPr="005509A2" w:rsidRDefault="00D90BDB" w:rsidP="00D90BDB">
            <w:pPr>
              <w:shd w:val="clear" w:color="auto" w:fill="FFFFFF"/>
              <w:jc w:val="both"/>
              <w:rPr>
                <w:rFonts w:ascii="Times New Roman" w:hAnsi="Times New Roman" w:cs="Times New Roman"/>
                <w:sz w:val="18"/>
                <w:szCs w:val="18"/>
              </w:rPr>
            </w:pPr>
            <w:r w:rsidRPr="005509A2">
              <w:rPr>
                <w:rFonts w:ascii="Times New Roman" w:hAnsi="Times New Roman" w:cs="Times New Roman"/>
                <w:sz w:val="18"/>
                <w:szCs w:val="18"/>
              </w:rPr>
              <w:t>1) высокая доля транспортных затрат в себестоимости продукции;</w:t>
            </w:r>
          </w:p>
          <w:p w:rsidR="00D90BDB" w:rsidRPr="005509A2" w:rsidRDefault="00D90BDB" w:rsidP="00D90BDB">
            <w:pPr>
              <w:shd w:val="clear" w:color="auto" w:fill="FFFFFF"/>
              <w:jc w:val="both"/>
              <w:rPr>
                <w:rFonts w:ascii="Times New Roman" w:hAnsi="Times New Roman" w:cs="Times New Roman"/>
                <w:sz w:val="18"/>
                <w:szCs w:val="18"/>
              </w:rPr>
            </w:pPr>
            <w:r w:rsidRPr="005509A2">
              <w:rPr>
                <w:rFonts w:ascii="Times New Roman" w:hAnsi="Times New Roman" w:cs="Times New Roman"/>
                <w:sz w:val="18"/>
                <w:szCs w:val="18"/>
              </w:rPr>
              <w:t>2) сосредоточенность торговых объектов в крупных населенных пунктах Камчатского края;</w:t>
            </w:r>
          </w:p>
          <w:p w:rsidR="00D90BDB" w:rsidRPr="005509A2" w:rsidRDefault="00D90BDB" w:rsidP="00D90BDB">
            <w:pPr>
              <w:shd w:val="clear" w:color="auto" w:fill="FFFFFF"/>
              <w:jc w:val="both"/>
              <w:rPr>
                <w:rFonts w:ascii="Times New Roman" w:hAnsi="Times New Roman" w:cs="Times New Roman"/>
                <w:sz w:val="18"/>
                <w:szCs w:val="18"/>
              </w:rPr>
            </w:pPr>
            <w:r w:rsidRPr="005509A2">
              <w:rPr>
                <w:rFonts w:ascii="Times New Roman" w:hAnsi="Times New Roman" w:cs="Times New Roman"/>
                <w:sz w:val="18"/>
                <w:szCs w:val="18"/>
              </w:rPr>
              <w:t>3) низкий уровень развития транспортной инфраструктуры, которая имеет наиболее критичные значения по техническим характеристикам в Корякском округе;</w:t>
            </w:r>
          </w:p>
          <w:p w:rsidR="00D90BDB" w:rsidRPr="005509A2" w:rsidRDefault="00D90BDB" w:rsidP="00D90BDB">
            <w:pPr>
              <w:shd w:val="clear" w:color="auto" w:fill="FFFFFF"/>
              <w:jc w:val="both"/>
              <w:rPr>
                <w:rFonts w:ascii="Times New Roman" w:hAnsi="Times New Roman" w:cs="Times New Roman"/>
                <w:sz w:val="18"/>
                <w:szCs w:val="18"/>
              </w:rPr>
            </w:pPr>
            <w:r w:rsidRPr="005509A2">
              <w:rPr>
                <w:rFonts w:ascii="Times New Roman" w:hAnsi="Times New Roman" w:cs="Times New Roman"/>
                <w:sz w:val="18"/>
                <w:szCs w:val="18"/>
              </w:rPr>
              <w:t>4) высокий уровень социальной стратификации среди населения муниципальных образований в Камчатском крае;</w:t>
            </w:r>
          </w:p>
          <w:p w:rsidR="00D90BDB" w:rsidRPr="005509A2" w:rsidRDefault="00D90BDB" w:rsidP="00D90BDB">
            <w:pPr>
              <w:shd w:val="clear" w:color="auto" w:fill="FFFFFF"/>
              <w:jc w:val="both"/>
              <w:rPr>
                <w:rFonts w:ascii="Times New Roman" w:hAnsi="Times New Roman" w:cs="Times New Roman"/>
                <w:sz w:val="18"/>
                <w:szCs w:val="18"/>
              </w:rPr>
            </w:pPr>
            <w:r w:rsidRPr="005509A2">
              <w:rPr>
                <w:rFonts w:ascii="Times New Roman" w:hAnsi="Times New Roman" w:cs="Times New Roman"/>
                <w:sz w:val="18"/>
                <w:szCs w:val="18"/>
              </w:rPr>
              <w:t>5) отсутствие развитого оптового звена с соответствующей инфраструктурой;</w:t>
            </w:r>
          </w:p>
          <w:p w:rsidR="00D90BDB" w:rsidRPr="005509A2" w:rsidRDefault="00D90BDB" w:rsidP="00D90BDB">
            <w:pPr>
              <w:shd w:val="clear" w:color="auto" w:fill="FFFFFF"/>
              <w:jc w:val="both"/>
              <w:rPr>
                <w:rFonts w:ascii="Times New Roman" w:hAnsi="Times New Roman" w:cs="Times New Roman"/>
                <w:sz w:val="18"/>
                <w:szCs w:val="18"/>
              </w:rPr>
            </w:pPr>
            <w:r w:rsidRPr="005509A2">
              <w:rPr>
                <w:rFonts w:ascii="Times New Roman" w:hAnsi="Times New Roman" w:cs="Times New Roman"/>
                <w:sz w:val="18"/>
                <w:szCs w:val="18"/>
              </w:rPr>
              <w:lastRenderedPageBreak/>
              <w:t>6) снижение потребительской активности, снижение уровня доходов населения, а также инфляционные процессы и закредитованность населения;</w:t>
            </w:r>
          </w:p>
          <w:p w:rsidR="00D90BDB" w:rsidRPr="005509A2" w:rsidRDefault="00D90BDB" w:rsidP="00D90BDB">
            <w:pPr>
              <w:shd w:val="clear" w:color="auto" w:fill="FFFFFF"/>
              <w:jc w:val="both"/>
              <w:rPr>
                <w:rFonts w:ascii="Times New Roman" w:hAnsi="Times New Roman" w:cs="Times New Roman"/>
                <w:sz w:val="18"/>
                <w:szCs w:val="18"/>
              </w:rPr>
            </w:pPr>
            <w:r w:rsidRPr="005509A2">
              <w:rPr>
                <w:rFonts w:ascii="Times New Roman" w:hAnsi="Times New Roman" w:cs="Times New Roman"/>
                <w:sz w:val="18"/>
                <w:szCs w:val="18"/>
              </w:rPr>
              <w:t>7) рост цен практически на все продовольственные товары;</w:t>
            </w:r>
          </w:p>
          <w:p w:rsidR="00D90BDB" w:rsidRPr="005509A2" w:rsidRDefault="00D90BDB" w:rsidP="00D90BDB">
            <w:pPr>
              <w:shd w:val="clear" w:color="auto" w:fill="FFFFFF"/>
              <w:jc w:val="both"/>
              <w:rPr>
                <w:rFonts w:ascii="Times New Roman" w:hAnsi="Times New Roman" w:cs="Times New Roman"/>
                <w:sz w:val="18"/>
                <w:szCs w:val="18"/>
              </w:rPr>
            </w:pPr>
            <w:r w:rsidRPr="005509A2">
              <w:rPr>
                <w:rFonts w:ascii="Times New Roman" w:hAnsi="Times New Roman" w:cs="Times New Roman"/>
                <w:sz w:val="18"/>
                <w:szCs w:val="18"/>
              </w:rPr>
              <w:t>8) недостаточность оборотных средств организаций торговли и ограниченная доступность финансовых ресурсов;</w:t>
            </w:r>
          </w:p>
          <w:p w:rsidR="00D90BDB" w:rsidRPr="005509A2" w:rsidRDefault="00D90BDB" w:rsidP="00D90BDB">
            <w:pPr>
              <w:shd w:val="clear" w:color="auto" w:fill="FFFFFF"/>
              <w:jc w:val="both"/>
              <w:rPr>
                <w:rFonts w:ascii="Times New Roman" w:hAnsi="Times New Roman" w:cs="Times New Roman"/>
                <w:sz w:val="18"/>
                <w:szCs w:val="18"/>
              </w:rPr>
            </w:pPr>
            <w:r w:rsidRPr="005509A2">
              <w:rPr>
                <w:rFonts w:ascii="Times New Roman" w:hAnsi="Times New Roman" w:cs="Times New Roman"/>
                <w:sz w:val="18"/>
                <w:szCs w:val="18"/>
              </w:rPr>
              <w:t>9) проникновение на рынок контрафактной и низкокачественной продукции;</w:t>
            </w:r>
          </w:p>
          <w:p w:rsidR="00D90BDB" w:rsidRPr="005509A2" w:rsidRDefault="00D90BDB" w:rsidP="00D90BDB">
            <w:pPr>
              <w:shd w:val="clear" w:color="auto" w:fill="FFFFFF"/>
              <w:jc w:val="both"/>
              <w:rPr>
                <w:rFonts w:ascii="Times New Roman" w:hAnsi="Times New Roman" w:cs="Times New Roman"/>
                <w:sz w:val="18"/>
                <w:szCs w:val="18"/>
              </w:rPr>
            </w:pPr>
            <w:r w:rsidRPr="005509A2">
              <w:rPr>
                <w:rFonts w:ascii="Times New Roman" w:hAnsi="Times New Roman" w:cs="Times New Roman"/>
                <w:sz w:val="18"/>
                <w:szCs w:val="18"/>
              </w:rPr>
              <w:t>10) территориальная отдаленность региона от центральных районов с развитой производственной инфраструктурой.</w:t>
            </w:r>
          </w:p>
          <w:p w:rsidR="007D2289" w:rsidRPr="005509A2" w:rsidRDefault="00D90BDB" w:rsidP="00D90BDB">
            <w:pPr>
              <w:shd w:val="clear" w:color="auto" w:fill="FFFFFF"/>
              <w:jc w:val="both"/>
              <w:rPr>
                <w:rFonts w:ascii="Times New Roman" w:hAnsi="Times New Roman" w:cs="Times New Roman"/>
                <w:sz w:val="18"/>
                <w:szCs w:val="18"/>
              </w:rPr>
            </w:pPr>
            <w:r w:rsidRPr="005509A2">
              <w:rPr>
                <w:rFonts w:ascii="Times New Roman" w:hAnsi="Times New Roman" w:cs="Times New Roman"/>
                <w:sz w:val="18"/>
                <w:szCs w:val="18"/>
              </w:rPr>
              <w:t>Доля частных организаций на рынке услуг розничной торговли по отношению к общему количеству организаций розничной торговли - 99,4%.</w:t>
            </w:r>
          </w:p>
        </w:tc>
      </w:tr>
      <w:tr w:rsidR="005509A2" w:rsidRPr="005509A2" w:rsidTr="00604D90">
        <w:tc>
          <w:tcPr>
            <w:tcW w:w="2065" w:type="dxa"/>
          </w:tcPr>
          <w:p w:rsidR="007D2289" w:rsidRPr="005509A2" w:rsidRDefault="007D2289" w:rsidP="005F1301">
            <w:pPr>
              <w:tabs>
                <w:tab w:val="left" w:pos="1134"/>
              </w:tabs>
              <w:jc w:val="both"/>
              <w:rPr>
                <w:rFonts w:ascii="Times New Roman" w:hAnsi="Times New Roman" w:cs="Times New Roman"/>
                <w:sz w:val="18"/>
                <w:szCs w:val="20"/>
              </w:rPr>
            </w:pPr>
            <w:r w:rsidRPr="005509A2">
              <w:rPr>
                <w:rFonts w:ascii="Times New Roman" w:hAnsi="Times New Roman" w:cs="Times New Roman"/>
                <w:sz w:val="18"/>
                <w:szCs w:val="20"/>
              </w:rPr>
              <w:lastRenderedPageBreak/>
              <w:t>2</w:t>
            </w:r>
            <w:r w:rsidR="005F1301" w:rsidRPr="005509A2">
              <w:rPr>
                <w:rFonts w:ascii="Times New Roman" w:hAnsi="Times New Roman" w:cs="Times New Roman"/>
                <w:sz w:val="18"/>
                <w:szCs w:val="20"/>
              </w:rPr>
              <w:t>5</w:t>
            </w:r>
            <w:r w:rsidRPr="005509A2">
              <w:rPr>
                <w:rFonts w:ascii="Times New Roman" w:hAnsi="Times New Roman" w:cs="Times New Roman"/>
                <w:sz w:val="18"/>
                <w:szCs w:val="20"/>
              </w:rPr>
              <w:t>) у</w:t>
            </w:r>
            <w:r w:rsidRPr="005509A2">
              <w:rPr>
                <w:rFonts w:ascii="Times New Roman" w:eastAsia="Calibri" w:hAnsi="Times New Roman" w:cs="Times New Roman"/>
                <w:sz w:val="18"/>
                <w:szCs w:val="20"/>
              </w:rPr>
              <w:t>тверждает план организации розничных рынков, предусматривающий места расположения рынков на территории Камчатского края, их количество и типы;</w:t>
            </w:r>
          </w:p>
        </w:tc>
        <w:tc>
          <w:tcPr>
            <w:tcW w:w="8591" w:type="dxa"/>
          </w:tcPr>
          <w:p w:rsidR="001F27FB" w:rsidRPr="00CC34E0" w:rsidRDefault="001F27FB" w:rsidP="001F27FB">
            <w:pPr>
              <w:pStyle w:val="ConsPlusNormal"/>
              <w:ind w:firstLine="0"/>
              <w:rPr>
                <w:rFonts w:ascii="Times New Roman" w:hAnsi="Times New Roman" w:cs="Times New Roman"/>
                <w:sz w:val="18"/>
                <w:szCs w:val="18"/>
              </w:rPr>
            </w:pPr>
            <w:r w:rsidRPr="005509A2">
              <w:rPr>
                <w:rFonts w:ascii="Times New Roman" w:hAnsi="Times New Roman" w:cs="Times New Roman"/>
                <w:sz w:val="18"/>
              </w:rPr>
              <w:t xml:space="preserve">План организации розничных рынков утвержден приказом Минэкономразвития от 19.10.2015 № </w:t>
            </w:r>
            <w:r w:rsidRPr="00CC34E0">
              <w:rPr>
                <w:rFonts w:ascii="Times New Roman" w:hAnsi="Times New Roman" w:cs="Times New Roman"/>
                <w:sz w:val="18"/>
                <w:szCs w:val="18"/>
              </w:rPr>
              <w:t>590-п.</w:t>
            </w:r>
          </w:p>
          <w:p w:rsidR="007D2289" w:rsidRPr="005509A2" w:rsidRDefault="001F27FB" w:rsidP="001F27FB">
            <w:pPr>
              <w:pStyle w:val="ConsPlusNormal"/>
              <w:ind w:firstLine="0"/>
              <w:jc w:val="both"/>
              <w:rPr>
                <w:rFonts w:ascii="Times New Roman" w:hAnsi="Times New Roman" w:cs="Times New Roman"/>
                <w:sz w:val="18"/>
              </w:rPr>
            </w:pPr>
            <w:r w:rsidRPr="00CC34E0">
              <w:rPr>
                <w:rFonts w:ascii="Times New Roman" w:hAnsi="Times New Roman" w:cs="Times New Roman"/>
                <w:sz w:val="18"/>
                <w:szCs w:val="18"/>
              </w:rPr>
              <w:t xml:space="preserve">В соответствии с Планом организации рынков на территории Камчатского края планируется организация специализированного сельскохозяйственного рынка в краевом центре по адресу пр. Победы (инвестиционный проект ОАО «Молокозавод Петропавловский» – «Капитальное строительство сельскохозяйственного рынка»). Рынок подразумевает обязательное отведение территорий, которые будут предоставлены для торговли с автомашин или контейнеров, что обеспечит камчатским товаропроизводителям, в том числе и дачникам, свободный доступ на торговую площадку для реализации собственной продукции. Ввод в эксплуатацию указанного рынка планировался на 2019 год, общей площадью 10000 м. кв. с размещением порядка 200 торговых мест, оборудованными площадками для торговли с машин, а также гостевой стоянкой для легковых автомобилей. </w:t>
            </w:r>
            <w:r w:rsidRPr="00CC34E0">
              <w:rPr>
                <w:rFonts w:ascii="Times New Roman" w:hAnsi="Times New Roman" w:cs="Times New Roman"/>
                <w:iCs/>
                <w:sz w:val="18"/>
                <w:szCs w:val="18"/>
              </w:rPr>
              <w:t>В связи с тем, что на сегодняшний день вопрос по земельному участку не решён администрацией ПКГО, планируемые сроки реализации и завершения проекта указать невозможно</w:t>
            </w:r>
            <w:r w:rsidRPr="005509A2">
              <w:rPr>
                <w:rFonts w:ascii="Times New Roman" w:hAnsi="Times New Roman" w:cs="Times New Roman"/>
                <w:iCs/>
                <w:sz w:val="18"/>
              </w:rPr>
              <w:t>.</w:t>
            </w:r>
          </w:p>
        </w:tc>
      </w:tr>
      <w:tr w:rsidR="005509A2" w:rsidRPr="005509A2" w:rsidTr="00604D90">
        <w:tc>
          <w:tcPr>
            <w:tcW w:w="2065" w:type="dxa"/>
          </w:tcPr>
          <w:p w:rsidR="007D2289" w:rsidRPr="005509A2" w:rsidRDefault="007D2289" w:rsidP="005F1301">
            <w:pPr>
              <w:tabs>
                <w:tab w:val="left" w:pos="1134"/>
              </w:tabs>
              <w:jc w:val="both"/>
              <w:rPr>
                <w:rFonts w:ascii="Times New Roman" w:hAnsi="Times New Roman" w:cs="Times New Roman"/>
                <w:sz w:val="18"/>
                <w:szCs w:val="20"/>
              </w:rPr>
            </w:pPr>
            <w:r w:rsidRPr="005509A2">
              <w:rPr>
                <w:rFonts w:ascii="Times New Roman" w:hAnsi="Times New Roman" w:cs="Times New Roman"/>
                <w:sz w:val="18"/>
                <w:szCs w:val="20"/>
              </w:rPr>
              <w:t>2</w:t>
            </w:r>
            <w:r w:rsidR="005F1301" w:rsidRPr="005509A2">
              <w:rPr>
                <w:rFonts w:ascii="Times New Roman" w:hAnsi="Times New Roman" w:cs="Times New Roman"/>
                <w:sz w:val="18"/>
                <w:szCs w:val="20"/>
              </w:rPr>
              <w:t>6</w:t>
            </w:r>
            <w:r w:rsidRPr="005509A2">
              <w:rPr>
                <w:rFonts w:ascii="Times New Roman" w:hAnsi="Times New Roman" w:cs="Times New Roman"/>
                <w:sz w:val="18"/>
                <w:szCs w:val="20"/>
              </w:rPr>
              <w:t>) формирует и ведет реестр розничных рынков на территории Камчатского края;</w:t>
            </w:r>
          </w:p>
        </w:tc>
        <w:tc>
          <w:tcPr>
            <w:tcW w:w="8591" w:type="dxa"/>
          </w:tcPr>
          <w:p w:rsidR="006961BF" w:rsidRPr="00CC34E0" w:rsidRDefault="006961BF" w:rsidP="006961BF">
            <w:pPr>
              <w:pStyle w:val="ConsPlusNormal"/>
              <w:ind w:firstLine="0"/>
              <w:jc w:val="both"/>
              <w:rPr>
                <w:rFonts w:ascii="Times New Roman" w:hAnsi="Times New Roman" w:cs="Times New Roman"/>
                <w:sz w:val="18"/>
                <w:szCs w:val="18"/>
              </w:rPr>
            </w:pPr>
            <w:r w:rsidRPr="00CC34E0">
              <w:rPr>
                <w:rFonts w:ascii="Times New Roman" w:hAnsi="Times New Roman" w:cs="Times New Roman"/>
                <w:sz w:val="18"/>
                <w:szCs w:val="18"/>
              </w:rPr>
              <w:t>С вступлением с 01.01.2013 в силу статьи 24 Федерального закона № 271-ФЗ «О розничных рынках и внесении изменений в Трудовой кодекс Российской Федерации», предусматривающей для организации деятельности по продаже товаров на рынках использование исключительно капитальных зданий, строений и сооружений на территории Камчатского крае произошло резкое сокращение розничных рынков.</w:t>
            </w:r>
          </w:p>
          <w:tbl>
            <w:tblPr>
              <w:tblStyle w:val="a3"/>
              <w:tblW w:w="0" w:type="auto"/>
              <w:tblLook w:val="04A0" w:firstRow="1" w:lastRow="0" w:firstColumn="1" w:lastColumn="0" w:noHBand="0" w:noVBand="1"/>
            </w:tblPr>
            <w:tblGrid>
              <w:gridCol w:w="886"/>
              <w:gridCol w:w="911"/>
              <w:gridCol w:w="830"/>
              <w:gridCol w:w="921"/>
              <w:gridCol w:w="1038"/>
              <w:gridCol w:w="1038"/>
              <w:gridCol w:w="921"/>
              <w:gridCol w:w="1176"/>
            </w:tblGrid>
            <w:tr w:rsidR="005509A2" w:rsidRPr="00CC34E0" w:rsidTr="00986914">
              <w:tc>
                <w:tcPr>
                  <w:tcW w:w="951" w:type="dxa"/>
                  <w:vAlign w:val="center"/>
                </w:tcPr>
                <w:p w:rsidR="006961BF" w:rsidRPr="00CC34E0" w:rsidRDefault="006961BF" w:rsidP="006961BF">
                  <w:pPr>
                    <w:pStyle w:val="ConsPlusNormal"/>
                    <w:ind w:firstLine="0"/>
                    <w:jc w:val="center"/>
                    <w:rPr>
                      <w:rFonts w:ascii="Times New Roman" w:hAnsi="Times New Roman" w:cs="Times New Roman"/>
                      <w:sz w:val="18"/>
                      <w:szCs w:val="18"/>
                    </w:rPr>
                  </w:pPr>
                  <w:r w:rsidRPr="00CC34E0">
                    <w:rPr>
                      <w:rFonts w:ascii="Times New Roman" w:hAnsi="Times New Roman" w:cs="Times New Roman"/>
                      <w:sz w:val="18"/>
                      <w:szCs w:val="18"/>
                    </w:rPr>
                    <w:t>2012</w:t>
                  </w:r>
                </w:p>
              </w:tc>
              <w:tc>
                <w:tcPr>
                  <w:tcW w:w="980" w:type="dxa"/>
                  <w:vAlign w:val="center"/>
                </w:tcPr>
                <w:p w:rsidR="006961BF" w:rsidRPr="00CC34E0" w:rsidRDefault="006961BF" w:rsidP="006961BF">
                  <w:pPr>
                    <w:pStyle w:val="ConsPlusNormal"/>
                    <w:ind w:firstLine="0"/>
                    <w:jc w:val="center"/>
                    <w:rPr>
                      <w:rFonts w:ascii="Times New Roman" w:hAnsi="Times New Roman" w:cs="Times New Roman"/>
                      <w:sz w:val="18"/>
                      <w:szCs w:val="18"/>
                    </w:rPr>
                  </w:pPr>
                  <w:r w:rsidRPr="00CC34E0">
                    <w:rPr>
                      <w:rFonts w:ascii="Times New Roman" w:hAnsi="Times New Roman" w:cs="Times New Roman"/>
                      <w:sz w:val="18"/>
                      <w:szCs w:val="18"/>
                    </w:rPr>
                    <w:t>2013</w:t>
                  </w:r>
                </w:p>
              </w:tc>
              <w:tc>
                <w:tcPr>
                  <w:tcW w:w="882" w:type="dxa"/>
                  <w:vAlign w:val="center"/>
                </w:tcPr>
                <w:p w:rsidR="006961BF" w:rsidRPr="00CC34E0" w:rsidRDefault="006961BF" w:rsidP="006961BF">
                  <w:pPr>
                    <w:pStyle w:val="ConsPlusNormal"/>
                    <w:ind w:firstLine="0"/>
                    <w:jc w:val="center"/>
                    <w:rPr>
                      <w:rFonts w:ascii="Times New Roman" w:hAnsi="Times New Roman" w:cs="Times New Roman"/>
                      <w:sz w:val="18"/>
                      <w:szCs w:val="18"/>
                    </w:rPr>
                  </w:pPr>
                  <w:r w:rsidRPr="00CC34E0">
                    <w:rPr>
                      <w:rFonts w:ascii="Times New Roman" w:hAnsi="Times New Roman" w:cs="Times New Roman"/>
                      <w:sz w:val="18"/>
                      <w:szCs w:val="18"/>
                    </w:rPr>
                    <w:t>2014</w:t>
                  </w:r>
                </w:p>
              </w:tc>
              <w:tc>
                <w:tcPr>
                  <w:tcW w:w="992" w:type="dxa"/>
                  <w:vAlign w:val="center"/>
                </w:tcPr>
                <w:p w:rsidR="006961BF" w:rsidRPr="00CC34E0" w:rsidRDefault="006961BF" w:rsidP="006961BF">
                  <w:pPr>
                    <w:pStyle w:val="ConsPlusNormal"/>
                    <w:ind w:firstLine="0"/>
                    <w:jc w:val="center"/>
                    <w:rPr>
                      <w:rFonts w:ascii="Times New Roman" w:hAnsi="Times New Roman" w:cs="Times New Roman"/>
                      <w:sz w:val="18"/>
                      <w:szCs w:val="18"/>
                    </w:rPr>
                  </w:pPr>
                  <w:r w:rsidRPr="00CC34E0">
                    <w:rPr>
                      <w:rFonts w:ascii="Times New Roman" w:hAnsi="Times New Roman" w:cs="Times New Roman"/>
                      <w:sz w:val="18"/>
                      <w:szCs w:val="18"/>
                    </w:rPr>
                    <w:t>2015</w:t>
                  </w:r>
                </w:p>
              </w:tc>
              <w:tc>
                <w:tcPr>
                  <w:tcW w:w="1134" w:type="dxa"/>
                  <w:vAlign w:val="center"/>
                </w:tcPr>
                <w:p w:rsidR="006961BF" w:rsidRPr="00CC34E0" w:rsidRDefault="006961BF" w:rsidP="006961BF">
                  <w:pPr>
                    <w:pStyle w:val="ConsPlusNormal"/>
                    <w:ind w:firstLine="0"/>
                    <w:jc w:val="center"/>
                    <w:rPr>
                      <w:rFonts w:ascii="Times New Roman" w:hAnsi="Times New Roman" w:cs="Times New Roman"/>
                      <w:sz w:val="18"/>
                      <w:szCs w:val="18"/>
                    </w:rPr>
                  </w:pPr>
                  <w:r w:rsidRPr="00CC34E0">
                    <w:rPr>
                      <w:rFonts w:ascii="Times New Roman" w:hAnsi="Times New Roman" w:cs="Times New Roman"/>
                      <w:sz w:val="18"/>
                      <w:szCs w:val="18"/>
                    </w:rPr>
                    <w:t>2016</w:t>
                  </w:r>
                </w:p>
              </w:tc>
              <w:tc>
                <w:tcPr>
                  <w:tcW w:w="1134" w:type="dxa"/>
                  <w:vAlign w:val="center"/>
                </w:tcPr>
                <w:p w:rsidR="006961BF" w:rsidRPr="00CC34E0" w:rsidRDefault="006961BF" w:rsidP="006961BF">
                  <w:pPr>
                    <w:pStyle w:val="ConsPlusNormal"/>
                    <w:ind w:firstLine="0"/>
                    <w:jc w:val="center"/>
                    <w:rPr>
                      <w:rFonts w:ascii="Times New Roman" w:hAnsi="Times New Roman" w:cs="Times New Roman"/>
                      <w:sz w:val="18"/>
                      <w:szCs w:val="18"/>
                    </w:rPr>
                  </w:pPr>
                  <w:r w:rsidRPr="00CC34E0">
                    <w:rPr>
                      <w:rFonts w:ascii="Times New Roman" w:hAnsi="Times New Roman" w:cs="Times New Roman"/>
                      <w:sz w:val="18"/>
                      <w:szCs w:val="18"/>
                    </w:rPr>
                    <w:t>2017</w:t>
                  </w:r>
                </w:p>
              </w:tc>
              <w:tc>
                <w:tcPr>
                  <w:tcW w:w="992" w:type="dxa"/>
                </w:tcPr>
                <w:p w:rsidR="006961BF" w:rsidRPr="00CC34E0" w:rsidRDefault="006961BF" w:rsidP="006961BF">
                  <w:pPr>
                    <w:pStyle w:val="ConsPlusNormal"/>
                    <w:ind w:firstLine="0"/>
                    <w:jc w:val="center"/>
                    <w:rPr>
                      <w:rFonts w:ascii="Times New Roman" w:hAnsi="Times New Roman" w:cs="Times New Roman"/>
                      <w:sz w:val="18"/>
                      <w:szCs w:val="18"/>
                    </w:rPr>
                  </w:pPr>
                  <w:r w:rsidRPr="00CC34E0">
                    <w:rPr>
                      <w:rFonts w:ascii="Times New Roman" w:hAnsi="Times New Roman" w:cs="Times New Roman"/>
                      <w:sz w:val="18"/>
                      <w:szCs w:val="18"/>
                    </w:rPr>
                    <w:t>2018</w:t>
                  </w:r>
                </w:p>
              </w:tc>
              <w:tc>
                <w:tcPr>
                  <w:tcW w:w="1300" w:type="dxa"/>
                </w:tcPr>
                <w:p w:rsidR="006961BF" w:rsidRPr="00CC34E0" w:rsidRDefault="006961BF" w:rsidP="006961BF">
                  <w:pPr>
                    <w:pStyle w:val="ConsPlusNormal"/>
                    <w:ind w:firstLine="0"/>
                    <w:jc w:val="center"/>
                    <w:rPr>
                      <w:rFonts w:ascii="Times New Roman" w:hAnsi="Times New Roman" w:cs="Times New Roman"/>
                      <w:sz w:val="18"/>
                      <w:szCs w:val="18"/>
                    </w:rPr>
                  </w:pPr>
                  <w:r w:rsidRPr="00CC34E0">
                    <w:rPr>
                      <w:rFonts w:ascii="Times New Roman" w:hAnsi="Times New Roman" w:cs="Times New Roman"/>
                      <w:sz w:val="18"/>
                      <w:szCs w:val="18"/>
                    </w:rPr>
                    <w:t>2019</w:t>
                  </w:r>
                </w:p>
              </w:tc>
            </w:tr>
            <w:tr w:rsidR="005509A2" w:rsidRPr="00CC34E0" w:rsidTr="00986914">
              <w:tc>
                <w:tcPr>
                  <w:tcW w:w="951" w:type="dxa"/>
                  <w:vAlign w:val="center"/>
                </w:tcPr>
                <w:p w:rsidR="006961BF" w:rsidRPr="00CC34E0" w:rsidRDefault="006961BF" w:rsidP="006961BF">
                  <w:pPr>
                    <w:pStyle w:val="ConsPlusNormal"/>
                    <w:ind w:firstLine="0"/>
                    <w:jc w:val="center"/>
                    <w:rPr>
                      <w:rFonts w:ascii="Times New Roman" w:hAnsi="Times New Roman" w:cs="Times New Roman"/>
                      <w:sz w:val="18"/>
                      <w:szCs w:val="18"/>
                    </w:rPr>
                  </w:pPr>
                  <w:r w:rsidRPr="00CC34E0">
                    <w:rPr>
                      <w:rFonts w:ascii="Times New Roman" w:hAnsi="Times New Roman" w:cs="Times New Roman"/>
                      <w:sz w:val="18"/>
                      <w:szCs w:val="18"/>
                    </w:rPr>
                    <w:t>8</w:t>
                  </w:r>
                </w:p>
              </w:tc>
              <w:tc>
                <w:tcPr>
                  <w:tcW w:w="980" w:type="dxa"/>
                  <w:vAlign w:val="center"/>
                </w:tcPr>
                <w:p w:rsidR="006961BF" w:rsidRPr="00CC34E0" w:rsidRDefault="006961BF" w:rsidP="006961BF">
                  <w:pPr>
                    <w:pStyle w:val="ConsPlusNormal"/>
                    <w:ind w:firstLine="0"/>
                    <w:jc w:val="center"/>
                    <w:rPr>
                      <w:rFonts w:ascii="Times New Roman" w:hAnsi="Times New Roman" w:cs="Times New Roman"/>
                      <w:sz w:val="18"/>
                      <w:szCs w:val="18"/>
                    </w:rPr>
                  </w:pPr>
                  <w:r w:rsidRPr="00CC34E0">
                    <w:rPr>
                      <w:rFonts w:ascii="Times New Roman" w:hAnsi="Times New Roman" w:cs="Times New Roman"/>
                      <w:sz w:val="18"/>
                      <w:szCs w:val="18"/>
                    </w:rPr>
                    <w:t>5</w:t>
                  </w:r>
                </w:p>
              </w:tc>
              <w:tc>
                <w:tcPr>
                  <w:tcW w:w="882" w:type="dxa"/>
                  <w:vAlign w:val="center"/>
                </w:tcPr>
                <w:p w:rsidR="006961BF" w:rsidRPr="00CC34E0" w:rsidRDefault="006961BF" w:rsidP="006961BF">
                  <w:pPr>
                    <w:pStyle w:val="ConsPlusNormal"/>
                    <w:ind w:firstLine="0"/>
                    <w:jc w:val="center"/>
                    <w:rPr>
                      <w:rFonts w:ascii="Times New Roman" w:hAnsi="Times New Roman" w:cs="Times New Roman"/>
                      <w:sz w:val="18"/>
                      <w:szCs w:val="18"/>
                    </w:rPr>
                  </w:pPr>
                  <w:r w:rsidRPr="00CC34E0">
                    <w:rPr>
                      <w:rFonts w:ascii="Times New Roman" w:hAnsi="Times New Roman" w:cs="Times New Roman"/>
                      <w:sz w:val="18"/>
                      <w:szCs w:val="18"/>
                    </w:rPr>
                    <w:t>3</w:t>
                  </w:r>
                </w:p>
              </w:tc>
              <w:tc>
                <w:tcPr>
                  <w:tcW w:w="992" w:type="dxa"/>
                  <w:vAlign w:val="center"/>
                </w:tcPr>
                <w:p w:rsidR="006961BF" w:rsidRPr="00CC34E0" w:rsidRDefault="006961BF" w:rsidP="006961BF">
                  <w:pPr>
                    <w:pStyle w:val="ConsPlusNormal"/>
                    <w:ind w:firstLine="0"/>
                    <w:jc w:val="center"/>
                    <w:rPr>
                      <w:rFonts w:ascii="Times New Roman" w:hAnsi="Times New Roman" w:cs="Times New Roman"/>
                      <w:sz w:val="18"/>
                      <w:szCs w:val="18"/>
                    </w:rPr>
                  </w:pPr>
                  <w:r w:rsidRPr="00CC34E0">
                    <w:rPr>
                      <w:rFonts w:ascii="Times New Roman" w:hAnsi="Times New Roman" w:cs="Times New Roman"/>
                      <w:sz w:val="18"/>
                      <w:szCs w:val="18"/>
                    </w:rPr>
                    <w:t>3</w:t>
                  </w:r>
                </w:p>
              </w:tc>
              <w:tc>
                <w:tcPr>
                  <w:tcW w:w="1134" w:type="dxa"/>
                  <w:vAlign w:val="center"/>
                </w:tcPr>
                <w:p w:rsidR="006961BF" w:rsidRPr="00CC34E0" w:rsidRDefault="006961BF" w:rsidP="006961BF">
                  <w:pPr>
                    <w:pStyle w:val="ConsPlusNormal"/>
                    <w:ind w:firstLine="0"/>
                    <w:jc w:val="center"/>
                    <w:rPr>
                      <w:rFonts w:ascii="Times New Roman" w:hAnsi="Times New Roman" w:cs="Times New Roman"/>
                      <w:sz w:val="18"/>
                      <w:szCs w:val="18"/>
                    </w:rPr>
                  </w:pPr>
                  <w:r w:rsidRPr="00CC34E0">
                    <w:rPr>
                      <w:rFonts w:ascii="Times New Roman" w:hAnsi="Times New Roman" w:cs="Times New Roman"/>
                      <w:sz w:val="18"/>
                      <w:szCs w:val="18"/>
                    </w:rPr>
                    <w:t>3</w:t>
                  </w:r>
                </w:p>
              </w:tc>
              <w:tc>
                <w:tcPr>
                  <w:tcW w:w="1134" w:type="dxa"/>
                  <w:vAlign w:val="center"/>
                </w:tcPr>
                <w:p w:rsidR="006961BF" w:rsidRPr="00CC34E0" w:rsidRDefault="006961BF" w:rsidP="006961BF">
                  <w:pPr>
                    <w:pStyle w:val="ConsPlusNormal"/>
                    <w:ind w:firstLine="0"/>
                    <w:jc w:val="center"/>
                    <w:rPr>
                      <w:rFonts w:ascii="Times New Roman" w:hAnsi="Times New Roman" w:cs="Times New Roman"/>
                      <w:sz w:val="18"/>
                      <w:szCs w:val="18"/>
                    </w:rPr>
                  </w:pPr>
                  <w:r w:rsidRPr="00CC34E0">
                    <w:rPr>
                      <w:rFonts w:ascii="Times New Roman" w:hAnsi="Times New Roman" w:cs="Times New Roman"/>
                      <w:sz w:val="18"/>
                      <w:szCs w:val="18"/>
                    </w:rPr>
                    <w:t>3</w:t>
                  </w:r>
                </w:p>
              </w:tc>
              <w:tc>
                <w:tcPr>
                  <w:tcW w:w="992" w:type="dxa"/>
                </w:tcPr>
                <w:p w:rsidR="006961BF" w:rsidRPr="00CC34E0" w:rsidRDefault="006961BF" w:rsidP="006961BF">
                  <w:pPr>
                    <w:pStyle w:val="ConsPlusNormal"/>
                    <w:ind w:firstLine="0"/>
                    <w:jc w:val="center"/>
                    <w:rPr>
                      <w:rFonts w:ascii="Times New Roman" w:hAnsi="Times New Roman" w:cs="Times New Roman"/>
                      <w:sz w:val="18"/>
                      <w:szCs w:val="18"/>
                    </w:rPr>
                  </w:pPr>
                  <w:r w:rsidRPr="00CC34E0">
                    <w:rPr>
                      <w:rFonts w:ascii="Times New Roman" w:hAnsi="Times New Roman" w:cs="Times New Roman"/>
                      <w:sz w:val="18"/>
                      <w:szCs w:val="18"/>
                    </w:rPr>
                    <w:t>4</w:t>
                  </w:r>
                </w:p>
              </w:tc>
              <w:tc>
                <w:tcPr>
                  <w:tcW w:w="1300" w:type="dxa"/>
                </w:tcPr>
                <w:p w:rsidR="006961BF" w:rsidRPr="00CC34E0" w:rsidRDefault="006961BF" w:rsidP="006961BF">
                  <w:pPr>
                    <w:pStyle w:val="ConsPlusNormal"/>
                    <w:ind w:firstLine="0"/>
                    <w:jc w:val="center"/>
                    <w:rPr>
                      <w:rFonts w:ascii="Times New Roman" w:hAnsi="Times New Roman" w:cs="Times New Roman"/>
                      <w:sz w:val="18"/>
                      <w:szCs w:val="18"/>
                    </w:rPr>
                  </w:pPr>
                  <w:r w:rsidRPr="00CC34E0">
                    <w:rPr>
                      <w:rFonts w:ascii="Times New Roman" w:hAnsi="Times New Roman" w:cs="Times New Roman"/>
                      <w:sz w:val="18"/>
                      <w:szCs w:val="18"/>
                    </w:rPr>
                    <w:t>4</w:t>
                  </w:r>
                </w:p>
              </w:tc>
            </w:tr>
          </w:tbl>
          <w:p w:rsidR="007D2289" w:rsidRPr="00CC34E0" w:rsidRDefault="006961BF" w:rsidP="0067132C">
            <w:pPr>
              <w:pStyle w:val="ConsPlusNormal"/>
              <w:ind w:firstLine="0"/>
              <w:jc w:val="both"/>
              <w:rPr>
                <w:rFonts w:ascii="Times New Roman" w:hAnsi="Times New Roman" w:cs="Times New Roman"/>
                <w:sz w:val="18"/>
                <w:szCs w:val="18"/>
              </w:rPr>
            </w:pPr>
            <w:r w:rsidRPr="00CC34E0">
              <w:rPr>
                <w:rFonts w:ascii="Times New Roman" w:hAnsi="Times New Roman" w:cs="Times New Roman"/>
                <w:sz w:val="18"/>
                <w:szCs w:val="18"/>
              </w:rPr>
              <w:t>В 2019 году на территории Камчатского края осуществляли деятельность 4 универсальных розничных рынка, расположенных в Петропавловск-Камчатском городском округе и Елизовском городском поселении, из которых 3 имеют разрешение на организацию розничного рынка с осуществлением деятельности по продаже товаров (выполнению работ, оказанию услуг).</w:t>
            </w:r>
          </w:p>
        </w:tc>
      </w:tr>
      <w:tr w:rsidR="005509A2" w:rsidRPr="005509A2" w:rsidTr="00604D90">
        <w:tc>
          <w:tcPr>
            <w:tcW w:w="2065" w:type="dxa"/>
          </w:tcPr>
          <w:p w:rsidR="007D2289" w:rsidRPr="005509A2" w:rsidRDefault="007D2289" w:rsidP="005F1301">
            <w:pPr>
              <w:tabs>
                <w:tab w:val="left" w:pos="1134"/>
              </w:tabs>
              <w:jc w:val="both"/>
              <w:rPr>
                <w:rFonts w:ascii="Times New Roman" w:hAnsi="Times New Roman" w:cs="Times New Roman"/>
                <w:sz w:val="18"/>
                <w:szCs w:val="20"/>
              </w:rPr>
            </w:pPr>
            <w:r w:rsidRPr="005509A2">
              <w:rPr>
                <w:rFonts w:ascii="Times New Roman" w:hAnsi="Times New Roman" w:cs="Times New Roman"/>
                <w:sz w:val="18"/>
                <w:szCs w:val="20"/>
              </w:rPr>
              <w:t>2</w:t>
            </w:r>
            <w:r w:rsidR="005F1301" w:rsidRPr="005509A2">
              <w:rPr>
                <w:rFonts w:ascii="Times New Roman" w:hAnsi="Times New Roman" w:cs="Times New Roman"/>
                <w:sz w:val="18"/>
                <w:szCs w:val="20"/>
              </w:rPr>
              <w:t>7</w:t>
            </w:r>
            <w:r w:rsidRPr="005509A2">
              <w:rPr>
                <w:rFonts w:ascii="Times New Roman" w:hAnsi="Times New Roman" w:cs="Times New Roman"/>
                <w:sz w:val="18"/>
                <w:szCs w:val="20"/>
              </w:rPr>
              <w:t>) </w:t>
            </w:r>
            <w:r w:rsidRPr="005509A2">
              <w:rPr>
                <w:rFonts w:ascii="Times New Roman" w:eastAsia="Calibri" w:hAnsi="Times New Roman" w:cs="Times New Roman"/>
                <w:sz w:val="18"/>
                <w:szCs w:val="20"/>
              </w:rPr>
              <w:t>устанавливает требования, предъявляемые к торговому месту, оборудованному для осуществления деятельности по продаже товаров (выполнению работ, оказанию услуг) на розничных рынках;</w:t>
            </w:r>
          </w:p>
        </w:tc>
        <w:tc>
          <w:tcPr>
            <w:tcW w:w="8591" w:type="dxa"/>
          </w:tcPr>
          <w:p w:rsidR="00F816E3" w:rsidRPr="00CC34E0" w:rsidRDefault="00F816E3" w:rsidP="00F816E3">
            <w:pPr>
              <w:pStyle w:val="ConsPlusNormal"/>
              <w:ind w:firstLine="0"/>
              <w:jc w:val="both"/>
              <w:rPr>
                <w:rFonts w:ascii="Times New Roman" w:hAnsi="Times New Roman" w:cs="Times New Roman"/>
                <w:sz w:val="18"/>
                <w:szCs w:val="18"/>
              </w:rPr>
            </w:pPr>
            <w:r w:rsidRPr="00CC34E0">
              <w:rPr>
                <w:rFonts w:ascii="Times New Roman" w:hAnsi="Times New Roman" w:cs="Times New Roman"/>
                <w:sz w:val="18"/>
                <w:szCs w:val="18"/>
              </w:rPr>
              <w:t>Установлен постановлением Правительства Камчатского края от 08.08.2008 № 242-П Порядок заключения договора о предоставлении торгового места на розничном рынке на территории Камчатского края и упрощенный порядок предоставления торговых мест на сельскохозяйственных рынках, сельскохозяйственных кооперативных рынках на территории Камчатского края.</w:t>
            </w:r>
          </w:p>
          <w:p w:rsidR="00F816E3" w:rsidRPr="00CC34E0" w:rsidRDefault="00F816E3" w:rsidP="00F816E3">
            <w:pPr>
              <w:pStyle w:val="ConsPlusNormal"/>
              <w:ind w:firstLine="0"/>
              <w:jc w:val="both"/>
              <w:rPr>
                <w:rFonts w:ascii="Times New Roman" w:hAnsi="Times New Roman" w:cs="Times New Roman"/>
                <w:sz w:val="18"/>
                <w:szCs w:val="18"/>
              </w:rPr>
            </w:pPr>
            <w:r w:rsidRPr="00CC34E0">
              <w:rPr>
                <w:rFonts w:ascii="Times New Roman" w:hAnsi="Times New Roman" w:cs="Times New Roman"/>
                <w:sz w:val="18"/>
                <w:szCs w:val="18"/>
              </w:rPr>
              <w:t xml:space="preserve">Основные требования к торговым местам: </w:t>
            </w:r>
          </w:p>
          <w:p w:rsidR="00F816E3" w:rsidRPr="00CC34E0" w:rsidRDefault="00F816E3" w:rsidP="00F816E3">
            <w:pPr>
              <w:pStyle w:val="ConsPlusNormal"/>
              <w:ind w:firstLine="0"/>
              <w:jc w:val="both"/>
              <w:rPr>
                <w:rFonts w:ascii="Times New Roman" w:hAnsi="Times New Roman" w:cs="Times New Roman"/>
                <w:sz w:val="18"/>
                <w:szCs w:val="18"/>
              </w:rPr>
            </w:pPr>
            <w:r w:rsidRPr="00CC34E0">
              <w:rPr>
                <w:rFonts w:ascii="Times New Roman" w:hAnsi="Times New Roman" w:cs="Times New Roman"/>
                <w:sz w:val="18"/>
                <w:szCs w:val="18"/>
              </w:rPr>
              <w:t>- должны иметь единую нумерацию в соответствии со схемой размещения торговых мест, указание номера торгового места обязательно при заключении договора о предоставлении торгового места. Информация о количестве и расположении торговых мест на рынке размещается на информационном стенде на территории рынка;</w:t>
            </w:r>
          </w:p>
          <w:p w:rsidR="00F816E3" w:rsidRPr="00CC34E0" w:rsidRDefault="00F816E3" w:rsidP="00F816E3">
            <w:pPr>
              <w:jc w:val="both"/>
              <w:rPr>
                <w:rFonts w:ascii="Times New Roman" w:hAnsi="Times New Roman" w:cs="Times New Roman"/>
                <w:sz w:val="18"/>
                <w:szCs w:val="18"/>
              </w:rPr>
            </w:pPr>
            <w:bookmarkStart w:id="1" w:name="sub_11"/>
            <w:r w:rsidRPr="00CC34E0">
              <w:rPr>
                <w:rFonts w:ascii="Times New Roman" w:hAnsi="Times New Roman" w:cs="Times New Roman"/>
                <w:sz w:val="18"/>
                <w:szCs w:val="18"/>
              </w:rPr>
              <w:t>- должны располагаться с учетом зонирования, обеспечив раздельную реализацию сырых продуктов, а также раздельную реализацию продовольственных и непродовольственных групп товаров;</w:t>
            </w:r>
          </w:p>
          <w:p w:rsidR="00F816E3" w:rsidRPr="00CC34E0" w:rsidRDefault="00F816E3" w:rsidP="00F816E3">
            <w:pPr>
              <w:jc w:val="both"/>
              <w:rPr>
                <w:rFonts w:ascii="Times New Roman" w:hAnsi="Times New Roman" w:cs="Times New Roman"/>
                <w:sz w:val="18"/>
                <w:szCs w:val="18"/>
              </w:rPr>
            </w:pPr>
            <w:bookmarkStart w:id="2" w:name="sub_12"/>
            <w:bookmarkEnd w:id="1"/>
            <w:r w:rsidRPr="00CC34E0">
              <w:rPr>
                <w:rFonts w:ascii="Times New Roman" w:hAnsi="Times New Roman" w:cs="Times New Roman"/>
                <w:sz w:val="18"/>
                <w:szCs w:val="18"/>
              </w:rPr>
              <w:t xml:space="preserve">- должны соблюдаться правила товарного соседства </w:t>
            </w:r>
            <w:r w:rsidRPr="00CC34E0">
              <w:rPr>
                <w:rFonts w:ascii="Times New Roman" w:eastAsia="Times New Roman" w:hAnsi="Times New Roman" w:cs="Times New Roman"/>
                <w:sz w:val="18"/>
                <w:szCs w:val="18"/>
                <w:lang w:eastAsia="ru-RU"/>
              </w:rPr>
              <w:t>–</w:t>
            </w:r>
            <w:r w:rsidRPr="00CC34E0">
              <w:rPr>
                <w:rFonts w:ascii="Times New Roman" w:hAnsi="Times New Roman" w:cs="Times New Roman"/>
                <w:sz w:val="18"/>
                <w:szCs w:val="18"/>
              </w:rPr>
              <w:t xml:space="preserve"> не допускается совместная реализации сырых продуктов и полуфабрикатов вместе с готовыми пищевыми продуктами на одном торговом месте;</w:t>
            </w:r>
          </w:p>
          <w:p w:rsidR="00F816E3" w:rsidRPr="00CC34E0" w:rsidRDefault="00F816E3" w:rsidP="00F816E3">
            <w:pPr>
              <w:jc w:val="both"/>
              <w:rPr>
                <w:rFonts w:ascii="Times New Roman" w:hAnsi="Times New Roman" w:cs="Times New Roman"/>
                <w:sz w:val="18"/>
                <w:szCs w:val="18"/>
              </w:rPr>
            </w:pPr>
            <w:r w:rsidRPr="00CC34E0">
              <w:rPr>
                <w:rFonts w:ascii="Times New Roman" w:hAnsi="Times New Roman" w:cs="Times New Roman"/>
                <w:sz w:val="18"/>
                <w:szCs w:val="18"/>
              </w:rPr>
              <w:t xml:space="preserve">- должны быть обеспечены охлаждающим оборудованием (прилавками, витринами, шкафами) </w:t>
            </w:r>
            <w:bookmarkStart w:id="3" w:name="sub_15"/>
            <w:bookmarkEnd w:id="2"/>
            <w:r w:rsidRPr="00CC34E0">
              <w:rPr>
                <w:rFonts w:ascii="Times New Roman" w:hAnsi="Times New Roman" w:cs="Times New Roman"/>
                <w:sz w:val="18"/>
                <w:szCs w:val="18"/>
              </w:rPr>
              <w:t xml:space="preserve">при реализации пищевых продуктов (мясные, в т.ч. колбасные, рыбные, молочные, кремовые кондитерские продукты). </w:t>
            </w:r>
            <w:bookmarkEnd w:id="3"/>
            <w:r w:rsidRPr="00CC34E0">
              <w:rPr>
                <w:rFonts w:ascii="Times New Roman" w:hAnsi="Times New Roman" w:cs="Times New Roman"/>
                <w:sz w:val="18"/>
                <w:szCs w:val="18"/>
              </w:rPr>
              <w:t xml:space="preserve"> При продаже товаров с автотранспортных средств, торговые места на специально оборудованных и размеченных площадках.</w:t>
            </w:r>
          </w:p>
          <w:p w:rsidR="007D2289" w:rsidRPr="00CC34E0" w:rsidRDefault="00F816E3" w:rsidP="00F816E3">
            <w:pPr>
              <w:tabs>
                <w:tab w:val="left" w:pos="1134"/>
              </w:tabs>
              <w:jc w:val="both"/>
              <w:rPr>
                <w:rFonts w:ascii="Times New Roman" w:eastAsia="Calibri" w:hAnsi="Times New Roman" w:cs="Times New Roman"/>
                <w:sz w:val="18"/>
                <w:szCs w:val="18"/>
              </w:rPr>
            </w:pPr>
            <w:r w:rsidRPr="00CC34E0">
              <w:rPr>
                <w:rFonts w:ascii="Times New Roman" w:hAnsi="Times New Roman"/>
                <w:sz w:val="18"/>
                <w:szCs w:val="18"/>
              </w:rPr>
              <w:t xml:space="preserve">В соответствии с Законом Камчатского края от 26.05.2008 № 66 «Об организации деятельности розничных рынков на территории Камчатского края»  установление </w:t>
            </w:r>
            <w:r w:rsidRPr="00CC34E0">
              <w:rPr>
                <w:rFonts w:ascii="Times New Roman" w:eastAsia="Calibri" w:hAnsi="Times New Roman" w:cs="Times New Roman"/>
                <w:sz w:val="18"/>
                <w:szCs w:val="18"/>
              </w:rPr>
              <w:t>основных требований предъявляемых к торговому месту, оборудованному для осуществления деятельности по продаже товаров (выполнению работ, оказанию услуг) на розничных рынках относятся к полномочиям исполнительного органа государственной власти Камчатского края, осуществляющего функции по выработке и реализации региональной политике в сфере  социально-экономического развития Камчатского края.</w:t>
            </w:r>
          </w:p>
        </w:tc>
      </w:tr>
      <w:tr w:rsidR="005509A2" w:rsidRPr="005509A2" w:rsidTr="00604D90">
        <w:tc>
          <w:tcPr>
            <w:tcW w:w="2065" w:type="dxa"/>
          </w:tcPr>
          <w:p w:rsidR="007D2289" w:rsidRPr="005509A2" w:rsidRDefault="007D2289" w:rsidP="005F1301">
            <w:pPr>
              <w:jc w:val="both"/>
              <w:rPr>
                <w:rFonts w:ascii="Times New Roman" w:hAnsi="Times New Roman" w:cs="Times New Roman"/>
                <w:sz w:val="18"/>
                <w:szCs w:val="20"/>
              </w:rPr>
            </w:pPr>
            <w:r w:rsidRPr="005509A2">
              <w:rPr>
                <w:rFonts w:ascii="Times New Roman" w:hAnsi="Times New Roman" w:cs="Times New Roman"/>
                <w:sz w:val="18"/>
                <w:szCs w:val="20"/>
              </w:rPr>
              <w:t>2</w:t>
            </w:r>
            <w:r w:rsidR="005F1301" w:rsidRPr="005509A2">
              <w:rPr>
                <w:rFonts w:ascii="Times New Roman" w:hAnsi="Times New Roman" w:cs="Times New Roman"/>
                <w:sz w:val="18"/>
                <w:szCs w:val="20"/>
              </w:rPr>
              <w:t>8</w:t>
            </w:r>
            <w:r w:rsidRPr="005509A2">
              <w:rPr>
                <w:rFonts w:ascii="Times New Roman" w:hAnsi="Times New Roman" w:cs="Times New Roman"/>
                <w:sz w:val="18"/>
                <w:szCs w:val="20"/>
              </w:rPr>
              <w:t>) устанавливает основные требования и характеристики к площадям розничного рынка, зданиям, строениям, сооружениям, торговым местам, складским, подсобным и иным помещениям;</w:t>
            </w:r>
          </w:p>
        </w:tc>
        <w:tc>
          <w:tcPr>
            <w:tcW w:w="8591" w:type="dxa"/>
          </w:tcPr>
          <w:p w:rsidR="00F816E3" w:rsidRPr="00CC34E0" w:rsidRDefault="00F816E3" w:rsidP="00F816E3">
            <w:pPr>
              <w:jc w:val="both"/>
              <w:rPr>
                <w:rFonts w:ascii="Times New Roman" w:hAnsi="Times New Roman" w:cs="Times New Roman"/>
                <w:sz w:val="18"/>
                <w:szCs w:val="18"/>
              </w:rPr>
            </w:pPr>
            <w:r w:rsidRPr="00CC34E0">
              <w:rPr>
                <w:rFonts w:ascii="Times New Roman" w:hAnsi="Times New Roman" w:cs="Times New Roman"/>
                <w:sz w:val="18"/>
                <w:szCs w:val="18"/>
              </w:rPr>
              <w:t>Приказом Министерства сельского хозяйства и торговли Камчатского края от 11.08.2008 № 105 «Об установлении основных требований к площадям розничного рынка, торговым, складским, подсобным и иным помещениям» установлены следующие основные требования:</w:t>
            </w:r>
          </w:p>
          <w:p w:rsidR="00F816E3" w:rsidRPr="00CC34E0" w:rsidRDefault="00F816E3" w:rsidP="00F816E3">
            <w:pPr>
              <w:jc w:val="both"/>
              <w:rPr>
                <w:rFonts w:ascii="Times New Roman" w:hAnsi="Times New Roman" w:cs="Times New Roman"/>
                <w:sz w:val="18"/>
                <w:szCs w:val="18"/>
              </w:rPr>
            </w:pPr>
            <w:r w:rsidRPr="00CC34E0">
              <w:rPr>
                <w:rFonts w:ascii="Times New Roman" w:hAnsi="Times New Roman" w:cs="Times New Roman"/>
                <w:sz w:val="18"/>
                <w:szCs w:val="18"/>
              </w:rPr>
              <w:t>1) предельная (минимальная и (или) максимальная) площадь розничного рынка (далее – рынок):</w:t>
            </w:r>
          </w:p>
          <w:p w:rsidR="00F816E3" w:rsidRPr="00CC34E0" w:rsidRDefault="00F816E3" w:rsidP="00F816E3">
            <w:pPr>
              <w:jc w:val="both"/>
              <w:rPr>
                <w:rFonts w:ascii="Times New Roman" w:hAnsi="Times New Roman" w:cs="Times New Roman"/>
                <w:sz w:val="18"/>
                <w:szCs w:val="18"/>
              </w:rPr>
            </w:pPr>
            <w:r w:rsidRPr="00CC34E0">
              <w:rPr>
                <w:rFonts w:ascii="Times New Roman" w:hAnsi="Times New Roman" w:cs="Times New Roman"/>
                <w:sz w:val="18"/>
                <w:szCs w:val="18"/>
              </w:rPr>
              <w:t>а) максимальная – 14 квадратных метров площади рынка на 1 квадратный метр площади торговых мест;</w:t>
            </w:r>
          </w:p>
          <w:p w:rsidR="00F816E3" w:rsidRPr="00CC34E0" w:rsidRDefault="00F816E3" w:rsidP="00F816E3">
            <w:pPr>
              <w:jc w:val="both"/>
              <w:rPr>
                <w:rFonts w:ascii="Times New Roman" w:hAnsi="Times New Roman" w:cs="Times New Roman"/>
                <w:sz w:val="18"/>
                <w:szCs w:val="18"/>
              </w:rPr>
            </w:pPr>
            <w:r w:rsidRPr="00CC34E0">
              <w:rPr>
                <w:rFonts w:ascii="Times New Roman" w:hAnsi="Times New Roman" w:cs="Times New Roman"/>
                <w:sz w:val="18"/>
                <w:szCs w:val="18"/>
              </w:rPr>
              <w:t>б) минимальная – в пределах 1,5 квадратных метров площади рынка на 1 квадратный метр площади торговых мест;</w:t>
            </w:r>
          </w:p>
          <w:p w:rsidR="00F816E3" w:rsidRPr="00CC34E0" w:rsidRDefault="00F816E3" w:rsidP="00F816E3">
            <w:pPr>
              <w:jc w:val="both"/>
              <w:rPr>
                <w:rFonts w:ascii="Times New Roman" w:hAnsi="Times New Roman" w:cs="Times New Roman"/>
                <w:sz w:val="18"/>
                <w:szCs w:val="18"/>
              </w:rPr>
            </w:pPr>
            <w:r w:rsidRPr="00CC34E0">
              <w:rPr>
                <w:rFonts w:ascii="Times New Roman" w:hAnsi="Times New Roman" w:cs="Times New Roman"/>
                <w:sz w:val="18"/>
                <w:szCs w:val="18"/>
              </w:rPr>
              <w:t>2) предельная (минимальная и (или) максимальная) площадь торговых мест, складских, подсобных и иных помещений:</w:t>
            </w:r>
          </w:p>
          <w:p w:rsidR="00F816E3" w:rsidRPr="00CC34E0" w:rsidRDefault="00F816E3" w:rsidP="00F816E3">
            <w:pPr>
              <w:jc w:val="both"/>
              <w:rPr>
                <w:rFonts w:ascii="Times New Roman" w:hAnsi="Times New Roman" w:cs="Times New Roman"/>
                <w:sz w:val="18"/>
                <w:szCs w:val="18"/>
              </w:rPr>
            </w:pPr>
            <w:r w:rsidRPr="00CC34E0">
              <w:rPr>
                <w:rFonts w:ascii="Times New Roman" w:hAnsi="Times New Roman" w:cs="Times New Roman"/>
                <w:sz w:val="18"/>
                <w:szCs w:val="18"/>
              </w:rPr>
              <w:lastRenderedPageBreak/>
              <w:t>а) минимальная площадь торгового места – 1 квадратный метр;</w:t>
            </w:r>
          </w:p>
          <w:p w:rsidR="00F816E3" w:rsidRPr="00CC34E0" w:rsidRDefault="00F816E3" w:rsidP="00F816E3">
            <w:pPr>
              <w:jc w:val="both"/>
              <w:rPr>
                <w:rFonts w:ascii="Times New Roman" w:hAnsi="Times New Roman" w:cs="Times New Roman"/>
                <w:sz w:val="18"/>
                <w:szCs w:val="18"/>
              </w:rPr>
            </w:pPr>
            <w:r w:rsidRPr="00CC34E0">
              <w:rPr>
                <w:rFonts w:ascii="Times New Roman" w:hAnsi="Times New Roman" w:cs="Times New Roman"/>
                <w:sz w:val="18"/>
                <w:szCs w:val="18"/>
              </w:rPr>
              <w:t>б) площади складских, подсобных и иных помещений устанавливаются в соответствии со строительными нормами и правилами СНиП 2.09.04 – 87* «Административные и бытовые здания», при этом максимальная площадь складских, подсобных и иных помещений не должна превышать 50 процентов общей площади рынка;</w:t>
            </w:r>
          </w:p>
          <w:p w:rsidR="00F816E3" w:rsidRPr="00CC34E0" w:rsidRDefault="00F816E3" w:rsidP="00F816E3">
            <w:pPr>
              <w:jc w:val="both"/>
              <w:rPr>
                <w:rFonts w:ascii="Times New Roman" w:hAnsi="Times New Roman" w:cs="Times New Roman"/>
                <w:sz w:val="18"/>
                <w:szCs w:val="18"/>
              </w:rPr>
            </w:pPr>
            <w:r w:rsidRPr="00CC34E0">
              <w:rPr>
                <w:rFonts w:ascii="Times New Roman" w:hAnsi="Times New Roman" w:cs="Times New Roman"/>
                <w:sz w:val="18"/>
                <w:szCs w:val="18"/>
              </w:rPr>
              <w:t>3) минимальное расстояние между расположенными на рынке зданиями, строениями, сооружениями и находящимися в них помещениями устанавливаются в соответствии со строительными нормами и правилами СНиП 2.07.01 – 89* «Градостроительство. Планировка и застройка городских и сельских поселений»;</w:t>
            </w:r>
          </w:p>
          <w:p w:rsidR="007D2289" w:rsidRPr="00CC34E0" w:rsidRDefault="00F816E3" w:rsidP="00F816E3">
            <w:pPr>
              <w:jc w:val="both"/>
              <w:rPr>
                <w:rFonts w:ascii="Times New Roman" w:hAnsi="Times New Roman" w:cs="Times New Roman"/>
                <w:sz w:val="18"/>
                <w:szCs w:val="18"/>
              </w:rPr>
            </w:pPr>
            <w:r w:rsidRPr="00CC34E0">
              <w:rPr>
                <w:rFonts w:ascii="Times New Roman" w:hAnsi="Times New Roman" w:cs="Times New Roman"/>
                <w:sz w:val="18"/>
                <w:szCs w:val="18"/>
              </w:rPr>
              <w:t xml:space="preserve">4) характеристика к расположенным на рынке зданиям, строениям, сооружениям и находящимся в них помещениям, а также к торговым местам, складским, подсобным и иным помещениям устанавливается управляющей рынком компанией по согласованию с органом местного самоуправления муниципального образования, на территории которого расположен розничный рынок.            </w:t>
            </w:r>
          </w:p>
        </w:tc>
      </w:tr>
      <w:tr w:rsidR="005509A2" w:rsidRPr="005509A2" w:rsidTr="00604D90">
        <w:tc>
          <w:tcPr>
            <w:tcW w:w="2065" w:type="dxa"/>
          </w:tcPr>
          <w:p w:rsidR="007D2289" w:rsidRPr="005509A2" w:rsidRDefault="005F1301" w:rsidP="00333B83">
            <w:pPr>
              <w:tabs>
                <w:tab w:val="left" w:pos="1134"/>
              </w:tabs>
              <w:jc w:val="both"/>
              <w:rPr>
                <w:rFonts w:ascii="Times New Roman" w:hAnsi="Times New Roman" w:cs="Times New Roman"/>
                <w:sz w:val="18"/>
                <w:szCs w:val="20"/>
              </w:rPr>
            </w:pPr>
            <w:r w:rsidRPr="005509A2">
              <w:rPr>
                <w:rFonts w:ascii="Times New Roman" w:hAnsi="Times New Roman" w:cs="Times New Roman"/>
                <w:sz w:val="18"/>
                <w:szCs w:val="20"/>
              </w:rPr>
              <w:lastRenderedPageBreak/>
              <w:t>29</w:t>
            </w:r>
            <w:r w:rsidR="007D2289" w:rsidRPr="005509A2">
              <w:rPr>
                <w:rFonts w:ascii="Times New Roman" w:hAnsi="Times New Roman" w:cs="Times New Roman"/>
                <w:sz w:val="18"/>
                <w:szCs w:val="20"/>
              </w:rPr>
              <w:t>) содействует развитию межрегиональных связей в сфере обеспечения потребительского рынка Камчатского края продовольственными и непродовольственными товарами, участию торговых и производственных предприятий в торгово-промышленных региональных и международных выставках и ярмарках;</w:t>
            </w:r>
          </w:p>
          <w:p w:rsidR="007D2289" w:rsidRPr="005509A2" w:rsidRDefault="007D2289" w:rsidP="00333B83">
            <w:pPr>
              <w:tabs>
                <w:tab w:val="left" w:pos="1134"/>
              </w:tabs>
              <w:jc w:val="both"/>
              <w:rPr>
                <w:rFonts w:ascii="Times New Roman" w:hAnsi="Times New Roman" w:cs="Times New Roman"/>
                <w:sz w:val="18"/>
                <w:szCs w:val="20"/>
              </w:rPr>
            </w:pPr>
          </w:p>
        </w:tc>
        <w:tc>
          <w:tcPr>
            <w:tcW w:w="8591" w:type="dxa"/>
          </w:tcPr>
          <w:p w:rsidR="00A02C1A" w:rsidRPr="00CC34E0" w:rsidRDefault="00A02C1A" w:rsidP="00A02C1A">
            <w:pPr>
              <w:jc w:val="both"/>
              <w:rPr>
                <w:rFonts w:ascii="Times New Roman" w:hAnsi="Times New Roman" w:cs="Times New Roman"/>
                <w:sz w:val="18"/>
                <w:szCs w:val="18"/>
              </w:rPr>
            </w:pPr>
            <w:r w:rsidRPr="00CC34E0">
              <w:rPr>
                <w:rFonts w:ascii="Times New Roman" w:hAnsi="Times New Roman" w:cs="Times New Roman"/>
                <w:sz w:val="18"/>
                <w:szCs w:val="18"/>
              </w:rPr>
              <w:t>Принято участие в разработке проектов Соглашений между Правительством Камчатского края и Правительством Ленинградской области, Правительством Камчатского края и Правительством Кемеровской области - Кузбасса о сотрудничестве в торгово-экономической, научно-технической, культурной и иных сферах в части, касающейся полномочий Министерства.</w:t>
            </w:r>
          </w:p>
          <w:p w:rsidR="00A02C1A" w:rsidRPr="00CC34E0" w:rsidRDefault="00A02C1A" w:rsidP="00A02C1A">
            <w:pPr>
              <w:jc w:val="both"/>
              <w:rPr>
                <w:rFonts w:ascii="Times New Roman" w:hAnsi="Times New Roman" w:cs="Times New Roman"/>
                <w:sz w:val="18"/>
                <w:szCs w:val="18"/>
              </w:rPr>
            </w:pPr>
            <w:r w:rsidRPr="00CC34E0">
              <w:rPr>
                <w:rFonts w:ascii="Times New Roman" w:hAnsi="Times New Roman" w:cs="Times New Roman"/>
                <w:sz w:val="18"/>
                <w:szCs w:val="18"/>
              </w:rPr>
              <w:t xml:space="preserve">В целях информированности, налаживания взаимовыгодного сотрудничества в адрес Правительства Москвы, Республики Саха (Якутия), Республики Крым, Амурской области, Республики Беларусь и других регионов Российской Федерации направлен для ознакомления календарь выставочно-ярмарочных мероприятий на 2019 год, проводимых Автономной некоммерческой организацией «Камчатский выставочно-инвестиционный центр». </w:t>
            </w:r>
          </w:p>
          <w:p w:rsidR="00A02C1A" w:rsidRPr="00CC34E0" w:rsidRDefault="00A02C1A" w:rsidP="00A02C1A">
            <w:pPr>
              <w:jc w:val="both"/>
              <w:rPr>
                <w:rFonts w:ascii="Times New Roman" w:hAnsi="Times New Roman" w:cs="Times New Roman"/>
                <w:sz w:val="18"/>
                <w:szCs w:val="18"/>
              </w:rPr>
            </w:pPr>
            <w:r w:rsidRPr="00CC34E0">
              <w:rPr>
                <w:rFonts w:ascii="Times New Roman" w:hAnsi="Times New Roman" w:cs="Times New Roman"/>
                <w:sz w:val="18"/>
                <w:szCs w:val="18"/>
              </w:rPr>
              <w:t>В соответствии с обращениями международной выставочной компании «АйТиИ» организована работа по ознакомлению исполнительных органов государственной власти Камчатского края, общественных организаций и профессиональных союзов, объединяющих представителей камчатского бизнеса с программой выставочных мероприятий на 2019 год, охватывающей 18 крупнейших выставок ключевых отраслей экономики России, включая пищевую промышленность и сельское хозяйство, для привлечения к участию в них камчатских товаропроизводителей и организации регионального стенда и с приглашением к участию в международных выставках оборудования и технологий для животноводства, молочного и мясного производств «Молочная и мясная индустрия 2019», продуктов питания «</w:t>
            </w:r>
            <w:r w:rsidRPr="00CC34E0">
              <w:rPr>
                <w:rFonts w:ascii="Times New Roman" w:hAnsi="Times New Roman" w:cs="Times New Roman"/>
                <w:sz w:val="18"/>
                <w:szCs w:val="18"/>
                <w:lang w:val="en-US"/>
              </w:rPr>
              <w:t>WorldFood</w:t>
            </w:r>
            <w:r w:rsidRPr="00CC34E0">
              <w:rPr>
                <w:rFonts w:ascii="Times New Roman" w:hAnsi="Times New Roman" w:cs="Times New Roman"/>
                <w:sz w:val="18"/>
                <w:szCs w:val="18"/>
              </w:rPr>
              <w:t xml:space="preserve"> </w:t>
            </w:r>
            <w:r w:rsidRPr="00CC34E0">
              <w:rPr>
                <w:rFonts w:ascii="Times New Roman" w:hAnsi="Times New Roman" w:cs="Times New Roman"/>
                <w:sz w:val="18"/>
                <w:szCs w:val="18"/>
                <w:lang w:val="en-US"/>
              </w:rPr>
              <w:t>Moscow</w:t>
            </w:r>
            <w:r w:rsidRPr="00CC34E0">
              <w:rPr>
                <w:rFonts w:ascii="Times New Roman" w:hAnsi="Times New Roman" w:cs="Times New Roman"/>
                <w:sz w:val="18"/>
                <w:szCs w:val="18"/>
              </w:rPr>
              <w:t xml:space="preserve"> 2019».</w:t>
            </w:r>
          </w:p>
          <w:p w:rsidR="00A02C1A" w:rsidRPr="00CC34E0" w:rsidRDefault="00A02C1A" w:rsidP="00A02C1A">
            <w:pPr>
              <w:pStyle w:val="a7"/>
              <w:shd w:val="clear" w:color="auto" w:fill="FFFFFF"/>
              <w:spacing w:before="0" w:beforeAutospacing="0" w:after="0" w:afterAutospacing="0"/>
              <w:jc w:val="both"/>
              <w:rPr>
                <w:sz w:val="18"/>
                <w:szCs w:val="18"/>
              </w:rPr>
            </w:pPr>
            <w:r w:rsidRPr="00CC34E0">
              <w:rPr>
                <w:sz w:val="18"/>
                <w:szCs w:val="18"/>
              </w:rPr>
              <w:t xml:space="preserve">    Согласно обращениям Минпромторга РФ проведена работа с муниципальными образованиями в Камчатском крае по привлечению представителей предпринимательской деятельности к участию во всероссийском конкурсе «Торговля России 2019», главной задачей которого являлось выявление и популяризация достижений и лучших практик многоформатной торговли в России, ежегодным отраслевом мероприятии - Неделя Российского Ритейла, где  рассматривались вопросы по формированию основных направлений развития сферы розничной торговли, решались проблемы отрасли, 5-ой Международной выставке «Импортозамещение», акции «Дни российских вин» в розничных торговых сетях, в которой запланировано участие 964 наименования российской винной продукции и др. мероприятиях.</w:t>
            </w:r>
          </w:p>
          <w:p w:rsidR="00A02C1A" w:rsidRPr="00CC34E0" w:rsidRDefault="00A02C1A" w:rsidP="00A02C1A">
            <w:pPr>
              <w:pStyle w:val="font8"/>
              <w:spacing w:before="0" w:beforeAutospacing="0" w:after="0" w:afterAutospacing="0"/>
              <w:jc w:val="both"/>
              <w:textAlignment w:val="baseline"/>
              <w:rPr>
                <w:sz w:val="18"/>
                <w:szCs w:val="18"/>
              </w:rPr>
            </w:pPr>
            <w:r w:rsidRPr="00CC34E0">
              <w:rPr>
                <w:sz w:val="18"/>
                <w:szCs w:val="18"/>
              </w:rPr>
              <w:t xml:space="preserve">    По приглашению Всероссийской организации качества и выставочной компанией «АМСКОРТ ИНТЕРНЭШНЛ» через Министерство сельского хозяйства, пищевой и перерабатывающей промышленности Камчатского края и АНО «Камчатский выставочный центр» проведена работа по ознакомлению возможных кандидатов из числа камчатских товаропроизводителей о проведении в октябре 2019 года всероссийской выставки-продажи «Россия – Лучшие товары Россия» приуроченной к Всемирному дню качества.</w:t>
            </w:r>
          </w:p>
          <w:p w:rsidR="00A02C1A" w:rsidRPr="00CC34E0" w:rsidRDefault="00A02C1A" w:rsidP="00A02C1A">
            <w:pPr>
              <w:pStyle w:val="font8"/>
              <w:spacing w:before="0" w:beforeAutospacing="0" w:after="0" w:afterAutospacing="0"/>
              <w:jc w:val="both"/>
              <w:textAlignment w:val="baseline"/>
              <w:rPr>
                <w:sz w:val="18"/>
                <w:szCs w:val="18"/>
              </w:rPr>
            </w:pPr>
            <w:r w:rsidRPr="00CC34E0">
              <w:rPr>
                <w:sz w:val="18"/>
                <w:szCs w:val="18"/>
              </w:rPr>
              <w:t xml:space="preserve">    До представителей торгового и производственного звена, органов исполнительной власти Камчатского края, курирующих промышленные отрасли региона, доведены предложения:</w:t>
            </w:r>
          </w:p>
          <w:p w:rsidR="00A02C1A" w:rsidRPr="00CC34E0" w:rsidRDefault="00A02C1A" w:rsidP="00A02C1A">
            <w:pPr>
              <w:pStyle w:val="font8"/>
              <w:spacing w:before="0" w:beforeAutospacing="0" w:after="0" w:afterAutospacing="0"/>
              <w:jc w:val="both"/>
              <w:textAlignment w:val="baseline"/>
              <w:rPr>
                <w:sz w:val="18"/>
                <w:szCs w:val="18"/>
              </w:rPr>
            </w:pPr>
            <w:r w:rsidRPr="00CC34E0">
              <w:rPr>
                <w:sz w:val="18"/>
                <w:szCs w:val="18"/>
              </w:rPr>
              <w:t>- Благотворительного фонда «ФОРПОСТФЕСТФИЛЬМ» об участии в форуме и выставке чайной индустрии «Русский чай – 2019»;</w:t>
            </w:r>
          </w:p>
          <w:p w:rsidR="00A02C1A" w:rsidRPr="00CC34E0" w:rsidRDefault="00A02C1A" w:rsidP="00A02C1A">
            <w:pPr>
              <w:pStyle w:val="font8"/>
              <w:spacing w:before="0" w:beforeAutospacing="0" w:after="0" w:afterAutospacing="0"/>
              <w:jc w:val="both"/>
              <w:textAlignment w:val="baseline"/>
              <w:rPr>
                <w:sz w:val="18"/>
                <w:szCs w:val="18"/>
              </w:rPr>
            </w:pPr>
            <w:r w:rsidRPr="00CC34E0">
              <w:rPr>
                <w:sz w:val="18"/>
                <w:szCs w:val="18"/>
              </w:rPr>
              <w:t xml:space="preserve">- объединения «ПрофЭкспртСофт» об участии во Всероссийской выставке ресторанного бизнеса и предприятий общественного питания; </w:t>
            </w:r>
          </w:p>
          <w:p w:rsidR="00A02C1A" w:rsidRPr="00CC34E0" w:rsidRDefault="00A02C1A" w:rsidP="00A02C1A">
            <w:pPr>
              <w:pStyle w:val="font8"/>
              <w:spacing w:before="0" w:beforeAutospacing="0" w:after="0" w:afterAutospacing="0"/>
              <w:jc w:val="both"/>
              <w:textAlignment w:val="baseline"/>
              <w:rPr>
                <w:sz w:val="18"/>
                <w:szCs w:val="18"/>
              </w:rPr>
            </w:pPr>
            <w:r w:rsidRPr="00CC34E0">
              <w:rPr>
                <w:sz w:val="18"/>
                <w:szCs w:val="18"/>
              </w:rPr>
              <w:t xml:space="preserve">- ООО ИД «Отечественные товаропроизводители» об участии в межведомственном семинаре товаропроизводителей; </w:t>
            </w:r>
          </w:p>
          <w:p w:rsidR="00A02C1A" w:rsidRPr="00CC34E0" w:rsidRDefault="00A02C1A" w:rsidP="00A02C1A">
            <w:pPr>
              <w:pStyle w:val="font8"/>
              <w:spacing w:before="0" w:beforeAutospacing="0" w:after="0" w:afterAutospacing="0"/>
              <w:jc w:val="both"/>
              <w:textAlignment w:val="baseline"/>
              <w:rPr>
                <w:sz w:val="18"/>
                <w:szCs w:val="18"/>
              </w:rPr>
            </w:pPr>
            <w:r w:rsidRPr="00CC34E0">
              <w:rPr>
                <w:sz w:val="18"/>
                <w:szCs w:val="18"/>
              </w:rPr>
              <w:t xml:space="preserve">- Совета знака качества </w:t>
            </w:r>
            <w:r w:rsidRPr="00CC34E0">
              <w:rPr>
                <w:sz w:val="18"/>
                <w:szCs w:val="18"/>
                <w:lang w:val="en-US"/>
              </w:rPr>
              <w:t>XXI</w:t>
            </w:r>
            <w:r w:rsidRPr="00CC34E0">
              <w:rPr>
                <w:sz w:val="18"/>
                <w:szCs w:val="18"/>
              </w:rPr>
              <w:t xml:space="preserve"> века с приглашением к участию лучших промышленных предприятий в конкурсе «Всероссийская Марка. Знак качества </w:t>
            </w:r>
            <w:r w:rsidRPr="00CC34E0">
              <w:rPr>
                <w:sz w:val="18"/>
                <w:szCs w:val="18"/>
                <w:lang w:val="en-US"/>
              </w:rPr>
              <w:t>XXI</w:t>
            </w:r>
            <w:r w:rsidRPr="00CC34E0">
              <w:rPr>
                <w:sz w:val="18"/>
                <w:szCs w:val="18"/>
              </w:rPr>
              <w:t xml:space="preserve"> века»;</w:t>
            </w:r>
          </w:p>
          <w:p w:rsidR="00A02C1A" w:rsidRPr="00CC34E0" w:rsidRDefault="00A02C1A" w:rsidP="00A02C1A">
            <w:pPr>
              <w:pStyle w:val="font8"/>
              <w:spacing w:before="0" w:beforeAutospacing="0" w:after="0" w:afterAutospacing="0"/>
              <w:jc w:val="both"/>
              <w:textAlignment w:val="baseline"/>
              <w:rPr>
                <w:sz w:val="18"/>
                <w:szCs w:val="18"/>
              </w:rPr>
            </w:pPr>
            <w:r w:rsidRPr="00CC34E0">
              <w:rPr>
                <w:sz w:val="18"/>
                <w:szCs w:val="18"/>
              </w:rPr>
              <w:t xml:space="preserve">- Департамента легкой промышленности и лесопромышленного комплекса Минпроторга России о проведении 6-го Форума новой модной индустрии </w:t>
            </w:r>
            <w:r w:rsidRPr="00CC34E0">
              <w:rPr>
                <w:sz w:val="18"/>
                <w:szCs w:val="18"/>
                <w:lang w:val="en-US"/>
              </w:rPr>
              <w:t>BEINOPEN</w:t>
            </w:r>
            <w:r w:rsidRPr="00CC34E0">
              <w:rPr>
                <w:sz w:val="18"/>
                <w:szCs w:val="18"/>
              </w:rPr>
              <w:t xml:space="preserve"> для малых и средних региональных фабрик, и ателье. </w:t>
            </w:r>
          </w:p>
          <w:p w:rsidR="007D2289" w:rsidRPr="00CC34E0" w:rsidRDefault="00A02C1A" w:rsidP="008C2E08">
            <w:pPr>
              <w:jc w:val="both"/>
              <w:rPr>
                <w:rFonts w:ascii="Times New Roman" w:hAnsi="Times New Roman" w:cs="Times New Roman"/>
                <w:sz w:val="18"/>
                <w:szCs w:val="18"/>
              </w:rPr>
            </w:pPr>
            <w:r w:rsidRPr="00CC34E0">
              <w:rPr>
                <w:rFonts w:ascii="Times New Roman" w:hAnsi="Times New Roman" w:cs="Times New Roman"/>
                <w:sz w:val="18"/>
                <w:szCs w:val="18"/>
              </w:rPr>
              <w:t xml:space="preserve">    В рамках международного сотрудничества через некоммерческие объединения и союзы Камчатского края, объединяющих производственные и торговые организации и предприятия Камчатского края, организована работа по информированию местных представителей производственного и торгового звена о поступающих предложениях  отделения Посольства Республики Беларусь в Российской Федерации в г. Хабаровске о сотрудничестве с крупнейшими предприятиях Республики Беларусь, в том числе с хлебопекарным предприятием КУП «Минскхлебпром», объединяющим в своем составе 6 хлебозаводов,-агропромышленным предприятием –  РУП  «Белоруснефть-Особино», осуществляющем поставки мяса птицы, </w:t>
            </w:r>
            <w:r w:rsidRPr="00CC34E0">
              <w:rPr>
                <w:rFonts w:ascii="Times New Roman" w:hAnsi="Times New Roman" w:cs="Times New Roman"/>
                <w:sz w:val="18"/>
                <w:szCs w:val="18"/>
              </w:rPr>
              <w:lastRenderedPageBreak/>
              <w:t>натуральной мясной продукции, зерновых и масляничных культур и других продуктов питания и предприятием по производству часовой продукции в Восточной Европе – ОАО «Минский часовой завод», ассортимент выпускаемой продукции которого насчитывает более 1700 уникальных моделей часов и ряд собственных механизмов.</w:t>
            </w:r>
          </w:p>
        </w:tc>
      </w:tr>
      <w:tr w:rsidR="005509A2" w:rsidRPr="005509A2" w:rsidTr="00604D90">
        <w:tc>
          <w:tcPr>
            <w:tcW w:w="2065" w:type="dxa"/>
          </w:tcPr>
          <w:p w:rsidR="007D2289" w:rsidRPr="005509A2" w:rsidRDefault="007D2289" w:rsidP="001E043F">
            <w:pPr>
              <w:tabs>
                <w:tab w:val="left" w:pos="1134"/>
              </w:tabs>
              <w:jc w:val="both"/>
              <w:rPr>
                <w:rFonts w:ascii="Times New Roman" w:hAnsi="Times New Roman" w:cs="Times New Roman"/>
                <w:sz w:val="18"/>
                <w:szCs w:val="20"/>
              </w:rPr>
            </w:pPr>
            <w:r w:rsidRPr="005509A2">
              <w:rPr>
                <w:rFonts w:ascii="Times New Roman" w:hAnsi="Times New Roman" w:cs="Times New Roman"/>
                <w:sz w:val="18"/>
                <w:szCs w:val="20"/>
              </w:rPr>
              <w:lastRenderedPageBreak/>
              <w:t>3</w:t>
            </w:r>
            <w:r w:rsidR="005F1301" w:rsidRPr="005509A2">
              <w:rPr>
                <w:rFonts w:ascii="Times New Roman" w:hAnsi="Times New Roman" w:cs="Times New Roman"/>
                <w:sz w:val="18"/>
                <w:szCs w:val="20"/>
              </w:rPr>
              <w:t>0</w:t>
            </w:r>
            <w:r w:rsidRPr="005509A2">
              <w:rPr>
                <w:rFonts w:ascii="Times New Roman" w:hAnsi="Times New Roman" w:cs="Times New Roman"/>
                <w:sz w:val="18"/>
                <w:szCs w:val="20"/>
              </w:rPr>
              <w:t>) </w:t>
            </w:r>
            <w:r w:rsidRPr="005509A2">
              <w:rPr>
                <w:rFonts w:ascii="Times New Roman" w:eastAsia="Calibri" w:hAnsi="Times New Roman" w:cs="Times New Roman"/>
                <w:sz w:val="18"/>
                <w:szCs w:val="20"/>
              </w:rPr>
              <w:t xml:space="preserve">осуществляет мониторинг состояния </w:t>
            </w:r>
            <w:r w:rsidRPr="005509A2">
              <w:rPr>
                <w:rFonts w:ascii="Times New Roman" w:hAnsi="Times New Roman" w:cs="Times New Roman"/>
                <w:sz w:val="18"/>
                <w:szCs w:val="20"/>
              </w:rPr>
              <w:t>товарных запасов продовольственных товаров в муниципальных районах в Камчатском крае с ограниченными сроками навигации;</w:t>
            </w:r>
          </w:p>
        </w:tc>
        <w:tc>
          <w:tcPr>
            <w:tcW w:w="8591" w:type="dxa"/>
          </w:tcPr>
          <w:p w:rsidR="001E043F" w:rsidRPr="00CC34E0" w:rsidRDefault="001E043F" w:rsidP="001E043F">
            <w:pPr>
              <w:jc w:val="both"/>
              <w:rPr>
                <w:rFonts w:ascii="Times New Roman" w:hAnsi="Times New Roman" w:cs="Times New Roman"/>
                <w:sz w:val="18"/>
                <w:szCs w:val="18"/>
              </w:rPr>
            </w:pPr>
            <w:r w:rsidRPr="00CC34E0">
              <w:rPr>
                <w:rFonts w:ascii="Times New Roman" w:hAnsi="Times New Roman" w:cs="Times New Roman"/>
                <w:sz w:val="18"/>
                <w:szCs w:val="18"/>
              </w:rPr>
              <w:t>Министерством еженедельно проводится мониторинг состояния товарных запасов продовольственных товаров в муниципальных районах в Камчатском крае с ограниченными сроками навигации. Мониторинг обеспеченности основными продовольственными товарами населения отдаленных и труднодоступных районов в разрезе сельских поселений осуществляется в постоянном взаимодействии с главами муниципальных образований и хозяйствующими субъектами, занимающимися поставками и реализацией продуктов питания. Информация об обеспеченности продовольствием населения отдаленных и труднодоступных районов на регулярной основе еженедельно предоставляется в Аппарат полномочного представителя Президента Российской Федерации в Дальневосточном федеральном округе, Главному федеральному инспектору по Камчатскому краю Аппарата полномочного представителя Президента Российской Федерации в Дальневосточном федеральном округе, Прокуратуру Камчатского края и Главное управление МЧС России по Камчатскому краю.</w:t>
            </w:r>
          </w:p>
          <w:p w:rsidR="001E043F" w:rsidRPr="00CC34E0" w:rsidRDefault="001E043F" w:rsidP="001E043F">
            <w:pPr>
              <w:jc w:val="both"/>
              <w:rPr>
                <w:rFonts w:ascii="Times New Roman" w:hAnsi="Times New Roman" w:cs="Times New Roman"/>
                <w:sz w:val="18"/>
                <w:szCs w:val="18"/>
              </w:rPr>
            </w:pPr>
            <w:r w:rsidRPr="00CC34E0">
              <w:rPr>
                <w:rFonts w:ascii="Times New Roman" w:hAnsi="Times New Roman" w:cs="Times New Roman"/>
                <w:sz w:val="18"/>
                <w:szCs w:val="18"/>
              </w:rPr>
              <w:t xml:space="preserve">Согласно результатам мониторингов обеспеченности, основными продовольственными товарами населения отдаленных районов Камчатского края завоз продовольствия во все северные районы региона в текущем году осуществлялся без перебоев. </w:t>
            </w:r>
          </w:p>
          <w:p w:rsidR="001E043F" w:rsidRPr="00CC34E0" w:rsidRDefault="001E043F" w:rsidP="001E043F">
            <w:pPr>
              <w:jc w:val="both"/>
              <w:rPr>
                <w:rFonts w:ascii="Times New Roman" w:hAnsi="Times New Roman" w:cs="Times New Roman"/>
                <w:sz w:val="18"/>
                <w:szCs w:val="18"/>
              </w:rPr>
            </w:pPr>
            <w:r w:rsidRPr="00CC34E0">
              <w:rPr>
                <w:rFonts w:ascii="Times New Roman" w:hAnsi="Times New Roman" w:cs="Times New Roman"/>
                <w:sz w:val="18"/>
                <w:szCs w:val="18"/>
              </w:rPr>
              <w:t>В результате по состоянию на 26.12.2019 года объем товарных запасов основных продуктов питания в торговой сети отдаленных и труднодоступных районов Камчатского края превысил уровень предшествующего года на 333,0 тонн или 20,3 % и составил 1977,0 тонн.</w:t>
            </w:r>
          </w:p>
          <w:p w:rsidR="001E043F" w:rsidRPr="00CC34E0" w:rsidRDefault="001E043F" w:rsidP="001E043F">
            <w:pPr>
              <w:jc w:val="both"/>
              <w:rPr>
                <w:rFonts w:ascii="Times New Roman" w:hAnsi="Times New Roman" w:cs="Times New Roman"/>
                <w:sz w:val="18"/>
                <w:szCs w:val="18"/>
              </w:rPr>
            </w:pPr>
            <w:r w:rsidRPr="00CC34E0">
              <w:rPr>
                <w:rFonts w:ascii="Times New Roman" w:hAnsi="Times New Roman" w:cs="Times New Roman"/>
                <w:sz w:val="18"/>
                <w:szCs w:val="18"/>
              </w:rPr>
              <w:t>Динамика изменения товарных запасов основных продуктов питания в отдаленных районах Камчатского края за 2016– 2019 годы представлена в таблице:</w:t>
            </w:r>
          </w:p>
          <w:p w:rsidR="001E043F" w:rsidRPr="00CC34E0" w:rsidRDefault="001E043F" w:rsidP="001E043F">
            <w:pPr>
              <w:jc w:val="both"/>
              <w:rPr>
                <w:rFonts w:ascii="Times New Roman" w:hAnsi="Times New Roman" w:cs="Times New Roman"/>
                <w:sz w:val="18"/>
                <w:szCs w:val="18"/>
              </w:rPr>
            </w:pPr>
          </w:p>
          <w:tbl>
            <w:tblPr>
              <w:tblStyle w:val="a3"/>
              <w:tblW w:w="0" w:type="auto"/>
              <w:tblLook w:val="04A0" w:firstRow="1" w:lastRow="0" w:firstColumn="1" w:lastColumn="0" w:noHBand="0" w:noVBand="1"/>
            </w:tblPr>
            <w:tblGrid>
              <w:gridCol w:w="2160"/>
              <w:gridCol w:w="1079"/>
              <w:gridCol w:w="785"/>
              <w:gridCol w:w="760"/>
              <w:gridCol w:w="711"/>
              <w:gridCol w:w="759"/>
              <w:gridCol w:w="711"/>
              <w:gridCol w:w="756"/>
            </w:tblGrid>
            <w:tr w:rsidR="005509A2" w:rsidRPr="00CC34E0" w:rsidTr="00986914">
              <w:tc>
                <w:tcPr>
                  <w:tcW w:w="2482" w:type="dxa"/>
                  <w:vMerge w:val="restart"/>
                </w:tcPr>
                <w:p w:rsidR="001E043F" w:rsidRPr="00CC34E0" w:rsidRDefault="001E043F" w:rsidP="001E043F">
                  <w:pPr>
                    <w:jc w:val="center"/>
                    <w:rPr>
                      <w:rFonts w:ascii="Times New Roman" w:hAnsi="Times New Roman" w:cs="Times New Roman"/>
                      <w:sz w:val="18"/>
                      <w:szCs w:val="18"/>
                    </w:rPr>
                  </w:pPr>
                  <w:r w:rsidRPr="00CC34E0">
                    <w:rPr>
                      <w:rFonts w:ascii="Times New Roman" w:hAnsi="Times New Roman" w:cs="Times New Roman"/>
                      <w:sz w:val="18"/>
                      <w:szCs w:val="18"/>
                    </w:rPr>
                    <w:t>Наименование районов</w:t>
                  </w:r>
                </w:p>
              </w:tc>
              <w:tc>
                <w:tcPr>
                  <w:tcW w:w="1103" w:type="dxa"/>
                </w:tcPr>
                <w:p w:rsidR="001E043F" w:rsidRPr="00CC34E0" w:rsidRDefault="001E043F" w:rsidP="001E043F">
                  <w:pPr>
                    <w:jc w:val="center"/>
                    <w:rPr>
                      <w:rFonts w:ascii="Times New Roman" w:hAnsi="Times New Roman" w:cs="Times New Roman"/>
                      <w:sz w:val="18"/>
                      <w:szCs w:val="18"/>
                    </w:rPr>
                  </w:pPr>
                  <w:r w:rsidRPr="00CC34E0">
                    <w:rPr>
                      <w:rFonts w:ascii="Times New Roman" w:hAnsi="Times New Roman" w:cs="Times New Roman"/>
                      <w:sz w:val="18"/>
                      <w:szCs w:val="18"/>
                    </w:rPr>
                    <w:t>30.12.2016 г.</w:t>
                  </w:r>
                </w:p>
              </w:tc>
              <w:tc>
                <w:tcPr>
                  <w:tcW w:w="1641" w:type="dxa"/>
                  <w:gridSpan w:val="2"/>
                </w:tcPr>
                <w:p w:rsidR="001E043F" w:rsidRPr="00CC34E0" w:rsidRDefault="001E043F" w:rsidP="001E043F">
                  <w:pPr>
                    <w:jc w:val="center"/>
                    <w:rPr>
                      <w:rFonts w:ascii="Times New Roman" w:hAnsi="Times New Roman" w:cs="Times New Roman"/>
                      <w:sz w:val="18"/>
                      <w:szCs w:val="18"/>
                    </w:rPr>
                  </w:pPr>
                  <w:r w:rsidRPr="00CC34E0">
                    <w:rPr>
                      <w:rFonts w:ascii="Times New Roman" w:hAnsi="Times New Roman" w:cs="Times New Roman"/>
                      <w:sz w:val="18"/>
                      <w:szCs w:val="18"/>
                    </w:rPr>
                    <w:t>на 28.12.2017 г.</w:t>
                  </w:r>
                </w:p>
              </w:tc>
              <w:tc>
                <w:tcPr>
                  <w:tcW w:w="1533" w:type="dxa"/>
                  <w:gridSpan w:val="2"/>
                </w:tcPr>
                <w:p w:rsidR="001E043F" w:rsidRPr="00CC34E0" w:rsidRDefault="001E043F" w:rsidP="001E043F">
                  <w:pPr>
                    <w:jc w:val="center"/>
                    <w:rPr>
                      <w:rFonts w:ascii="Times New Roman" w:hAnsi="Times New Roman" w:cs="Times New Roman"/>
                      <w:sz w:val="18"/>
                      <w:szCs w:val="18"/>
                    </w:rPr>
                  </w:pPr>
                  <w:r w:rsidRPr="00CC34E0">
                    <w:rPr>
                      <w:rFonts w:ascii="Times New Roman" w:hAnsi="Times New Roman" w:cs="Times New Roman"/>
                      <w:sz w:val="18"/>
                      <w:szCs w:val="18"/>
                    </w:rPr>
                    <w:t>на 26.12.2018 г.</w:t>
                  </w:r>
                </w:p>
              </w:tc>
              <w:tc>
                <w:tcPr>
                  <w:tcW w:w="1529" w:type="dxa"/>
                  <w:gridSpan w:val="2"/>
                </w:tcPr>
                <w:p w:rsidR="001E043F" w:rsidRPr="00CC34E0" w:rsidRDefault="001E043F" w:rsidP="001E043F">
                  <w:pPr>
                    <w:jc w:val="center"/>
                    <w:rPr>
                      <w:rFonts w:ascii="Times New Roman" w:hAnsi="Times New Roman" w:cs="Times New Roman"/>
                      <w:sz w:val="18"/>
                      <w:szCs w:val="18"/>
                    </w:rPr>
                  </w:pPr>
                  <w:r w:rsidRPr="00CC34E0">
                    <w:rPr>
                      <w:rFonts w:ascii="Times New Roman" w:hAnsi="Times New Roman" w:cs="Times New Roman"/>
                      <w:sz w:val="18"/>
                      <w:szCs w:val="18"/>
                    </w:rPr>
                    <w:t>на 26.12.2019</w:t>
                  </w:r>
                </w:p>
              </w:tc>
            </w:tr>
            <w:tr w:rsidR="005509A2" w:rsidRPr="00CC34E0" w:rsidTr="00986914">
              <w:tc>
                <w:tcPr>
                  <w:tcW w:w="2482" w:type="dxa"/>
                  <w:vMerge/>
                </w:tcPr>
                <w:p w:rsidR="001E043F" w:rsidRPr="00CC34E0" w:rsidRDefault="001E043F" w:rsidP="001E043F">
                  <w:pPr>
                    <w:jc w:val="both"/>
                    <w:rPr>
                      <w:rFonts w:ascii="Times New Roman" w:hAnsi="Times New Roman" w:cs="Times New Roman"/>
                      <w:sz w:val="18"/>
                      <w:szCs w:val="18"/>
                    </w:rPr>
                  </w:pPr>
                </w:p>
              </w:tc>
              <w:tc>
                <w:tcPr>
                  <w:tcW w:w="1103" w:type="dxa"/>
                </w:tcPr>
                <w:p w:rsidR="001E043F" w:rsidRPr="00CC34E0" w:rsidRDefault="001E043F" w:rsidP="001E043F">
                  <w:pPr>
                    <w:jc w:val="center"/>
                    <w:rPr>
                      <w:rFonts w:ascii="Times New Roman" w:hAnsi="Times New Roman" w:cs="Times New Roman"/>
                      <w:sz w:val="18"/>
                      <w:szCs w:val="18"/>
                    </w:rPr>
                  </w:pPr>
                  <w:r w:rsidRPr="00CC34E0">
                    <w:rPr>
                      <w:rFonts w:ascii="Times New Roman" w:hAnsi="Times New Roman" w:cs="Times New Roman"/>
                      <w:sz w:val="18"/>
                      <w:szCs w:val="18"/>
                    </w:rPr>
                    <w:t>тонн</w:t>
                  </w:r>
                </w:p>
              </w:tc>
              <w:tc>
                <w:tcPr>
                  <w:tcW w:w="818" w:type="dxa"/>
                </w:tcPr>
                <w:p w:rsidR="001E043F" w:rsidRPr="00CC34E0" w:rsidRDefault="001E043F" w:rsidP="001E043F">
                  <w:pPr>
                    <w:jc w:val="center"/>
                    <w:rPr>
                      <w:rFonts w:ascii="Times New Roman" w:hAnsi="Times New Roman" w:cs="Times New Roman"/>
                      <w:sz w:val="18"/>
                      <w:szCs w:val="18"/>
                    </w:rPr>
                  </w:pPr>
                  <w:r w:rsidRPr="00CC34E0">
                    <w:rPr>
                      <w:rFonts w:ascii="Times New Roman" w:hAnsi="Times New Roman" w:cs="Times New Roman"/>
                      <w:sz w:val="18"/>
                      <w:szCs w:val="18"/>
                    </w:rPr>
                    <w:t>тонн</w:t>
                  </w:r>
                </w:p>
              </w:tc>
              <w:tc>
                <w:tcPr>
                  <w:tcW w:w="823" w:type="dxa"/>
                </w:tcPr>
                <w:p w:rsidR="001E043F" w:rsidRPr="00CC34E0" w:rsidRDefault="001E043F" w:rsidP="001E043F">
                  <w:pPr>
                    <w:jc w:val="center"/>
                    <w:rPr>
                      <w:rFonts w:ascii="Times New Roman" w:hAnsi="Times New Roman" w:cs="Times New Roman"/>
                      <w:sz w:val="18"/>
                      <w:szCs w:val="18"/>
                    </w:rPr>
                  </w:pPr>
                  <w:r w:rsidRPr="00CC34E0">
                    <w:rPr>
                      <w:rFonts w:ascii="Times New Roman" w:hAnsi="Times New Roman" w:cs="Times New Roman"/>
                      <w:sz w:val="18"/>
                      <w:szCs w:val="18"/>
                    </w:rPr>
                    <w:t>изм. к 2016 (%)</w:t>
                  </w:r>
                </w:p>
              </w:tc>
              <w:tc>
                <w:tcPr>
                  <w:tcW w:w="711" w:type="dxa"/>
                </w:tcPr>
                <w:p w:rsidR="001E043F" w:rsidRPr="00CC34E0" w:rsidRDefault="001E043F" w:rsidP="001E043F">
                  <w:pPr>
                    <w:jc w:val="center"/>
                    <w:rPr>
                      <w:rFonts w:ascii="Times New Roman" w:hAnsi="Times New Roman" w:cs="Times New Roman"/>
                      <w:sz w:val="18"/>
                      <w:szCs w:val="18"/>
                    </w:rPr>
                  </w:pPr>
                  <w:r w:rsidRPr="00CC34E0">
                    <w:rPr>
                      <w:rFonts w:ascii="Times New Roman" w:hAnsi="Times New Roman" w:cs="Times New Roman"/>
                      <w:sz w:val="18"/>
                      <w:szCs w:val="18"/>
                    </w:rPr>
                    <w:t>тонн</w:t>
                  </w:r>
                </w:p>
              </w:tc>
              <w:tc>
                <w:tcPr>
                  <w:tcW w:w="822" w:type="dxa"/>
                </w:tcPr>
                <w:p w:rsidR="001E043F" w:rsidRPr="00CC34E0" w:rsidRDefault="001E043F" w:rsidP="001E043F">
                  <w:pPr>
                    <w:jc w:val="center"/>
                    <w:rPr>
                      <w:rFonts w:ascii="Times New Roman" w:hAnsi="Times New Roman" w:cs="Times New Roman"/>
                      <w:sz w:val="18"/>
                      <w:szCs w:val="18"/>
                    </w:rPr>
                  </w:pPr>
                  <w:r w:rsidRPr="00CC34E0">
                    <w:rPr>
                      <w:rFonts w:ascii="Times New Roman" w:hAnsi="Times New Roman" w:cs="Times New Roman"/>
                      <w:sz w:val="18"/>
                      <w:szCs w:val="18"/>
                    </w:rPr>
                    <w:t>изм. к 2017 (%)</w:t>
                  </w:r>
                </w:p>
              </w:tc>
              <w:tc>
                <w:tcPr>
                  <w:tcW w:w="711" w:type="dxa"/>
                </w:tcPr>
                <w:p w:rsidR="001E043F" w:rsidRPr="00CC34E0" w:rsidRDefault="001E043F" w:rsidP="001E043F">
                  <w:pPr>
                    <w:jc w:val="center"/>
                    <w:rPr>
                      <w:rFonts w:ascii="Times New Roman" w:hAnsi="Times New Roman" w:cs="Times New Roman"/>
                      <w:sz w:val="18"/>
                      <w:szCs w:val="18"/>
                    </w:rPr>
                  </w:pPr>
                  <w:r w:rsidRPr="00CC34E0">
                    <w:rPr>
                      <w:rFonts w:ascii="Times New Roman" w:hAnsi="Times New Roman" w:cs="Times New Roman"/>
                      <w:sz w:val="18"/>
                      <w:szCs w:val="18"/>
                    </w:rPr>
                    <w:t>тонн</w:t>
                  </w:r>
                </w:p>
              </w:tc>
              <w:tc>
                <w:tcPr>
                  <w:tcW w:w="818" w:type="dxa"/>
                </w:tcPr>
                <w:p w:rsidR="001E043F" w:rsidRPr="00CC34E0" w:rsidRDefault="001E043F" w:rsidP="008F271F">
                  <w:pPr>
                    <w:jc w:val="center"/>
                    <w:rPr>
                      <w:rFonts w:ascii="Times New Roman" w:hAnsi="Times New Roman" w:cs="Times New Roman"/>
                      <w:sz w:val="18"/>
                      <w:szCs w:val="18"/>
                    </w:rPr>
                  </w:pPr>
                  <w:r w:rsidRPr="00CC34E0">
                    <w:rPr>
                      <w:rFonts w:ascii="Times New Roman" w:hAnsi="Times New Roman" w:cs="Times New Roman"/>
                      <w:sz w:val="18"/>
                      <w:szCs w:val="18"/>
                    </w:rPr>
                    <w:t>изм. к 201</w:t>
                  </w:r>
                  <w:r w:rsidR="008F271F" w:rsidRPr="00CC34E0">
                    <w:rPr>
                      <w:rFonts w:ascii="Times New Roman" w:hAnsi="Times New Roman" w:cs="Times New Roman"/>
                      <w:sz w:val="18"/>
                      <w:szCs w:val="18"/>
                      <w:lang w:val="en-US"/>
                    </w:rPr>
                    <w:t>8</w:t>
                  </w:r>
                  <w:r w:rsidRPr="00CC34E0">
                    <w:rPr>
                      <w:rFonts w:ascii="Times New Roman" w:hAnsi="Times New Roman" w:cs="Times New Roman"/>
                      <w:sz w:val="18"/>
                      <w:szCs w:val="18"/>
                    </w:rPr>
                    <w:t xml:space="preserve"> (%)</w:t>
                  </w:r>
                </w:p>
              </w:tc>
            </w:tr>
            <w:tr w:rsidR="005509A2" w:rsidRPr="00CC34E0" w:rsidTr="00986914">
              <w:tc>
                <w:tcPr>
                  <w:tcW w:w="2482" w:type="dxa"/>
                </w:tcPr>
                <w:p w:rsidR="001E043F" w:rsidRPr="00CC34E0" w:rsidRDefault="001E043F" w:rsidP="001E043F">
                  <w:pPr>
                    <w:jc w:val="both"/>
                    <w:rPr>
                      <w:rFonts w:ascii="Times New Roman" w:hAnsi="Times New Roman" w:cs="Times New Roman"/>
                      <w:sz w:val="18"/>
                      <w:szCs w:val="18"/>
                    </w:rPr>
                  </w:pPr>
                  <w:r w:rsidRPr="00CC34E0">
                    <w:rPr>
                      <w:rFonts w:ascii="Times New Roman" w:hAnsi="Times New Roman" w:cs="Times New Roman"/>
                      <w:sz w:val="18"/>
                      <w:szCs w:val="18"/>
                    </w:rPr>
                    <w:t>Всего, в том числе</w:t>
                  </w:r>
                </w:p>
              </w:tc>
              <w:tc>
                <w:tcPr>
                  <w:tcW w:w="1103" w:type="dxa"/>
                </w:tcPr>
                <w:p w:rsidR="001E043F" w:rsidRPr="00CC34E0" w:rsidRDefault="001E043F" w:rsidP="001E043F">
                  <w:pPr>
                    <w:jc w:val="center"/>
                    <w:rPr>
                      <w:rFonts w:ascii="Times New Roman" w:hAnsi="Times New Roman" w:cs="Times New Roman"/>
                      <w:sz w:val="18"/>
                      <w:szCs w:val="18"/>
                    </w:rPr>
                  </w:pPr>
                  <w:r w:rsidRPr="00CC34E0">
                    <w:rPr>
                      <w:rFonts w:ascii="Times New Roman" w:hAnsi="Times New Roman" w:cs="Times New Roman"/>
                      <w:sz w:val="18"/>
                      <w:szCs w:val="18"/>
                    </w:rPr>
                    <w:t>1150,0</w:t>
                  </w:r>
                </w:p>
              </w:tc>
              <w:tc>
                <w:tcPr>
                  <w:tcW w:w="818" w:type="dxa"/>
                </w:tcPr>
                <w:p w:rsidR="001E043F" w:rsidRPr="00CC34E0" w:rsidRDefault="001E043F" w:rsidP="001E043F">
                  <w:pPr>
                    <w:jc w:val="center"/>
                    <w:rPr>
                      <w:rFonts w:ascii="Times New Roman" w:hAnsi="Times New Roman" w:cs="Times New Roman"/>
                      <w:sz w:val="18"/>
                      <w:szCs w:val="18"/>
                    </w:rPr>
                  </w:pPr>
                  <w:r w:rsidRPr="00CC34E0">
                    <w:rPr>
                      <w:rFonts w:ascii="Times New Roman" w:hAnsi="Times New Roman" w:cs="Times New Roman"/>
                      <w:sz w:val="18"/>
                      <w:szCs w:val="18"/>
                    </w:rPr>
                    <w:t>1529,0</w:t>
                  </w:r>
                </w:p>
              </w:tc>
              <w:tc>
                <w:tcPr>
                  <w:tcW w:w="823" w:type="dxa"/>
                </w:tcPr>
                <w:p w:rsidR="001E043F" w:rsidRPr="00CC34E0" w:rsidRDefault="001E043F" w:rsidP="001E043F">
                  <w:pPr>
                    <w:jc w:val="center"/>
                    <w:rPr>
                      <w:rFonts w:ascii="Times New Roman" w:hAnsi="Times New Roman" w:cs="Times New Roman"/>
                      <w:sz w:val="18"/>
                      <w:szCs w:val="18"/>
                    </w:rPr>
                  </w:pPr>
                  <w:r w:rsidRPr="00CC34E0">
                    <w:rPr>
                      <w:rFonts w:ascii="Times New Roman" w:hAnsi="Times New Roman" w:cs="Times New Roman"/>
                      <w:sz w:val="18"/>
                      <w:szCs w:val="18"/>
                    </w:rPr>
                    <w:t>133,0</w:t>
                  </w:r>
                </w:p>
              </w:tc>
              <w:tc>
                <w:tcPr>
                  <w:tcW w:w="711" w:type="dxa"/>
                </w:tcPr>
                <w:p w:rsidR="001E043F" w:rsidRPr="00CC34E0" w:rsidRDefault="001E043F" w:rsidP="001E043F">
                  <w:pPr>
                    <w:jc w:val="center"/>
                    <w:rPr>
                      <w:rFonts w:ascii="Times New Roman" w:hAnsi="Times New Roman" w:cs="Times New Roman"/>
                      <w:sz w:val="18"/>
                      <w:szCs w:val="18"/>
                    </w:rPr>
                  </w:pPr>
                  <w:r w:rsidRPr="00CC34E0">
                    <w:rPr>
                      <w:rFonts w:ascii="Times New Roman" w:hAnsi="Times New Roman" w:cs="Times New Roman"/>
                      <w:sz w:val="18"/>
                      <w:szCs w:val="18"/>
                    </w:rPr>
                    <w:t>1644,0</w:t>
                  </w:r>
                </w:p>
              </w:tc>
              <w:tc>
                <w:tcPr>
                  <w:tcW w:w="822" w:type="dxa"/>
                </w:tcPr>
                <w:p w:rsidR="001E043F" w:rsidRPr="00CC34E0" w:rsidRDefault="001E043F" w:rsidP="001E043F">
                  <w:pPr>
                    <w:jc w:val="center"/>
                    <w:rPr>
                      <w:rFonts w:ascii="Times New Roman" w:hAnsi="Times New Roman" w:cs="Times New Roman"/>
                      <w:sz w:val="18"/>
                      <w:szCs w:val="18"/>
                    </w:rPr>
                  </w:pPr>
                  <w:r w:rsidRPr="00CC34E0">
                    <w:rPr>
                      <w:rFonts w:ascii="Times New Roman" w:hAnsi="Times New Roman" w:cs="Times New Roman"/>
                      <w:sz w:val="18"/>
                      <w:szCs w:val="18"/>
                    </w:rPr>
                    <w:t>107,5 %</w:t>
                  </w:r>
                </w:p>
              </w:tc>
              <w:tc>
                <w:tcPr>
                  <w:tcW w:w="711" w:type="dxa"/>
                </w:tcPr>
                <w:p w:rsidR="001E043F" w:rsidRPr="00CC34E0" w:rsidRDefault="001E043F" w:rsidP="001E043F">
                  <w:pPr>
                    <w:jc w:val="center"/>
                    <w:rPr>
                      <w:rFonts w:ascii="Times New Roman" w:hAnsi="Times New Roman" w:cs="Times New Roman"/>
                      <w:sz w:val="18"/>
                      <w:szCs w:val="18"/>
                    </w:rPr>
                  </w:pPr>
                  <w:r w:rsidRPr="00CC34E0">
                    <w:rPr>
                      <w:rFonts w:ascii="Times New Roman" w:hAnsi="Times New Roman" w:cs="Times New Roman"/>
                      <w:sz w:val="18"/>
                      <w:szCs w:val="18"/>
                    </w:rPr>
                    <w:t>1977,0</w:t>
                  </w:r>
                </w:p>
              </w:tc>
              <w:tc>
                <w:tcPr>
                  <w:tcW w:w="818" w:type="dxa"/>
                </w:tcPr>
                <w:p w:rsidR="001E043F" w:rsidRPr="00CC34E0" w:rsidRDefault="001E043F" w:rsidP="001E043F">
                  <w:pPr>
                    <w:jc w:val="center"/>
                    <w:rPr>
                      <w:rFonts w:ascii="Times New Roman" w:hAnsi="Times New Roman" w:cs="Times New Roman"/>
                      <w:sz w:val="18"/>
                      <w:szCs w:val="18"/>
                    </w:rPr>
                  </w:pPr>
                  <w:r w:rsidRPr="00CC34E0">
                    <w:rPr>
                      <w:rFonts w:ascii="Times New Roman" w:hAnsi="Times New Roman" w:cs="Times New Roman"/>
                      <w:sz w:val="18"/>
                      <w:szCs w:val="18"/>
                    </w:rPr>
                    <w:t>120,3</w:t>
                  </w:r>
                </w:p>
              </w:tc>
            </w:tr>
            <w:tr w:rsidR="005509A2" w:rsidRPr="00CC34E0" w:rsidTr="00986914">
              <w:tc>
                <w:tcPr>
                  <w:tcW w:w="2482" w:type="dxa"/>
                </w:tcPr>
                <w:p w:rsidR="001E043F" w:rsidRPr="00CC34E0" w:rsidRDefault="001E043F" w:rsidP="001E043F">
                  <w:pPr>
                    <w:jc w:val="both"/>
                    <w:rPr>
                      <w:rFonts w:ascii="Times New Roman" w:hAnsi="Times New Roman" w:cs="Times New Roman"/>
                      <w:sz w:val="18"/>
                      <w:szCs w:val="18"/>
                    </w:rPr>
                  </w:pPr>
                  <w:r w:rsidRPr="00CC34E0">
                    <w:rPr>
                      <w:rFonts w:ascii="Times New Roman" w:hAnsi="Times New Roman" w:cs="Times New Roman"/>
                      <w:sz w:val="18"/>
                      <w:szCs w:val="18"/>
                    </w:rPr>
                    <w:t>1.Тигильский м.р., из них:</w:t>
                  </w:r>
                </w:p>
              </w:tc>
              <w:tc>
                <w:tcPr>
                  <w:tcW w:w="1103" w:type="dxa"/>
                </w:tcPr>
                <w:p w:rsidR="001E043F" w:rsidRPr="00CC34E0" w:rsidRDefault="001E043F" w:rsidP="001E043F">
                  <w:pPr>
                    <w:jc w:val="center"/>
                    <w:rPr>
                      <w:rFonts w:ascii="Times New Roman" w:hAnsi="Times New Roman" w:cs="Times New Roman"/>
                      <w:sz w:val="18"/>
                      <w:szCs w:val="18"/>
                    </w:rPr>
                  </w:pPr>
                  <w:r w:rsidRPr="00CC34E0">
                    <w:rPr>
                      <w:rFonts w:ascii="Times New Roman" w:hAnsi="Times New Roman" w:cs="Times New Roman"/>
                      <w:sz w:val="18"/>
                      <w:szCs w:val="18"/>
                    </w:rPr>
                    <w:t>242,0</w:t>
                  </w:r>
                </w:p>
              </w:tc>
              <w:tc>
                <w:tcPr>
                  <w:tcW w:w="818" w:type="dxa"/>
                </w:tcPr>
                <w:p w:rsidR="001E043F" w:rsidRPr="00CC34E0" w:rsidRDefault="001E043F" w:rsidP="001E043F">
                  <w:pPr>
                    <w:jc w:val="center"/>
                    <w:rPr>
                      <w:rFonts w:ascii="Times New Roman" w:hAnsi="Times New Roman" w:cs="Times New Roman"/>
                      <w:sz w:val="18"/>
                      <w:szCs w:val="18"/>
                    </w:rPr>
                  </w:pPr>
                  <w:r w:rsidRPr="00CC34E0">
                    <w:rPr>
                      <w:rFonts w:ascii="Times New Roman" w:hAnsi="Times New Roman" w:cs="Times New Roman"/>
                      <w:sz w:val="18"/>
                      <w:szCs w:val="18"/>
                    </w:rPr>
                    <w:t>538,0</w:t>
                  </w:r>
                </w:p>
              </w:tc>
              <w:tc>
                <w:tcPr>
                  <w:tcW w:w="823" w:type="dxa"/>
                </w:tcPr>
                <w:p w:rsidR="001E043F" w:rsidRPr="00CC34E0" w:rsidRDefault="001E043F" w:rsidP="001E043F">
                  <w:pPr>
                    <w:jc w:val="center"/>
                    <w:rPr>
                      <w:rFonts w:ascii="Times New Roman" w:hAnsi="Times New Roman" w:cs="Times New Roman"/>
                      <w:sz w:val="18"/>
                      <w:szCs w:val="18"/>
                    </w:rPr>
                  </w:pPr>
                  <w:r w:rsidRPr="00CC34E0">
                    <w:rPr>
                      <w:rFonts w:ascii="Times New Roman" w:hAnsi="Times New Roman" w:cs="Times New Roman"/>
                      <w:sz w:val="18"/>
                      <w:szCs w:val="18"/>
                    </w:rPr>
                    <w:t>в 2,2 р.</w:t>
                  </w:r>
                </w:p>
              </w:tc>
              <w:tc>
                <w:tcPr>
                  <w:tcW w:w="711" w:type="dxa"/>
                </w:tcPr>
                <w:p w:rsidR="001E043F" w:rsidRPr="00CC34E0" w:rsidRDefault="001E043F" w:rsidP="001E043F">
                  <w:pPr>
                    <w:jc w:val="center"/>
                    <w:rPr>
                      <w:rFonts w:ascii="Times New Roman" w:hAnsi="Times New Roman" w:cs="Times New Roman"/>
                      <w:sz w:val="18"/>
                      <w:szCs w:val="18"/>
                    </w:rPr>
                  </w:pPr>
                  <w:r w:rsidRPr="00CC34E0">
                    <w:rPr>
                      <w:rFonts w:ascii="Times New Roman" w:hAnsi="Times New Roman" w:cs="Times New Roman"/>
                      <w:sz w:val="18"/>
                      <w:szCs w:val="18"/>
                    </w:rPr>
                    <w:t>425,0</w:t>
                  </w:r>
                </w:p>
              </w:tc>
              <w:tc>
                <w:tcPr>
                  <w:tcW w:w="822" w:type="dxa"/>
                </w:tcPr>
                <w:p w:rsidR="001E043F" w:rsidRPr="00CC34E0" w:rsidRDefault="001E043F" w:rsidP="001E043F">
                  <w:pPr>
                    <w:jc w:val="center"/>
                    <w:rPr>
                      <w:rFonts w:ascii="Times New Roman" w:hAnsi="Times New Roman" w:cs="Times New Roman"/>
                      <w:sz w:val="18"/>
                      <w:szCs w:val="18"/>
                    </w:rPr>
                  </w:pPr>
                  <w:r w:rsidRPr="00CC34E0">
                    <w:rPr>
                      <w:rFonts w:ascii="Times New Roman" w:hAnsi="Times New Roman" w:cs="Times New Roman"/>
                      <w:sz w:val="18"/>
                      <w:szCs w:val="18"/>
                    </w:rPr>
                    <w:t>79,0 %</w:t>
                  </w:r>
                </w:p>
              </w:tc>
              <w:tc>
                <w:tcPr>
                  <w:tcW w:w="711" w:type="dxa"/>
                </w:tcPr>
                <w:p w:rsidR="001E043F" w:rsidRPr="00CC34E0" w:rsidRDefault="001E043F" w:rsidP="001E043F">
                  <w:pPr>
                    <w:jc w:val="center"/>
                    <w:rPr>
                      <w:rFonts w:ascii="Times New Roman" w:hAnsi="Times New Roman" w:cs="Times New Roman"/>
                      <w:sz w:val="18"/>
                      <w:szCs w:val="18"/>
                    </w:rPr>
                  </w:pPr>
                  <w:r w:rsidRPr="00CC34E0">
                    <w:rPr>
                      <w:rFonts w:ascii="Times New Roman" w:hAnsi="Times New Roman" w:cs="Times New Roman"/>
                      <w:sz w:val="18"/>
                      <w:szCs w:val="18"/>
                    </w:rPr>
                    <w:t>478,0</w:t>
                  </w:r>
                </w:p>
              </w:tc>
              <w:tc>
                <w:tcPr>
                  <w:tcW w:w="818" w:type="dxa"/>
                </w:tcPr>
                <w:p w:rsidR="001E043F" w:rsidRPr="00CC34E0" w:rsidRDefault="001E043F" w:rsidP="001E043F">
                  <w:pPr>
                    <w:jc w:val="center"/>
                    <w:rPr>
                      <w:rFonts w:ascii="Times New Roman" w:hAnsi="Times New Roman" w:cs="Times New Roman"/>
                      <w:sz w:val="18"/>
                      <w:szCs w:val="18"/>
                    </w:rPr>
                  </w:pPr>
                  <w:r w:rsidRPr="00CC34E0">
                    <w:rPr>
                      <w:rFonts w:ascii="Times New Roman" w:hAnsi="Times New Roman" w:cs="Times New Roman"/>
                      <w:sz w:val="18"/>
                      <w:szCs w:val="18"/>
                    </w:rPr>
                    <w:t>112,5</w:t>
                  </w:r>
                </w:p>
              </w:tc>
            </w:tr>
            <w:tr w:rsidR="005509A2" w:rsidRPr="00CC34E0" w:rsidTr="00986914">
              <w:tc>
                <w:tcPr>
                  <w:tcW w:w="2482" w:type="dxa"/>
                </w:tcPr>
                <w:p w:rsidR="001E043F" w:rsidRPr="00CC34E0" w:rsidRDefault="001E043F" w:rsidP="001E043F">
                  <w:pPr>
                    <w:jc w:val="both"/>
                    <w:rPr>
                      <w:rFonts w:ascii="Times New Roman" w:hAnsi="Times New Roman" w:cs="Times New Roman"/>
                      <w:sz w:val="18"/>
                      <w:szCs w:val="18"/>
                    </w:rPr>
                  </w:pPr>
                  <w:r w:rsidRPr="00CC34E0">
                    <w:rPr>
                      <w:rFonts w:ascii="Times New Roman" w:hAnsi="Times New Roman" w:cs="Times New Roman"/>
                      <w:sz w:val="18"/>
                      <w:szCs w:val="18"/>
                    </w:rPr>
                    <w:t>1.1 г. о. «посёлок Палана»</w:t>
                  </w:r>
                </w:p>
              </w:tc>
              <w:tc>
                <w:tcPr>
                  <w:tcW w:w="1103" w:type="dxa"/>
                </w:tcPr>
                <w:p w:rsidR="001E043F" w:rsidRPr="00CC34E0" w:rsidRDefault="001E043F" w:rsidP="001E043F">
                  <w:pPr>
                    <w:jc w:val="center"/>
                    <w:rPr>
                      <w:rFonts w:ascii="Times New Roman" w:hAnsi="Times New Roman" w:cs="Times New Roman"/>
                      <w:sz w:val="18"/>
                      <w:szCs w:val="18"/>
                    </w:rPr>
                  </w:pPr>
                  <w:r w:rsidRPr="00CC34E0">
                    <w:rPr>
                      <w:rFonts w:ascii="Times New Roman" w:hAnsi="Times New Roman" w:cs="Times New Roman"/>
                      <w:sz w:val="18"/>
                      <w:szCs w:val="18"/>
                    </w:rPr>
                    <w:t>51,74</w:t>
                  </w:r>
                </w:p>
              </w:tc>
              <w:tc>
                <w:tcPr>
                  <w:tcW w:w="818" w:type="dxa"/>
                </w:tcPr>
                <w:p w:rsidR="001E043F" w:rsidRPr="00CC34E0" w:rsidRDefault="001E043F" w:rsidP="001E043F">
                  <w:pPr>
                    <w:jc w:val="center"/>
                    <w:rPr>
                      <w:rFonts w:ascii="Times New Roman" w:hAnsi="Times New Roman" w:cs="Times New Roman"/>
                      <w:sz w:val="18"/>
                      <w:szCs w:val="18"/>
                    </w:rPr>
                  </w:pPr>
                  <w:r w:rsidRPr="00CC34E0">
                    <w:rPr>
                      <w:rFonts w:ascii="Times New Roman" w:hAnsi="Times New Roman" w:cs="Times New Roman"/>
                      <w:sz w:val="18"/>
                      <w:szCs w:val="18"/>
                    </w:rPr>
                    <w:t>284,0</w:t>
                  </w:r>
                </w:p>
              </w:tc>
              <w:tc>
                <w:tcPr>
                  <w:tcW w:w="823" w:type="dxa"/>
                </w:tcPr>
                <w:p w:rsidR="001E043F" w:rsidRPr="00CC34E0" w:rsidRDefault="001E043F" w:rsidP="001E043F">
                  <w:pPr>
                    <w:jc w:val="center"/>
                    <w:rPr>
                      <w:rFonts w:ascii="Times New Roman" w:hAnsi="Times New Roman" w:cs="Times New Roman"/>
                      <w:sz w:val="18"/>
                      <w:szCs w:val="18"/>
                    </w:rPr>
                  </w:pPr>
                  <w:r w:rsidRPr="00CC34E0">
                    <w:rPr>
                      <w:rFonts w:ascii="Times New Roman" w:hAnsi="Times New Roman" w:cs="Times New Roman"/>
                      <w:sz w:val="18"/>
                      <w:szCs w:val="18"/>
                    </w:rPr>
                    <w:t>в 5,5 р.</w:t>
                  </w:r>
                </w:p>
              </w:tc>
              <w:tc>
                <w:tcPr>
                  <w:tcW w:w="711" w:type="dxa"/>
                </w:tcPr>
                <w:p w:rsidR="001E043F" w:rsidRPr="00CC34E0" w:rsidRDefault="001E043F" w:rsidP="001E043F">
                  <w:pPr>
                    <w:jc w:val="center"/>
                    <w:rPr>
                      <w:rFonts w:ascii="Times New Roman" w:hAnsi="Times New Roman" w:cs="Times New Roman"/>
                      <w:sz w:val="18"/>
                      <w:szCs w:val="18"/>
                    </w:rPr>
                  </w:pPr>
                  <w:r w:rsidRPr="00CC34E0">
                    <w:rPr>
                      <w:rFonts w:ascii="Times New Roman" w:hAnsi="Times New Roman" w:cs="Times New Roman"/>
                      <w:sz w:val="18"/>
                      <w:szCs w:val="18"/>
                    </w:rPr>
                    <w:t>183,8</w:t>
                  </w:r>
                </w:p>
              </w:tc>
              <w:tc>
                <w:tcPr>
                  <w:tcW w:w="822" w:type="dxa"/>
                </w:tcPr>
                <w:p w:rsidR="001E043F" w:rsidRPr="00CC34E0" w:rsidRDefault="001E043F" w:rsidP="001E043F">
                  <w:pPr>
                    <w:jc w:val="center"/>
                    <w:rPr>
                      <w:rFonts w:ascii="Times New Roman" w:hAnsi="Times New Roman" w:cs="Times New Roman"/>
                      <w:sz w:val="18"/>
                      <w:szCs w:val="18"/>
                    </w:rPr>
                  </w:pPr>
                  <w:r w:rsidRPr="00CC34E0">
                    <w:rPr>
                      <w:rFonts w:ascii="Times New Roman" w:hAnsi="Times New Roman" w:cs="Times New Roman"/>
                      <w:sz w:val="18"/>
                      <w:szCs w:val="18"/>
                    </w:rPr>
                    <w:t>65,0 %</w:t>
                  </w:r>
                </w:p>
              </w:tc>
              <w:tc>
                <w:tcPr>
                  <w:tcW w:w="711" w:type="dxa"/>
                </w:tcPr>
                <w:p w:rsidR="001E043F" w:rsidRPr="00CC34E0" w:rsidRDefault="001E043F" w:rsidP="001E043F">
                  <w:pPr>
                    <w:jc w:val="center"/>
                    <w:rPr>
                      <w:rFonts w:ascii="Times New Roman" w:hAnsi="Times New Roman" w:cs="Times New Roman"/>
                      <w:sz w:val="18"/>
                      <w:szCs w:val="18"/>
                    </w:rPr>
                  </w:pPr>
                  <w:r w:rsidRPr="00CC34E0">
                    <w:rPr>
                      <w:rFonts w:ascii="Times New Roman" w:hAnsi="Times New Roman" w:cs="Times New Roman"/>
                      <w:sz w:val="18"/>
                      <w:szCs w:val="18"/>
                    </w:rPr>
                    <w:t>241,5</w:t>
                  </w:r>
                </w:p>
              </w:tc>
              <w:tc>
                <w:tcPr>
                  <w:tcW w:w="818" w:type="dxa"/>
                </w:tcPr>
                <w:p w:rsidR="001E043F" w:rsidRPr="00CC34E0" w:rsidRDefault="001E043F" w:rsidP="001E043F">
                  <w:pPr>
                    <w:jc w:val="center"/>
                    <w:rPr>
                      <w:rFonts w:ascii="Times New Roman" w:hAnsi="Times New Roman" w:cs="Times New Roman"/>
                      <w:sz w:val="18"/>
                      <w:szCs w:val="18"/>
                    </w:rPr>
                  </w:pPr>
                  <w:r w:rsidRPr="00CC34E0">
                    <w:rPr>
                      <w:rFonts w:ascii="Times New Roman" w:hAnsi="Times New Roman" w:cs="Times New Roman"/>
                      <w:sz w:val="18"/>
                      <w:szCs w:val="18"/>
                    </w:rPr>
                    <w:t>131,4</w:t>
                  </w:r>
                </w:p>
              </w:tc>
            </w:tr>
            <w:tr w:rsidR="005509A2" w:rsidRPr="00CC34E0" w:rsidTr="00986914">
              <w:tc>
                <w:tcPr>
                  <w:tcW w:w="2482" w:type="dxa"/>
                </w:tcPr>
                <w:p w:rsidR="001E043F" w:rsidRPr="00CC34E0" w:rsidRDefault="001E043F" w:rsidP="001E043F">
                  <w:pPr>
                    <w:jc w:val="both"/>
                    <w:rPr>
                      <w:rFonts w:ascii="Times New Roman" w:hAnsi="Times New Roman" w:cs="Times New Roman"/>
                      <w:sz w:val="18"/>
                      <w:szCs w:val="18"/>
                    </w:rPr>
                  </w:pPr>
                  <w:r w:rsidRPr="00CC34E0">
                    <w:rPr>
                      <w:rFonts w:ascii="Times New Roman" w:hAnsi="Times New Roman" w:cs="Times New Roman"/>
                      <w:sz w:val="18"/>
                      <w:szCs w:val="18"/>
                    </w:rPr>
                    <w:t>2.Пенжинский м.р.</w:t>
                  </w:r>
                </w:p>
              </w:tc>
              <w:tc>
                <w:tcPr>
                  <w:tcW w:w="1103" w:type="dxa"/>
                </w:tcPr>
                <w:p w:rsidR="001E043F" w:rsidRPr="00CC34E0" w:rsidRDefault="001E043F" w:rsidP="001E043F">
                  <w:pPr>
                    <w:jc w:val="center"/>
                    <w:rPr>
                      <w:rFonts w:ascii="Times New Roman" w:hAnsi="Times New Roman" w:cs="Times New Roman"/>
                      <w:sz w:val="18"/>
                      <w:szCs w:val="18"/>
                    </w:rPr>
                  </w:pPr>
                  <w:r w:rsidRPr="00CC34E0">
                    <w:rPr>
                      <w:rFonts w:ascii="Times New Roman" w:hAnsi="Times New Roman" w:cs="Times New Roman"/>
                      <w:sz w:val="18"/>
                      <w:szCs w:val="18"/>
                    </w:rPr>
                    <w:t>78,0</w:t>
                  </w:r>
                </w:p>
              </w:tc>
              <w:tc>
                <w:tcPr>
                  <w:tcW w:w="818" w:type="dxa"/>
                </w:tcPr>
                <w:p w:rsidR="001E043F" w:rsidRPr="00CC34E0" w:rsidRDefault="001E043F" w:rsidP="001E043F">
                  <w:pPr>
                    <w:jc w:val="center"/>
                    <w:rPr>
                      <w:rFonts w:ascii="Times New Roman" w:hAnsi="Times New Roman" w:cs="Times New Roman"/>
                      <w:sz w:val="18"/>
                      <w:szCs w:val="18"/>
                    </w:rPr>
                  </w:pPr>
                  <w:r w:rsidRPr="00CC34E0">
                    <w:rPr>
                      <w:rFonts w:ascii="Times New Roman" w:hAnsi="Times New Roman" w:cs="Times New Roman"/>
                      <w:sz w:val="18"/>
                      <w:szCs w:val="18"/>
                    </w:rPr>
                    <w:t>94,0</w:t>
                  </w:r>
                </w:p>
              </w:tc>
              <w:tc>
                <w:tcPr>
                  <w:tcW w:w="823" w:type="dxa"/>
                </w:tcPr>
                <w:p w:rsidR="001E043F" w:rsidRPr="00CC34E0" w:rsidRDefault="001E043F" w:rsidP="001E043F">
                  <w:pPr>
                    <w:jc w:val="center"/>
                    <w:rPr>
                      <w:rFonts w:ascii="Times New Roman" w:hAnsi="Times New Roman" w:cs="Times New Roman"/>
                      <w:sz w:val="18"/>
                      <w:szCs w:val="18"/>
                    </w:rPr>
                  </w:pPr>
                  <w:r w:rsidRPr="00CC34E0">
                    <w:rPr>
                      <w:rFonts w:ascii="Times New Roman" w:hAnsi="Times New Roman" w:cs="Times New Roman"/>
                      <w:sz w:val="18"/>
                      <w:szCs w:val="18"/>
                    </w:rPr>
                    <w:t>120,5</w:t>
                  </w:r>
                </w:p>
              </w:tc>
              <w:tc>
                <w:tcPr>
                  <w:tcW w:w="711" w:type="dxa"/>
                </w:tcPr>
                <w:p w:rsidR="001E043F" w:rsidRPr="00CC34E0" w:rsidRDefault="001E043F" w:rsidP="001E043F">
                  <w:pPr>
                    <w:jc w:val="center"/>
                    <w:rPr>
                      <w:rFonts w:ascii="Times New Roman" w:hAnsi="Times New Roman" w:cs="Times New Roman"/>
                      <w:sz w:val="18"/>
                      <w:szCs w:val="18"/>
                    </w:rPr>
                  </w:pPr>
                  <w:r w:rsidRPr="00CC34E0">
                    <w:rPr>
                      <w:rFonts w:ascii="Times New Roman" w:hAnsi="Times New Roman" w:cs="Times New Roman"/>
                      <w:sz w:val="18"/>
                      <w:szCs w:val="18"/>
                    </w:rPr>
                    <w:t>244,0</w:t>
                  </w:r>
                </w:p>
              </w:tc>
              <w:tc>
                <w:tcPr>
                  <w:tcW w:w="822" w:type="dxa"/>
                </w:tcPr>
                <w:p w:rsidR="001E043F" w:rsidRPr="00CC34E0" w:rsidRDefault="001E043F" w:rsidP="001E043F">
                  <w:pPr>
                    <w:jc w:val="center"/>
                    <w:rPr>
                      <w:rFonts w:ascii="Times New Roman" w:hAnsi="Times New Roman" w:cs="Times New Roman"/>
                      <w:sz w:val="18"/>
                      <w:szCs w:val="18"/>
                    </w:rPr>
                  </w:pPr>
                  <w:r w:rsidRPr="00CC34E0">
                    <w:rPr>
                      <w:rFonts w:ascii="Times New Roman" w:hAnsi="Times New Roman" w:cs="Times New Roman"/>
                      <w:sz w:val="18"/>
                      <w:szCs w:val="18"/>
                    </w:rPr>
                    <w:t>в 2,6 раза</w:t>
                  </w:r>
                </w:p>
              </w:tc>
              <w:tc>
                <w:tcPr>
                  <w:tcW w:w="711" w:type="dxa"/>
                </w:tcPr>
                <w:p w:rsidR="001E043F" w:rsidRPr="00CC34E0" w:rsidRDefault="001E043F" w:rsidP="001E043F">
                  <w:pPr>
                    <w:jc w:val="center"/>
                    <w:rPr>
                      <w:rFonts w:ascii="Times New Roman" w:hAnsi="Times New Roman" w:cs="Times New Roman"/>
                      <w:sz w:val="18"/>
                      <w:szCs w:val="18"/>
                    </w:rPr>
                  </w:pPr>
                  <w:r w:rsidRPr="00CC34E0">
                    <w:rPr>
                      <w:rFonts w:ascii="Times New Roman" w:hAnsi="Times New Roman" w:cs="Times New Roman"/>
                      <w:sz w:val="18"/>
                      <w:szCs w:val="18"/>
                    </w:rPr>
                    <w:t>495,0</w:t>
                  </w:r>
                </w:p>
              </w:tc>
              <w:tc>
                <w:tcPr>
                  <w:tcW w:w="818" w:type="dxa"/>
                </w:tcPr>
                <w:p w:rsidR="001E043F" w:rsidRPr="00CC34E0" w:rsidRDefault="001E043F" w:rsidP="001E043F">
                  <w:pPr>
                    <w:jc w:val="center"/>
                    <w:rPr>
                      <w:rFonts w:ascii="Times New Roman" w:hAnsi="Times New Roman" w:cs="Times New Roman"/>
                      <w:sz w:val="18"/>
                      <w:szCs w:val="18"/>
                    </w:rPr>
                  </w:pPr>
                  <w:r w:rsidRPr="00CC34E0">
                    <w:rPr>
                      <w:rFonts w:ascii="Times New Roman" w:hAnsi="Times New Roman" w:cs="Times New Roman"/>
                      <w:sz w:val="18"/>
                      <w:szCs w:val="18"/>
                    </w:rPr>
                    <w:t>в 2,02 раза</w:t>
                  </w:r>
                </w:p>
              </w:tc>
            </w:tr>
            <w:tr w:rsidR="005509A2" w:rsidRPr="00CC34E0" w:rsidTr="00986914">
              <w:tc>
                <w:tcPr>
                  <w:tcW w:w="2482" w:type="dxa"/>
                </w:tcPr>
                <w:p w:rsidR="001E043F" w:rsidRPr="00CC34E0" w:rsidRDefault="001E043F" w:rsidP="001E043F">
                  <w:pPr>
                    <w:jc w:val="both"/>
                    <w:rPr>
                      <w:rFonts w:ascii="Times New Roman" w:hAnsi="Times New Roman" w:cs="Times New Roman"/>
                      <w:sz w:val="18"/>
                      <w:szCs w:val="18"/>
                    </w:rPr>
                  </w:pPr>
                  <w:r w:rsidRPr="00CC34E0">
                    <w:rPr>
                      <w:rFonts w:ascii="Times New Roman" w:hAnsi="Times New Roman" w:cs="Times New Roman"/>
                      <w:sz w:val="18"/>
                      <w:szCs w:val="18"/>
                    </w:rPr>
                    <w:t>3.Карагинский м.р.</w:t>
                  </w:r>
                </w:p>
              </w:tc>
              <w:tc>
                <w:tcPr>
                  <w:tcW w:w="1103" w:type="dxa"/>
                </w:tcPr>
                <w:p w:rsidR="001E043F" w:rsidRPr="00CC34E0" w:rsidRDefault="001E043F" w:rsidP="001E043F">
                  <w:pPr>
                    <w:jc w:val="center"/>
                    <w:rPr>
                      <w:rFonts w:ascii="Times New Roman" w:hAnsi="Times New Roman" w:cs="Times New Roman"/>
                      <w:sz w:val="18"/>
                      <w:szCs w:val="18"/>
                    </w:rPr>
                  </w:pPr>
                  <w:r w:rsidRPr="00CC34E0">
                    <w:rPr>
                      <w:rFonts w:ascii="Times New Roman" w:hAnsi="Times New Roman" w:cs="Times New Roman"/>
                      <w:sz w:val="18"/>
                      <w:szCs w:val="18"/>
                    </w:rPr>
                    <w:t>386,0</w:t>
                  </w:r>
                </w:p>
              </w:tc>
              <w:tc>
                <w:tcPr>
                  <w:tcW w:w="818" w:type="dxa"/>
                </w:tcPr>
                <w:p w:rsidR="001E043F" w:rsidRPr="00CC34E0" w:rsidRDefault="001E043F" w:rsidP="001E043F">
                  <w:pPr>
                    <w:jc w:val="center"/>
                    <w:rPr>
                      <w:rFonts w:ascii="Times New Roman" w:hAnsi="Times New Roman" w:cs="Times New Roman"/>
                      <w:sz w:val="18"/>
                      <w:szCs w:val="18"/>
                    </w:rPr>
                  </w:pPr>
                  <w:r w:rsidRPr="00CC34E0">
                    <w:rPr>
                      <w:rFonts w:ascii="Times New Roman" w:hAnsi="Times New Roman" w:cs="Times New Roman"/>
                      <w:sz w:val="18"/>
                      <w:szCs w:val="18"/>
                    </w:rPr>
                    <w:t>668,0</w:t>
                  </w:r>
                </w:p>
              </w:tc>
              <w:tc>
                <w:tcPr>
                  <w:tcW w:w="823" w:type="dxa"/>
                </w:tcPr>
                <w:p w:rsidR="001E043F" w:rsidRPr="00CC34E0" w:rsidRDefault="001E043F" w:rsidP="001E043F">
                  <w:pPr>
                    <w:jc w:val="center"/>
                    <w:rPr>
                      <w:rFonts w:ascii="Times New Roman" w:hAnsi="Times New Roman" w:cs="Times New Roman"/>
                      <w:sz w:val="18"/>
                      <w:szCs w:val="18"/>
                    </w:rPr>
                  </w:pPr>
                  <w:r w:rsidRPr="00CC34E0">
                    <w:rPr>
                      <w:rFonts w:ascii="Times New Roman" w:hAnsi="Times New Roman" w:cs="Times New Roman"/>
                      <w:sz w:val="18"/>
                      <w:szCs w:val="18"/>
                    </w:rPr>
                    <w:t>в и1,7 раза</w:t>
                  </w:r>
                </w:p>
              </w:tc>
              <w:tc>
                <w:tcPr>
                  <w:tcW w:w="711" w:type="dxa"/>
                </w:tcPr>
                <w:p w:rsidR="001E043F" w:rsidRPr="00CC34E0" w:rsidRDefault="001E043F" w:rsidP="001E043F">
                  <w:pPr>
                    <w:jc w:val="center"/>
                    <w:rPr>
                      <w:rFonts w:ascii="Times New Roman" w:hAnsi="Times New Roman" w:cs="Times New Roman"/>
                      <w:sz w:val="18"/>
                      <w:szCs w:val="18"/>
                    </w:rPr>
                  </w:pPr>
                  <w:r w:rsidRPr="00CC34E0">
                    <w:rPr>
                      <w:rFonts w:ascii="Times New Roman" w:hAnsi="Times New Roman" w:cs="Times New Roman"/>
                      <w:sz w:val="18"/>
                      <w:szCs w:val="18"/>
                    </w:rPr>
                    <w:t>682,0</w:t>
                  </w:r>
                </w:p>
              </w:tc>
              <w:tc>
                <w:tcPr>
                  <w:tcW w:w="822" w:type="dxa"/>
                </w:tcPr>
                <w:p w:rsidR="001E043F" w:rsidRPr="00CC34E0" w:rsidRDefault="001E043F" w:rsidP="001E043F">
                  <w:pPr>
                    <w:jc w:val="center"/>
                    <w:rPr>
                      <w:rFonts w:ascii="Times New Roman" w:hAnsi="Times New Roman" w:cs="Times New Roman"/>
                      <w:sz w:val="18"/>
                      <w:szCs w:val="18"/>
                    </w:rPr>
                  </w:pPr>
                  <w:r w:rsidRPr="00CC34E0">
                    <w:rPr>
                      <w:rFonts w:ascii="Times New Roman" w:hAnsi="Times New Roman" w:cs="Times New Roman"/>
                      <w:sz w:val="18"/>
                      <w:szCs w:val="18"/>
                    </w:rPr>
                    <w:t>102,1</w:t>
                  </w:r>
                </w:p>
              </w:tc>
              <w:tc>
                <w:tcPr>
                  <w:tcW w:w="711" w:type="dxa"/>
                </w:tcPr>
                <w:p w:rsidR="001E043F" w:rsidRPr="00CC34E0" w:rsidRDefault="001E043F" w:rsidP="001E043F">
                  <w:pPr>
                    <w:jc w:val="center"/>
                    <w:rPr>
                      <w:rFonts w:ascii="Times New Roman" w:hAnsi="Times New Roman" w:cs="Times New Roman"/>
                      <w:sz w:val="18"/>
                      <w:szCs w:val="18"/>
                    </w:rPr>
                  </w:pPr>
                  <w:r w:rsidRPr="00CC34E0">
                    <w:rPr>
                      <w:rFonts w:ascii="Times New Roman" w:hAnsi="Times New Roman" w:cs="Times New Roman"/>
                      <w:sz w:val="18"/>
                      <w:szCs w:val="18"/>
                    </w:rPr>
                    <w:t>661,0</w:t>
                  </w:r>
                </w:p>
              </w:tc>
              <w:tc>
                <w:tcPr>
                  <w:tcW w:w="818" w:type="dxa"/>
                </w:tcPr>
                <w:p w:rsidR="001E043F" w:rsidRPr="00CC34E0" w:rsidRDefault="001E043F" w:rsidP="001E043F">
                  <w:pPr>
                    <w:jc w:val="center"/>
                    <w:rPr>
                      <w:rFonts w:ascii="Times New Roman" w:hAnsi="Times New Roman" w:cs="Times New Roman"/>
                      <w:sz w:val="18"/>
                      <w:szCs w:val="18"/>
                    </w:rPr>
                  </w:pPr>
                  <w:r w:rsidRPr="00CC34E0">
                    <w:rPr>
                      <w:rFonts w:ascii="Times New Roman" w:hAnsi="Times New Roman" w:cs="Times New Roman"/>
                      <w:sz w:val="18"/>
                      <w:szCs w:val="18"/>
                    </w:rPr>
                    <w:t>96,9</w:t>
                  </w:r>
                </w:p>
              </w:tc>
            </w:tr>
            <w:tr w:rsidR="005509A2" w:rsidRPr="00CC34E0" w:rsidTr="00986914">
              <w:tc>
                <w:tcPr>
                  <w:tcW w:w="2482" w:type="dxa"/>
                </w:tcPr>
                <w:p w:rsidR="001E043F" w:rsidRPr="00CC34E0" w:rsidRDefault="001E043F" w:rsidP="001E043F">
                  <w:pPr>
                    <w:jc w:val="both"/>
                    <w:rPr>
                      <w:rFonts w:ascii="Times New Roman" w:hAnsi="Times New Roman" w:cs="Times New Roman"/>
                      <w:sz w:val="18"/>
                      <w:szCs w:val="18"/>
                    </w:rPr>
                  </w:pPr>
                  <w:r w:rsidRPr="00CC34E0">
                    <w:rPr>
                      <w:rFonts w:ascii="Times New Roman" w:hAnsi="Times New Roman" w:cs="Times New Roman"/>
                      <w:sz w:val="18"/>
                      <w:szCs w:val="18"/>
                    </w:rPr>
                    <w:t>4.Олюторский м.р.</w:t>
                  </w:r>
                </w:p>
              </w:tc>
              <w:tc>
                <w:tcPr>
                  <w:tcW w:w="1103" w:type="dxa"/>
                </w:tcPr>
                <w:p w:rsidR="001E043F" w:rsidRPr="00CC34E0" w:rsidRDefault="001E043F" w:rsidP="001E043F">
                  <w:pPr>
                    <w:jc w:val="center"/>
                    <w:rPr>
                      <w:rFonts w:ascii="Times New Roman" w:hAnsi="Times New Roman" w:cs="Times New Roman"/>
                      <w:sz w:val="18"/>
                      <w:szCs w:val="18"/>
                    </w:rPr>
                  </w:pPr>
                  <w:r w:rsidRPr="00CC34E0">
                    <w:rPr>
                      <w:rFonts w:ascii="Times New Roman" w:hAnsi="Times New Roman" w:cs="Times New Roman"/>
                      <w:sz w:val="18"/>
                      <w:szCs w:val="18"/>
                    </w:rPr>
                    <w:t>394,0</w:t>
                  </w:r>
                </w:p>
              </w:tc>
              <w:tc>
                <w:tcPr>
                  <w:tcW w:w="818" w:type="dxa"/>
                </w:tcPr>
                <w:p w:rsidR="001E043F" w:rsidRPr="00CC34E0" w:rsidRDefault="001E043F" w:rsidP="001E043F">
                  <w:pPr>
                    <w:jc w:val="center"/>
                    <w:rPr>
                      <w:rFonts w:ascii="Times New Roman" w:hAnsi="Times New Roman" w:cs="Times New Roman"/>
                      <w:sz w:val="18"/>
                      <w:szCs w:val="18"/>
                    </w:rPr>
                  </w:pPr>
                  <w:r w:rsidRPr="00CC34E0">
                    <w:rPr>
                      <w:rFonts w:ascii="Times New Roman" w:hAnsi="Times New Roman" w:cs="Times New Roman"/>
                      <w:sz w:val="18"/>
                      <w:szCs w:val="18"/>
                    </w:rPr>
                    <w:t>189,0</w:t>
                  </w:r>
                </w:p>
              </w:tc>
              <w:tc>
                <w:tcPr>
                  <w:tcW w:w="823" w:type="dxa"/>
                </w:tcPr>
                <w:p w:rsidR="001E043F" w:rsidRPr="00CC34E0" w:rsidRDefault="001E043F" w:rsidP="001E043F">
                  <w:pPr>
                    <w:jc w:val="center"/>
                    <w:rPr>
                      <w:rFonts w:ascii="Times New Roman" w:hAnsi="Times New Roman" w:cs="Times New Roman"/>
                      <w:sz w:val="18"/>
                      <w:szCs w:val="18"/>
                    </w:rPr>
                  </w:pPr>
                  <w:r w:rsidRPr="00CC34E0">
                    <w:rPr>
                      <w:rFonts w:ascii="Times New Roman" w:hAnsi="Times New Roman" w:cs="Times New Roman"/>
                      <w:sz w:val="18"/>
                      <w:szCs w:val="18"/>
                    </w:rPr>
                    <w:t>48,0</w:t>
                  </w:r>
                </w:p>
              </w:tc>
              <w:tc>
                <w:tcPr>
                  <w:tcW w:w="711" w:type="dxa"/>
                </w:tcPr>
                <w:p w:rsidR="001E043F" w:rsidRPr="00CC34E0" w:rsidRDefault="001E043F" w:rsidP="001E043F">
                  <w:pPr>
                    <w:jc w:val="center"/>
                    <w:rPr>
                      <w:rFonts w:ascii="Times New Roman" w:hAnsi="Times New Roman" w:cs="Times New Roman"/>
                      <w:sz w:val="18"/>
                      <w:szCs w:val="18"/>
                    </w:rPr>
                  </w:pPr>
                  <w:r w:rsidRPr="00CC34E0">
                    <w:rPr>
                      <w:rFonts w:ascii="Times New Roman" w:hAnsi="Times New Roman" w:cs="Times New Roman"/>
                      <w:sz w:val="18"/>
                      <w:szCs w:val="18"/>
                    </w:rPr>
                    <w:t>197,0</w:t>
                  </w:r>
                </w:p>
              </w:tc>
              <w:tc>
                <w:tcPr>
                  <w:tcW w:w="822" w:type="dxa"/>
                </w:tcPr>
                <w:p w:rsidR="001E043F" w:rsidRPr="00CC34E0" w:rsidRDefault="001E043F" w:rsidP="001E043F">
                  <w:pPr>
                    <w:jc w:val="center"/>
                    <w:rPr>
                      <w:rFonts w:ascii="Times New Roman" w:hAnsi="Times New Roman" w:cs="Times New Roman"/>
                      <w:sz w:val="18"/>
                      <w:szCs w:val="18"/>
                    </w:rPr>
                  </w:pPr>
                  <w:r w:rsidRPr="00CC34E0">
                    <w:rPr>
                      <w:rFonts w:ascii="Times New Roman" w:hAnsi="Times New Roman" w:cs="Times New Roman"/>
                      <w:sz w:val="18"/>
                      <w:szCs w:val="18"/>
                    </w:rPr>
                    <w:t>104,2</w:t>
                  </w:r>
                </w:p>
              </w:tc>
              <w:tc>
                <w:tcPr>
                  <w:tcW w:w="711" w:type="dxa"/>
                </w:tcPr>
                <w:p w:rsidR="001E043F" w:rsidRPr="00CC34E0" w:rsidRDefault="001E043F" w:rsidP="001E043F">
                  <w:pPr>
                    <w:jc w:val="center"/>
                    <w:rPr>
                      <w:rFonts w:ascii="Times New Roman" w:hAnsi="Times New Roman" w:cs="Times New Roman"/>
                      <w:sz w:val="18"/>
                      <w:szCs w:val="18"/>
                    </w:rPr>
                  </w:pPr>
                  <w:r w:rsidRPr="00CC34E0">
                    <w:rPr>
                      <w:rFonts w:ascii="Times New Roman" w:hAnsi="Times New Roman" w:cs="Times New Roman"/>
                      <w:sz w:val="18"/>
                      <w:szCs w:val="18"/>
                    </w:rPr>
                    <w:t>236,0</w:t>
                  </w:r>
                </w:p>
              </w:tc>
              <w:tc>
                <w:tcPr>
                  <w:tcW w:w="818" w:type="dxa"/>
                </w:tcPr>
                <w:p w:rsidR="001E043F" w:rsidRPr="00CC34E0" w:rsidRDefault="001E043F" w:rsidP="001E043F">
                  <w:pPr>
                    <w:jc w:val="center"/>
                    <w:rPr>
                      <w:rFonts w:ascii="Times New Roman" w:hAnsi="Times New Roman" w:cs="Times New Roman"/>
                      <w:sz w:val="18"/>
                      <w:szCs w:val="18"/>
                    </w:rPr>
                  </w:pPr>
                  <w:r w:rsidRPr="00CC34E0">
                    <w:rPr>
                      <w:rFonts w:ascii="Times New Roman" w:hAnsi="Times New Roman" w:cs="Times New Roman"/>
                      <w:sz w:val="18"/>
                      <w:szCs w:val="18"/>
                    </w:rPr>
                    <w:t>119,3</w:t>
                  </w:r>
                </w:p>
              </w:tc>
            </w:tr>
            <w:tr w:rsidR="005509A2" w:rsidRPr="00CC34E0" w:rsidTr="00986914">
              <w:tc>
                <w:tcPr>
                  <w:tcW w:w="2482" w:type="dxa"/>
                </w:tcPr>
                <w:p w:rsidR="001E043F" w:rsidRPr="00CC34E0" w:rsidRDefault="001E043F" w:rsidP="001E043F">
                  <w:pPr>
                    <w:jc w:val="both"/>
                    <w:rPr>
                      <w:rFonts w:ascii="Times New Roman" w:hAnsi="Times New Roman" w:cs="Times New Roman"/>
                      <w:sz w:val="18"/>
                      <w:szCs w:val="18"/>
                    </w:rPr>
                  </w:pPr>
                  <w:r w:rsidRPr="00CC34E0">
                    <w:rPr>
                      <w:rFonts w:ascii="Times New Roman" w:hAnsi="Times New Roman" w:cs="Times New Roman"/>
                      <w:sz w:val="18"/>
                      <w:szCs w:val="18"/>
                    </w:rPr>
                    <w:t>5.Алеутский м.р.</w:t>
                  </w:r>
                </w:p>
              </w:tc>
              <w:tc>
                <w:tcPr>
                  <w:tcW w:w="1103" w:type="dxa"/>
                </w:tcPr>
                <w:p w:rsidR="001E043F" w:rsidRPr="00CC34E0" w:rsidRDefault="001E043F" w:rsidP="001E043F">
                  <w:pPr>
                    <w:jc w:val="center"/>
                    <w:rPr>
                      <w:rFonts w:ascii="Times New Roman" w:hAnsi="Times New Roman" w:cs="Times New Roman"/>
                      <w:sz w:val="18"/>
                      <w:szCs w:val="18"/>
                    </w:rPr>
                  </w:pPr>
                  <w:r w:rsidRPr="00CC34E0">
                    <w:rPr>
                      <w:rFonts w:ascii="Times New Roman" w:hAnsi="Times New Roman" w:cs="Times New Roman"/>
                      <w:sz w:val="18"/>
                      <w:szCs w:val="18"/>
                    </w:rPr>
                    <w:t>15,0</w:t>
                  </w:r>
                </w:p>
              </w:tc>
              <w:tc>
                <w:tcPr>
                  <w:tcW w:w="818" w:type="dxa"/>
                </w:tcPr>
                <w:p w:rsidR="001E043F" w:rsidRPr="00CC34E0" w:rsidRDefault="001E043F" w:rsidP="001E043F">
                  <w:pPr>
                    <w:jc w:val="center"/>
                    <w:rPr>
                      <w:rFonts w:ascii="Times New Roman" w:hAnsi="Times New Roman" w:cs="Times New Roman"/>
                      <w:sz w:val="18"/>
                      <w:szCs w:val="18"/>
                    </w:rPr>
                  </w:pPr>
                  <w:r w:rsidRPr="00CC34E0">
                    <w:rPr>
                      <w:rFonts w:ascii="Times New Roman" w:hAnsi="Times New Roman" w:cs="Times New Roman"/>
                      <w:sz w:val="18"/>
                      <w:szCs w:val="18"/>
                    </w:rPr>
                    <w:t>10,0</w:t>
                  </w:r>
                </w:p>
              </w:tc>
              <w:tc>
                <w:tcPr>
                  <w:tcW w:w="823" w:type="dxa"/>
                </w:tcPr>
                <w:p w:rsidR="001E043F" w:rsidRPr="00CC34E0" w:rsidRDefault="001E043F" w:rsidP="001E043F">
                  <w:pPr>
                    <w:jc w:val="center"/>
                    <w:rPr>
                      <w:rFonts w:ascii="Times New Roman" w:hAnsi="Times New Roman" w:cs="Times New Roman"/>
                      <w:sz w:val="18"/>
                      <w:szCs w:val="18"/>
                    </w:rPr>
                  </w:pPr>
                  <w:r w:rsidRPr="00CC34E0">
                    <w:rPr>
                      <w:rFonts w:ascii="Times New Roman" w:hAnsi="Times New Roman" w:cs="Times New Roman"/>
                      <w:sz w:val="18"/>
                      <w:szCs w:val="18"/>
                    </w:rPr>
                    <w:t>66,6</w:t>
                  </w:r>
                </w:p>
              </w:tc>
              <w:tc>
                <w:tcPr>
                  <w:tcW w:w="711" w:type="dxa"/>
                </w:tcPr>
                <w:p w:rsidR="001E043F" w:rsidRPr="00CC34E0" w:rsidRDefault="001E043F" w:rsidP="001E043F">
                  <w:pPr>
                    <w:jc w:val="center"/>
                    <w:rPr>
                      <w:rFonts w:ascii="Times New Roman" w:hAnsi="Times New Roman" w:cs="Times New Roman"/>
                      <w:sz w:val="18"/>
                      <w:szCs w:val="18"/>
                    </w:rPr>
                  </w:pPr>
                  <w:r w:rsidRPr="00CC34E0">
                    <w:rPr>
                      <w:rFonts w:ascii="Times New Roman" w:hAnsi="Times New Roman" w:cs="Times New Roman"/>
                      <w:sz w:val="18"/>
                      <w:szCs w:val="18"/>
                    </w:rPr>
                    <w:t>19,0</w:t>
                  </w:r>
                </w:p>
              </w:tc>
              <w:tc>
                <w:tcPr>
                  <w:tcW w:w="822" w:type="dxa"/>
                </w:tcPr>
                <w:p w:rsidR="001E043F" w:rsidRPr="00CC34E0" w:rsidRDefault="001E043F" w:rsidP="001E043F">
                  <w:pPr>
                    <w:jc w:val="center"/>
                    <w:rPr>
                      <w:rFonts w:ascii="Times New Roman" w:hAnsi="Times New Roman" w:cs="Times New Roman"/>
                      <w:sz w:val="18"/>
                      <w:szCs w:val="18"/>
                    </w:rPr>
                  </w:pPr>
                  <w:r w:rsidRPr="00CC34E0">
                    <w:rPr>
                      <w:rFonts w:ascii="Times New Roman" w:hAnsi="Times New Roman" w:cs="Times New Roman"/>
                      <w:sz w:val="18"/>
                      <w:szCs w:val="18"/>
                    </w:rPr>
                    <w:t>в 1,9 раза</w:t>
                  </w:r>
                </w:p>
              </w:tc>
              <w:tc>
                <w:tcPr>
                  <w:tcW w:w="711" w:type="dxa"/>
                </w:tcPr>
                <w:p w:rsidR="001E043F" w:rsidRPr="00CC34E0" w:rsidRDefault="001E043F" w:rsidP="001E043F">
                  <w:pPr>
                    <w:jc w:val="center"/>
                    <w:rPr>
                      <w:rFonts w:ascii="Times New Roman" w:hAnsi="Times New Roman" w:cs="Times New Roman"/>
                      <w:sz w:val="18"/>
                      <w:szCs w:val="18"/>
                    </w:rPr>
                  </w:pPr>
                  <w:r w:rsidRPr="00CC34E0">
                    <w:rPr>
                      <w:rFonts w:ascii="Times New Roman" w:hAnsi="Times New Roman" w:cs="Times New Roman"/>
                      <w:sz w:val="18"/>
                      <w:szCs w:val="18"/>
                    </w:rPr>
                    <w:t>17,0</w:t>
                  </w:r>
                </w:p>
              </w:tc>
              <w:tc>
                <w:tcPr>
                  <w:tcW w:w="818" w:type="dxa"/>
                </w:tcPr>
                <w:p w:rsidR="001E043F" w:rsidRPr="00CC34E0" w:rsidRDefault="001E043F" w:rsidP="001E043F">
                  <w:pPr>
                    <w:jc w:val="center"/>
                    <w:rPr>
                      <w:rFonts w:ascii="Times New Roman" w:hAnsi="Times New Roman" w:cs="Times New Roman"/>
                      <w:sz w:val="18"/>
                      <w:szCs w:val="18"/>
                    </w:rPr>
                  </w:pPr>
                  <w:r w:rsidRPr="00CC34E0">
                    <w:rPr>
                      <w:rFonts w:ascii="Times New Roman" w:hAnsi="Times New Roman" w:cs="Times New Roman"/>
                      <w:sz w:val="18"/>
                      <w:szCs w:val="18"/>
                    </w:rPr>
                    <w:t>94,7</w:t>
                  </w:r>
                </w:p>
              </w:tc>
            </w:tr>
            <w:tr w:rsidR="005509A2" w:rsidRPr="00CC34E0" w:rsidTr="00986914">
              <w:tc>
                <w:tcPr>
                  <w:tcW w:w="2482" w:type="dxa"/>
                </w:tcPr>
                <w:p w:rsidR="001E043F" w:rsidRPr="00CC34E0" w:rsidRDefault="001E043F" w:rsidP="001E043F">
                  <w:pPr>
                    <w:jc w:val="both"/>
                    <w:rPr>
                      <w:rFonts w:ascii="Times New Roman" w:hAnsi="Times New Roman" w:cs="Times New Roman"/>
                      <w:sz w:val="18"/>
                      <w:szCs w:val="18"/>
                    </w:rPr>
                  </w:pPr>
                  <w:r w:rsidRPr="00CC34E0">
                    <w:rPr>
                      <w:rFonts w:ascii="Times New Roman" w:hAnsi="Times New Roman" w:cs="Times New Roman"/>
                      <w:sz w:val="18"/>
                      <w:szCs w:val="18"/>
                    </w:rPr>
                    <w:t>6.Соболевскйий м.р.</w:t>
                  </w:r>
                </w:p>
              </w:tc>
              <w:tc>
                <w:tcPr>
                  <w:tcW w:w="1103" w:type="dxa"/>
                </w:tcPr>
                <w:p w:rsidR="001E043F" w:rsidRPr="00CC34E0" w:rsidRDefault="001E043F" w:rsidP="001E043F">
                  <w:pPr>
                    <w:jc w:val="center"/>
                    <w:rPr>
                      <w:rFonts w:ascii="Times New Roman" w:hAnsi="Times New Roman" w:cs="Times New Roman"/>
                      <w:sz w:val="18"/>
                      <w:szCs w:val="18"/>
                    </w:rPr>
                  </w:pPr>
                  <w:r w:rsidRPr="00CC34E0">
                    <w:rPr>
                      <w:rFonts w:ascii="Times New Roman" w:hAnsi="Times New Roman" w:cs="Times New Roman"/>
                      <w:sz w:val="18"/>
                      <w:szCs w:val="18"/>
                    </w:rPr>
                    <w:t>38,0</w:t>
                  </w:r>
                </w:p>
              </w:tc>
              <w:tc>
                <w:tcPr>
                  <w:tcW w:w="818" w:type="dxa"/>
                </w:tcPr>
                <w:p w:rsidR="001E043F" w:rsidRPr="00CC34E0" w:rsidRDefault="001E043F" w:rsidP="001E043F">
                  <w:pPr>
                    <w:jc w:val="center"/>
                    <w:rPr>
                      <w:rFonts w:ascii="Times New Roman" w:hAnsi="Times New Roman" w:cs="Times New Roman"/>
                      <w:sz w:val="18"/>
                      <w:szCs w:val="18"/>
                    </w:rPr>
                  </w:pPr>
                  <w:r w:rsidRPr="00CC34E0">
                    <w:rPr>
                      <w:rFonts w:ascii="Times New Roman" w:hAnsi="Times New Roman" w:cs="Times New Roman"/>
                      <w:sz w:val="18"/>
                      <w:szCs w:val="18"/>
                    </w:rPr>
                    <w:t>30,0</w:t>
                  </w:r>
                </w:p>
              </w:tc>
              <w:tc>
                <w:tcPr>
                  <w:tcW w:w="823" w:type="dxa"/>
                </w:tcPr>
                <w:p w:rsidR="001E043F" w:rsidRPr="00CC34E0" w:rsidRDefault="001E043F" w:rsidP="001E043F">
                  <w:pPr>
                    <w:jc w:val="center"/>
                    <w:rPr>
                      <w:rFonts w:ascii="Times New Roman" w:hAnsi="Times New Roman" w:cs="Times New Roman"/>
                      <w:sz w:val="18"/>
                      <w:szCs w:val="18"/>
                    </w:rPr>
                  </w:pPr>
                  <w:r w:rsidRPr="00CC34E0">
                    <w:rPr>
                      <w:rFonts w:ascii="Times New Roman" w:hAnsi="Times New Roman" w:cs="Times New Roman"/>
                      <w:sz w:val="18"/>
                      <w:szCs w:val="18"/>
                    </w:rPr>
                    <w:t>78,9</w:t>
                  </w:r>
                </w:p>
              </w:tc>
              <w:tc>
                <w:tcPr>
                  <w:tcW w:w="711" w:type="dxa"/>
                </w:tcPr>
                <w:p w:rsidR="001E043F" w:rsidRPr="00CC34E0" w:rsidRDefault="001E043F" w:rsidP="001E043F">
                  <w:pPr>
                    <w:jc w:val="center"/>
                    <w:rPr>
                      <w:rFonts w:ascii="Times New Roman" w:hAnsi="Times New Roman" w:cs="Times New Roman"/>
                      <w:sz w:val="18"/>
                      <w:szCs w:val="18"/>
                    </w:rPr>
                  </w:pPr>
                  <w:r w:rsidRPr="00CC34E0">
                    <w:rPr>
                      <w:rFonts w:ascii="Times New Roman" w:hAnsi="Times New Roman" w:cs="Times New Roman"/>
                      <w:sz w:val="18"/>
                      <w:szCs w:val="18"/>
                    </w:rPr>
                    <w:t>77,0</w:t>
                  </w:r>
                </w:p>
              </w:tc>
              <w:tc>
                <w:tcPr>
                  <w:tcW w:w="822" w:type="dxa"/>
                </w:tcPr>
                <w:p w:rsidR="001E043F" w:rsidRPr="00CC34E0" w:rsidRDefault="001E043F" w:rsidP="001E043F">
                  <w:pPr>
                    <w:jc w:val="center"/>
                    <w:rPr>
                      <w:rFonts w:ascii="Times New Roman" w:hAnsi="Times New Roman" w:cs="Times New Roman"/>
                      <w:sz w:val="18"/>
                      <w:szCs w:val="18"/>
                    </w:rPr>
                  </w:pPr>
                  <w:r w:rsidRPr="00CC34E0">
                    <w:rPr>
                      <w:rFonts w:ascii="Times New Roman" w:hAnsi="Times New Roman" w:cs="Times New Roman"/>
                      <w:sz w:val="18"/>
                      <w:szCs w:val="18"/>
                    </w:rPr>
                    <w:t>в 2,6 раза</w:t>
                  </w:r>
                </w:p>
              </w:tc>
              <w:tc>
                <w:tcPr>
                  <w:tcW w:w="711" w:type="dxa"/>
                </w:tcPr>
                <w:p w:rsidR="001E043F" w:rsidRPr="00CC34E0" w:rsidRDefault="001E043F" w:rsidP="001E043F">
                  <w:pPr>
                    <w:jc w:val="center"/>
                    <w:rPr>
                      <w:rFonts w:ascii="Times New Roman" w:hAnsi="Times New Roman" w:cs="Times New Roman"/>
                      <w:sz w:val="18"/>
                      <w:szCs w:val="18"/>
                    </w:rPr>
                  </w:pPr>
                  <w:r w:rsidRPr="00CC34E0">
                    <w:rPr>
                      <w:rFonts w:ascii="Times New Roman" w:hAnsi="Times New Roman" w:cs="Times New Roman"/>
                      <w:sz w:val="18"/>
                      <w:szCs w:val="18"/>
                    </w:rPr>
                    <w:t>90,0</w:t>
                  </w:r>
                </w:p>
              </w:tc>
              <w:tc>
                <w:tcPr>
                  <w:tcW w:w="818" w:type="dxa"/>
                </w:tcPr>
                <w:p w:rsidR="001E043F" w:rsidRPr="00CC34E0" w:rsidRDefault="001E043F" w:rsidP="001E043F">
                  <w:pPr>
                    <w:jc w:val="center"/>
                    <w:rPr>
                      <w:rFonts w:ascii="Times New Roman" w:hAnsi="Times New Roman" w:cs="Times New Roman"/>
                      <w:sz w:val="18"/>
                      <w:szCs w:val="18"/>
                    </w:rPr>
                  </w:pPr>
                  <w:r w:rsidRPr="00CC34E0">
                    <w:rPr>
                      <w:rFonts w:ascii="Times New Roman" w:hAnsi="Times New Roman" w:cs="Times New Roman"/>
                      <w:sz w:val="18"/>
                      <w:szCs w:val="18"/>
                    </w:rPr>
                    <w:t>116,9</w:t>
                  </w:r>
                </w:p>
              </w:tc>
            </w:tr>
          </w:tbl>
          <w:p w:rsidR="001E043F" w:rsidRPr="00CC34E0" w:rsidRDefault="001E043F" w:rsidP="001E043F">
            <w:pPr>
              <w:jc w:val="both"/>
              <w:rPr>
                <w:rFonts w:ascii="Times New Roman" w:hAnsi="Times New Roman" w:cs="Times New Roman"/>
                <w:bCs/>
                <w:sz w:val="18"/>
                <w:szCs w:val="18"/>
              </w:rPr>
            </w:pPr>
            <w:r w:rsidRPr="00CC34E0">
              <w:rPr>
                <w:rFonts w:ascii="Times New Roman" w:hAnsi="Times New Roman" w:cs="Times New Roman"/>
                <w:sz w:val="18"/>
                <w:szCs w:val="18"/>
              </w:rPr>
              <w:t>В рамках государственной программы Камчатского края «Развитие сельского хозяйства и регулирование рынков сельскохозяйственной продукции, сырья и продовольствия Камчатского края», утвержденной постановлением Правительства Камчатского края от 29.11.2013 № 523-П, согласно постановлению Правительства Камчатского края от 30.10.2017 № 449-П «Об утверждении Порядка предоставления субсидий из краевого бюджета юридическим лицам и индивидуальным предпринимателям Камчатского края на возмещение части затрат на уплату процентов по кредитам, привлеченным в российских кредитных организациях» в 2019 году предусмотрено в</w:t>
            </w:r>
            <w:r w:rsidRPr="00CC34E0">
              <w:rPr>
                <w:rFonts w:ascii="Times New Roman" w:hAnsi="Times New Roman" w:cs="Times New Roman"/>
                <w:bCs/>
                <w:sz w:val="18"/>
                <w:szCs w:val="18"/>
              </w:rPr>
              <w:t>озмещение части затрат на уплату процентов по кредитам, привлеченным в российских кредитных организациях, в целях осуществления завоза отдельных видов социально значимых продовольственных товаров первой необходимости в труднодоступные и отдаленные районы Камчатского края с ограниченными сроками завоза грузов (продукции) в размере 3000,0 тыс. рублей.</w:t>
            </w:r>
          </w:p>
          <w:p w:rsidR="001E043F" w:rsidRPr="00CC34E0" w:rsidRDefault="001E043F" w:rsidP="001E043F">
            <w:pPr>
              <w:jc w:val="both"/>
              <w:rPr>
                <w:rFonts w:ascii="Times New Roman" w:hAnsi="Times New Roman" w:cs="Times New Roman"/>
                <w:sz w:val="18"/>
                <w:szCs w:val="18"/>
              </w:rPr>
            </w:pPr>
            <w:r w:rsidRPr="00CC34E0">
              <w:rPr>
                <w:rFonts w:ascii="Times New Roman" w:hAnsi="Times New Roman" w:cs="Times New Roman"/>
                <w:bCs/>
                <w:sz w:val="18"/>
                <w:szCs w:val="18"/>
              </w:rPr>
              <w:t xml:space="preserve">В целях расширения круга </w:t>
            </w:r>
            <w:r w:rsidRPr="00CC34E0">
              <w:rPr>
                <w:rFonts w:ascii="Times New Roman" w:hAnsi="Times New Roman" w:cs="Times New Roman"/>
                <w:sz w:val="18"/>
                <w:szCs w:val="18"/>
              </w:rPr>
              <w:t>субъектов малого и среднего предпринимательства</w:t>
            </w:r>
            <w:r w:rsidRPr="00CC34E0">
              <w:rPr>
                <w:rFonts w:ascii="Times New Roman" w:hAnsi="Times New Roman" w:cs="Times New Roman"/>
                <w:bCs/>
                <w:sz w:val="18"/>
                <w:szCs w:val="18"/>
              </w:rPr>
              <w:t xml:space="preserve"> торгового звена, получающих предусмотренные субсидии, и </w:t>
            </w:r>
            <w:r w:rsidRPr="00CC34E0">
              <w:rPr>
                <w:rFonts w:ascii="Times New Roman" w:hAnsi="Times New Roman" w:cs="Times New Roman"/>
                <w:sz w:val="18"/>
                <w:szCs w:val="18"/>
              </w:rPr>
              <w:t>создания благоприятных условий для обеспечения населения труднодоступных и отдаленных районов Камчатского края социально значимыми продовольственными товарами</w:t>
            </w:r>
            <w:r w:rsidRPr="00CC34E0">
              <w:rPr>
                <w:rFonts w:ascii="Times New Roman" w:hAnsi="Times New Roman" w:cs="Times New Roman"/>
                <w:bCs/>
                <w:sz w:val="18"/>
                <w:szCs w:val="18"/>
              </w:rPr>
              <w:t xml:space="preserve"> </w:t>
            </w:r>
            <w:r w:rsidRPr="00CC34E0">
              <w:rPr>
                <w:rFonts w:ascii="Times New Roman" w:hAnsi="Times New Roman" w:cs="Times New Roman"/>
                <w:sz w:val="18"/>
                <w:szCs w:val="18"/>
              </w:rPr>
              <w:t>Министерством в постоянном режиме проводится информационная работа по вопросам государственной поддержки предпринимательства.</w:t>
            </w:r>
          </w:p>
          <w:p w:rsidR="007D2289" w:rsidRPr="00CC34E0" w:rsidRDefault="001E043F" w:rsidP="001E043F">
            <w:pPr>
              <w:jc w:val="both"/>
              <w:rPr>
                <w:rFonts w:ascii="Times New Roman" w:hAnsi="Times New Roman" w:cs="Times New Roman"/>
                <w:sz w:val="18"/>
                <w:szCs w:val="18"/>
              </w:rPr>
            </w:pPr>
            <w:r w:rsidRPr="00CC34E0">
              <w:rPr>
                <w:rFonts w:ascii="Times New Roman" w:hAnsi="Times New Roman" w:cs="Times New Roman"/>
                <w:sz w:val="18"/>
                <w:szCs w:val="18"/>
              </w:rPr>
              <w:t xml:space="preserve">В октябре текущего года Министерством при участии </w:t>
            </w:r>
            <w:r w:rsidRPr="00CC34E0">
              <w:rPr>
                <w:rStyle w:val="af4"/>
                <w:rFonts w:ascii="Times New Roman" w:hAnsi="Times New Roman" w:cs="Times New Roman"/>
                <w:b w:val="0"/>
                <w:bCs w:val="0"/>
                <w:sz w:val="18"/>
                <w:szCs w:val="18"/>
              </w:rPr>
              <w:t>Министерства транспорта и дорожного строительства Камчатского края,</w:t>
            </w:r>
            <w:r w:rsidRPr="00CC34E0">
              <w:rPr>
                <w:rFonts w:ascii="Times New Roman" w:hAnsi="Times New Roman" w:cs="Times New Roman"/>
                <w:sz w:val="18"/>
                <w:szCs w:val="18"/>
              </w:rPr>
              <w:t xml:space="preserve"> Министерства территориального развития Камчатского края в формате видеоконференции проведено рабочее совещание с главами отдаленных районов региона по вопросу обеспечения бесперебойного снабжении товарами первой необходимости населенных пунктах, расположенных на подведомственных им территориях.</w:t>
            </w:r>
          </w:p>
        </w:tc>
      </w:tr>
      <w:tr w:rsidR="005509A2" w:rsidRPr="005509A2" w:rsidTr="00604D90">
        <w:tc>
          <w:tcPr>
            <w:tcW w:w="2065" w:type="dxa"/>
          </w:tcPr>
          <w:p w:rsidR="00903D99" w:rsidRPr="005509A2" w:rsidRDefault="007D2289" w:rsidP="008C27FE">
            <w:pPr>
              <w:pStyle w:val="ConsPlusNormal"/>
              <w:widowControl/>
              <w:tabs>
                <w:tab w:val="left" w:pos="1134"/>
              </w:tabs>
              <w:ind w:firstLine="0"/>
              <w:jc w:val="both"/>
              <w:rPr>
                <w:rFonts w:ascii="Times New Roman" w:hAnsi="Times New Roman" w:cs="Times New Roman"/>
                <w:sz w:val="18"/>
              </w:rPr>
            </w:pPr>
            <w:r w:rsidRPr="005509A2">
              <w:rPr>
                <w:rFonts w:ascii="Times New Roman" w:hAnsi="Times New Roman" w:cs="Times New Roman"/>
                <w:sz w:val="18"/>
              </w:rPr>
              <w:t>3</w:t>
            </w:r>
            <w:r w:rsidR="005F1301" w:rsidRPr="005509A2">
              <w:rPr>
                <w:rFonts w:ascii="Times New Roman" w:hAnsi="Times New Roman" w:cs="Times New Roman"/>
                <w:sz w:val="18"/>
              </w:rPr>
              <w:t>1</w:t>
            </w:r>
            <w:r w:rsidRPr="005509A2">
              <w:rPr>
                <w:rFonts w:ascii="Times New Roman" w:hAnsi="Times New Roman" w:cs="Times New Roman"/>
                <w:sz w:val="18"/>
              </w:rPr>
              <w:t xml:space="preserve">) осуществляет взаимодействие с органами </w:t>
            </w:r>
            <w:r w:rsidRPr="005509A2">
              <w:rPr>
                <w:rFonts w:ascii="Times New Roman" w:hAnsi="Times New Roman" w:cs="Times New Roman"/>
                <w:sz w:val="18"/>
              </w:rPr>
              <w:lastRenderedPageBreak/>
              <w:t xml:space="preserve">местного самоуправления муниципальных </w:t>
            </w:r>
          </w:p>
          <w:p w:rsidR="007D2289" w:rsidRPr="005509A2" w:rsidRDefault="007D2289" w:rsidP="008C27FE">
            <w:pPr>
              <w:pStyle w:val="ConsPlusNormal"/>
              <w:widowControl/>
              <w:tabs>
                <w:tab w:val="left" w:pos="1134"/>
              </w:tabs>
              <w:ind w:firstLine="0"/>
              <w:jc w:val="both"/>
              <w:rPr>
                <w:rFonts w:ascii="Times New Roman" w:hAnsi="Times New Roman" w:cs="Times New Roman"/>
                <w:sz w:val="18"/>
              </w:rPr>
            </w:pPr>
            <w:r w:rsidRPr="005509A2">
              <w:rPr>
                <w:rFonts w:ascii="Times New Roman" w:hAnsi="Times New Roman" w:cs="Times New Roman"/>
                <w:sz w:val="18"/>
              </w:rPr>
              <w:t>образований в Камчатском крае по вопросам, относящимся к установленной сфере деятельности Министерства, получает от них информацию;</w:t>
            </w:r>
          </w:p>
        </w:tc>
        <w:tc>
          <w:tcPr>
            <w:tcW w:w="8591" w:type="dxa"/>
          </w:tcPr>
          <w:p w:rsidR="00F843C5" w:rsidRPr="00CC34E0" w:rsidRDefault="007D2289" w:rsidP="00F843C5">
            <w:pPr>
              <w:pStyle w:val="ConsPlusNormal"/>
              <w:widowControl/>
              <w:tabs>
                <w:tab w:val="left" w:pos="284"/>
              </w:tabs>
              <w:ind w:firstLine="0"/>
              <w:jc w:val="both"/>
              <w:rPr>
                <w:rFonts w:ascii="Times New Roman" w:hAnsi="Times New Roman" w:cs="Times New Roman"/>
                <w:sz w:val="18"/>
                <w:szCs w:val="18"/>
              </w:rPr>
            </w:pPr>
            <w:r w:rsidRPr="00CC34E0">
              <w:rPr>
                <w:rFonts w:ascii="Times New Roman" w:hAnsi="Times New Roman" w:cs="Times New Roman"/>
                <w:sz w:val="18"/>
                <w:szCs w:val="18"/>
              </w:rPr>
              <w:lastRenderedPageBreak/>
              <w:t xml:space="preserve">Осуществлялось взаимодействие с ОМСУ муниципальных образований в Камчатском крае по вопросам реализации Федерального закона от 28.06.2014 № 172-ФЗ «О стратегическом </w:t>
            </w:r>
            <w:r w:rsidRPr="00CC34E0">
              <w:rPr>
                <w:rFonts w:ascii="Times New Roman" w:hAnsi="Times New Roman" w:cs="Times New Roman"/>
                <w:sz w:val="18"/>
                <w:szCs w:val="18"/>
              </w:rPr>
              <w:lastRenderedPageBreak/>
              <w:t xml:space="preserve">планировании в Российской Федерации», по вопросам реализации Указа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по снижению неформальной занятости, вопросам экономического развития муниципальных образований, по вопросам налоговой политики, в том числе </w:t>
            </w:r>
            <w:r w:rsidR="00BD0760" w:rsidRPr="00CC34E0">
              <w:rPr>
                <w:rFonts w:ascii="Times New Roman" w:hAnsi="Times New Roman" w:cs="Times New Roman"/>
                <w:sz w:val="18"/>
                <w:szCs w:val="18"/>
              </w:rPr>
              <w:t>по оценке эффективности налоговых расходов</w:t>
            </w:r>
            <w:r w:rsidRPr="00CC34E0">
              <w:rPr>
                <w:rFonts w:ascii="Times New Roman" w:hAnsi="Times New Roman" w:cs="Times New Roman"/>
                <w:sz w:val="18"/>
                <w:szCs w:val="18"/>
              </w:rPr>
              <w:t xml:space="preserve">, </w:t>
            </w:r>
            <w:r w:rsidR="00F843C5" w:rsidRPr="00CC34E0">
              <w:rPr>
                <w:rFonts w:ascii="Times New Roman" w:hAnsi="Times New Roman" w:cs="Times New Roman"/>
                <w:sz w:val="18"/>
                <w:szCs w:val="18"/>
              </w:rPr>
              <w:t>по мониторингу вопросов ценообразования и состояния товарных запасов, по вопросу размещения схемы нестационарных торговых объектов, по развитию торговой инфраструктуры в муниципальных образованиях (по разработке проектов, строительству и вводу торговых, складских объектов, которые обеспечат торговое обслуживание и стратегическое развитие т</w:t>
            </w:r>
            <w:r w:rsidR="005E66C5" w:rsidRPr="00CC34E0">
              <w:rPr>
                <w:rFonts w:ascii="Times New Roman" w:hAnsi="Times New Roman" w:cs="Times New Roman"/>
                <w:sz w:val="18"/>
                <w:szCs w:val="18"/>
              </w:rPr>
              <w:t>орговли в Камчатском крае до 203</w:t>
            </w:r>
            <w:r w:rsidR="00F843C5" w:rsidRPr="00CC34E0">
              <w:rPr>
                <w:rFonts w:ascii="Times New Roman" w:hAnsi="Times New Roman" w:cs="Times New Roman"/>
                <w:sz w:val="18"/>
                <w:szCs w:val="18"/>
              </w:rPr>
              <w:t>0 года) с актуализацией информации о количестве и площадях торговых объектов, объектов общественного питания, развития торговой сети местных товаропроизводителей, организации и проведения ярмарок, по вопросу установления дополнительных ограничений мест и условий розничной продажи алкогольной продукции, по осуществлению контроля, в части установления органами местного самоуправления границ прилегающих территорий, на которых не допускается розничная продажа алкогольной продукции.</w:t>
            </w:r>
          </w:p>
          <w:p w:rsidR="007D2289" w:rsidRPr="00CC34E0" w:rsidRDefault="007D2289" w:rsidP="00D90146">
            <w:pPr>
              <w:jc w:val="both"/>
              <w:rPr>
                <w:rFonts w:ascii="Times New Roman" w:hAnsi="Times New Roman" w:cs="Times New Roman"/>
                <w:sz w:val="18"/>
                <w:szCs w:val="18"/>
              </w:rPr>
            </w:pPr>
            <w:r w:rsidRPr="00CC34E0">
              <w:rPr>
                <w:rFonts w:ascii="Times New Roman" w:hAnsi="Times New Roman" w:cs="Times New Roman"/>
                <w:sz w:val="18"/>
                <w:szCs w:val="18"/>
              </w:rPr>
              <w:t>В рамках бюджетного процесса осуществлено методическое сопровождение разработки прогнозов социально-экономического развития муниципальных образований Камчатского края. Всеми 14 мун</w:t>
            </w:r>
            <w:r w:rsidR="009A6D73" w:rsidRPr="00CC34E0">
              <w:rPr>
                <w:rFonts w:ascii="Times New Roman" w:hAnsi="Times New Roman" w:cs="Times New Roman"/>
                <w:sz w:val="18"/>
                <w:szCs w:val="18"/>
              </w:rPr>
              <w:t xml:space="preserve">иципальными </w:t>
            </w:r>
            <w:r w:rsidRPr="00CC34E0">
              <w:rPr>
                <w:rFonts w:ascii="Times New Roman" w:hAnsi="Times New Roman" w:cs="Times New Roman"/>
                <w:sz w:val="18"/>
                <w:szCs w:val="18"/>
              </w:rPr>
              <w:t xml:space="preserve">образованиями прогнозы разработаны и представлены в Министерство. </w:t>
            </w:r>
          </w:p>
          <w:p w:rsidR="00D90146" w:rsidRPr="00CC34E0" w:rsidRDefault="00D90146" w:rsidP="00D90146">
            <w:pPr>
              <w:jc w:val="both"/>
              <w:rPr>
                <w:rFonts w:ascii="Times New Roman" w:hAnsi="Times New Roman" w:cs="Times New Roman"/>
                <w:sz w:val="18"/>
                <w:szCs w:val="18"/>
              </w:rPr>
            </w:pPr>
            <w:r w:rsidRPr="00CC34E0">
              <w:rPr>
                <w:rFonts w:ascii="Times New Roman" w:hAnsi="Times New Roman" w:cs="Times New Roman"/>
                <w:sz w:val="18"/>
                <w:szCs w:val="18"/>
              </w:rPr>
              <w:t>Обеспечено взаимодействие и консультирование при проведении регионального этапа конкурса «Лучшая муниципальная практика» по номинации «Муниципальная экономическая политика и управление муниципальными финансами».</w:t>
            </w:r>
          </w:p>
          <w:p w:rsidR="00D90146" w:rsidRPr="00CC34E0" w:rsidRDefault="00D90146" w:rsidP="00D90146">
            <w:pPr>
              <w:jc w:val="both"/>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Обеспечено взаимодействие в процессе планирования и организации работы Совета по вопросам экономического развития муниципальных образований в Камчатском крае (рассмотрен 19 вопросов), а также рабочих групп:</w:t>
            </w:r>
          </w:p>
          <w:p w:rsidR="00D90146" w:rsidRPr="00CC34E0" w:rsidRDefault="00D90146" w:rsidP="00D90146">
            <w:pPr>
              <w:jc w:val="both"/>
              <w:rPr>
                <w:rFonts w:ascii="Times New Roman" w:hAnsi="Times New Roman" w:cs="Times New Roman"/>
                <w:sz w:val="18"/>
                <w:szCs w:val="18"/>
              </w:rPr>
            </w:pPr>
            <w:r w:rsidRPr="00CC34E0">
              <w:rPr>
                <w:rFonts w:ascii="Times New Roman" w:eastAsia="Times New Roman" w:hAnsi="Times New Roman" w:cs="Times New Roman"/>
                <w:sz w:val="18"/>
                <w:szCs w:val="18"/>
                <w:lang w:eastAsia="ru-RU"/>
              </w:rPr>
              <w:t xml:space="preserve">- по снижению неформальной занятости, легализации «серой» заработной платы, повышению собираемости страховых взносов в Пенсионный фонд Российской Федерации (рассмотрено </w:t>
            </w:r>
            <w:r w:rsidRPr="00CC34E0">
              <w:rPr>
                <w:rFonts w:ascii="Times New Roman" w:hAnsi="Times New Roman" w:cs="Times New Roman"/>
                <w:sz w:val="18"/>
                <w:szCs w:val="18"/>
              </w:rPr>
              <w:t>15 вопросов);</w:t>
            </w:r>
          </w:p>
          <w:p w:rsidR="007D2289" w:rsidRPr="005509A2" w:rsidRDefault="00D90146" w:rsidP="00D90146">
            <w:pPr>
              <w:jc w:val="both"/>
              <w:rPr>
                <w:rFonts w:ascii="Times New Roman" w:eastAsia="Times New Roman" w:hAnsi="Times New Roman" w:cs="Times New Roman"/>
                <w:sz w:val="18"/>
                <w:szCs w:val="20"/>
                <w:lang w:eastAsia="ru-RU"/>
              </w:rPr>
            </w:pPr>
            <w:r w:rsidRPr="00CC34E0">
              <w:rPr>
                <w:rFonts w:ascii="Times New Roman" w:hAnsi="Times New Roman" w:cs="Times New Roman"/>
                <w:sz w:val="18"/>
                <w:szCs w:val="18"/>
              </w:rPr>
              <w:t>- по организации межведомственного и межуровневого взаимодействия, направленного</w:t>
            </w:r>
            <w:r w:rsidRPr="005509A2">
              <w:rPr>
                <w:rFonts w:ascii="Times New Roman" w:hAnsi="Times New Roman" w:cs="Times New Roman"/>
                <w:sz w:val="18"/>
                <w:szCs w:val="18"/>
              </w:rPr>
              <w:t xml:space="preserve"> на повышение уровня доступности финансовых услуг в Камчатском крае (рассмотрено 12 вопросов).</w:t>
            </w:r>
          </w:p>
        </w:tc>
      </w:tr>
      <w:tr w:rsidR="005509A2" w:rsidRPr="005509A2" w:rsidTr="00604D90">
        <w:tc>
          <w:tcPr>
            <w:tcW w:w="2065" w:type="dxa"/>
          </w:tcPr>
          <w:p w:rsidR="007D2289" w:rsidRPr="005509A2" w:rsidRDefault="007D2289" w:rsidP="005F1301">
            <w:pPr>
              <w:pStyle w:val="ConsPlusNormal"/>
              <w:ind w:firstLine="0"/>
              <w:jc w:val="both"/>
              <w:rPr>
                <w:rFonts w:ascii="Times New Roman" w:hAnsi="Times New Roman" w:cs="Times New Roman"/>
                <w:sz w:val="18"/>
              </w:rPr>
            </w:pPr>
            <w:r w:rsidRPr="005509A2">
              <w:rPr>
                <w:rFonts w:ascii="Times New Roman" w:hAnsi="Times New Roman" w:cs="Times New Roman"/>
                <w:sz w:val="18"/>
              </w:rPr>
              <w:lastRenderedPageBreak/>
              <w:t>3</w:t>
            </w:r>
            <w:r w:rsidR="005F1301" w:rsidRPr="005509A2">
              <w:rPr>
                <w:rFonts w:ascii="Times New Roman" w:hAnsi="Times New Roman" w:cs="Times New Roman"/>
                <w:sz w:val="18"/>
              </w:rPr>
              <w:t>2</w:t>
            </w:r>
            <w:r w:rsidRPr="005509A2">
              <w:rPr>
                <w:rFonts w:ascii="Times New Roman" w:hAnsi="Times New Roman" w:cs="Times New Roman"/>
                <w:sz w:val="18"/>
              </w:rPr>
              <w:t xml:space="preserve">) </w:t>
            </w:r>
            <w:r w:rsidR="0094365B" w:rsidRPr="005509A2">
              <w:rPr>
                <w:rFonts w:ascii="Times New Roman" w:hAnsi="Times New Roman" w:cs="Times New Roman"/>
                <w:sz w:val="18"/>
              </w:rPr>
              <w:t>выдает лицензии на розничную продажу алкогольной продукции (за исключением лицензий на розничную продажу вина, игристого вина (шампанского), осуществляемую сельскохозяйственными товаропроизводителями), регистрирует выданные лицензии, лицензии, действие которых приостановлено, и аннулированные лицензии;</w:t>
            </w:r>
          </w:p>
        </w:tc>
        <w:tc>
          <w:tcPr>
            <w:tcW w:w="8591" w:type="dxa"/>
          </w:tcPr>
          <w:tbl>
            <w:tblPr>
              <w:tblStyle w:val="a3"/>
              <w:tblW w:w="8202" w:type="dxa"/>
              <w:jc w:val="center"/>
              <w:tblLook w:val="04A0" w:firstRow="1" w:lastRow="0" w:firstColumn="1" w:lastColumn="0" w:noHBand="0" w:noVBand="1"/>
            </w:tblPr>
            <w:tblGrid>
              <w:gridCol w:w="2049"/>
              <w:gridCol w:w="625"/>
              <w:gridCol w:w="567"/>
              <w:gridCol w:w="709"/>
              <w:gridCol w:w="709"/>
              <w:gridCol w:w="708"/>
              <w:gridCol w:w="709"/>
              <w:gridCol w:w="709"/>
              <w:gridCol w:w="709"/>
              <w:gridCol w:w="708"/>
            </w:tblGrid>
            <w:tr w:rsidR="005509A2" w:rsidRPr="005509A2" w:rsidTr="009B67A2">
              <w:trPr>
                <w:jc w:val="center"/>
              </w:trPr>
              <w:tc>
                <w:tcPr>
                  <w:tcW w:w="2049" w:type="dxa"/>
                </w:tcPr>
                <w:p w:rsidR="005E66C5" w:rsidRPr="005509A2" w:rsidRDefault="005E66C5" w:rsidP="005E66C5">
                  <w:pPr>
                    <w:rPr>
                      <w:rFonts w:ascii="Times New Roman" w:hAnsi="Times New Roman" w:cs="Times New Roman"/>
                      <w:sz w:val="18"/>
                      <w:szCs w:val="18"/>
                    </w:rPr>
                  </w:pPr>
                </w:p>
              </w:tc>
              <w:tc>
                <w:tcPr>
                  <w:tcW w:w="625" w:type="dxa"/>
                </w:tcPr>
                <w:p w:rsidR="005E66C5" w:rsidRPr="005509A2" w:rsidRDefault="005E66C5" w:rsidP="005E66C5">
                  <w:pPr>
                    <w:ind w:left="-119"/>
                    <w:jc w:val="center"/>
                    <w:rPr>
                      <w:rFonts w:ascii="Times New Roman" w:hAnsi="Times New Roman" w:cs="Times New Roman"/>
                      <w:sz w:val="18"/>
                      <w:szCs w:val="18"/>
                    </w:rPr>
                  </w:pPr>
                  <w:r w:rsidRPr="005509A2">
                    <w:rPr>
                      <w:rFonts w:ascii="Times New Roman" w:hAnsi="Times New Roman" w:cs="Times New Roman"/>
                      <w:sz w:val="18"/>
                      <w:szCs w:val="18"/>
                    </w:rPr>
                    <w:t>2015 год</w:t>
                  </w:r>
                </w:p>
              </w:tc>
              <w:tc>
                <w:tcPr>
                  <w:tcW w:w="567" w:type="dxa"/>
                  <w:vAlign w:val="center"/>
                </w:tcPr>
                <w:p w:rsidR="005E66C5" w:rsidRPr="005509A2" w:rsidRDefault="005E66C5" w:rsidP="005E66C5">
                  <w:pPr>
                    <w:ind w:left="-119"/>
                    <w:jc w:val="center"/>
                    <w:rPr>
                      <w:rFonts w:ascii="Times New Roman" w:hAnsi="Times New Roman" w:cs="Times New Roman"/>
                      <w:sz w:val="18"/>
                      <w:szCs w:val="18"/>
                    </w:rPr>
                  </w:pPr>
                  <w:r w:rsidRPr="005509A2">
                    <w:rPr>
                      <w:rFonts w:ascii="Times New Roman" w:hAnsi="Times New Roman" w:cs="Times New Roman"/>
                      <w:sz w:val="18"/>
                      <w:szCs w:val="18"/>
                    </w:rPr>
                    <w:t xml:space="preserve">2016 </w:t>
                  </w:r>
                </w:p>
                <w:p w:rsidR="005E66C5" w:rsidRPr="005509A2" w:rsidRDefault="005E66C5" w:rsidP="005E66C5">
                  <w:pPr>
                    <w:ind w:left="-119"/>
                    <w:jc w:val="center"/>
                    <w:rPr>
                      <w:rFonts w:ascii="Times New Roman" w:hAnsi="Times New Roman" w:cs="Times New Roman"/>
                      <w:sz w:val="18"/>
                      <w:szCs w:val="18"/>
                    </w:rPr>
                  </w:pPr>
                  <w:r w:rsidRPr="005509A2">
                    <w:rPr>
                      <w:rFonts w:ascii="Times New Roman" w:hAnsi="Times New Roman" w:cs="Times New Roman"/>
                      <w:sz w:val="18"/>
                      <w:szCs w:val="18"/>
                    </w:rPr>
                    <w:t>год</w:t>
                  </w:r>
                </w:p>
              </w:tc>
              <w:tc>
                <w:tcPr>
                  <w:tcW w:w="709" w:type="dxa"/>
                  <w:vAlign w:val="center"/>
                </w:tcPr>
                <w:p w:rsidR="005E66C5" w:rsidRPr="005509A2" w:rsidRDefault="005E66C5" w:rsidP="005E66C5">
                  <w:pPr>
                    <w:ind w:left="-119"/>
                    <w:jc w:val="center"/>
                    <w:rPr>
                      <w:rFonts w:ascii="Times New Roman" w:hAnsi="Times New Roman" w:cs="Times New Roman"/>
                      <w:sz w:val="18"/>
                      <w:szCs w:val="18"/>
                    </w:rPr>
                  </w:pPr>
                  <w:r w:rsidRPr="005509A2">
                    <w:rPr>
                      <w:rFonts w:ascii="Times New Roman" w:hAnsi="Times New Roman" w:cs="Times New Roman"/>
                      <w:sz w:val="18"/>
                      <w:szCs w:val="18"/>
                    </w:rPr>
                    <w:t>% к 2015 г.</w:t>
                  </w:r>
                </w:p>
              </w:tc>
              <w:tc>
                <w:tcPr>
                  <w:tcW w:w="709" w:type="dxa"/>
                  <w:vAlign w:val="center"/>
                </w:tcPr>
                <w:p w:rsidR="005E66C5" w:rsidRPr="005509A2" w:rsidRDefault="005E66C5" w:rsidP="005E66C5">
                  <w:pPr>
                    <w:ind w:left="-119"/>
                    <w:jc w:val="center"/>
                    <w:rPr>
                      <w:rFonts w:ascii="Times New Roman" w:hAnsi="Times New Roman" w:cs="Times New Roman"/>
                      <w:sz w:val="18"/>
                      <w:szCs w:val="18"/>
                    </w:rPr>
                  </w:pPr>
                  <w:r w:rsidRPr="005509A2">
                    <w:rPr>
                      <w:rFonts w:ascii="Times New Roman" w:hAnsi="Times New Roman" w:cs="Times New Roman"/>
                      <w:sz w:val="18"/>
                      <w:szCs w:val="18"/>
                    </w:rPr>
                    <w:t>2017 год</w:t>
                  </w:r>
                </w:p>
              </w:tc>
              <w:tc>
                <w:tcPr>
                  <w:tcW w:w="708" w:type="dxa"/>
                  <w:vAlign w:val="center"/>
                </w:tcPr>
                <w:p w:rsidR="005E66C5" w:rsidRPr="005509A2" w:rsidRDefault="005E66C5" w:rsidP="005E66C5">
                  <w:pPr>
                    <w:ind w:left="-119"/>
                    <w:jc w:val="center"/>
                    <w:rPr>
                      <w:rFonts w:ascii="Times New Roman" w:hAnsi="Times New Roman" w:cs="Times New Roman"/>
                      <w:sz w:val="18"/>
                      <w:szCs w:val="18"/>
                    </w:rPr>
                  </w:pPr>
                  <w:r w:rsidRPr="005509A2">
                    <w:rPr>
                      <w:rFonts w:ascii="Times New Roman" w:hAnsi="Times New Roman" w:cs="Times New Roman"/>
                      <w:sz w:val="18"/>
                      <w:szCs w:val="18"/>
                    </w:rPr>
                    <w:t>% к 2016 г.</w:t>
                  </w:r>
                </w:p>
              </w:tc>
              <w:tc>
                <w:tcPr>
                  <w:tcW w:w="709" w:type="dxa"/>
                </w:tcPr>
                <w:p w:rsidR="005E66C5" w:rsidRPr="005509A2" w:rsidRDefault="005E66C5" w:rsidP="005E66C5">
                  <w:pPr>
                    <w:ind w:left="-119" w:firstLine="75"/>
                    <w:jc w:val="center"/>
                    <w:rPr>
                      <w:rFonts w:ascii="Times New Roman" w:hAnsi="Times New Roman" w:cs="Times New Roman"/>
                      <w:sz w:val="18"/>
                      <w:szCs w:val="18"/>
                    </w:rPr>
                  </w:pPr>
                  <w:r w:rsidRPr="005509A2">
                    <w:rPr>
                      <w:rFonts w:ascii="Times New Roman" w:hAnsi="Times New Roman" w:cs="Times New Roman"/>
                      <w:sz w:val="18"/>
                      <w:szCs w:val="18"/>
                    </w:rPr>
                    <w:t xml:space="preserve">2018 </w:t>
                  </w:r>
                </w:p>
                <w:p w:rsidR="005E66C5" w:rsidRPr="005509A2" w:rsidRDefault="005E66C5" w:rsidP="005E66C5">
                  <w:pPr>
                    <w:ind w:left="-119"/>
                    <w:jc w:val="center"/>
                    <w:rPr>
                      <w:rFonts w:ascii="Times New Roman" w:hAnsi="Times New Roman" w:cs="Times New Roman"/>
                      <w:sz w:val="18"/>
                      <w:szCs w:val="18"/>
                    </w:rPr>
                  </w:pPr>
                  <w:r w:rsidRPr="005509A2">
                    <w:rPr>
                      <w:rFonts w:ascii="Times New Roman" w:hAnsi="Times New Roman" w:cs="Times New Roman"/>
                      <w:sz w:val="18"/>
                      <w:szCs w:val="18"/>
                    </w:rPr>
                    <w:t>год</w:t>
                  </w:r>
                </w:p>
              </w:tc>
              <w:tc>
                <w:tcPr>
                  <w:tcW w:w="709" w:type="dxa"/>
                  <w:vAlign w:val="center"/>
                </w:tcPr>
                <w:p w:rsidR="005E66C5" w:rsidRPr="005509A2" w:rsidRDefault="005E66C5" w:rsidP="005E66C5">
                  <w:pPr>
                    <w:ind w:left="-119" w:firstLine="75"/>
                    <w:jc w:val="center"/>
                    <w:rPr>
                      <w:rFonts w:ascii="Times New Roman" w:hAnsi="Times New Roman" w:cs="Times New Roman"/>
                      <w:sz w:val="18"/>
                      <w:szCs w:val="18"/>
                    </w:rPr>
                  </w:pPr>
                  <w:r w:rsidRPr="005509A2">
                    <w:rPr>
                      <w:rFonts w:ascii="Times New Roman" w:hAnsi="Times New Roman" w:cs="Times New Roman"/>
                      <w:sz w:val="18"/>
                      <w:szCs w:val="18"/>
                    </w:rPr>
                    <w:t>% к 2017 г.</w:t>
                  </w:r>
                </w:p>
              </w:tc>
              <w:tc>
                <w:tcPr>
                  <w:tcW w:w="709" w:type="dxa"/>
                </w:tcPr>
                <w:p w:rsidR="005E66C5" w:rsidRPr="005509A2" w:rsidRDefault="005E66C5" w:rsidP="005E66C5">
                  <w:pPr>
                    <w:ind w:left="-119"/>
                    <w:jc w:val="center"/>
                    <w:rPr>
                      <w:rFonts w:ascii="Times New Roman" w:hAnsi="Times New Roman" w:cs="Times New Roman"/>
                      <w:sz w:val="18"/>
                      <w:szCs w:val="18"/>
                    </w:rPr>
                  </w:pPr>
                  <w:r w:rsidRPr="005509A2">
                    <w:rPr>
                      <w:rFonts w:ascii="Times New Roman" w:hAnsi="Times New Roman" w:cs="Times New Roman"/>
                      <w:sz w:val="18"/>
                      <w:szCs w:val="18"/>
                    </w:rPr>
                    <w:t>2019</w:t>
                  </w:r>
                </w:p>
                <w:p w:rsidR="005E66C5" w:rsidRPr="005509A2" w:rsidRDefault="005E66C5" w:rsidP="005E66C5">
                  <w:pPr>
                    <w:ind w:left="-119" w:firstLine="75"/>
                    <w:jc w:val="center"/>
                    <w:rPr>
                      <w:rFonts w:ascii="Times New Roman" w:hAnsi="Times New Roman" w:cs="Times New Roman"/>
                      <w:sz w:val="18"/>
                      <w:szCs w:val="18"/>
                    </w:rPr>
                  </w:pPr>
                  <w:r w:rsidRPr="005509A2">
                    <w:rPr>
                      <w:rFonts w:ascii="Times New Roman" w:hAnsi="Times New Roman" w:cs="Times New Roman"/>
                      <w:sz w:val="18"/>
                      <w:szCs w:val="18"/>
                    </w:rPr>
                    <w:t xml:space="preserve">год </w:t>
                  </w:r>
                </w:p>
              </w:tc>
              <w:tc>
                <w:tcPr>
                  <w:tcW w:w="708" w:type="dxa"/>
                  <w:vAlign w:val="center"/>
                </w:tcPr>
                <w:p w:rsidR="005E66C5" w:rsidRPr="005509A2" w:rsidRDefault="005E66C5" w:rsidP="005E66C5">
                  <w:pPr>
                    <w:ind w:left="-119" w:firstLine="75"/>
                    <w:jc w:val="center"/>
                    <w:rPr>
                      <w:rFonts w:ascii="Times New Roman" w:hAnsi="Times New Roman" w:cs="Times New Roman"/>
                      <w:sz w:val="18"/>
                      <w:szCs w:val="18"/>
                    </w:rPr>
                  </w:pPr>
                  <w:r w:rsidRPr="005509A2">
                    <w:rPr>
                      <w:rFonts w:ascii="Times New Roman" w:hAnsi="Times New Roman" w:cs="Times New Roman"/>
                      <w:sz w:val="18"/>
                      <w:szCs w:val="18"/>
                    </w:rPr>
                    <w:t>% к 2018 г.</w:t>
                  </w:r>
                </w:p>
              </w:tc>
            </w:tr>
            <w:tr w:rsidR="005509A2" w:rsidRPr="005509A2" w:rsidTr="009B67A2">
              <w:trPr>
                <w:jc w:val="center"/>
              </w:trPr>
              <w:tc>
                <w:tcPr>
                  <w:tcW w:w="2049" w:type="dxa"/>
                </w:tcPr>
                <w:p w:rsidR="005E66C5" w:rsidRPr="005509A2" w:rsidRDefault="005E66C5" w:rsidP="005E66C5">
                  <w:pPr>
                    <w:rPr>
                      <w:rFonts w:ascii="Times New Roman" w:hAnsi="Times New Roman" w:cs="Times New Roman"/>
                      <w:sz w:val="18"/>
                      <w:szCs w:val="18"/>
                    </w:rPr>
                  </w:pPr>
                  <w:r w:rsidRPr="005509A2">
                    <w:rPr>
                      <w:rFonts w:ascii="Times New Roman" w:hAnsi="Times New Roman" w:cs="Times New Roman"/>
                      <w:sz w:val="18"/>
                      <w:szCs w:val="18"/>
                    </w:rPr>
                    <w:t xml:space="preserve">Кол-во рассмотренных заявлений, </w:t>
                  </w:r>
                </w:p>
                <w:p w:rsidR="005E66C5" w:rsidRPr="005509A2" w:rsidRDefault="005E66C5" w:rsidP="005E66C5">
                  <w:pPr>
                    <w:rPr>
                      <w:rFonts w:ascii="Times New Roman" w:hAnsi="Times New Roman" w:cs="Times New Roman"/>
                      <w:sz w:val="18"/>
                      <w:szCs w:val="18"/>
                    </w:rPr>
                  </w:pPr>
                  <w:r w:rsidRPr="005509A2">
                    <w:rPr>
                      <w:rFonts w:ascii="Times New Roman" w:hAnsi="Times New Roman" w:cs="Times New Roman"/>
                      <w:sz w:val="18"/>
                      <w:szCs w:val="18"/>
                    </w:rPr>
                    <w:t>в т. ч.</w:t>
                  </w:r>
                </w:p>
              </w:tc>
              <w:tc>
                <w:tcPr>
                  <w:tcW w:w="625" w:type="dxa"/>
                </w:tcPr>
                <w:p w:rsidR="005E66C5" w:rsidRPr="005509A2" w:rsidRDefault="005E66C5" w:rsidP="005E66C5">
                  <w:pPr>
                    <w:jc w:val="center"/>
                    <w:rPr>
                      <w:rFonts w:ascii="Times New Roman" w:hAnsi="Times New Roman" w:cs="Times New Roman"/>
                      <w:sz w:val="18"/>
                      <w:szCs w:val="18"/>
                    </w:rPr>
                  </w:pPr>
                </w:p>
                <w:p w:rsidR="005E66C5" w:rsidRPr="005509A2" w:rsidRDefault="005E66C5" w:rsidP="005E66C5">
                  <w:pPr>
                    <w:jc w:val="center"/>
                    <w:rPr>
                      <w:rFonts w:ascii="Times New Roman" w:hAnsi="Times New Roman" w:cs="Times New Roman"/>
                      <w:sz w:val="18"/>
                      <w:szCs w:val="18"/>
                    </w:rPr>
                  </w:pPr>
                  <w:r w:rsidRPr="005509A2">
                    <w:rPr>
                      <w:rFonts w:ascii="Times New Roman" w:hAnsi="Times New Roman" w:cs="Times New Roman"/>
                      <w:sz w:val="18"/>
                      <w:szCs w:val="18"/>
                    </w:rPr>
                    <w:t>225</w:t>
                  </w:r>
                </w:p>
              </w:tc>
              <w:tc>
                <w:tcPr>
                  <w:tcW w:w="567" w:type="dxa"/>
                  <w:vAlign w:val="center"/>
                </w:tcPr>
                <w:p w:rsidR="005E66C5" w:rsidRPr="005509A2" w:rsidRDefault="005E66C5" w:rsidP="005E66C5">
                  <w:pPr>
                    <w:jc w:val="center"/>
                    <w:rPr>
                      <w:rFonts w:ascii="Times New Roman" w:hAnsi="Times New Roman" w:cs="Times New Roman"/>
                      <w:sz w:val="18"/>
                      <w:szCs w:val="18"/>
                    </w:rPr>
                  </w:pPr>
                  <w:r w:rsidRPr="005509A2">
                    <w:rPr>
                      <w:rFonts w:ascii="Times New Roman" w:hAnsi="Times New Roman" w:cs="Times New Roman"/>
                      <w:sz w:val="18"/>
                      <w:szCs w:val="18"/>
                    </w:rPr>
                    <w:t>322</w:t>
                  </w:r>
                </w:p>
              </w:tc>
              <w:tc>
                <w:tcPr>
                  <w:tcW w:w="709" w:type="dxa"/>
                  <w:vAlign w:val="center"/>
                </w:tcPr>
                <w:p w:rsidR="005E66C5" w:rsidRPr="005509A2" w:rsidRDefault="005E66C5" w:rsidP="005E66C5">
                  <w:pPr>
                    <w:jc w:val="center"/>
                    <w:rPr>
                      <w:rFonts w:ascii="Times New Roman" w:hAnsi="Times New Roman" w:cs="Times New Roman"/>
                      <w:sz w:val="18"/>
                      <w:szCs w:val="18"/>
                    </w:rPr>
                  </w:pPr>
                  <w:r w:rsidRPr="005509A2">
                    <w:rPr>
                      <w:rFonts w:ascii="Times New Roman" w:hAnsi="Times New Roman" w:cs="Times New Roman"/>
                      <w:sz w:val="18"/>
                      <w:szCs w:val="18"/>
                    </w:rPr>
                    <w:t>143,1</w:t>
                  </w:r>
                </w:p>
              </w:tc>
              <w:tc>
                <w:tcPr>
                  <w:tcW w:w="709" w:type="dxa"/>
                  <w:vAlign w:val="center"/>
                </w:tcPr>
                <w:p w:rsidR="005E66C5" w:rsidRPr="005509A2" w:rsidRDefault="005E66C5" w:rsidP="005E66C5">
                  <w:pPr>
                    <w:jc w:val="center"/>
                    <w:rPr>
                      <w:rFonts w:ascii="Times New Roman" w:hAnsi="Times New Roman" w:cs="Times New Roman"/>
                      <w:sz w:val="18"/>
                      <w:szCs w:val="18"/>
                    </w:rPr>
                  </w:pPr>
                  <w:r w:rsidRPr="005509A2">
                    <w:rPr>
                      <w:rFonts w:ascii="Times New Roman" w:hAnsi="Times New Roman" w:cs="Times New Roman"/>
                      <w:sz w:val="18"/>
                      <w:szCs w:val="18"/>
                    </w:rPr>
                    <w:t>281</w:t>
                  </w:r>
                </w:p>
              </w:tc>
              <w:tc>
                <w:tcPr>
                  <w:tcW w:w="708" w:type="dxa"/>
                  <w:vAlign w:val="center"/>
                </w:tcPr>
                <w:p w:rsidR="005E66C5" w:rsidRPr="005509A2" w:rsidRDefault="005E66C5" w:rsidP="005E66C5">
                  <w:pPr>
                    <w:jc w:val="center"/>
                    <w:rPr>
                      <w:rFonts w:ascii="Times New Roman" w:hAnsi="Times New Roman" w:cs="Times New Roman"/>
                      <w:sz w:val="18"/>
                      <w:szCs w:val="18"/>
                    </w:rPr>
                  </w:pPr>
                  <w:r w:rsidRPr="005509A2">
                    <w:rPr>
                      <w:rFonts w:ascii="Times New Roman" w:hAnsi="Times New Roman" w:cs="Times New Roman"/>
                      <w:sz w:val="18"/>
                      <w:szCs w:val="18"/>
                    </w:rPr>
                    <w:t>87,3</w:t>
                  </w:r>
                </w:p>
              </w:tc>
              <w:tc>
                <w:tcPr>
                  <w:tcW w:w="709" w:type="dxa"/>
                  <w:vAlign w:val="center"/>
                </w:tcPr>
                <w:p w:rsidR="005E66C5" w:rsidRPr="005509A2" w:rsidRDefault="005E66C5" w:rsidP="005E66C5">
                  <w:pPr>
                    <w:jc w:val="center"/>
                    <w:rPr>
                      <w:rFonts w:ascii="Times New Roman" w:hAnsi="Times New Roman" w:cs="Times New Roman"/>
                      <w:sz w:val="18"/>
                      <w:szCs w:val="18"/>
                    </w:rPr>
                  </w:pPr>
                  <w:r w:rsidRPr="005509A2">
                    <w:rPr>
                      <w:rFonts w:ascii="Times New Roman" w:hAnsi="Times New Roman" w:cs="Times New Roman"/>
                      <w:sz w:val="18"/>
                      <w:szCs w:val="18"/>
                    </w:rPr>
                    <w:t>261</w:t>
                  </w:r>
                </w:p>
              </w:tc>
              <w:tc>
                <w:tcPr>
                  <w:tcW w:w="709" w:type="dxa"/>
                  <w:vAlign w:val="center"/>
                </w:tcPr>
                <w:p w:rsidR="005E66C5" w:rsidRPr="005509A2" w:rsidRDefault="005E66C5" w:rsidP="005E66C5">
                  <w:pPr>
                    <w:jc w:val="center"/>
                    <w:rPr>
                      <w:rFonts w:ascii="Times New Roman" w:hAnsi="Times New Roman" w:cs="Times New Roman"/>
                      <w:sz w:val="18"/>
                      <w:szCs w:val="18"/>
                    </w:rPr>
                  </w:pPr>
                  <w:r w:rsidRPr="005509A2">
                    <w:rPr>
                      <w:rFonts w:ascii="Times New Roman" w:hAnsi="Times New Roman" w:cs="Times New Roman"/>
                      <w:sz w:val="18"/>
                      <w:szCs w:val="18"/>
                    </w:rPr>
                    <w:t>92,8</w:t>
                  </w:r>
                </w:p>
              </w:tc>
              <w:tc>
                <w:tcPr>
                  <w:tcW w:w="709" w:type="dxa"/>
                </w:tcPr>
                <w:p w:rsidR="005E66C5" w:rsidRPr="005509A2" w:rsidRDefault="005E66C5" w:rsidP="005E66C5">
                  <w:pPr>
                    <w:jc w:val="center"/>
                    <w:rPr>
                      <w:rFonts w:ascii="Times New Roman" w:hAnsi="Times New Roman" w:cs="Times New Roman"/>
                      <w:sz w:val="18"/>
                      <w:szCs w:val="18"/>
                    </w:rPr>
                  </w:pPr>
                </w:p>
                <w:p w:rsidR="005E66C5" w:rsidRPr="005509A2" w:rsidRDefault="005E66C5" w:rsidP="005E66C5">
                  <w:pPr>
                    <w:jc w:val="center"/>
                    <w:rPr>
                      <w:rFonts w:ascii="Times New Roman" w:hAnsi="Times New Roman" w:cs="Times New Roman"/>
                      <w:sz w:val="18"/>
                      <w:szCs w:val="18"/>
                    </w:rPr>
                  </w:pPr>
                  <w:r w:rsidRPr="005509A2">
                    <w:rPr>
                      <w:rFonts w:ascii="Times New Roman" w:hAnsi="Times New Roman" w:cs="Times New Roman"/>
                      <w:sz w:val="18"/>
                      <w:szCs w:val="18"/>
                    </w:rPr>
                    <w:t>286</w:t>
                  </w:r>
                </w:p>
              </w:tc>
              <w:tc>
                <w:tcPr>
                  <w:tcW w:w="708" w:type="dxa"/>
                  <w:vAlign w:val="center"/>
                </w:tcPr>
                <w:p w:rsidR="005E66C5" w:rsidRPr="005509A2" w:rsidRDefault="005E66C5" w:rsidP="005E66C5">
                  <w:pPr>
                    <w:jc w:val="center"/>
                    <w:rPr>
                      <w:rFonts w:ascii="Times New Roman" w:hAnsi="Times New Roman" w:cs="Times New Roman"/>
                      <w:sz w:val="18"/>
                      <w:szCs w:val="18"/>
                    </w:rPr>
                  </w:pPr>
                  <w:r w:rsidRPr="005509A2">
                    <w:rPr>
                      <w:rFonts w:ascii="Times New Roman" w:hAnsi="Times New Roman" w:cs="Times New Roman"/>
                      <w:sz w:val="18"/>
                      <w:szCs w:val="18"/>
                    </w:rPr>
                    <w:t>109,6</w:t>
                  </w:r>
                </w:p>
              </w:tc>
            </w:tr>
            <w:tr w:rsidR="005509A2" w:rsidRPr="005509A2" w:rsidTr="009B67A2">
              <w:trPr>
                <w:jc w:val="center"/>
              </w:trPr>
              <w:tc>
                <w:tcPr>
                  <w:tcW w:w="2049" w:type="dxa"/>
                </w:tcPr>
                <w:p w:rsidR="005E66C5" w:rsidRPr="005509A2" w:rsidRDefault="005E66C5" w:rsidP="005E66C5">
                  <w:pPr>
                    <w:rPr>
                      <w:rFonts w:ascii="Times New Roman" w:hAnsi="Times New Roman" w:cs="Times New Roman"/>
                      <w:sz w:val="18"/>
                      <w:szCs w:val="18"/>
                    </w:rPr>
                  </w:pPr>
                  <w:r w:rsidRPr="005509A2">
                    <w:rPr>
                      <w:rFonts w:ascii="Times New Roman" w:hAnsi="Times New Roman" w:cs="Times New Roman"/>
                      <w:sz w:val="18"/>
                      <w:szCs w:val="18"/>
                    </w:rPr>
                    <w:t>о выдаче лицензии</w:t>
                  </w:r>
                </w:p>
              </w:tc>
              <w:tc>
                <w:tcPr>
                  <w:tcW w:w="625" w:type="dxa"/>
                </w:tcPr>
                <w:p w:rsidR="005E66C5" w:rsidRPr="005509A2" w:rsidRDefault="005E66C5" w:rsidP="005E66C5">
                  <w:pPr>
                    <w:jc w:val="center"/>
                    <w:rPr>
                      <w:rFonts w:ascii="Times New Roman" w:hAnsi="Times New Roman" w:cs="Times New Roman"/>
                      <w:sz w:val="18"/>
                      <w:szCs w:val="18"/>
                    </w:rPr>
                  </w:pPr>
                  <w:r w:rsidRPr="005509A2">
                    <w:rPr>
                      <w:rFonts w:ascii="Times New Roman" w:hAnsi="Times New Roman" w:cs="Times New Roman"/>
                      <w:sz w:val="18"/>
                      <w:szCs w:val="18"/>
                    </w:rPr>
                    <w:t>68</w:t>
                  </w:r>
                </w:p>
              </w:tc>
              <w:tc>
                <w:tcPr>
                  <w:tcW w:w="567" w:type="dxa"/>
                  <w:vAlign w:val="center"/>
                </w:tcPr>
                <w:p w:rsidR="005E66C5" w:rsidRPr="005509A2" w:rsidRDefault="005E66C5" w:rsidP="005E66C5">
                  <w:pPr>
                    <w:jc w:val="center"/>
                    <w:rPr>
                      <w:rFonts w:ascii="Times New Roman" w:hAnsi="Times New Roman" w:cs="Times New Roman"/>
                      <w:sz w:val="18"/>
                      <w:szCs w:val="18"/>
                    </w:rPr>
                  </w:pPr>
                  <w:r w:rsidRPr="005509A2">
                    <w:rPr>
                      <w:rFonts w:ascii="Times New Roman" w:hAnsi="Times New Roman" w:cs="Times New Roman"/>
                      <w:sz w:val="18"/>
                      <w:szCs w:val="18"/>
                    </w:rPr>
                    <w:t>89</w:t>
                  </w:r>
                </w:p>
              </w:tc>
              <w:tc>
                <w:tcPr>
                  <w:tcW w:w="709" w:type="dxa"/>
                  <w:vAlign w:val="center"/>
                </w:tcPr>
                <w:p w:rsidR="005E66C5" w:rsidRPr="005509A2" w:rsidRDefault="005E66C5" w:rsidP="005E66C5">
                  <w:pPr>
                    <w:jc w:val="center"/>
                    <w:rPr>
                      <w:rFonts w:ascii="Times New Roman" w:hAnsi="Times New Roman" w:cs="Times New Roman"/>
                      <w:sz w:val="18"/>
                      <w:szCs w:val="18"/>
                    </w:rPr>
                  </w:pPr>
                  <w:r w:rsidRPr="005509A2">
                    <w:rPr>
                      <w:rFonts w:ascii="Times New Roman" w:hAnsi="Times New Roman" w:cs="Times New Roman"/>
                      <w:sz w:val="18"/>
                      <w:szCs w:val="18"/>
                    </w:rPr>
                    <w:t>130,9</w:t>
                  </w:r>
                </w:p>
              </w:tc>
              <w:tc>
                <w:tcPr>
                  <w:tcW w:w="709" w:type="dxa"/>
                  <w:vAlign w:val="center"/>
                </w:tcPr>
                <w:p w:rsidR="005E66C5" w:rsidRPr="005509A2" w:rsidRDefault="005E66C5" w:rsidP="005E66C5">
                  <w:pPr>
                    <w:jc w:val="center"/>
                    <w:rPr>
                      <w:rFonts w:ascii="Times New Roman" w:hAnsi="Times New Roman" w:cs="Times New Roman"/>
                      <w:sz w:val="18"/>
                      <w:szCs w:val="18"/>
                    </w:rPr>
                  </w:pPr>
                  <w:r w:rsidRPr="005509A2">
                    <w:rPr>
                      <w:rFonts w:ascii="Times New Roman" w:hAnsi="Times New Roman" w:cs="Times New Roman"/>
                      <w:sz w:val="18"/>
                      <w:szCs w:val="18"/>
                    </w:rPr>
                    <w:t>76</w:t>
                  </w:r>
                </w:p>
              </w:tc>
              <w:tc>
                <w:tcPr>
                  <w:tcW w:w="708" w:type="dxa"/>
                  <w:vAlign w:val="center"/>
                </w:tcPr>
                <w:p w:rsidR="005E66C5" w:rsidRPr="005509A2" w:rsidRDefault="005E66C5" w:rsidP="005E66C5">
                  <w:pPr>
                    <w:jc w:val="center"/>
                    <w:rPr>
                      <w:rFonts w:ascii="Times New Roman" w:hAnsi="Times New Roman" w:cs="Times New Roman"/>
                      <w:sz w:val="18"/>
                      <w:szCs w:val="18"/>
                    </w:rPr>
                  </w:pPr>
                  <w:r w:rsidRPr="005509A2">
                    <w:rPr>
                      <w:rFonts w:ascii="Times New Roman" w:hAnsi="Times New Roman" w:cs="Times New Roman"/>
                      <w:sz w:val="18"/>
                      <w:szCs w:val="18"/>
                    </w:rPr>
                    <w:t>85,4</w:t>
                  </w:r>
                </w:p>
              </w:tc>
              <w:tc>
                <w:tcPr>
                  <w:tcW w:w="709" w:type="dxa"/>
                  <w:vAlign w:val="center"/>
                </w:tcPr>
                <w:p w:rsidR="005E66C5" w:rsidRPr="005509A2" w:rsidRDefault="005E66C5" w:rsidP="005E66C5">
                  <w:pPr>
                    <w:jc w:val="center"/>
                    <w:rPr>
                      <w:rFonts w:ascii="Times New Roman" w:hAnsi="Times New Roman" w:cs="Times New Roman"/>
                      <w:sz w:val="18"/>
                      <w:szCs w:val="18"/>
                    </w:rPr>
                  </w:pPr>
                  <w:r w:rsidRPr="005509A2">
                    <w:rPr>
                      <w:rFonts w:ascii="Times New Roman" w:hAnsi="Times New Roman" w:cs="Times New Roman"/>
                      <w:sz w:val="18"/>
                      <w:szCs w:val="18"/>
                    </w:rPr>
                    <w:t>72</w:t>
                  </w:r>
                </w:p>
              </w:tc>
              <w:tc>
                <w:tcPr>
                  <w:tcW w:w="709" w:type="dxa"/>
                  <w:vAlign w:val="center"/>
                </w:tcPr>
                <w:p w:rsidR="005E66C5" w:rsidRPr="005509A2" w:rsidRDefault="005E66C5" w:rsidP="005E66C5">
                  <w:pPr>
                    <w:jc w:val="center"/>
                    <w:rPr>
                      <w:rFonts w:ascii="Times New Roman" w:hAnsi="Times New Roman" w:cs="Times New Roman"/>
                      <w:sz w:val="18"/>
                      <w:szCs w:val="18"/>
                    </w:rPr>
                  </w:pPr>
                  <w:r w:rsidRPr="005509A2">
                    <w:rPr>
                      <w:rFonts w:ascii="Times New Roman" w:hAnsi="Times New Roman" w:cs="Times New Roman"/>
                      <w:sz w:val="18"/>
                      <w:szCs w:val="18"/>
                    </w:rPr>
                    <w:t>94,7</w:t>
                  </w:r>
                </w:p>
              </w:tc>
              <w:tc>
                <w:tcPr>
                  <w:tcW w:w="709" w:type="dxa"/>
                </w:tcPr>
                <w:p w:rsidR="005E66C5" w:rsidRPr="005509A2" w:rsidRDefault="005E66C5" w:rsidP="005E66C5">
                  <w:pPr>
                    <w:jc w:val="center"/>
                    <w:rPr>
                      <w:rFonts w:ascii="Times New Roman" w:hAnsi="Times New Roman" w:cs="Times New Roman"/>
                      <w:sz w:val="18"/>
                      <w:szCs w:val="18"/>
                    </w:rPr>
                  </w:pPr>
                  <w:r w:rsidRPr="005509A2">
                    <w:rPr>
                      <w:rFonts w:ascii="Times New Roman" w:hAnsi="Times New Roman" w:cs="Times New Roman"/>
                      <w:sz w:val="18"/>
                      <w:szCs w:val="18"/>
                    </w:rPr>
                    <w:t>90</w:t>
                  </w:r>
                </w:p>
              </w:tc>
              <w:tc>
                <w:tcPr>
                  <w:tcW w:w="708" w:type="dxa"/>
                  <w:vAlign w:val="center"/>
                </w:tcPr>
                <w:p w:rsidR="005E66C5" w:rsidRPr="005509A2" w:rsidRDefault="005E66C5" w:rsidP="005E66C5">
                  <w:pPr>
                    <w:jc w:val="center"/>
                    <w:rPr>
                      <w:rFonts w:ascii="Times New Roman" w:hAnsi="Times New Roman" w:cs="Times New Roman"/>
                      <w:sz w:val="18"/>
                      <w:szCs w:val="18"/>
                    </w:rPr>
                  </w:pPr>
                  <w:r w:rsidRPr="005509A2">
                    <w:rPr>
                      <w:rFonts w:ascii="Times New Roman" w:hAnsi="Times New Roman" w:cs="Times New Roman"/>
                      <w:sz w:val="18"/>
                      <w:szCs w:val="18"/>
                    </w:rPr>
                    <w:t>125,0</w:t>
                  </w:r>
                </w:p>
              </w:tc>
            </w:tr>
            <w:tr w:rsidR="005509A2" w:rsidRPr="005509A2" w:rsidTr="009B67A2">
              <w:trPr>
                <w:jc w:val="center"/>
              </w:trPr>
              <w:tc>
                <w:tcPr>
                  <w:tcW w:w="2049" w:type="dxa"/>
                </w:tcPr>
                <w:p w:rsidR="005E66C5" w:rsidRPr="005509A2" w:rsidRDefault="005E66C5" w:rsidP="005E66C5">
                  <w:pPr>
                    <w:rPr>
                      <w:rFonts w:ascii="Times New Roman" w:hAnsi="Times New Roman" w:cs="Times New Roman"/>
                      <w:sz w:val="18"/>
                      <w:szCs w:val="18"/>
                    </w:rPr>
                  </w:pPr>
                  <w:r w:rsidRPr="005509A2">
                    <w:rPr>
                      <w:rFonts w:ascii="Times New Roman" w:hAnsi="Times New Roman" w:cs="Times New Roman"/>
                      <w:sz w:val="18"/>
                      <w:szCs w:val="18"/>
                    </w:rPr>
                    <w:t>о продлении срока действия лицензии</w:t>
                  </w:r>
                </w:p>
              </w:tc>
              <w:tc>
                <w:tcPr>
                  <w:tcW w:w="625" w:type="dxa"/>
                </w:tcPr>
                <w:p w:rsidR="005E66C5" w:rsidRPr="005509A2" w:rsidRDefault="005E66C5" w:rsidP="005E66C5">
                  <w:pPr>
                    <w:jc w:val="center"/>
                    <w:rPr>
                      <w:rFonts w:ascii="Times New Roman" w:hAnsi="Times New Roman" w:cs="Times New Roman"/>
                      <w:sz w:val="18"/>
                      <w:szCs w:val="18"/>
                    </w:rPr>
                  </w:pPr>
                  <w:r w:rsidRPr="005509A2">
                    <w:rPr>
                      <w:rFonts w:ascii="Times New Roman" w:hAnsi="Times New Roman" w:cs="Times New Roman"/>
                      <w:sz w:val="18"/>
                      <w:szCs w:val="18"/>
                    </w:rPr>
                    <w:t>96</w:t>
                  </w:r>
                </w:p>
              </w:tc>
              <w:tc>
                <w:tcPr>
                  <w:tcW w:w="567" w:type="dxa"/>
                  <w:vAlign w:val="center"/>
                </w:tcPr>
                <w:p w:rsidR="005E66C5" w:rsidRPr="005509A2" w:rsidRDefault="005E66C5" w:rsidP="005E66C5">
                  <w:pPr>
                    <w:jc w:val="center"/>
                    <w:rPr>
                      <w:rFonts w:ascii="Times New Roman" w:hAnsi="Times New Roman" w:cs="Times New Roman"/>
                      <w:sz w:val="18"/>
                      <w:szCs w:val="18"/>
                    </w:rPr>
                  </w:pPr>
                  <w:r w:rsidRPr="005509A2">
                    <w:rPr>
                      <w:rFonts w:ascii="Times New Roman" w:hAnsi="Times New Roman" w:cs="Times New Roman"/>
                      <w:sz w:val="18"/>
                      <w:szCs w:val="18"/>
                    </w:rPr>
                    <w:t>150</w:t>
                  </w:r>
                </w:p>
              </w:tc>
              <w:tc>
                <w:tcPr>
                  <w:tcW w:w="709" w:type="dxa"/>
                  <w:vAlign w:val="center"/>
                </w:tcPr>
                <w:p w:rsidR="005E66C5" w:rsidRPr="005509A2" w:rsidRDefault="005E66C5" w:rsidP="005E66C5">
                  <w:pPr>
                    <w:jc w:val="center"/>
                    <w:rPr>
                      <w:rFonts w:ascii="Times New Roman" w:hAnsi="Times New Roman" w:cs="Times New Roman"/>
                      <w:sz w:val="18"/>
                      <w:szCs w:val="18"/>
                    </w:rPr>
                  </w:pPr>
                  <w:r w:rsidRPr="005509A2">
                    <w:rPr>
                      <w:rFonts w:ascii="Times New Roman" w:hAnsi="Times New Roman" w:cs="Times New Roman"/>
                      <w:sz w:val="18"/>
                      <w:szCs w:val="18"/>
                    </w:rPr>
                    <w:t>156,3</w:t>
                  </w:r>
                </w:p>
              </w:tc>
              <w:tc>
                <w:tcPr>
                  <w:tcW w:w="709" w:type="dxa"/>
                  <w:vAlign w:val="center"/>
                </w:tcPr>
                <w:p w:rsidR="005E66C5" w:rsidRPr="005509A2" w:rsidRDefault="005E66C5" w:rsidP="005E66C5">
                  <w:pPr>
                    <w:jc w:val="center"/>
                    <w:rPr>
                      <w:rFonts w:ascii="Times New Roman" w:hAnsi="Times New Roman" w:cs="Times New Roman"/>
                      <w:sz w:val="18"/>
                      <w:szCs w:val="18"/>
                    </w:rPr>
                  </w:pPr>
                  <w:r w:rsidRPr="005509A2">
                    <w:rPr>
                      <w:rFonts w:ascii="Times New Roman" w:hAnsi="Times New Roman" w:cs="Times New Roman"/>
                      <w:sz w:val="18"/>
                      <w:szCs w:val="18"/>
                    </w:rPr>
                    <w:t>143</w:t>
                  </w:r>
                </w:p>
              </w:tc>
              <w:tc>
                <w:tcPr>
                  <w:tcW w:w="708" w:type="dxa"/>
                  <w:vAlign w:val="center"/>
                </w:tcPr>
                <w:p w:rsidR="005E66C5" w:rsidRPr="005509A2" w:rsidRDefault="005E66C5" w:rsidP="005E66C5">
                  <w:pPr>
                    <w:jc w:val="center"/>
                    <w:rPr>
                      <w:rFonts w:ascii="Times New Roman" w:hAnsi="Times New Roman" w:cs="Times New Roman"/>
                      <w:sz w:val="18"/>
                      <w:szCs w:val="18"/>
                    </w:rPr>
                  </w:pPr>
                  <w:r w:rsidRPr="005509A2">
                    <w:rPr>
                      <w:rFonts w:ascii="Times New Roman" w:hAnsi="Times New Roman" w:cs="Times New Roman"/>
                      <w:sz w:val="18"/>
                      <w:szCs w:val="18"/>
                    </w:rPr>
                    <w:t>95,3</w:t>
                  </w:r>
                </w:p>
              </w:tc>
              <w:tc>
                <w:tcPr>
                  <w:tcW w:w="709" w:type="dxa"/>
                  <w:vAlign w:val="center"/>
                </w:tcPr>
                <w:p w:rsidR="005E66C5" w:rsidRPr="005509A2" w:rsidRDefault="005E66C5" w:rsidP="005E66C5">
                  <w:pPr>
                    <w:jc w:val="center"/>
                    <w:rPr>
                      <w:rFonts w:ascii="Times New Roman" w:hAnsi="Times New Roman" w:cs="Times New Roman"/>
                      <w:sz w:val="18"/>
                      <w:szCs w:val="18"/>
                    </w:rPr>
                  </w:pPr>
                  <w:r w:rsidRPr="005509A2">
                    <w:rPr>
                      <w:rFonts w:ascii="Times New Roman" w:hAnsi="Times New Roman" w:cs="Times New Roman"/>
                      <w:sz w:val="18"/>
                      <w:szCs w:val="18"/>
                    </w:rPr>
                    <w:t>138</w:t>
                  </w:r>
                </w:p>
              </w:tc>
              <w:tc>
                <w:tcPr>
                  <w:tcW w:w="709" w:type="dxa"/>
                  <w:vAlign w:val="center"/>
                </w:tcPr>
                <w:p w:rsidR="005E66C5" w:rsidRPr="005509A2" w:rsidRDefault="005E66C5" w:rsidP="005E66C5">
                  <w:pPr>
                    <w:jc w:val="center"/>
                    <w:rPr>
                      <w:rFonts w:ascii="Times New Roman" w:hAnsi="Times New Roman" w:cs="Times New Roman"/>
                      <w:sz w:val="18"/>
                      <w:szCs w:val="18"/>
                    </w:rPr>
                  </w:pPr>
                  <w:r w:rsidRPr="005509A2">
                    <w:rPr>
                      <w:rFonts w:ascii="Times New Roman" w:hAnsi="Times New Roman" w:cs="Times New Roman"/>
                      <w:sz w:val="18"/>
                      <w:szCs w:val="18"/>
                    </w:rPr>
                    <w:t>96,5</w:t>
                  </w:r>
                </w:p>
              </w:tc>
              <w:tc>
                <w:tcPr>
                  <w:tcW w:w="709" w:type="dxa"/>
                  <w:vAlign w:val="center"/>
                </w:tcPr>
                <w:p w:rsidR="005E66C5" w:rsidRPr="005509A2" w:rsidRDefault="005E66C5" w:rsidP="005E66C5">
                  <w:pPr>
                    <w:jc w:val="center"/>
                    <w:rPr>
                      <w:rFonts w:ascii="Times New Roman" w:hAnsi="Times New Roman" w:cs="Times New Roman"/>
                      <w:sz w:val="18"/>
                      <w:szCs w:val="18"/>
                    </w:rPr>
                  </w:pPr>
                  <w:r w:rsidRPr="005509A2">
                    <w:rPr>
                      <w:rFonts w:ascii="Times New Roman" w:hAnsi="Times New Roman" w:cs="Times New Roman"/>
                      <w:sz w:val="18"/>
                      <w:szCs w:val="18"/>
                    </w:rPr>
                    <w:t>136</w:t>
                  </w:r>
                </w:p>
              </w:tc>
              <w:tc>
                <w:tcPr>
                  <w:tcW w:w="708" w:type="dxa"/>
                  <w:vAlign w:val="center"/>
                </w:tcPr>
                <w:p w:rsidR="005E66C5" w:rsidRPr="005509A2" w:rsidRDefault="005E66C5" w:rsidP="005E66C5">
                  <w:pPr>
                    <w:jc w:val="center"/>
                    <w:rPr>
                      <w:rFonts w:ascii="Times New Roman" w:hAnsi="Times New Roman" w:cs="Times New Roman"/>
                      <w:sz w:val="18"/>
                      <w:szCs w:val="18"/>
                    </w:rPr>
                  </w:pPr>
                  <w:r w:rsidRPr="005509A2">
                    <w:rPr>
                      <w:rFonts w:ascii="Times New Roman" w:hAnsi="Times New Roman" w:cs="Times New Roman"/>
                      <w:sz w:val="18"/>
                      <w:szCs w:val="18"/>
                    </w:rPr>
                    <w:t>98,6</w:t>
                  </w:r>
                </w:p>
              </w:tc>
            </w:tr>
            <w:tr w:rsidR="005509A2" w:rsidRPr="005509A2" w:rsidTr="009B67A2">
              <w:trPr>
                <w:jc w:val="center"/>
              </w:trPr>
              <w:tc>
                <w:tcPr>
                  <w:tcW w:w="2049" w:type="dxa"/>
                </w:tcPr>
                <w:p w:rsidR="005E66C5" w:rsidRPr="005509A2" w:rsidRDefault="005E66C5" w:rsidP="005E66C5">
                  <w:pPr>
                    <w:rPr>
                      <w:rFonts w:ascii="Times New Roman" w:hAnsi="Times New Roman" w:cs="Times New Roman"/>
                      <w:sz w:val="18"/>
                      <w:szCs w:val="18"/>
                    </w:rPr>
                  </w:pPr>
                  <w:r w:rsidRPr="005509A2">
                    <w:rPr>
                      <w:rFonts w:ascii="Times New Roman" w:hAnsi="Times New Roman" w:cs="Times New Roman"/>
                      <w:sz w:val="18"/>
                      <w:szCs w:val="18"/>
                    </w:rPr>
                    <w:t>о переоформлении лицензии</w:t>
                  </w:r>
                </w:p>
              </w:tc>
              <w:tc>
                <w:tcPr>
                  <w:tcW w:w="625" w:type="dxa"/>
                </w:tcPr>
                <w:p w:rsidR="005E66C5" w:rsidRPr="005509A2" w:rsidRDefault="005E66C5" w:rsidP="005E66C5">
                  <w:pPr>
                    <w:jc w:val="center"/>
                    <w:rPr>
                      <w:rFonts w:ascii="Times New Roman" w:hAnsi="Times New Roman" w:cs="Times New Roman"/>
                      <w:sz w:val="18"/>
                      <w:szCs w:val="18"/>
                    </w:rPr>
                  </w:pPr>
                  <w:r w:rsidRPr="005509A2">
                    <w:rPr>
                      <w:rFonts w:ascii="Times New Roman" w:hAnsi="Times New Roman" w:cs="Times New Roman"/>
                      <w:sz w:val="18"/>
                      <w:szCs w:val="18"/>
                    </w:rPr>
                    <w:t>49</w:t>
                  </w:r>
                </w:p>
              </w:tc>
              <w:tc>
                <w:tcPr>
                  <w:tcW w:w="567" w:type="dxa"/>
                  <w:vAlign w:val="center"/>
                </w:tcPr>
                <w:p w:rsidR="005E66C5" w:rsidRPr="005509A2" w:rsidRDefault="005E66C5" w:rsidP="005E66C5">
                  <w:pPr>
                    <w:jc w:val="center"/>
                    <w:rPr>
                      <w:rFonts w:ascii="Times New Roman" w:hAnsi="Times New Roman" w:cs="Times New Roman"/>
                      <w:sz w:val="18"/>
                      <w:szCs w:val="18"/>
                    </w:rPr>
                  </w:pPr>
                  <w:r w:rsidRPr="005509A2">
                    <w:rPr>
                      <w:rFonts w:ascii="Times New Roman" w:hAnsi="Times New Roman" w:cs="Times New Roman"/>
                      <w:sz w:val="18"/>
                      <w:szCs w:val="18"/>
                    </w:rPr>
                    <w:t>60</w:t>
                  </w:r>
                </w:p>
              </w:tc>
              <w:tc>
                <w:tcPr>
                  <w:tcW w:w="709" w:type="dxa"/>
                  <w:vAlign w:val="center"/>
                </w:tcPr>
                <w:p w:rsidR="005E66C5" w:rsidRPr="005509A2" w:rsidRDefault="005E66C5" w:rsidP="005E66C5">
                  <w:pPr>
                    <w:jc w:val="center"/>
                    <w:rPr>
                      <w:rFonts w:ascii="Times New Roman" w:hAnsi="Times New Roman" w:cs="Times New Roman"/>
                      <w:sz w:val="18"/>
                      <w:szCs w:val="18"/>
                    </w:rPr>
                  </w:pPr>
                  <w:r w:rsidRPr="005509A2">
                    <w:rPr>
                      <w:rFonts w:ascii="Times New Roman" w:hAnsi="Times New Roman" w:cs="Times New Roman"/>
                      <w:sz w:val="18"/>
                      <w:szCs w:val="18"/>
                    </w:rPr>
                    <w:t>122,4</w:t>
                  </w:r>
                </w:p>
              </w:tc>
              <w:tc>
                <w:tcPr>
                  <w:tcW w:w="709" w:type="dxa"/>
                  <w:vAlign w:val="center"/>
                </w:tcPr>
                <w:p w:rsidR="005E66C5" w:rsidRPr="005509A2" w:rsidRDefault="005E66C5" w:rsidP="005E66C5">
                  <w:pPr>
                    <w:jc w:val="center"/>
                    <w:rPr>
                      <w:rFonts w:ascii="Times New Roman" w:hAnsi="Times New Roman" w:cs="Times New Roman"/>
                      <w:sz w:val="18"/>
                      <w:szCs w:val="18"/>
                    </w:rPr>
                  </w:pPr>
                  <w:r w:rsidRPr="005509A2">
                    <w:rPr>
                      <w:rFonts w:ascii="Times New Roman" w:hAnsi="Times New Roman" w:cs="Times New Roman"/>
                      <w:sz w:val="18"/>
                      <w:szCs w:val="18"/>
                    </w:rPr>
                    <w:t>56</w:t>
                  </w:r>
                </w:p>
              </w:tc>
              <w:tc>
                <w:tcPr>
                  <w:tcW w:w="708" w:type="dxa"/>
                  <w:vAlign w:val="center"/>
                </w:tcPr>
                <w:p w:rsidR="005E66C5" w:rsidRPr="005509A2" w:rsidRDefault="005E66C5" w:rsidP="005E66C5">
                  <w:pPr>
                    <w:jc w:val="center"/>
                    <w:rPr>
                      <w:rFonts w:ascii="Times New Roman" w:hAnsi="Times New Roman" w:cs="Times New Roman"/>
                      <w:sz w:val="18"/>
                      <w:szCs w:val="18"/>
                    </w:rPr>
                  </w:pPr>
                  <w:r w:rsidRPr="005509A2">
                    <w:rPr>
                      <w:rFonts w:ascii="Times New Roman" w:hAnsi="Times New Roman" w:cs="Times New Roman"/>
                      <w:sz w:val="18"/>
                      <w:szCs w:val="18"/>
                    </w:rPr>
                    <w:t>93,3</w:t>
                  </w:r>
                </w:p>
              </w:tc>
              <w:tc>
                <w:tcPr>
                  <w:tcW w:w="709" w:type="dxa"/>
                  <w:vAlign w:val="center"/>
                </w:tcPr>
                <w:p w:rsidR="005E66C5" w:rsidRPr="005509A2" w:rsidRDefault="005E66C5" w:rsidP="005E66C5">
                  <w:pPr>
                    <w:jc w:val="center"/>
                    <w:rPr>
                      <w:rFonts w:ascii="Times New Roman" w:hAnsi="Times New Roman" w:cs="Times New Roman"/>
                      <w:sz w:val="18"/>
                      <w:szCs w:val="18"/>
                    </w:rPr>
                  </w:pPr>
                  <w:r w:rsidRPr="005509A2">
                    <w:rPr>
                      <w:rFonts w:ascii="Times New Roman" w:hAnsi="Times New Roman" w:cs="Times New Roman"/>
                      <w:sz w:val="18"/>
                      <w:szCs w:val="18"/>
                    </w:rPr>
                    <w:t>47</w:t>
                  </w:r>
                </w:p>
              </w:tc>
              <w:tc>
                <w:tcPr>
                  <w:tcW w:w="709" w:type="dxa"/>
                  <w:vAlign w:val="center"/>
                </w:tcPr>
                <w:p w:rsidR="005E66C5" w:rsidRPr="005509A2" w:rsidRDefault="005E66C5" w:rsidP="005E66C5">
                  <w:pPr>
                    <w:jc w:val="center"/>
                    <w:rPr>
                      <w:rFonts w:ascii="Times New Roman" w:hAnsi="Times New Roman" w:cs="Times New Roman"/>
                      <w:sz w:val="18"/>
                      <w:szCs w:val="18"/>
                    </w:rPr>
                  </w:pPr>
                  <w:r w:rsidRPr="005509A2">
                    <w:rPr>
                      <w:rFonts w:ascii="Times New Roman" w:hAnsi="Times New Roman" w:cs="Times New Roman"/>
                      <w:sz w:val="18"/>
                      <w:szCs w:val="18"/>
                    </w:rPr>
                    <w:t>83,9</w:t>
                  </w:r>
                </w:p>
              </w:tc>
              <w:tc>
                <w:tcPr>
                  <w:tcW w:w="709" w:type="dxa"/>
                  <w:vAlign w:val="center"/>
                </w:tcPr>
                <w:p w:rsidR="005E66C5" w:rsidRPr="005509A2" w:rsidRDefault="005E66C5" w:rsidP="005E66C5">
                  <w:pPr>
                    <w:jc w:val="center"/>
                    <w:rPr>
                      <w:rFonts w:ascii="Times New Roman" w:hAnsi="Times New Roman" w:cs="Times New Roman"/>
                      <w:sz w:val="18"/>
                      <w:szCs w:val="18"/>
                    </w:rPr>
                  </w:pPr>
                  <w:r w:rsidRPr="005509A2">
                    <w:rPr>
                      <w:rFonts w:ascii="Times New Roman" w:hAnsi="Times New Roman" w:cs="Times New Roman"/>
                      <w:sz w:val="18"/>
                      <w:szCs w:val="18"/>
                    </w:rPr>
                    <w:t>49</w:t>
                  </w:r>
                </w:p>
              </w:tc>
              <w:tc>
                <w:tcPr>
                  <w:tcW w:w="708" w:type="dxa"/>
                  <w:vAlign w:val="center"/>
                </w:tcPr>
                <w:p w:rsidR="005E66C5" w:rsidRPr="005509A2" w:rsidRDefault="005E66C5" w:rsidP="005E66C5">
                  <w:pPr>
                    <w:jc w:val="center"/>
                    <w:rPr>
                      <w:rFonts w:ascii="Times New Roman" w:hAnsi="Times New Roman" w:cs="Times New Roman"/>
                      <w:sz w:val="18"/>
                      <w:szCs w:val="18"/>
                    </w:rPr>
                  </w:pPr>
                  <w:r w:rsidRPr="005509A2">
                    <w:rPr>
                      <w:rFonts w:ascii="Times New Roman" w:hAnsi="Times New Roman" w:cs="Times New Roman"/>
                      <w:sz w:val="18"/>
                      <w:szCs w:val="18"/>
                    </w:rPr>
                    <w:t>104,3</w:t>
                  </w:r>
                </w:p>
              </w:tc>
            </w:tr>
            <w:tr w:rsidR="005509A2" w:rsidRPr="005509A2" w:rsidTr="009B67A2">
              <w:trPr>
                <w:jc w:val="center"/>
              </w:trPr>
              <w:tc>
                <w:tcPr>
                  <w:tcW w:w="2049" w:type="dxa"/>
                </w:tcPr>
                <w:p w:rsidR="005E66C5" w:rsidRPr="005509A2" w:rsidRDefault="005E66C5" w:rsidP="005E66C5">
                  <w:pPr>
                    <w:rPr>
                      <w:rFonts w:ascii="Times New Roman" w:hAnsi="Times New Roman" w:cs="Times New Roman"/>
                      <w:sz w:val="18"/>
                      <w:szCs w:val="18"/>
                    </w:rPr>
                  </w:pPr>
                  <w:r w:rsidRPr="005509A2">
                    <w:rPr>
                      <w:rFonts w:ascii="Times New Roman" w:hAnsi="Times New Roman" w:cs="Times New Roman"/>
                      <w:sz w:val="18"/>
                      <w:szCs w:val="18"/>
                    </w:rPr>
                    <w:t>о прекращении действия лицензии</w:t>
                  </w:r>
                </w:p>
              </w:tc>
              <w:tc>
                <w:tcPr>
                  <w:tcW w:w="625" w:type="dxa"/>
                </w:tcPr>
                <w:p w:rsidR="005E66C5" w:rsidRPr="005509A2" w:rsidRDefault="005E66C5" w:rsidP="005E66C5">
                  <w:pPr>
                    <w:jc w:val="center"/>
                    <w:rPr>
                      <w:rFonts w:ascii="Times New Roman" w:hAnsi="Times New Roman" w:cs="Times New Roman"/>
                      <w:sz w:val="18"/>
                      <w:szCs w:val="18"/>
                    </w:rPr>
                  </w:pPr>
                  <w:r w:rsidRPr="005509A2">
                    <w:rPr>
                      <w:rFonts w:ascii="Times New Roman" w:hAnsi="Times New Roman" w:cs="Times New Roman"/>
                      <w:sz w:val="18"/>
                      <w:szCs w:val="18"/>
                    </w:rPr>
                    <w:t>12</w:t>
                  </w:r>
                </w:p>
              </w:tc>
              <w:tc>
                <w:tcPr>
                  <w:tcW w:w="567" w:type="dxa"/>
                  <w:vAlign w:val="center"/>
                </w:tcPr>
                <w:p w:rsidR="005E66C5" w:rsidRPr="005509A2" w:rsidRDefault="005E66C5" w:rsidP="005E66C5">
                  <w:pPr>
                    <w:jc w:val="center"/>
                    <w:rPr>
                      <w:rFonts w:ascii="Times New Roman" w:hAnsi="Times New Roman" w:cs="Times New Roman"/>
                      <w:sz w:val="18"/>
                      <w:szCs w:val="18"/>
                    </w:rPr>
                  </w:pPr>
                  <w:r w:rsidRPr="005509A2">
                    <w:rPr>
                      <w:rFonts w:ascii="Times New Roman" w:hAnsi="Times New Roman" w:cs="Times New Roman"/>
                      <w:sz w:val="18"/>
                      <w:szCs w:val="18"/>
                    </w:rPr>
                    <w:t>23</w:t>
                  </w:r>
                </w:p>
              </w:tc>
              <w:tc>
                <w:tcPr>
                  <w:tcW w:w="709" w:type="dxa"/>
                  <w:vAlign w:val="center"/>
                </w:tcPr>
                <w:p w:rsidR="005E66C5" w:rsidRPr="005509A2" w:rsidRDefault="005E66C5" w:rsidP="005E66C5">
                  <w:pPr>
                    <w:jc w:val="center"/>
                    <w:rPr>
                      <w:rFonts w:ascii="Times New Roman" w:hAnsi="Times New Roman" w:cs="Times New Roman"/>
                      <w:sz w:val="18"/>
                      <w:szCs w:val="18"/>
                    </w:rPr>
                  </w:pPr>
                  <w:r w:rsidRPr="005509A2">
                    <w:rPr>
                      <w:rFonts w:ascii="Times New Roman" w:hAnsi="Times New Roman" w:cs="Times New Roman"/>
                      <w:sz w:val="18"/>
                      <w:szCs w:val="18"/>
                    </w:rPr>
                    <w:t>191,7</w:t>
                  </w:r>
                </w:p>
              </w:tc>
              <w:tc>
                <w:tcPr>
                  <w:tcW w:w="709" w:type="dxa"/>
                  <w:vAlign w:val="center"/>
                </w:tcPr>
                <w:p w:rsidR="005E66C5" w:rsidRPr="005509A2" w:rsidRDefault="005E66C5" w:rsidP="005E66C5">
                  <w:pPr>
                    <w:jc w:val="center"/>
                    <w:rPr>
                      <w:rFonts w:ascii="Times New Roman" w:hAnsi="Times New Roman" w:cs="Times New Roman"/>
                      <w:sz w:val="18"/>
                      <w:szCs w:val="18"/>
                    </w:rPr>
                  </w:pPr>
                  <w:r w:rsidRPr="005509A2">
                    <w:rPr>
                      <w:rFonts w:ascii="Times New Roman" w:hAnsi="Times New Roman" w:cs="Times New Roman"/>
                      <w:sz w:val="18"/>
                      <w:szCs w:val="18"/>
                    </w:rPr>
                    <w:t>6</w:t>
                  </w:r>
                </w:p>
              </w:tc>
              <w:tc>
                <w:tcPr>
                  <w:tcW w:w="708" w:type="dxa"/>
                  <w:vAlign w:val="center"/>
                </w:tcPr>
                <w:p w:rsidR="005E66C5" w:rsidRPr="005509A2" w:rsidRDefault="005E66C5" w:rsidP="005E66C5">
                  <w:pPr>
                    <w:jc w:val="center"/>
                    <w:rPr>
                      <w:rFonts w:ascii="Times New Roman" w:hAnsi="Times New Roman" w:cs="Times New Roman"/>
                      <w:sz w:val="18"/>
                      <w:szCs w:val="18"/>
                    </w:rPr>
                  </w:pPr>
                  <w:r w:rsidRPr="005509A2">
                    <w:rPr>
                      <w:rFonts w:ascii="Times New Roman" w:hAnsi="Times New Roman" w:cs="Times New Roman"/>
                      <w:sz w:val="18"/>
                      <w:szCs w:val="18"/>
                    </w:rPr>
                    <w:t>26,1</w:t>
                  </w:r>
                </w:p>
              </w:tc>
              <w:tc>
                <w:tcPr>
                  <w:tcW w:w="709" w:type="dxa"/>
                  <w:vAlign w:val="center"/>
                </w:tcPr>
                <w:p w:rsidR="005E66C5" w:rsidRPr="005509A2" w:rsidRDefault="005E66C5" w:rsidP="005E66C5">
                  <w:pPr>
                    <w:jc w:val="center"/>
                    <w:rPr>
                      <w:rFonts w:ascii="Times New Roman" w:hAnsi="Times New Roman" w:cs="Times New Roman"/>
                      <w:sz w:val="18"/>
                      <w:szCs w:val="18"/>
                    </w:rPr>
                  </w:pPr>
                  <w:r w:rsidRPr="005509A2">
                    <w:rPr>
                      <w:rFonts w:ascii="Times New Roman" w:hAnsi="Times New Roman" w:cs="Times New Roman"/>
                      <w:sz w:val="18"/>
                      <w:szCs w:val="18"/>
                    </w:rPr>
                    <w:t>4</w:t>
                  </w:r>
                </w:p>
              </w:tc>
              <w:tc>
                <w:tcPr>
                  <w:tcW w:w="709" w:type="dxa"/>
                  <w:vAlign w:val="center"/>
                </w:tcPr>
                <w:p w:rsidR="005E66C5" w:rsidRPr="005509A2" w:rsidRDefault="005E66C5" w:rsidP="005E66C5">
                  <w:pPr>
                    <w:jc w:val="center"/>
                    <w:rPr>
                      <w:rFonts w:ascii="Times New Roman" w:hAnsi="Times New Roman" w:cs="Times New Roman"/>
                      <w:sz w:val="18"/>
                      <w:szCs w:val="18"/>
                    </w:rPr>
                  </w:pPr>
                  <w:r w:rsidRPr="005509A2">
                    <w:rPr>
                      <w:rFonts w:ascii="Times New Roman" w:hAnsi="Times New Roman" w:cs="Times New Roman"/>
                      <w:sz w:val="18"/>
                      <w:szCs w:val="18"/>
                    </w:rPr>
                    <w:t>66,7</w:t>
                  </w:r>
                </w:p>
              </w:tc>
              <w:tc>
                <w:tcPr>
                  <w:tcW w:w="709" w:type="dxa"/>
                  <w:vAlign w:val="center"/>
                </w:tcPr>
                <w:p w:rsidR="005E66C5" w:rsidRPr="005509A2" w:rsidRDefault="005E66C5" w:rsidP="005E66C5">
                  <w:pPr>
                    <w:jc w:val="center"/>
                    <w:rPr>
                      <w:rFonts w:ascii="Times New Roman" w:hAnsi="Times New Roman" w:cs="Times New Roman"/>
                      <w:sz w:val="18"/>
                      <w:szCs w:val="18"/>
                    </w:rPr>
                  </w:pPr>
                  <w:r w:rsidRPr="005509A2">
                    <w:rPr>
                      <w:rFonts w:ascii="Times New Roman" w:hAnsi="Times New Roman" w:cs="Times New Roman"/>
                      <w:sz w:val="18"/>
                      <w:szCs w:val="18"/>
                    </w:rPr>
                    <w:t>11</w:t>
                  </w:r>
                </w:p>
              </w:tc>
              <w:tc>
                <w:tcPr>
                  <w:tcW w:w="708" w:type="dxa"/>
                  <w:vAlign w:val="center"/>
                </w:tcPr>
                <w:p w:rsidR="005E66C5" w:rsidRPr="005509A2" w:rsidRDefault="005E66C5" w:rsidP="005E66C5">
                  <w:pPr>
                    <w:jc w:val="center"/>
                    <w:rPr>
                      <w:rFonts w:ascii="Times New Roman" w:hAnsi="Times New Roman" w:cs="Times New Roman"/>
                      <w:sz w:val="18"/>
                      <w:szCs w:val="18"/>
                    </w:rPr>
                  </w:pPr>
                  <w:r w:rsidRPr="005509A2">
                    <w:rPr>
                      <w:rFonts w:ascii="Times New Roman" w:hAnsi="Times New Roman" w:cs="Times New Roman"/>
                      <w:sz w:val="18"/>
                      <w:szCs w:val="18"/>
                    </w:rPr>
                    <w:t>275,0</w:t>
                  </w:r>
                </w:p>
              </w:tc>
            </w:tr>
            <w:tr w:rsidR="005509A2" w:rsidRPr="005509A2" w:rsidTr="009B67A2">
              <w:trPr>
                <w:jc w:val="center"/>
              </w:trPr>
              <w:tc>
                <w:tcPr>
                  <w:tcW w:w="2049" w:type="dxa"/>
                </w:tcPr>
                <w:p w:rsidR="005E66C5" w:rsidRPr="005509A2" w:rsidRDefault="005E66C5" w:rsidP="005E66C5">
                  <w:pPr>
                    <w:rPr>
                      <w:rFonts w:ascii="Times New Roman" w:hAnsi="Times New Roman" w:cs="Times New Roman"/>
                      <w:sz w:val="18"/>
                      <w:szCs w:val="18"/>
                    </w:rPr>
                  </w:pPr>
                  <w:r w:rsidRPr="005509A2">
                    <w:rPr>
                      <w:rFonts w:ascii="Times New Roman" w:hAnsi="Times New Roman" w:cs="Times New Roman"/>
                      <w:sz w:val="18"/>
                      <w:szCs w:val="18"/>
                    </w:rPr>
                    <w:t>Кол-во отказов в выдаче лицензии</w:t>
                  </w:r>
                </w:p>
              </w:tc>
              <w:tc>
                <w:tcPr>
                  <w:tcW w:w="625" w:type="dxa"/>
                </w:tcPr>
                <w:p w:rsidR="005E66C5" w:rsidRPr="005509A2" w:rsidRDefault="005E66C5" w:rsidP="005E66C5">
                  <w:pPr>
                    <w:jc w:val="center"/>
                    <w:rPr>
                      <w:rFonts w:ascii="Times New Roman" w:hAnsi="Times New Roman" w:cs="Times New Roman"/>
                      <w:sz w:val="18"/>
                      <w:szCs w:val="18"/>
                    </w:rPr>
                  </w:pPr>
                  <w:r w:rsidRPr="005509A2">
                    <w:rPr>
                      <w:rFonts w:ascii="Times New Roman" w:hAnsi="Times New Roman" w:cs="Times New Roman"/>
                      <w:sz w:val="18"/>
                      <w:szCs w:val="18"/>
                    </w:rPr>
                    <w:t>12</w:t>
                  </w:r>
                </w:p>
              </w:tc>
              <w:tc>
                <w:tcPr>
                  <w:tcW w:w="567" w:type="dxa"/>
                  <w:vAlign w:val="center"/>
                </w:tcPr>
                <w:p w:rsidR="005E66C5" w:rsidRPr="005509A2" w:rsidRDefault="005E66C5" w:rsidP="005E66C5">
                  <w:pPr>
                    <w:jc w:val="center"/>
                    <w:rPr>
                      <w:rFonts w:ascii="Times New Roman" w:hAnsi="Times New Roman" w:cs="Times New Roman"/>
                      <w:sz w:val="18"/>
                      <w:szCs w:val="18"/>
                    </w:rPr>
                  </w:pPr>
                  <w:r w:rsidRPr="005509A2">
                    <w:rPr>
                      <w:rFonts w:ascii="Times New Roman" w:hAnsi="Times New Roman" w:cs="Times New Roman"/>
                      <w:sz w:val="18"/>
                      <w:szCs w:val="18"/>
                    </w:rPr>
                    <w:t>17</w:t>
                  </w:r>
                </w:p>
              </w:tc>
              <w:tc>
                <w:tcPr>
                  <w:tcW w:w="709" w:type="dxa"/>
                  <w:vAlign w:val="center"/>
                </w:tcPr>
                <w:p w:rsidR="005E66C5" w:rsidRPr="005509A2" w:rsidRDefault="005E66C5" w:rsidP="005E66C5">
                  <w:pPr>
                    <w:jc w:val="center"/>
                    <w:rPr>
                      <w:rFonts w:ascii="Times New Roman" w:hAnsi="Times New Roman" w:cs="Times New Roman"/>
                      <w:sz w:val="18"/>
                      <w:szCs w:val="18"/>
                    </w:rPr>
                  </w:pPr>
                  <w:r w:rsidRPr="005509A2">
                    <w:rPr>
                      <w:rFonts w:ascii="Times New Roman" w:hAnsi="Times New Roman" w:cs="Times New Roman"/>
                      <w:sz w:val="18"/>
                      <w:szCs w:val="18"/>
                    </w:rPr>
                    <w:t>141,7</w:t>
                  </w:r>
                </w:p>
              </w:tc>
              <w:tc>
                <w:tcPr>
                  <w:tcW w:w="709" w:type="dxa"/>
                  <w:vAlign w:val="center"/>
                </w:tcPr>
                <w:p w:rsidR="005E66C5" w:rsidRPr="005509A2" w:rsidRDefault="005E66C5" w:rsidP="005E66C5">
                  <w:pPr>
                    <w:jc w:val="center"/>
                    <w:rPr>
                      <w:rFonts w:ascii="Times New Roman" w:hAnsi="Times New Roman" w:cs="Times New Roman"/>
                      <w:sz w:val="18"/>
                      <w:szCs w:val="18"/>
                    </w:rPr>
                  </w:pPr>
                  <w:r w:rsidRPr="005509A2">
                    <w:rPr>
                      <w:rFonts w:ascii="Times New Roman" w:hAnsi="Times New Roman" w:cs="Times New Roman"/>
                      <w:sz w:val="18"/>
                      <w:szCs w:val="18"/>
                    </w:rPr>
                    <w:t>9</w:t>
                  </w:r>
                </w:p>
              </w:tc>
              <w:tc>
                <w:tcPr>
                  <w:tcW w:w="708" w:type="dxa"/>
                  <w:vAlign w:val="center"/>
                </w:tcPr>
                <w:p w:rsidR="005E66C5" w:rsidRPr="005509A2" w:rsidRDefault="005E66C5" w:rsidP="005E66C5">
                  <w:pPr>
                    <w:jc w:val="center"/>
                    <w:rPr>
                      <w:rFonts w:ascii="Times New Roman" w:hAnsi="Times New Roman" w:cs="Times New Roman"/>
                      <w:sz w:val="18"/>
                      <w:szCs w:val="18"/>
                    </w:rPr>
                  </w:pPr>
                  <w:r w:rsidRPr="005509A2">
                    <w:rPr>
                      <w:rFonts w:ascii="Times New Roman" w:hAnsi="Times New Roman" w:cs="Times New Roman"/>
                      <w:sz w:val="18"/>
                      <w:szCs w:val="18"/>
                    </w:rPr>
                    <w:t>52,9</w:t>
                  </w:r>
                </w:p>
              </w:tc>
              <w:tc>
                <w:tcPr>
                  <w:tcW w:w="709" w:type="dxa"/>
                  <w:vAlign w:val="center"/>
                </w:tcPr>
                <w:p w:rsidR="005E66C5" w:rsidRPr="005509A2" w:rsidRDefault="005E66C5" w:rsidP="005E66C5">
                  <w:pPr>
                    <w:jc w:val="center"/>
                    <w:rPr>
                      <w:rFonts w:ascii="Times New Roman" w:hAnsi="Times New Roman" w:cs="Times New Roman"/>
                      <w:sz w:val="18"/>
                      <w:szCs w:val="18"/>
                    </w:rPr>
                  </w:pPr>
                  <w:r w:rsidRPr="005509A2">
                    <w:rPr>
                      <w:rFonts w:ascii="Times New Roman" w:hAnsi="Times New Roman" w:cs="Times New Roman"/>
                      <w:sz w:val="18"/>
                      <w:szCs w:val="18"/>
                    </w:rPr>
                    <w:t>10</w:t>
                  </w:r>
                </w:p>
              </w:tc>
              <w:tc>
                <w:tcPr>
                  <w:tcW w:w="709" w:type="dxa"/>
                  <w:vAlign w:val="center"/>
                </w:tcPr>
                <w:p w:rsidR="005E66C5" w:rsidRPr="005509A2" w:rsidRDefault="005E66C5" w:rsidP="005E66C5">
                  <w:pPr>
                    <w:jc w:val="center"/>
                    <w:rPr>
                      <w:rFonts w:ascii="Times New Roman" w:hAnsi="Times New Roman" w:cs="Times New Roman"/>
                      <w:sz w:val="18"/>
                      <w:szCs w:val="18"/>
                    </w:rPr>
                  </w:pPr>
                  <w:r w:rsidRPr="005509A2">
                    <w:rPr>
                      <w:rFonts w:ascii="Times New Roman" w:hAnsi="Times New Roman" w:cs="Times New Roman"/>
                      <w:sz w:val="18"/>
                      <w:szCs w:val="18"/>
                    </w:rPr>
                    <w:t>111,1</w:t>
                  </w:r>
                </w:p>
              </w:tc>
              <w:tc>
                <w:tcPr>
                  <w:tcW w:w="709" w:type="dxa"/>
                  <w:vAlign w:val="center"/>
                </w:tcPr>
                <w:p w:rsidR="005E66C5" w:rsidRPr="005509A2" w:rsidRDefault="005E66C5" w:rsidP="005E66C5">
                  <w:pPr>
                    <w:jc w:val="center"/>
                    <w:rPr>
                      <w:rFonts w:ascii="Times New Roman" w:hAnsi="Times New Roman" w:cs="Times New Roman"/>
                      <w:sz w:val="18"/>
                      <w:szCs w:val="18"/>
                    </w:rPr>
                  </w:pPr>
                  <w:r w:rsidRPr="005509A2">
                    <w:rPr>
                      <w:rFonts w:ascii="Times New Roman" w:hAnsi="Times New Roman" w:cs="Times New Roman"/>
                      <w:sz w:val="18"/>
                      <w:szCs w:val="18"/>
                    </w:rPr>
                    <w:t>8</w:t>
                  </w:r>
                </w:p>
              </w:tc>
              <w:tc>
                <w:tcPr>
                  <w:tcW w:w="708" w:type="dxa"/>
                  <w:vAlign w:val="center"/>
                </w:tcPr>
                <w:p w:rsidR="005E66C5" w:rsidRPr="005509A2" w:rsidRDefault="005E66C5" w:rsidP="005E66C5">
                  <w:pPr>
                    <w:jc w:val="center"/>
                    <w:rPr>
                      <w:rFonts w:ascii="Times New Roman" w:hAnsi="Times New Roman" w:cs="Times New Roman"/>
                      <w:sz w:val="18"/>
                      <w:szCs w:val="18"/>
                    </w:rPr>
                  </w:pPr>
                  <w:r w:rsidRPr="005509A2">
                    <w:rPr>
                      <w:rFonts w:ascii="Times New Roman" w:hAnsi="Times New Roman" w:cs="Times New Roman"/>
                      <w:sz w:val="18"/>
                      <w:szCs w:val="18"/>
                    </w:rPr>
                    <w:t>80,0</w:t>
                  </w:r>
                </w:p>
              </w:tc>
            </w:tr>
            <w:tr w:rsidR="005509A2" w:rsidRPr="005509A2" w:rsidTr="009B67A2">
              <w:trPr>
                <w:jc w:val="center"/>
              </w:trPr>
              <w:tc>
                <w:tcPr>
                  <w:tcW w:w="2049" w:type="dxa"/>
                </w:tcPr>
                <w:p w:rsidR="005E66C5" w:rsidRPr="005509A2" w:rsidRDefault="005E66C5" w:rsidP="005E66C5">
                  <w:pPr>
                    <w:rPr>
                      <w:rFonts w:ascii="Times New Roman" w:hAnsi="Times New Roman" w:cs="Times New Roman"/>
                      <w:sz w:val="18"/>
                      <w:szCs w:val="18"/>
                    </w:rPr>
                  </w:pPr>
                  <w:r w:rsidRPr="005509A2">
                    <w:rPr>
                      <w:rFonts w:ascii="Times New Roman" w:hAnsi="Times New Roman" w:cs="Times New Roman"/>
                      <w:sz w:val="18"/>
                      <w:szCs w:val="18"/>
                    </w:rPr>
                    <w:t>Кол-во выездных проверок</w:t>
                  </w:r>
                </w:p>
              </w:tc>
              <w:tc>
                <w:tcPr>
                  <w:tcW w:w="625" w:type="dxa"/>
                  <w:vAlign w:val="center"/>
                </w:tcPr>
                <w:p w:rsidR="005E66C5" w:rsidRPr="005509A2" w:rsidRDefault="005E66C5" w:rsidP="005E66C5">
                  <w:pPr>
                    <w:jc w:val="center"/>
                    <w:rPr>
                      <w:rFonts w:ascii="Times New Roman" w:hAnsi="Times New Roman" w:cs="Times New Roman"/>
                      <w:sz w:val="18"/>
                      <w:szCs w:val="18"/>
                    </w:rPr>
                  </w:pPr>
                  <w:r w:rsidRPr="005509A2">
                    <w:rPr>
                      <w:rFonts w:ascii="Times New Roman" w:hAnsi="Times New Roman" w:cs="Times New Roman"/>
                      <w:sz w:val="18"/>
                      <w:szCs w:val="18"/>
                    </w:rPr>
                    <w:t>149</w:t>
                  </w:r>
                </w:p>
              </w:tc>
              <w:tc>
                <w:tcPr>
                  <w:tcW w:w="567" w:type="dxa"/>
                  <w:vAlign w:val="center"/>
                </w:tcPr>
                <w:p w:rsidR="005E66C5" w:rsidRPr="005509A2" w:rsidRDefault="005E66C5" w:rsidP="005E66C5">
                  <w:pPr>
                    <w:jc w:val="center"/>
                    <w:rPr>
                      <w:rFonts w:ascii="Times New Roman" w:hAnsi="Times New Roman" w:cs="Times New Roman"/>
                      <w:sz w:val="18"/>
                      <w:szCs w:val="18"/>
                    </w:rPr>
                  </w:pPr>
                  <w:r w:rsidRPr="005509A2">
                    <w:rPr>
                      <w:rFonts w:ascii="Times New Roman" w:hAnsi="Times New Roman" w:cs="Times New Roman"/>
                      <w:sz w:val="18"/>
                      <w:szCs w:val="18"/>
                    </w:rPr>
                    <w:t>195</w:t>
                  </w:r>
                </w:p>
              </w:tc>
              <w:tc>
                <w:tcPr>
                  <w:tcW w:w="709" w:type="dxa"/>
                  <w:vAlign w:val="center"/>
                </w:tcPr>
                <w:p w:rsidR="005E66C5" w:rsidRPr="005509A2" w:rsidRDefault="005E66C5" w:rsidP="005E66C5">
                  <w:pPr>
                    <w:jc w:val="center"/>
                    <w:rPr>
                      <w:rFonts w:ascii="Times New Roman" w:hAnsi="Times New Roman" w:cs="Times New Roman"/>
                      <w:sz w:val="18"/>
                      <w:szCs w:val="18"/>
                    </w:rPr>
                  </w:pPr>
                  <w:r w:rsidRPr="005509A2">
                    <w:rPr>
                      <w:rFonts w:ascii="Times New Roman" w:hAnsi="Times New Roman" w:cs="Times New Roman"/>
                      <w:sz w:val="18"/>
                      <w:szCs w:val="18"/>
                    </w:rPr>
                    <w:t>130,9</w:t>
                  </w:r>
                </w:p>
              </w:tc>
              <w:tc>
                <w:tcPr>
                  <w:tcW w:w="709" w:type="dxa"/>
                  <w:vAlign w:val="center"/>
                </w:tcPr>
                <w:p w:rsidR="005E66C5" w:rsidRPr="005509A2" w:rsidRDefault="005E66C5" w:rsidP="005E66C5">
                  <w:pPr>
                    <w:jc w:val="center"/>
                    <w:rPr>
                      <w:rFonts w:ascii="Times New Roman" w:hAnsi="Times New Roman" w:cs="Times New Roman"/>
                      <w:sz w:val="18"/>
                      <w:szCs w:val="18"/>
                    </w:rPr>
                  </w:pPr>
                  <w:r w:rsidRPr="005509A2">
                    <w:rPr>
                      <w:rFonts w:ascii="Times New Roman" w:hAnsi="Times New Roman" w:cs="Times New Roman"/>
                      <w:sz w:val="18"/>
                      <w:szCs w:val="18"/>
                    </w:rPr>
                    <w:t>188</w:t>
                  </w:r>
                </w:p>
              </w:tc>
              <w:tc>
                <w:tcPr>
                  <w:tcW w:w="708" w:type="dxa"/>
                  <w:vAlign w:val="center"/>
                </w:tcPr>
                <w:p w:rsidR="005E66C5" w:rsidRPr="005509A2" w:rsidRDefault="005E66C5" w:rsidP="005E66C5">
                  <w:pPr>
                    <w:jc w:val="center"/>
                    <w:rPr>
                      <w:rFonts w:ascii="Times New Roman" w:hAnsi="Times New Roman" w:cs="Times New Roman"/>
                      <w:sz w:val="18"/>
                      <w:szCs w:val="18"/>
                    </w:rPr>
                  </w:pPr>
                  <w:r w:rsidRPr="005509A2">
                    <w:rPr>
                      <w:rFonts w:ascii="Times New Roman" w:hAnsi="Times New Roman" w:cs="Times New Roman"/>
                      <w:sz w:val="18"/>
                      <w:szCs w:val="18"/>
                    </w:rPr>
                    <w:t>96,4</w:t>
                  </w:r>
                </w:p>
              </w:tc>
              <w:tc>
                <w:tcPr>
                  <w:tcW w:w="709" w:type="dxa"/>
                  <w:vAlign w:val="center"/>
                </w:tcPr>
                <w:p w:rsidR="005E66C5" w:rsidRPr="005509A2" w:rsidRDefault="005E66C5" w:rsidP="005E66C5">
                  <w:pPr>
                    <w:jc w:val="center"/>
                    <w:rPr>
                      <w:rFonts w:ascii="Times New Roman" w:hAnsi="Times New Roman" w:cs="Times New Roman"/>
                      <w:sz w:val="18"/>
                      <w:szCs w:val="18"/>
                    </w:rPr>
                  </w:pPr>
                  <w:r w:rsidRPr="005509A2">
                    <w:rPr>
                      <w:rFonts w:ascii="Times New Roman" w:hAnsi="Times New Roman" w:cs="Times New Roman"/>
                      <w:sz w:val="18"/>
                      <w:szCs w:val="18"/>
                    </w:rPr>
                    <w:t>167</w:t>
                  </w:r>
                </w:p>
              </w:tc>
              <w:tc>
                <w:tcPr>
                  <w:tcW w:w="709" w:type="dxa"/>
                  <w:vAlign w:val="center"/>
                </w:tcPr>
                <w:p w:rsidR="005E66C5" w:rsidRPr="005509A2" w:rsidRDefault="005E66C5" w:rsidP="005E66C5">
                  <w:pPr>
                    <w:jc w:val="center"/>
                    <w:rPr>
                      <w:rFonts w:ascii="Times New Roman" w:hAnsi="Times New Roman" w:cs="Times New Roman"/>
                      <w:sz w:val="18"/>
                      <w:szCs w:val="18"/>
                    </w:rPr>
                  </w:pPr>
                  <w:r w:rsidRPr="005509A2">
                    <w:rPr>
                      <w:rFonts w:ascii="Times New Roman" w:hAnsi="Times New Roman" w:cs="Times New Roman"/>
                      <w:sz w:val="18"/>
                      <w:szCs w:val="18"/>
                    </w:rPr>
                    <w:t>88,8</w:t>
                  </w:r>
                </w:p>
              </w:tc>
              <w:tc>
                <w:tcPr>
                  <w:tcW w:w="709" w:type="dxa"/>
                  <w:vAlign w:val="center"/>
                </w:tcPr>
                <w:p w:rsidR="005E66C5" w:rsidRPr="005509A2" w:rsidRDefault="005E66C5" w:rsidP="005E66C5">
                  <w:pPr>
                    <w:jc w:val="center"/>
                    <w:rPr>
                      <w:rFonts w:ascii="Times New Roman" w:hAnsi="Times New Roman" w:cs="Times New Roman"/>
                      <w:sz w:val="18"/>
                      <w:szCs w:val="18"/>
                    </w:rPr>
                  </w:pPr>
                  <w:r w:rsidRPr="005509A2">
                    <w:rPr>
                      <w:rFonts w:ascii="Times New Roman" w:hAnsi="Times New Roman" w:cs="Times New Roman"/>
                      <w:sz w:val="18"/>
                      <w:szCs w:val="18"/>
                    </w:rPr>
                    <w:t>165</w:t>
                  </w:r>
                </w:p>
              </w:tc>
              <w:tc>
                <w:tcPr>
                  <w:tcW w:w="708" w:type="dxa"/>
                  <w:vAlign w:val="center"/>
                </w:tcPr>
                <w:p w:rsidR="005E66C5" w:rsidRPr="005509A2" w:rsidRDefault="005E66C5" w:rsidP="005E66C5">
                  <w:pPr>
                    <w:jc w:val="center"/>
                    <w:rPr>
                      <w:rFonts w:ascii="Times New Roman" w:hAnsi="Times New Roman" w:cs="Times New Roman"/>
                      <w:sz w:val="18"/>
                      <w:szCs w:val="18"/>
                    </w:rPr>
                  </w:pPr>
                  <w:r w:rsidRPr="005509A2">
                    <w:rPr>
                      <w:rFonts w:ascii="Times New Roman" w:hAnsi="Times New Roman" w:cs="Times New Roman"/>
                      <w:sz w:val="18"/>
                      <w:szCs w:val="18"/>
                    </w:rPr>
                    <w:t>98,8</w:t>
                  </w:r>
                </w:p>
              </w:tc>
            </w:tr>
            <w:tr w:rsidR="005509A2" w:rsidRPr="005509A2" w:rsidTr="009B67A2">
              <w:trPr>
                <w:jc w:val="center"/>
              </w:trPr>
              <w:tc>
                <w:tcPr>
                  <w:tcW w:w="2049" w:type="dxa"/>
                </w:tcPr>
                <w:p w:rsidR="005E66C5" w:rsidRPr="005509A2" w:rsidRDefault="005E66C5" w:rsidP="005E66C5">
                  <w:pPr>
                    <w:rPr>
                      <w:rFonts w:ascii="Times New Roman" w:hAnsi="Times New Roman" w:cs="Times New Roman"/>
                      <w:sz w:val="18"/>
                      <w:szCs w:val="18"/>
                    </w:rPr>
                  </w:pPr>
                  <w:r w:rsidRPr="005509A2">
                    <w:rPr>
                      <w:rFonts w:ascii="Times New Roman" w:hAnsi="Times New Roman" w:cs="Times New Roman"/>
                      <w:sz w:val="18"/>
                      <w:szCs w:val="18"/>
                    </w:rPr>
                    <w:t>Сумма поступившей госпошлины (млн. руб.)</w:t>
                  </w:r>
                </w:p>
              </w:tc>
              <w:tc>
                <w:tcPr>
                  <w:tcW w:w="625" w:type="dxa"/>
                  <w:vAlign w:val="center"/>
                </w:tcPr>
                <w:p w:rsidR="005E66C5" w:rsidRPr="005509A2" w:rsidRDefault="005E66C5" w:rsidP="005E66C5">
                  <w:pPr>
                    <w:jc w:val="center"/>
                    <w:rPr>
                      <w:rFonts w:ascii="Times New Roman" w:hAnsi="Times New Roman" w:cs="Times New Roman"/>
                      <w:sz w:val="18"/>
                      <w:szCs w:val="18"/>
                    </w:rPr>
                  </w:pPr>
                  <w:r w:rsidRPr="005509A2">
                    <w:rPr>
                      <w:rFonts w:ascii="Times New Roman" w:hAnsi="Times New Roman" w:cs="Times New Roman"/>
                      <w:sz w:val="18"/>
                      <w:szCs w:val="18"/>
                    </w:rPr>
                    <w:t>17,3</w:t>
                  </w:r>
                </w:p>
              </w:tc>
              <w:tc>
                <w:tcPr>
                  <w:tcW w:w="567" w:type="dxa"/>
                  <w:vAlign w:val="center"/>
                </w:tcPr>
                <w:p w:rsidR="005E66C5" w:rsidRPr="005509A2" w:rsidRDefault="005E66C5" w:rsidP="005E66C5">
                  <w:pPr>
                    <w:jc w:val="center"/>
                    <w:rPr>
                      <w:rFonts w:ascii="Times New Roman" w:hAnsi="Times New Roman" w:cs="Times New Roman"/>
                      <w:sz w:val="18"/>
                      <w:szCs w:val="18"/>
                    </w:rPr>
                  </w:pPr>
                  <w:r w:rsidRPr="005509A2">
                    <w:rPr>
                      <w:rFonts w:ascii="Times New Roman" w:hAnsi="Times New Roman" w:cs="Times New Roman"/>
                      <w:sz w:val="18"/>
                      <w:szCs w:val="18"/>
                    </w:rPr>
                    <w:t>31,0</w:t>
                  </w:r>
                </w:p>
              </w:tc>
              <w:tc>
                <w:tcPr>
                  <w:tcW w:w="709" w:type="dxa"/>
                  <w:vAlign w:val="center"/>
                </w:tcPr>
                <w:p w:rsidR="005E66C5" w:rsidRPr="005509A2" w:rsidRDefault="005E66C5" w:rsidP="005E66C5">
                  <w:pPr>
                    <w:jc w:val="center"/>
                    <w:rPr>
                      <w:rFonts w:ascii="Times New Roman" w:hAnsi="Times New Roman" w:cs="Times New Roman"/>
                      <w:sz w:val="18"/>
                      <w:szCs w:val="18"/>
                    </w:rPr>
                  </w:pPr>
                  <w:r w:rsidRPr="005509A2">
                    <w:rPr>
                      <w:rFonts w:ascii="Times New Roman" w:hAnsi="Times New Roman" w:cs="Times New Roman"/>
                      <w:sz w:val="18"/>
                      <w:szCs w:val="18"/>
                    </w:rPr>
                    <w:t>179,2</w:t>
                  </w:r>
                </w:p>
              </w:tc>
              <w:tc>
                <w:tcPr>
                  <w:tcW w:w="709" w:type="dxa"/>
                  <w:vAlign w:val="center"/>
                </w:tcPr>
                <w:p w:rsidR="005E66C5" w:rsidRPr="005509A2" w:rsidRDefault="005E66C5" w:rsidP="005E66C5">
                  <w:pPr>
                    <w:jc w:val="center"/>
                    <w:rPr>
                      <w:rFonts w:ascii="Times New Roman" w:hAnsi="Times New Roman" w:cs="Times New Roman"/>
                      <w:sz w:val="18"/>
                      <w:szCs w:val="18"/>
                    </w:rPr>
                  </w:pPr>
                  <w:r w:rsidRPr="005509A2">
                    <w:rPr>
                      <w:rFonts w:ascii="Times New Roman" w:hAnsi="Times New Roman" w:cs="Times New Roman"/>
                      <w:sz w:val="18"/>
                      <w:szCs w:val="18"/>
                    </w:rPr>
                    <w:t>24,1</w:t>
                  </w:r>
                </w:p>
              </w:tc>
              <w:tc>
                <w:tcPr>
                  <w:tcW w:w="708" w:type="dxa"/>
                  <w:vAlign w:val="center"/>
                </w:tcPr>
                <w:p w:rsidR="005E66C5" w:rsidRPr="005509A2" w:rsidRDefault="005E66C5" w:rsidP="005E66C5">
                  <w:pPr>
                    <w:jc w:val="center"/>
                    <w:rPr>
                      <w:rFonts w:ascii="Times New Roman" w:hAnsi="Times New Roman" w:cs="Times New Roman"/>
                      <w:sz w:val="18"/>
                      <w:szCs w:val="18"/>
                    </w:rPr>
                  </w:pPr>
                  <w:r w:rsidRPr="005509A2">
                    <w:rPr>
                      <w:rFonts w:ascii="Times New Roman" w:hAnsi="Times New Roman" w:cs="Times New Roman"/>
                      <w:sz w:val="18"/>
                      <w:szCs w:val="18"/>
                    </w:rPr>
                    <w:t>77,7</w:t>
                  </w:r>
                </w:p>
              </w:tc>
              <w:tc>
                <w:tcPr>
                  <w:tcW w:w="709" w:type="dxa"/>
                  <w:vAlign w:val="center"/>
                </w:tcPr>
                <w:p w:rsidR="005E66C5" w:rsidRPr="005509A2" w:rsidRDefault="005E66C5" w:rsidP="005E66C5">
                  <w:pPr>
                    <w:jc w:val="center"/>
                    <w:rPr>
                      <w:rFonts w:ascii="Times New Roman" w:hAnsi="Times New Roman" w:cs="Times New Roman"/>
                      <w:sz w:val="18"/>
                      <w:szCs w:val="18"/>
                    </w:rPr>
                  </w:pPr>
                  <w:r w:rsidRPr="005509A2">
                    <w:rPr>
                      <w:rFonts w:ascii="Times New Roman" w:hAnsi="Times New Roman" w:cs="Times New Roman"/>
                      <w:sz w:val="18"/>
                      <w:szCs w:val="18"/>
                    </w:rPr>
                    <w:t>23,3</w:t>
                  </w:r>
                </w:p>
              </w:tc>
              <w:tc>
                <w:tcPr>
                  <w:tcW w:w="709" w:type="dxa"/>
                  <w:vAlign w:val="center"/>
                </w:tcPr>
                <w:p w:rsidR="005E66C5" w:rsidRPr="005509A2" w:rsidRDefault="005E66C5" w:rsidP="005E66C5">
                  <w:pPr>
                    <w:jc w:val="center"/>
                    <w:rPr>
                      <w:rFonts w:ascii="Times New Roman" w:hAnsi="Times New Roman" w:cs="Times New Roman"/>
                      <w:sz w:val="18"/>
                      <w:szCs w:val="18"/>
                    </w:rPr>
                  </w:pPr>
                  <w:r w:rsidRPr="005509A2">
                    <w:rPr>
                      <w:rFonts w:ascii="Times New Roman" w:hAnsi="Times New Roman" w:cs="Times New Roman"/>
                      <w:sz w:val="18"/>
                      <w:szCs w:val="18"/>
                    </w:rPr>
                    <w:t>96,7</w:t>
                  </w:r>
                </w:p>
              </w:tc>
              <w:tc>
                <w:tcPr>
                  <w:tcW w:w="709" w:type="dxa"/>
                  <w:vAlign w:val="center"/>
                </w:tcPr>
                <w:p w:rsidR="005E66C5" w:rsidRPr="005509A2" w:rsidRDefault="005E66C5" w:rsidP="005E66C5">
                  <w:pPr>
                    <w:jc w:val="center"/>
                    <w:rPr>
                      <w:rFonts w:ascii="Times New Roman" w:hAnsi="Times New Roman" w:cs="Times New Roman"/>
                      <w:sz w:val="18"/>
                      <w:szCs w:val="18"/>
                    </w:rPr>
                  </w:pPr>
                  <w:r w:rsidRPr="005509A2">
                    <w:rPr>
                      <w:rFonts w:ascii="Times New Roman" w:hAnsi="Times New Roman" w:cs="Times New Roman"/>
                      <w:sz w:val="18"/>
                      <w:szCs w:val="18"/>
                    </w:rPr>
                    <w:t>23,8</w:t>
                  </w:r>
                </w:p>
              </w:tc>
              <w:tc>
                <w:tcPr>
                  <w:tcW w:w="708" w:type="dxa"/>
                  <w:vAlign w:val="center"/>
                </w:tcPr>
                <w:p w:rsidR="005E66C5" w:rsidRPr="005509A2" w:rsidRDefault="005E66C5" w:rsidP="005E66C5">
                  <w:pPr>
                    <w:jc w:val="center"/>
                    <w:rPr>
                      <w:rFonts w:ascii="Times New Roman" w:hAnsi="Times New Roman" w:cs="Times New Roman"/>
                      <w:sz w:val="18"/>
                      <w:szCs w:val="18"/>
                    </w:rPr>
                  </w:pPr>
                  <w:r w:rsidRPr="005509A2">
                    <w:rPr>
                      <w:rFonts w:ascii="Times New Roman" w:hAnsi="Times New Roman" w:cs="Times New Roman"/>
                      <w:sz w:val="18"/>
                      <w:szCs w:val="18"/>
                    </w:rPr>
                    <w:t>102,1</w:t>
                  </w:r>
                </w:p>
              </w:tc>
            </w:tr>
          </w:tbl>
          <w:p w:rsidR="005E66C5" w:rsidRPr="00CC34E0" w:rsidRDefault="005E66C5" w:rsidP="005E66C5">
            <w:pPr>
              <w:jc w:val="both"/>
              <w:rPr>
                <w:rFonts w:ascii="Times New Roman" w:hAnsi="Times New Roman" w:cs="Times New Roman"/>
                <w:sz w:val="18"/>
                <w:szCs w:val="18"/>
              </w:rPr>
            </w:pPr>
            <w:r w:rsidRPr="00CC34E0">
              <w:rPr>
                <w:rFonts w:ascii="Times New Roman" w:hAnsi="Times New Roman" w:cs="Times New Roman"/>
                <w:sz w:val="18"/>
                <w:szCs w:val="18"/>
              </w:rPr>
              <w:t>Продолжается работа в части подключения к единой государственной автоматизированной информационной системе учета объема производства и оборота этилового спирта, алкогольной и спиртсодержащей продукции (далее – ЕГАИС) организаций розничной торговли алкогольной продукцией, работающих на территории Камчатского края.</w:t>
            </w:r>
          </w:p>
          <w:p w:rsidR="005E66C5" w:rsidRPr="00CC34E0" w:rsidRDefault="005E66C5" w:rsidP="005E66C5">
            <w:pPr>
              <w:jc w:val="both"/>
              <w:rPr>
                <w:rFonts w:ascii="Times New Roman" w:hAnsi="Times New Roman" w:cs="Times New Roman"/>
                <w:sz w:val="18"/>
                <w:szCs w:val="18"/>
              </w:rPr>
            </w:pPr>
            <w:r w:rsidRPr="00CC34E0">
              <w:rPr>
                <w:rFonts w:ascii="Times New Roman" w:hAnsi="Times New Roman" w:cs="Times New Roman"/>
                <w:sz w:val="18"/>
                <w:szCs w:val="18"/>
              </w:rPr>
              <w:t xml:space="preserve">По состоянию на 31.12.2019 года деятельность осуществляется в 544 торговых объектах, из них 539 (99,0%) подключены к ЕГАИС, в 5 (1,0 %) торговых объектах не фиксируются сведения о розничной продаже алкогольной продукции включая объекты, расположенные в населенных пунктах, в которых отсутствует точка доступа к информационно-телекоммуникационной сети «Интернет и организации имеющие действующую лицензию на розничную продажу алкогольной продукции, но не осуществляющие деятельность. </w:t>
            </w:r>
          </w:p>
          <w:p w:rsidR="005E66C5" w:rsidRPr="00CC34E0" w:rsidRDefault="005E66C5" w:rsidP="005E66C5">
            <w:pPr>
              <w:jc w:val="both"/>
              <w:rPr>
                <w:rFonts w:ascii="Times New Roman" w:hAnsi="Times New Roman" w:cs="Times New Roman"/>
                <w:sz w:val="18"/>
                <w:szCs w:val="18"/>
              </w:rPr>
            </w:pPr>
            <w:r w:rsidRPr="00CC34E0">
              <w:rPr>
                <w:rFonts w:ascii="Times New Roman" w:hAnsi="Times New Roman" w:cs="Times New Roman"/>
                <w:sz w:val="18"/>
                <w:szCs w:val="18"/>
              </w:rPr>
              <w:t>В целях внедрения ЕГАИС Министерством проведены выездные семинары по разъяснениям внесений изменений в законодательство, регулирующее розничную продажу алкогольной продукции.</w:t>
            </w:r>
          </w:p>
          <w:p w:rsidR="007D2289" w:rsidRPr="005509A2" w:rsidRDefault="005E66C5" w:rsidP="005E66C5">
            <w:pPr>
              <w:jc w:val="both"/>
              <w:rPr>
                <w:rFonts w:ascii="Times New Roman" w:eastAsia="Times New Roman" w:hAnsi="Times New Roman" w:cs="Times New Roman"/>
                <w:sz w:val="18"/>
                <w:szCs w:val="20"/>
                <w:lang w:eastAsia="ru-RU"/>
              </w:rPr>
            </w:pPr>
            <w:r w:rsidRPr="00CC34E0">
              <w:rPr>
                <w:rFonts w:ascii="Times New Roman" w:hAnsi="Times New Roman" w:cs="Times New Roman"/>
                <w:sz w:val="18"/>
                <w:szCs w:val="18"/>
              </w:rPr>
              <w:t>Специалисты Министерства приняли участие в 24 видеоконференциях, организованных Федеральной службой по регулированию алкогольного рынка. Участие в совместном с Управлением Роспотребнадзора по Камчатскому краю публичном мероприятии – семинаре на тему: «Ответственность за нарушение обязательных требований, предъявляемых к организациям общественного питании».</w:t>
            </w:r>
          </w:p>
        </w:tc>
      </w:tr>
      <w:tr w:rsidR="005509A2" w:rsidRPr="005509A2" w:rsidTr="00604D90">
        <w:tc>
          <w:tcPr>
            <w:tcW w:w="2065" w:type="dxa"/>
          </w:tcPr>
          <w:p w:rsidR="007D2289" w:rsidRPr="005509A2" w:rsidRDefault="007D2289" w:rsidP="005F1301">
            <w:pPr>
              <w:tabs>
                <w:tab w:val="left" w:pos="1134"/>
              </w:tabs>
              <w:autoSpaceDE w:val="0"/>
              <w:autoSpaceDN w:val="0"/>
              <w:adjustRightInd w:val="0"/>
              <w:jc w:val="both"/>
              <w:rPr>
                <w:rFonts w:ascii="Times New Roman" w:hAnsi="Times New Roman" w:cs="Times New Roman"/>
                <w:sz w:val="18"/>
                <w:szCs w:val="18"/>
              </w:rPr>
            </w:pPr>
            <w:r w:rsidRPr="005509A2">
              <w:rPr>
                <w:rFonts w:ascii="Times New Roman" w:eastAsia="Times New Roman" w:hAnsi="Times New Roman" w:cs="Times New Roman"/>
                <w:sz w:val="18"/>
                <w:szCs w:val="18"/>
                <w:lang w:eastAsia="ru-RU"/>
              </w:rPr>
              <w:t>3</w:t>
            </w:r>
            <w:r w:rsidR="005F1301" w:rsidRPr="005509A2">
              <w:rPr>
                <w:rFonts w:ascii="Times New Roman" w:eastAsia="Times New Roman" w:hAnsi="Times New Roman" w:cs="Times New Roman"/>
                <w:sz w:val="18"/>
                <w:szCs w:val="18"/>
                <w:lang w:eastAsia="ru-RU"/>
              </w:rPr>
              <w:t>3</w:t>
            </w:r>
            <w:r w:rsidRPr="005509A2">
              <w:rPr>
                <w:rFonts w:ascii="Times New Roman" w:eastAsia="Times New Roman" w:hAnsi="Times New Roman" w:cs="Times New Roman"/>
                <w:sz w:val="18"/>
                <w:szCs w:val="18"/>
                <w:lang w:eastAsia="ru-RU"/>
              </w:rPr>
              <w:t xml:space="preserve">) осуществляет региональный государственный контроль </w:t>
            </w:r>
            <w:r w:rsidRPr="005509A2">
              <w:rPr>
                <w:rFonts w:ascii="Times New Roman" w:eastAsia="Times New Roman" w:hAnsi="Times New Roman" w:cs="Times New Roman"/>
                <w:sz w:val="18"/>
                <w:szCs w:val="18"/>
                <w:lang w:eastAsia="ru-RU"/>
              </w:rPr>
              <w:lastRenderedPageBreak/>
              <w:t>(надзор) в области розничной продажи алкогольной и спиртосодержащей продукции на территории Камчатского края</w:t>
            </w:r>
            <w:r w:rsidR="0094365B" w:rsidRPr="005509A2">
              <w:rPr>
                <w:rFonts w:ascii="Times New Roman" w:eastAsia="Times New Roman" w:hAnsi="Times New Roman" w:cs="Times New Roman"/>
                <w:sz w:val="18"/>
                <w:szCs w:val="18"/>
                <w:lang w:eastAsia="ru-RU"/>
              </w:rPr>
              <w:t>;</w:t>
            </w:r>
          </w:p>
        </w:tc>
        <w:tc>
          <w:tcPr>
            <w:tcW w:w="8591" w:type="dxa"/>
          </w:tcPr>
          <w:p w:rsidR="00DA3997" w:rsidRPr="00CC34E0" w:rsidRDefault="006E3305" w:rsidP="00DA3997">
            <w:pPr>
              <w:jc w:val="both"/>
              <w:rPr>
                <w:rFonts w:ascii="Times New Roman" w:hAnsi="Times New Roman" w:cs="Times New Roman"/>
                <w:sz w:val="18"/>
                <w:szCs w:val="18"/>
              </w:rPr>
            </w:pPr>
            <w:r w:rsidRPr="00CC34E0">
              <w:rPr>
                <w:rFonts w:ascii="Times New Roman" w:hAnsi="Times New Roman" w:cs="Times New Roman"/>
                <w:sz w:val="18"/>
                <w:szCs w:val="18"/>
              </w:rPr>
              <w:lastRenderedPageBreak/>
              <w:t xml:space="preserve"> </w:t>
            </w:r>
            <w:r w:rsidR="00DA3997" w:rsidRPr="00CC34E0">
              <w:rPr>
                <w:rFonts w:ascii="Times New Roman" w:eastAsia="Times New Roman" w:hAnsi="Times New Roman" w:cs="Times New Roman"/>
                <w:sz w:val="18"/>
                <w:szCs w:val="18"/>
                <w:lang w:eastAsia="ru-RU"/>
              </w:rPr>
              <w:t>Региональный государственный контроль (надзор) в области розничной продажи алкогольной и спиртосодержащей продукции</w:t>
            </w:r>
            <w:r w:rsidR="00DA3997" w:rsidRPr="00CC34E0">
              <w:rPr>
                <w:rFonts w:ascii="Times New Roman" w:hAnsi="Times New Roman" w:cs="Times New Roman"/>
                <w:sz w:val="18"/>
                <w:szCs w:val="18"/>
              </w:rPr>
              <w:t xml:space="preserve"> включает в себя:</w:t>
            </w:r>
          </w:p>
          <w:p w:rsidR="00DA3997" w:rsidRPr="00CC34E0" w:rsidRDefault="00DA3997" w:rsidP="00DA3997">
            <w:pPr>
              <w:jc w:val="both"/>
              <w:rPr>
                <w:rFonts w:ascii="Times New Roman" w:hAnsi="Times New Roman" w:cs="Times New Roman"/>
                <w:sz w:val="18"/>
                <w:szCs w:val="18"/>
              </w:rPr>
            </w:pPr>
            <w:r w:rsidRPr="00CC34E0">
              <w:rPr>
                <w:rFonts w:ascii="Times New Roman" w:hAnsi="Times New Roman" w:cs="Times New Roman"/>
                <w:sz w:val="18"/>
                <w:szCs w:val="18"/>
              </w:rPr>
              <w:lastRenderedPageBreak/>
              <w:t>1) лицензионный контроль за розничной продажей алкогольной продукции и розничной продажей алкогольной продукции при оказании услуг общественного питания (за исключением лицензионного контроля за производством, поставками, хранением и розничной продажей произведенной сельскохозяйственными товаропроизводителями винодельческой продукции);</w:t>
            </w:r>
          </w:p>
          <w:p w:rsidR="00DA3997" w:rsidRPr="00CC34E0" w:rsidRDefault="00DA3997" w:rsidP="00DA3997">
            <w:pPr>
              <w:jc w:val="both"/>
              <w:rPr>
                <w:rFonts w:ascii="Times New Roman" w:hAnsi="Times New Roman" w:cs="Times New Roman"/>
                <w:sz w:val="18"/>
                <w:szCs w:val="18"/>
              </w:rPr>
            </w:pPr>
            <w:r w:rsidRPr="00CC34E0">
              <w:rPr>
                <w:rFonts w:ascii="Times New Roman" w:hAnsi="Times New Roman" w:cs="Times New Roman"/>
                <w:sz w:val="18"/>
                <w:szCs w:val="18"/>
              </w:rPr>
              <w:t>2) государственный контроль (надзор)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статьей 16 Федерального закона № 171-ФЗ, обязательных требований к розничной продаже спиртосодержащей продукции, за исключением государственного контроля за соблюдением требований технических регламентов;</w:t>
            </w:r>
          </w:p>
          <w:p w:rsidR="00DA3997" w:rsidRPr="00CC34E0" w:rsidRDefault="00DA3997" w:rsidP="00DA3997">
            <w:pPr>
              <w:jc w:val="both"/>
              <w:rPr>
                <w:rFonts w:ascii="Times New Roman" w:hAnsi="Times New Roman" w:cs="Times New Roman"/>
                <w:sz w:val="18"/>
                <w:szCs w:val="18"/>
              </w:rPr>
            </w:pPr>
            <w:r w:rsidRPr="00CC34E0">
              <w:rPr>
                <w:rFonts w:ascii="Times New Roman" w:hAnsi="Times New Roman" w:cs="Times New Roman"/>
                <w:sz w:val="18"/>
                <w:szCs w:val="18"/>
              </w:rPr>
              <w:t xml:space="preserve">3) государственный контроль за представлением деклараций об объеме розничной продажи алкогольной и спиртосодержащей продукции, об объеме собранного винограда для производства винодельческой продукции. </w:t>
            </w:r>
          </w:p>
          <w:p w:rsidR="00DA3997" w:rsidRPr="00CC34E0" w:rsidRDefault="00DA3997" w:rsidP="00DA3997">
            <w:pPr>
              <w:jc w:val="both"/>
              <w:rPr>
                <w:rFonts w:ascii="Times New Roman" w:hAnsi="Times New Roman" w:cs="Times New Roman"/>
                <w:sz w:val="18"/>
                <w:szCs w:val="18"/>
              </w:rPr>
            </w:pPr>
            <w:r w:rsidRPr="00CC34E0">
              <w:rPr>
                <w:rFonts w:ascii="Times New Roman" w:hAnsi="Times New Roman" w:cs="Times New Roman"/>
                <w:sz w:val="18"/>
                <w:szCs w:val="18"/>
              </w:rPr>
              <w:t xml:space="preserve">В рамках исполнения распоряжения Правительства Камчатского края от 15.02.2017 № 66-РП «Об утверждении «Дорожных карт» по внедрению целевых моделей регулирования и правоприменения по приоритетным направлениям улучшения инвестиционного климата в Камчатском крае разработаны приказы </w:t>
            </w:r>
          </w:p>
          <w:p w:rsidR="00DA3997" w:rsidRPr="00CC34E0" w:rsidRDefault="00DA3997" w:rsidP="00DA3997">
            <w:pPr>
              <w:jc w:val="both"/>
              <w:rPr>
                <w:rFonts w:ascii="Times New Roman" w:hAnsi="Times New Roman" w:cs="Times New Roman"/>
                <w:sz w:val="18"/>
                <w:szCs w:val="18"/>
              </w:rPr>
            </w:pPr>
            <w:r w:rsidRPr="00CC34E0">
              <w:rPr>
                <w:rFonts w:ascii="Times New Roman" w:hAnsi="Times New Roman" w:cs="Times New Roman"/>
                <w:sz w:val="18"/>
                <w:szCs w:val="18"/>
              </w:rPr>
              <w:t>Министерства экономического развития и торговли Камчатского края:</w:t>
            </w:r>
          </w:p>
          <w:p w:rsidR="00DA3997" w:rsidRPr="00CC34E0" w:rsidRDefault="00DA3997" w:rsidP="00DA3997">
            <w:pPr>
              <w:jc w:val="both"/>
              <w:rPr>
                <w:rFonts w:ascii="Times New Roman" w:hAnsi="Times New Roman" w:cs="Times New Roman"/>
                <w:sz w:val="18"/>
                <w:szCs w:val="18"/>
              </w:rPr>
            </w:pPr>
            <w:r w:rsidRPr="00CC34E0">
              <w:rPr>
                <w:rFonts w:ascii="Times New Roman" w:hAnsi="Times New Roman" w:cs="Times New Roman"/>
                <w:sz w:val="18"/>
                <w:szCs w:val="18"/>
              </w:rPr>
              <w:t>-  от 21.01.2019 № 5/1-Т "Об утверждении графика проведения публичных мероприятий для хозяйствующих субъектов, осуществляющих деятельность в сфере розничной продажи алкогольной продукции, на 2019 год"</w:t>
            </w:r>
          </w:p>
          <w:p w:rsidR="00DA3997" w:rsidRPr="00CC34E0" w:rsidRDefault="00DA3997" w:rsidP="00DA3997">
            <w:pPr>
              <w:jc w:val="both"/>
              <w:rPr>
                <w:rFonts w:ascii="Times New Roman" w:hAnsi="Times New Roman" w:cs="Times New Roman"/>
                <w:sz w:val="18"/>
                <w:szCs w:val="18"/>
              </w:rPr>
            </w:pPr>
            <w:r w:rsidRPr="00CC34E0">
              <w:rPr>
                <w:rFonts w:ascii="Times New Roman" w:hAnsi="Times New Roman" w:cs="Times New Roman"/>
                <w:sz w:val="18"/>
                <w:szCs w:val="18"/>
              </w:rPr>
              <w:t>- от 04.12.2019 № 506-Т "Об утверждении графика проведения публичных мероприятий для хозяйствующих субъектов, осуществляющих деятельность в сфере розничной продажи алкогольной продукции, на 2020 год"</w:t>
            </w:r>
          </w:p>
          <w:p w:rsidR="00DA3997" w:rsidRPr="00CC34E0" w:rsidRDefault="00DA3997" w:rsidP="00DA3997">
            <w:pPr>
              <w:jc w:val="both"/>
              <w:rPr>
                <w:rFonts w:ascii="Times New Roman" w:hAnsi="Times New Roman" w:cs="Times New Roman"/>
                <w:sz w:val="18"/>
                <w:szCs w:val="18"/>
              </w:rPr>
            </w:pPr>
            <w:r w:rsidRPr="00CC34E0">
              <w:rPr>
                <w:rFonts w:ascii="Times New Roman" w:hAnsi="Times New Roman" w:cs="Times New Roman"/>
                <w:sz w:val="18"/>
                <w:szCs w:val="18"/>
              </w:rPr>
              <w:t>- от 13.03.2019 № 53-Т "Об утверждении перечня должностных лиц Министерства экономического развития и торговли Камчатского края, имеющих право направлять предостережение о недопустимости нарушения обязательных требований в области розничной продажи алкогольной и спиртосодержащей продукции на территории Камчатского края.</w:t>
            </w:r>
          </w:p>
          <w:p w:rsidR="00DA3997" w:rsidRPr="00CC34E0" w:rsidRDefault="00DA3997" w:rsidP="00DA3997">
            <w:pPr>
              <w:jc w:val="both"/>
              <w:rPr>
                <w:rFonts w:ascii="Times New Roman" w:hAnsi="Times New Roman" w:cs="Times New Roman"/>
                <w:sz w:val="18"/>
                <w:szCs w:val="18"/>
              </w:rPr>
            </w:pPr>
            <w:r w:rsidRPr="00CC34E0">
              <w:rPr>
                <w:rFonts w:ascii="Times New Roman" w:hAnsi="Times New Roman" w:cs="Times New Roman"/>
                <w:sz w:val="18"/>
                <w:szCs w:val="18"/>
              </w:rPr>
              <w:t>Разработана ведомственная программа профилактики нарушений в сфере оборота алкогольной продукции, предусматривающая проведение публичных мероприятий по вопросам применения руководств по соблюдению обязательных требований, практики правоприменения, выявления и устранения причин и условий, способствующих нарушениям обязательных требований.</w:t>
            </w:r>
          </w:p>
          <w:p w:rsidR="00DA3997" w:rsidRPr="00CC34E0" w:rsidRDefault="00DA3997" w:rsidP="00DA3997">
            <w:pPr>
              <w:jc w:val="both"/>
              <w:rPr>
                <w:rFonts w:ascii="Times New Roman" w:hAnsi="Times New Roman" w:cs="Times New Roman"/>
                <w:sz w:val="18"/>
                <w:szCs w:val="18"/>
              </w:rPr>
            </w:pPr>
            <w:r w:rsidRPr="00CC34E0">
              <w:rPr>
                <w:rFonts w:ascii="Times New Roman" w:hAnsi="Times New Roman" w:cs="Times New Roman"/>
                <w:sz w:val="18"/>
                <w:szCs w:val="18"/>
              </w:rPr>
              <w:t>В целях профилактики правонарушений также проведены контрольные мероприятия без взаимодействия с подконтрольными субъектами, по результатам которых вынесено 10 предостережений о недопустимости нарушений обязательных требований.</w:t>
            </w:r>
          </w:p>
          <w:p w:rsidR="00DA3997" w:rsidRPr="00CC34E0" w:rsidRDefault="00DA3997" w:rsidP="00DA3997">
            <w:pPr>
              <w:rPr>
                <w:rFonts w:ascii="Times New Roman" w:hAnsi="Times New Roman" w:cs="Times New Roman"/>
                <w:sz w:val="18"/>
                <w:szCs w:val="18"/>
              </w:rPr>
            </w:pPr>
            <w:r w:rsidRPr="00CC34E0">
              <w:rPr>
                <w:rFonts w:ascii="Times New Roman" w:hAnsi="Times New Roman" w:cs="Times New Roman"/>
                <w:sz w:val="18"/>
                <w:szCs w:val="18"/>
              </w:rPr>
              <w:t>Правонарушения, выявленные в ходе реализации контрольных мероприятий указаны в п. 35 (возбуждено 187 административных дел, рассмотрено 156)</w:t>
            </w:r>
          </w:p>
          <w:p w:rsidR="00DA3997" w:rsidRPr="00CC34E0" w:rsidRDefault="00DA3997" w:rsidP="00DA3997">
            <w:pPr>
              <w:rPr>
                <w:rFonts w:ascii="Times New Roman" w:hAnsi="Times New Roman" w:cs="Times New Roman"/>
                <w:sz w:val="18"/>
                <w:szCs w:val="18"/>
              </w:rPr>
            </w:pPr>
            <w:r w:rsidRPr="00CC34E0">
              <w:rPr>
                <w:rFonts w:ascii="Times New Roman" w:hAnsi="Times New Roman" w:cs="Times New Roman"/>
                <w:sz w:val="18"/>
                <w:szCs w:val="18"/>
              </w:rPr>
              <w:t>Проверки, проведенные в связи с обращением о выдаче лицензии, указаны в п. 32 (165 выездных).</w:t>
            </w:r>
          </w:p>
          <w:p w:rsidR="00DA3997" w:rsidRPr="00CC34E0" w:rsidRDefault="00DA3997" w:rsidP="00DA3997">
            <w:pPr>
              <w:jc w:val="both"/>
              <w:rPr>
                <w:rFonts w:ascii="Times New Roman" w:hAnsi="Times New Roman" w:cs="Times New Roman"/>
                <w:sz w:val="18"/>
                <w:szCs w:val="18"/>
              </w:rPr>
            </w:pPr>
            <w:r w:rsidRPr="00CC34E0">
              <w:rPr>
                <w:rFonts w:ascii="Times New Roman" w:hAnsi="Times New Roman" w:cs="Times New Roman"/>
                <w:sz w:val="18"/>
                <w:szCs w:val="18"/>
              </w:rPr>
              <w:t>Действующие на территории Камчатского края ограничения в сфере розничной продажи алкогольной продукции приносят свои положительные результаты:</w:t>
            </w:r>
          </w:p>
          <w:p w:rsidR="00DA3997" w:rsidRPr="00CC34E0" w:rsidRDefault="00DA3997" w:rsidP="00DA3997">
            <w:pPr>
              <w:jc w:val="center"/>
              <w:rPr>
                <w:rFonts w:ascii="Times New Roman" w:hAnsi="Times New Roman" w:cs="Times New Roman"/>
                <w:b/>
                <w:sz w:val="18"/>
                <w:szCs w:val="18"/>
              </w:rPr>
            </w:pPr>
            <w:r w:rsidRPr="00CC34E0">
              <w:rPr>
                <w:rFonts w:ascii="Times New Roman" w:hAnsi="Times New Roman" w:cs="Times New Roman"/>
                <w:b/>
                <w:sz w:val="18"/>
                <w:szCs w:val="18"/>
              </w:rPr>
              <w:t>Уровень потребления алкогольных напитков и пива на душу населения в пересчете на содержание чистого алкоголя в литрах</w:t>
            </w:r>
          </w:p>
          <w:tbl>
            <w:tblPr>
              <w:tblStyle w:val="a3"/>
              <w:tblW w:w="0" w:type="auto"/>
              <w:tblLook w:val="04A0" w:firstRow="1" w:lastRow="0" w:firstColumn="1" w:lastColumn="0" w:noHBand="0" w:noVBand="1"/>
            </w:tblPr>
            <w:tblGrid>
              <w:gridCol w:w="1163"/>
              <w:gridCol w:w="992"/>
              <w:gridCol w:w="1276"/>
              <w:gridCol w:w="1134"/>
              <w:gridCol w:w="1275"/>
            </w:tblGrid>
            <w:tr w:rsidR="005509A2" w:rsidRPr="005509A2" w:rsidTr="00986914">
              <w:tc>
                <w:tcPr>
                  <w:tcW w:w="1163" w:type="dxa"/>
                </w:tcPr>
                <w:p w:rsidR="00DA3997" w:rsidRPr="005509A2" w:rsidRDefault="00DA3997" w:rsidP="00DA3997">
                  <w:pPr>
                    <w:jc w:val="both"/>
                    <w:rPr>
                      <w:rFonts w:ascii="Times New Roman" w:hAnsi="Times New Roman" w:cs="Times New Roman"/>
                      <w:sz w:val="18"/>
                      <w:szCs w:val="20"/>
                    </w:rPr>
                  </w:pPr>
                  <w:r w:rsidRPr="005509A2">
                    <w:rPr>
                      <w:rFonts w:ascii="Times New Roman" w:hAnsi="Times New Roman" w:cs="Times New Roman"/>
                      <w:sz w:val="18"/>
                      <w:szCs w:val="20"/>
                    </w:rPr>
                    <w:t>2014 год</w:t>
                  </w:r>
                </w:p>
              </w:tc>
              <w:tc>
                <w:tcPr>
                  <w:tcW w:w="992" w:type="dxa"/>
                </w:tcPr>
                <w:p w:rsidR="00DA3997" w:rsidRPr="005509A2" w:rsidRDefault="00DA3997" w:rsidP="00DA3997">
                  <w:pPr>
                    <w:jc w:val="both"/>
                    <w:rPr>
                      <w:rFonts w:ascii="Times New Roman" w:hAnsi="Times New Roman" w:cs="Times New Roman"/>
                      <w:sz w:val="18"/>
                      <w:szCs w:val="20"/>
                    </w:rPr>
                  </w:pPr>
                  <w:r w:rsidRPr="005509A2">
                    <w:rPr>
                      <w:rFonts w:ascii="Times New Roman" w:hAnsi="Times New Roman" w:cs="Times New Roman"/>
                      <w:sz w:val="18"/>
                      <w:szCs w:val="20"/>
                    </w:rPr>
                    <w:t>2015 год</w:t>
                  </w:r>
                </w:p>
              </w:tc>
              <w:tc>
                <w:tcPr>
                  <w:tcW w:w="1276" w:type="dxa"/>
                </w:tcPr>
                <w:p w:rsidR="00DA3997" w:rsidRPr="005509A2" w:rsidRDefault="00DA3997" w:rsidP="00DA3997">
                  <w:pPr>
                    <w:jc w:val="both"/>
                    <w:rPr>
                      <w:rFonts w:ascii="Times New Roman" w:hAnsi="Times New Roman" w:cs="Times New Roman"/>
                      <w:sz w:val="18"/>
                      <w:szCs w:val="20"/>
                    </w:rPr>
                  </w:pPr>
                  <w:r w:rsidRPr="005509A2">
                    <w:rPr>
                      <w:rFonts w:ascii="Times New Roman" w:hAnsi="Times New Roman" w:cs="Times New Roman"/>
                      <w:sz w:val="18"/>
                      <w:szCs w:val="20"/>
                    </w:rPr>
                    <w:t>в % к 2014 г.</w:t>
                  </w:r>
                </w:p>
              </w:tc>
              <w:tc>
                <w:tcPr>
                  <w:tcW w:w="1134" w:type="dxa"/>
                </w:tcPr>
                <w:p w:rsidR="00DA3997" w:rsidRPr="005509A2" w:rsidRDefault="00DA3997" w:rsidP="00DA3997">
                  <w:pPr>
                    <w:jc w:val="both"/>
                    <w:rPr>
                      <w:rFonts w:ascii="Times New Roman" w:hAnsi="Times New Roman" w:cs="Times New Roman"/>
                      <w:sz w:val="18"/>
                      <w:szCs w:val="20"/>
                    </w:rPr>
                  </w:pPr>
                  <w:r w:rsidRPr="005509A2">
                    <w:rPr>
                      <w:rFonts w:ascii="Times New Roman" w:hAnsi="Times New Roman" w:cs="Times New Roman"/>
                      <w:sz w:val="18"/>
                      <w:szCs w:val="20"/>
                    </w:rPr>
                    <w:t>2016 год</w:t>
                  </w:r>
                </w:p>
              </w:tc>
              <w:tc>
                <w:tcPr>
                  <w:tcW w:w="1275" w:type="dxa"/>
                </w:tcPr>
                <w:p w:rsidR="00DA3997" w:rsidRPr="005509A2" w:rsidRDefault="00DA3997" w:rsidP="00DA3997">
                  <w:pPr>
                    <w:jc w:val="both"/>
                    <w:rPr>
                      <w:rFonts w:ascii="Times New Roman" w:hAnsi="Times New Roman" w:cs="Times New Roman"/>
                      <w:sz w:val="18"/>
                      <w:szCs w:val="20"/>
                    </w:rPr>
                  </w:pPr>
                  <w:r w:rsidRPr="005509A2">
                    <w:rPr>
                      <w:rFonts w:ascii="Times New Roman" w:hAnsi="Times New Roman" w:cs="Times New Roman"/>
                      <w:sz w:val="18"/>
                      <w:szCs w:val="20"/>
                    </w:rPr>
                    <w:t>в % к 2015 г.</w:t>
                  </w:r>
                </w:p>
              </w:tc>
            </w:tr>
            <w:tr w:rsidR="005509A2" w:rsidRPr="005509A2" w:rsidTr="00986914">
              <w:tc>
                <w:tcPr>
                  <w:tcW w:w="1163" w:type="dxa"/>
                </w:tcPr>
                <w:p w:rsidR="00DA3997" w:rsidRPr="005509A2" w:rsidRDefault="00DA3997" w:rsidP="00DA3997">
                  <w:pPr>
                    <w:jc w:val="both"/>
                    <w:rPr>
                      <w:rFonts w:ascii="Times New Roman" w:hAnsi="Times New Roman" w:cs="Times New Roman"/>
                      <w:sz w:val="18"/>
                      <w:szCs w:val="20"/>
                    </w:rPr>
                  </w:pPr>
                  <w:r w:rsidRPr="005509A2">
                    <w:rPr>
                      <w:rFonts w:ascii="Times New Roman" w:hAnsi="Times New Roman" w:cs="Times New Roman"/>
                      <w:sz w:val="18"/>
                      <w:szCs w:val="20"/>
                    </w:rPr>
                    <w:t>11,0</w:t>
                  </w:r>
                </w:p>
              </w:tc>
              <w:tc>
                <w:tcPr>
                  <w:tcW w:w="992" w:type="dxa"/>
                </w:tcPr>
                <w:p w:rsidR="00DA3997" w:rsidRPr="005509A2" w:rsidRDefault="00DA3997" w:rsidP="00DA3997">
                  <w:pPr>
                    <w:jc w:val="both"/>
                    <w:rPr>
                      <w:rFonts w:ascii="Times New Roman" w:hAnsi="Times New Roman" w:cs="Times New Roman"/>
                      <w:sz w:val="18"/>
                      <w:szCs w:val="20"/>
                    </w:rPr>
                  </w:pPr>
                  <w:r w:rsidRPr="005509A2">
                    <w:rPr>
                      <w:rFonts w:ascii="Times New Roman" w:hAnsi="Times New Roman" w:cs="Times New Roman"/>
                      <w:sz w:val="18"/>
                      <w:szCs w:val="20"/>
                    </w:rPr>
                    <w:t>10,5</w:t>
                  </w:r>
                </w:p>
              </w:tc>
              <w:tc>
                <w:tcPr>
                  <w:tcW w:w="1276" w:type="dxa"/>
                </w:tcPr>
                <w:p w:rsidR="00DA3997" w:rsidRPr="005509A2" w:rsidRDefault="00DA3997" w:rsidP="00DA3997">
                  <w:pPr>
                    <w:jc w:val="both"/>
                    <w:rPr>
                      <w:rFonts w:ascii="Times New Roman" w:hAnsi="Times New Roman" w:cs="Times New Roman"/>
                      <w:sz w:val="18"/>
                      <w:szCs w:val="20"/>
                    </w:rPr>
                  </w:pPr>
                  <w:r w:rsidRPr="005509A2">
                    <w:rPr>
                      <w:rFonts w:ascii="Times New Roman" w:hAnsi="Times New Roman" w:cs="Times New Roman"/>
                      <w:sz w:val="18"/>
                      <w:szCs w:val="20"/>
                    </w:rPr>
                    <w:t>95,5</w:t>
                  </w:r>
                </w:p>
              </w:tc>
              <w:tc>
                <w:tcPr>
                  <w:tcW w:w="1134" w:type="dxa"/>
                </w:tcPr>
                <w:p w:rsidR="00DA3997" w:rsidRPr="005509A2" w:rsidRDefault="00DA3997" w:rsidP="00DA3997">
                  <w:pPr>
                    <w:jc w:val="both"/>
                    <w:rPr>
                      <w:rFonts w:ascii="Times New Roman" w:hAnsi="Times New Roman" w:cs="Times New Roman"/>
                      <w:sz w:val="18"/>
                      <w:szCs w:val="20"/>
                    </w:rPr>
                  </w:pPr>
                  <w:r w:rsidRPr="005509A2">
                    <w:rPr>
                      <w:rFonts w:ascii="Times New Roman" w:hAnsi="Times New Roman" w:cs="Times New Roman"/>
                      <w:sz w:val="18"/>
                      <w:szCs w:val="20"/>
                    </w:rPr>
                    <w:t>10,2</w:t>
                  </w:r>
                </w:p>
              </w:tc>
              <w:tc>
                <w:tcPr>
                  <w:tcW w:w="1275" w:type="dxa"/>
                </w:tcPr>
                <w:p w:rsidR="00DA3997" w:rsidRPr="005509A2" w:rsidRDefault="00DA3997" w:rsidP="00DA3997">
                  <w:pPr>
                    <w:jc w:val="both"/>
                    <w:rPr>
                      <w:rFonts w:ascii="Times New Roman" w:hAnsi="Times New Roman" w:cs="Times New Roman"/>
                      <w:sz w:val="18"/>
                      <w:szCs w:val="20"/>
                    </w:rPr>
                  </w:pPr>
                  <w:r w:rsidRPr="005509A2">
                    <w:rPr>
                      <w:rFonts w:ascii="Times New Roman" w:hAnsi="Times New Roman" w:cs="Times New Roman"/>
                      <w:sz w:val="18"/>
                      <w:szCs w:val="20"/>
                    </w:rPr>
                    <w:t>96,7</w:t>
                  </w:r>
                </w:p>
              </w:tc>
            </w:tr>
          </w:tbl>
          <w:p w:rsidR="00DA3997" w:rsidRPr="005509A2" w:rsidRDefault="00DA3997" w:rsidP="00DA3997">
            <w:pPr>
              <w:jc w:val="both"/>
              <w:rPr>
                <w:rFonts w:ascii="Times New Roman" w:hAnsi="Times New Roman" w:cs="Times New Roman"/>
                <w:sz w:val="18"/>
                <w:szCs w:val="20"/>
              </w:rPr>
            </w:pPr>
          </w:p>
          <w:p w:rsidR="00DA3997" w:rsidRPr="005509A2" w:rsidRDefault="00DA3997" w:rsidP="00DA3997">
            <w:pPr>
              <w:jc w:val="center"/>
              <w:rPr>
                <w:rFonts w:ascii="Times New Roman" w:hAnsi="Times New Roman" w:cs="Times New Roman"/>
                <w:sz w:val="18"/>
                <w:szCs w:val="20"/>
              </w:rPr>
            </w:pPr>
            <w:r w:rsidRPr="005509A2">
              <w:rPr>
                <w:rFonts w:ascii="Times New Roman" w:hAnsi="Times New Roman" w:cs="Times New Roman"/>
                <w:sz w:val="18"/>
                <w:szCs w:val="20"/>
              </w:rPr>
              <w:t>С 2017 года данный показатель не содержится в Федеральном плане статистических работ, но при этом исходя из данных отчета ЕГАИС имеется возможность рассчитать его</w:t>
            </w:r>
          </w:p>
          <w:tbl>
            <w:tblPr>
              <w:tblStyle w:val="a3"/>
              <w:tblW w:w="0" w:type="auto"/>
              <w:tblLook w:val="04A0" w:firstRow="1" w:lastRow="0" w:firstColumn="1" w:lastColumn="0" w:noHBand="0" w:noVBand="1"/>
            </w:tblPr>
            <w:tblGrid>
              <w:gridCol w:w="1163"/>
              <w:gridCol w:w="992"/>
              <w:gridCol w:w="1276"/>
              <w:gridCol w:w="1276"/>
              <w:gridCol w:w="1276"/>
            </w:tblGrid>
            <w:tr w:rsidR="005509A2" w:rsidRPr="005509A2" w:rsidTr="00986914">
              <w:tc>
                <w:tcPr>
                  <w:tcW w:w="1163" w:type="dxa"/>
                </w:tcPr>
                <w:p w:rsidR="00DA3997" w:rsidRPr="005509A2" w:rsidRDefault="00DA3997" w:rsidP="00DA3997">
                  <w:pPr>
                    <w:jc w:val="both"/>
                    <w:rPr>
                      <w:rFonts w:ascii="Times New Roman" w:hAnsi="Times New Roman" w:cs="Times New Roman"/>
                      <w:sz w:val="18"/>
                      <w:szCs w:val="20"/>
                    </w:rPr>
                  </w:pPr>
                  <w:r w:rsidRPr="005509A2">
                    <w:rPr>
                      <w:rFonts w:ascii="Times New Roman" w:hAnsi="Times New Roman" w:cs="Times New Roman"/>
                      <w:sz w:val="18"/>
                      <w:szCs w:val="20"/>
                    </w:rPr>
                    <w:t>2017 год</w:t>
                  </w:r>
                </w:p>
              </w:tc>
              <w:tc>
                <w:tcPr>
                  <w:tcW w:w="992" w:type="dxa"/>
                </w:tcPr>
                <w:p w:rsidR="00DA3997" w:rsidRPr="005509A2" w:rsidRDefault="00DA3997" w:rsidP="00DA3997">
                  <w:pPr>
                    <w:jc w:val="both"/>
                    <w:rPr>
                      <w:rFonts w:ascii="Times New Roman" w:hAnsi="Times New Roman" w:cs="Times New Roman"/>
                      <w:sz w:val="18"/>
                      <w:szCs w:val="20"/>
                    </w:rPr>
                  </w:pPr>
                  <w:r w:rsidRPr="005509A2">
                    <w:rPr>
                      <w:rFonts w:ascii="Times New Roman" w:hAnsi="Times New Roman" w:cs="Times New Roman"/>
                      <w:sz w:val="18"/>
                      <w:szCs w:val="20"/>
                    </w:rPr>
                    <w:t>2018 год</w:t>
                  </w:r>
                </w:p>
              </w:tc>
              <w:tc>
                <w:tcPr>
                  <w:tcW w:w="1276" w:type="dxa"/>
                </w:tcPr>
                <w:p w:rsidR="00DA3997" w:rsidRPr="005509A2" w:rsidRDefault="00DA3997" w:rsidP="00DA3997">
                  <w:pPr>
                    <w:jc w:val="both"/>
                    <w:rPr>
                      <w:rFonts w:ascii="Times New Roman" w:hAnsi="Times New Roman" w:cs="Times New Roman"/>
                      <w:sz w:val="18"/>
                      <w:szCs w:val="20"/>
                    </w:rPr>
                  </w:pPr>
                  <w:r w:rsidRPr="005509A2">
                    <w:rPr>
                      <w:rFonts w:ascii="Times New Roman" w:hAnsi="Times New Roman" w:cs="Times New Roman"/>
                      <w:sz w:val="18"/>
                      <w:szCs w:val="20"/>
                    </w:rPr>
                    <w:t>в % к 2017 г.</w:t>
                  </w:r>
                </w:p>
              </w:tc>
              <w:tc>
                <w:tcPr>
                  <w:tcW w:w="1276" w:type="dxa"/>
                </w:tcPr>
                <w:p w:rsidR="00DA3997" w:rsidRPr="005509A2" w:rsidRDefault="00DA3997" w:rsidP="00DA3997">
                  <w:pPr>
                    <w:jc w:val="both"/>
                    <w:rPr>
                      <w:rFonts w:ascii="Times New Roman" w:hAnsi="Times New Roman" w:cs="Times New Roman"/>
                      <w:sz w:val="18"/>
                      <w:szCs w:val="20"/>
                    </w:rPr>
                  </w:pPr>
                  <w:r w:rsidRPr="005509A2">
                    <w:rPr>
                      <w:rFonts w:ascii="Times New Roman" w:hAnsi="Times New Roman" w:cs="Times New Roman"/>
                      <w:sz w:val="18"/>
                      <w:szCs w:val="20"/>
                    </w:rPr>
                    <w:t>2019 год</w:t>
                  </w:r>
                </w:p>
              </w:tc>
              <w:tc>
                <w:tcPr>
                  <w:tcW w:w="1276" w:type="dxa"/>
                </w:tcPr>
                <w:p w:rsidR="00DA3997" w:rsidRPr="005509A2" w:rsidRDefault="00DA3997" w:rsidP="00DA3997">
                  <w:pPr>
                    <w:jc w:val="both"/>
                    <w:rPr>
                      <w:rFonts w:ascii="Times New Roman" w:hAnsi="Times New Roman" w:cs="Times New Roman"/>
                      <w:sz w:val="18"/>
                      <w:szCs w:val="20"/>
                    </w:rPr>
                  </w:pPr>
                  <w:r w:rsidRPr="005509A2">
                    <w:rPr>
                      <w:rFonts w:ascii="Times New Roman" w:hAnsi="Times New Roman" w:cs="Times New Roman"/>
                      <w:sz w:val="18"/>
                      <w:szCs w:val="20"/>
                    </w:rPr>
                    <w:t>в % к 2018</w:t>
                  </w:r>
                </w:p>
              </w:tc>
            </w:tr>
            <w:tr w:rsidR="005509A2" w:rsidRPr="005509A2" w:rsidTr="00986914">
              <w:tc>
                <w:tcPr>
                  <w:tcW w:w="1163" w:type="dxa"/>
                </w:tcPr>
                <w:p w:rsidR="00DA3997" w:rsidRPr="005509A2" w:rsidRDefault="00DA3997" w:rsidP="00DA3997">
                  <w:pPr>
                    <w:jc w:val="both"/>
                    <w:rPr>
                      <w:rFonts w:ascii="Times New Roman" w:hAnsi="Times New Roman" w:cs="Times New Roman"/>
                      <w:sz w:val="18"/>
                      <w:szCs w:val="20"/>
                    </w:rPr>
                  </w:pPr>
                  <w:r w:rsidRPr="005509A2">
                    <w:rPr>
                      <w:rFonts w:ascii="Times New Roman" w:hAnsi="Times New Roman" w:cs="Times New Roman"/>
                      <w:sz w:val="18"/>
                      <w:szCs w:val="20"/>
                    </w:rPr>
                    <w:t>8,39</w:t>
                  </w:r>
                </w:p>
              </w:tc>
              <w:tc>
                <w:tcPr>
                  <w:tcW w:w="992" w:type="dxa"/>
                </w:tcPr>
                <w:p w:rsidR="00DA3997" w:rsidRPr="005509A2" w:rsidRDefault="00DA3997" w:rsidP="00DA3997">
                  <w:pPr>
                    <w:jc w:val="both"/>
                    <w:rPr>
                      <w:rFonts w:ascii="Times New Roman" w:hAnsi="Times New Roman" w:cs="Times New Roman"/>
                      <w:sz w:val="18"/>
                      <w:szCs w:val="20"/>
                    </w:rPr>
                  </w:pPr>
                  <w:r w:rsidRPr="005509A2">
                    <w:rPr>
                      <w:rFonts w:ascii="Times New Roman" w:hAnsi="Times New Roman" w:cs="Times New Roman"/>
                      <w:sz w:val="18"/>
                      <w:szCs w:val="20"/>
                    </w:rPr>
                    <w:t>9,91</w:t>
                  </w:r>
                </w:p>
              </w:tc>
              <w:tc>
                <w:tcPr>
                  <w:tcW w:w="1276" w:type="dxa"/>
                </w:tcPr>
                <w:p w:rsidR="00DA3997" w:rsidRPr="005509A2" w:rsidRDefault="00DA3997" w:rsidP="00DA3997">
                  <w:pPr>
                    <w:jc w:val="both"/>
                    <w:rPr>
                      <w:rFonts w:ascii="Times New Roman" w:hAnsi="Times New Roman" w:cs="Times New Roman"/>
                      <w:sz w:val="18"/>
                      <w:szCs w:val="20"/>
                    </w:rPr>
                  </w:pPr>
                  <w:r w:rsidRPr="005509A2">
                    <w:rPr>
                      <w:rFonts w:ascii="Times New Roman" w:hAnsi="Times New Roman" w:cs="Times New Roman"/>
                      <w:sz w:val="18"/>
                      <w:szCs w:val="20"/>
                    </w:rPr>
                    <w:t>118,1</w:t>
                  </w:r>
                </w:p>
              </w:tc>
              <w:tc>
                <w:tcPr>
                  <w:tcW w:w="1276" w:type="dxa"/>
                </w:tcPr>
                <w:p w:rsidR="00DA3997" w:rsidRPr="005509A2" w:rsidRDefault="00DA3997" w:rsidP="00DA3997">
                  <w:pPr>
                    <w:jc w:val="both"/>
                    <w:rPr>
                      <w:rFonts w:ascii="Times New Roman" w:hAnsi="Times New Roman" w:cs="Times New Roman"/>
                      <w:sz w:val="18"/>
                      <w:szCs w:val="20"/>
                    </w:rPr>
                  </w:pPr>
                  <w:r w:rsidRPr="005509A2">
                    <w:rPr>
                      <w:rFonts w:ascii="Times New Roman" w:hAnsi="Times New Roman" w:cs="Times New Roman"/>
                      <w:sz w:val="18"/>
                      <w:szCs w:val="20"/>
                    </w:rPr>
                    <w:t>8,44</w:t>
                  </w:r>
                </w:p>
              </w:tc>
              <w:tc>
                <w:tcPr>
                  <w:tcW w:w="1276" w:type="dxa"/>
                </w:tcPr>
                <w:p w:rsidR="00DA3997" w:rsidRPr="005509A2" w:rsidRDefault="00DA3997" w:rsidP="00DA3997">
                  <w:pPr>
                    <w:jc w:val="both"/>
                    <w:rPr>
                      <w:rFonts w:ascii="Times New Roman" w:hAnsi="Times New Roman" w:cs="Times New Roman"/>
                      <w:sz w:val="18"/>
                      <w:szCs w:val="20"/>
                    </w:rPr>
                  </w:pPr>
                  <w:r w:rsidRPr="005509A2">
                    <w:rPr>
                      <w:rFonts w:ascii="Times New Roman" w:hAnsi="Times New Roman" w:cs="Times New Roman"/>
                      <w:sz w:val="18"/>
                      <w:szCs w:val="20"/>
                    </w:rPr>
                    <w:t>85,2</w:t>
                  </w:r>
                </w:p>
              </w:tc>
            </w:tr>
          </w:tbl>
          <w:p w:rsidR="00DA3997" w:rsidRPr="00CC34E0" w:rsidRDefault="00DA3997" w:rsidP="00DA3997">
            <w:pPr>
              <w:jc w:val="both"/>
              <w:rPr>
                <w:rFonts w:ascii="Times New Roman" w:hAnsi="Times New Roman" w:cs="Times New Roman"/>
                <w:sz w:val="18"/>
                <w:szCs w:val="18"/>
              </w:rPr>
            </w:pPr>
            <w:r w:rsidRPr="00CC34E0">
              <w:rPr>
                <w:rFonts w:ascii="Times New Roman" w:hAnsi="Times New Roman" w:cs="Times New Roman"/>
                <w:sz w:val="18"/>
                <w:szCs w:val="18"/>
              </w:rPr>
              <w:t>Учитывая,</w:t>
            </w:r>
            <w:r w:rsidRPr="00CC34E0">
              <w:rPr>
                <w:sz w:val="18"/>
                <w:szCs w:val="18"/>
              </w:rPr>
              <w:t xml:space="preserve"> </w:t>
            </w:r>
            <w:r w:rsidRPr="00CC34E0">
              <w:rPr>
                <w:rFonts w:ascii="Times New Roman" w:hAnsi="Times New Roman" w:cs="Times New Roman"/>
                <w:sz w:val="18"/>
                <w:szCs w:val="18"/>
              </w:rPr>
              <w:t>что пиво и пивные напитки, а также алкогольная продукция реализованные предприятиями общественного питания в системе ЕГАИС списывается путем формирования актов списания в ручном режиме и как показала практика хозсубъекты списывают данную продукцию несвоевременно, то данная статистика не отражает реальной ситуации, так как продукция, реализованная в декабре 2019 года может быть списана в январе 2020 года.</w:t>
            </w:r>
          </w:p>
          <w:p w:rsidR="00DA3997" w:rsidRPr="00CC34E0" w:rsidRDefault="00DA3997" w:rsidP="00DA3997">
            <w:pPr>
              <w:jc w:val="both"/>
              <w:rPr>
                <w:rFonts w:ascii="Times New Roman" w:hAnsi="Times New Roman" w:cs="Times New Roman"/>
                <w:sz w:val="18"/>
                <w:szCs w:val="18"/>
              </w:rPr>
            </w:pPr>
            <w:r w:rsidRPr="00CC34E0">
              <w:rPr>
                <w:rFonts w:ascii="Times New Roman" w:hAnsi="Times New Roman" w:cs="Times New Roman"/>
                <w:sz w:val="18"/>
                <w:szCs w:val="18"/>
              </w:rPr>
              <w:t>Согласно письму Федеральной службы по регулированию алкогольного рынка от 22.10.2019 №16860/12 Минэкономразвитию России и Росстату поручено актуализировать федеральный План статистических работ в части включения официальной статистической информации, необходимой для мониторинга достижения показателей федеральных проектов. Проектом распоряжения предусматривается включение в План показатель «Розничные продажи алкогольной продукции на душу населения (в литрах этанола)». Предполагается, что данный показатель будет рассчитываться в разрезе Российской Федерации в целом, а также по субъектам, и размещаться ежегодно в срок до 21 августа.</w:t>
            </w:r>
          </w:p>
          <w:p w:rsidR="00DA3997" w:rsidRPr="005509A2" w:rsidRDefault="00DA3997" w:rsidP="00DA3997">
            <w:pPr>
              <w:jc w:val="both"/>
              <w:rPr>
                <w:rFonts w:ascii="Times New Roman" w:hAnsi="Times New Roman" w:cs="Times New Roman"/>
                <w:sz w:val="18"/>
                <w:szCs w:val="20"/>
              </w:rPr>
            </w:pPr>
          </w:p>
          <w:tbl>
            <w:tblPr>
              <w:tblStyle w:val="a3"/>
              <w:tblW w:w="7555" w:type="dxa"/>
              <w:tblLook w:val="04A0" w:firstRow="1" w:lastRow="0" w:firstColumn="1" w:lastColumn="0" w:noHBand="0" w:noVBand="1"/>
            </w:tblPr>
            <w:tblGrid>
              <w:gridCol w:w="1775"/>
              <w:gridCol w:w="536"/>
              <w:gridCol w:w="536"/>
              <w:gridCol w:w="621"/>
              <w:gridCol w:w="536"/>
              <w:gridCol w:w="621"/>
              <w:gridCol w:w="536"/>
              <w:gridCol w:w="536"/>
              <w:gridCol w:w="536"/>
              <w:gridCol w:w="536"/>
              <w:gridCol w:w="926"/>
            </w:tblGrid>
            <w:tr w:rsidR="005509A2" w:rsidRPr="005509A2" w:rsidTr="003778CD">
              <w:tc>
                <w:tcPr>
                  <w:tcW w:w="1747" w:type="dxa"/>
                  <w:tcBorders>
                    <w:top w:val="single" w:sz="4" w:space="0" w:color="auto"/>
                    <w:left w:val="single" w:sz="4" w:space="0" w:color="auto"/>
                    <w:bottom w:val="single" w:sz="4" w:space="0" w:color="auto"/>
                    <w:right w:val="single" w:sz="4" w:space="0" w:color="auto"/>
                  </w:tcBorders>
                  <w:vAlign w:val="center"/>
                </w:tcPr>
                <w:p w:rsidR="00DA3997" w:rsidRPr="005509A2" w:rsidRDefault="00DA3997" w:rsidP="00DA3997">
                  <w:pPr>
                    <w:jc w:val="center"/>
                    <w:rPr>
                      <w:rFonts w:ascii="Times New Roman" w:hAnsi="Times New Roman" w:cs="Times New Roman"/>
                      <w:b/>
                      <w:sz w:val="18"/>
                      <w:szCs w:val="18"/>
                    </w:rPr>
                  </w:pPr>
                </w:p>
              </w:tc>
              <w:tc>
                <w:tcPr>
                  <w:tcW w:w="530" w:type="dxa"/>
                  <w:tcBorders>
                    <w:top w:val="single" w:sz="4" w:space="0" w:color="auto"/>
                    <w:left w:val="single" w:sz="4" w:space="0" w:color="auto"/>
                    <w:bottom w:val="single" w:sz="4" w:space="0" w:color="auto"/>
                    <w:right w:val="single" w:sz="4" w:space="0" w:color="auto"/>
                  </w:tcBorders>
                  <w:vAlign w:val="center"/>
                  <w:hideMark/>
                </w:tcPr>
                <w:p w:rsidR="00DA3997" w:rsidRPr="005509A2" w:rsidRDefault="00DA3997" w:rsidP="00DA3997">
                  <w:pPr>
                    <w:jc w:val="center"/>
                    <w:rPr>
                      <w:rFonts w:ascii="Times New Roman" w:hAnsi="Times New Roman" w:cs="Times New Roman"/>
                      <w:sz w:val="16"/>
                      <w:szCs w:val="16"/>
                    </w:rPr>
                  </w:pPr>
                  <w:r w:rsidRPr="005509A2">
                    <w:rPr>
                      <w:rFonts w:ascii="Times New Roman" w:hAnsi="Times New Roman" w:cs="Times New Roman"/>
                      <w:sz w:val="16"/>
                      <w:szCs w:val="16"/>
                    </w:rPr>
                    <w:t>2014 год</w:t>
                  </w:r>
                </w:p>
              </w:tc>
              <w:tc>
                <w:tcPr>
                  <w:tcW w:w="530" w:type="dxa"/>
                  <w:tcBorders>
                    <w:top w:val="single" w:sz="4" w:space="0" w:color="auto"/>
                    <w:left w:val="single" w:sz="4" w:space="0" w:color="auto"/>
                    <w:bottom w:val="single" w:sz="4" w:space="0" w:color="auto"/>
                    <w:right w:val="single" w:sz="4" w:space="0" w:color="auto"/>
                  </w:tcBorders>
                  <w:vAlign w:val="center"/>
                  <w:hideMark/>
                </w:tcPr>
                <w:p w:rsidR="00DA3997" w:rsidRPr="005509A2" w:rsidRDefault="00DA3997" w:rsidP="00DA3997">
                  <w:pPr>
                    <w:jc w:val="center"/>
                    <w:rPr>
                      <w:rFonts w:ascii="Times New Roman" w:hAnsi="Times New Roman" w:cs="Times New Roman"/>
                      <w:sz w:val="16"/>
                      <w:szCs w:val="16"/>
                    </w:rPr>
                  </w:pPr>
                  <w:r w:rsidRPr="005509A2">
                    <w:rPr>
                      <w:rFonts w:ascii="Times New Roman" w:hAnsi="Times New Roman" w:cs="Times New Roman"/>
                      <w:sz w:val="16"/>
                      <w:szCs w:val="16"/>
                    </w:rPr>
                    <w:t>2015 год</w:t>
                  </w:r>
                </w:p>
              </w:tc>
              <w:tc>
                <w:tcPr>
                  <w:tcW w:w="614" w:type="dxa"/>
                  <w:tcBorders>
                    <w:top w:val="single" w:sz="4" w:space="0" w:color="auto"/>
                    <w:left w:val="single" w:sz="4" w:space="0" w:color="auto"/>
                    <w:bottom w:val="single" w:sz="4" w:space="0" w:color="auto"/>
                    <w:right w:val="single" w:sz="4" w:space="0" w:color="auto"/>
                  </w:tcBorders>
                  <w:vAlign w:val="center"/>
                </w:tcPr>
                <w:p w:rsidR="00DA3997" w:rsidRPr="005509A2" w:rsidRDefault="00DA3997" w:rsidP="00DA3997">
                  <w:pPr>
                    <w:jc w:val="center"/>
                    <w:rPr>
                      <w:rFonts w:ascii="Times New Roman" w:hAnsi="Times New Roman" w:cs="Times New Roman"/>
                      <w:sz w:val="16"/>
                      <w:szCs w:val="16"/>
                    </w:rPr>
                  </w:pPr>
                  <w:r w:rsidRPr="005509A2">
                    <w:rPr>
                      <w:rFonts w:ascii="Times New Roman" w:hAnsi="Times New Roman" w:cs="Times New Roman"/>
                      <w:sz w:val="16"/>
                      <w:szCs w:val="16"/>
                    </w:rPr>
                    <w:t xml:space="preserve">в % к 2014 </w:t>
                  </w:r>
                </w:p>
              </w:tc>
              <w:tc>
                <w:tcPr>
                  <w:tcW w:w="530" w:type="dxa"/>
                  <w:tcBorders>
                    <w:top w:val="single" w:sz="4" w:space="0" w:color="auto"/>
                    <w:left w:val="single" w:sz="4" w:space="0" w:color="auto"/>
                    <w:bottom w:val="single" w:sz="4" w:space="0" w:color="auto"/>
                    <w:right w:val="single" w:sz="4" w:space="0" w:color="auto"/>
                  </w:tcBorders>
                  <w:vAlign w:val="center"/>
                  <w:hideMark/>
                </w:tcPr>
                <w:p w:rsidR="00DA3997" w:rsidRPr="005509A2" w:rsidRDefault="00DA3997" w:rsidP="00DA3997">
                  <w:pPr>
                    <w:jc w:val="center"/>
                    <w:rPr>
                      <w:rFonts w:ascii="Times New Roman" w:hAnsi="Times New Roman" w:cs="Times New Roman"/>
                      <w:sz w:val="16"/>
                      <w:szCs w:val="16"/>
                    </w:rPr>
                  </w:pPr>
                  <w:r w:rsidRPr="005509A2">
                    <w:rPr>
                      <w:rFonts w:ascii="Times New Roman" w:hAnsi="Times New Roman" w:cs="Times New Roman"/>
                      <w:sz w:val="16"/>
                      <w:szCs w:val="16"/>
                    </w:rPr>
                    <w:t>2016 год</w:t>
                  </w:r>
                </w:p>
              </w:tc>
              <w:tc>
                <w:tcPr>
                  <w:tcW w:w="614" w:type="dxa"/>
                  <w:tcBorders>
                    <w:top w:val="single" w:sz="4" w:space="0" w:color="auto"/>
                    <w:left w:val="single" w:sz="4" w:space="0" w:color="auto"/>
                    <w:bottom w:val="single" w:sz="4" w:space="0" w:color="auto"/>
                    <w:right w:val="single" w:sz="4" w:space="0" w:color="auto"/>
                  </w:tcBorders>
                  <w:vAlign w:val="center"/>
                </w:tcPr>
                <w:p w:rsidR="00DA3997" w:rsidRPr="005509A2" w:rsidRDefault="00DA3997" w:rsidP="00DA3997">
                  <w:pPr>
                    <w:jc w:val="center"/>
                    <w:rPr>
                      <w:rFonts w:ascii="Times New Roman" w:hAnsi="Times New Roman" w:cs="Times New Roman"/>
                      <w:sz w:val="16"/>
                      <w:szCs w:val="16"/>
                    </w:rPr>
                  </w:pPr>
                  <w:r w:rsidRPr="005509A2">
                    <w:rPr>
                      <w:rFonts w:ascii="Times New Roman" w:hAnsi="Times New Roman" w:cs="Times New Roman"/>
                      <w:sz w:val="16"/>
                      <w:szCs w:val="16"/>
                    </w:rPr>
                    <w:t>в % к 2015</w:t>
                  </w:r>
                </w:p>
              </w:tc>
              <w:tc>
                <w:tcPr>
                  <w:tcW w:w="530" w:type="dxa"/>
                  <w:tcBorders>
                    <w:top w:val="single" w:sz="4" w:space="0" w:color="auto"/>
                    <w:left w:val="single" w:sz="4" w:space="0" w:color="auto"/>
                    <w:bottom w:val="single" w:sz="4" w:space="0" w:color="auto"/>
                    <w:right w:val="single" w:sz="4" w:space="0" w:color="auto"/>
                  </w:tcBorders>
                  <w:vAlign w:val="center"/>
                  <w:hideMark/>
                </w:tcPr>
                <w:p w:rsidR="00DA3997" w:rsidRPr="005509A2" w:rsidRDefault="00DA3997" w:rsidP="00DA3997">
                  <w:pPr>
                    <w:jc w:val="center"/>
                    <w:rPr>
                      <w:rFonts w:ascii="Times New Roman" w:hAnsi="Times New Roman" w:cs="Times New Roman"/>
                      <w:sz w:val="16"/>
                      <w:szCs w:val="16"/>
                    </w:rPr>
                  </w:pPr>
                  <w:r w:rsidRPr="005509A2">
                    <w:rPr>
                      <w:rFonts w:ascii="Times New Roman" w:hAnsi="Times New Roman" w:cs="Times New Roman"/>
                      <w:sz w:val="16"/>
                      <w:szCs w:val="16"/>
                    </w:rPr>
                    <w:t>2017 год</w:t>
                  </w:r>
                </w:p>
              </w:tc>
              <w:tc>
                <w:tcPr>
                  <w:tcW w:w="614" w:type="dxa"/>
                  <w:tcBorders>
                    <w:top w:val="single" w:sz="4" w:space="0" w:color="auto"/>
                    <w:left w:val="single" w:sz="4" w:space="0" w:color="auto"/>
                    <w:bottom w:val="single" w:sz="4" w:space="0" w:color="auto"/>
                    <w:right w:val="single" w:sz="4" w:space="0" w:color="auto"/>
                  </w:tcBorders>
                  <w:vAlign w:val="center"/>
                </w:tcPr>
                <w:p w:rsidR="00DA3997" w:rsidRPr="005509A2" w:rsidRDefault="00DA3997" w:rsidP="00DA3997">
                  <w:pPr>
                    <w:jc w:val="center"/>
                    <w:rPr>
                      <w:rFonts w:ascii="Times New Roman" w:hAnsi="Times New Roman" w:cs="Times New Roman"/>
                      <w:sz w:val="16"/>
                      <w:szCs w:val="16"/>
                    </w:rPr>
                  </w:pPr>
                  <w:r w:rsidRPr="005509A2">
                    <w:rPr>
                      <w:rFonts w:ascii="Times New Roman" w:hAnsi="Times New Roman" w:cs="Times New Roman"/>
                      <w:sz w:val="16"/>
                      <w:szCs w:val="16"/>
                    </w:rPr>
                    <w:t>в % к 2016</w:t>
                  </w:r>
                </w:p>
              </w:tc>
              <w:tc>
                <w:tcPr>
                  <w:tcW w:w="530" w:type="dxa"/>
                  <w:tcBorders>
                    <w:top w:val="single" w:sz="4" w:space="0" w:color="auto"/>
                    <w:left w:val="single" w:sz="4" w:space="0" w:color="auto"/>
                    <w:bottom w:val="single" w:sz="4" w:space="0" w:color="auto"/>
                    <w:right w:val="single" w:sz="4" w:space="0" w:color="auto"/>
                  </w:tcBorders>
                  <w:vAlign w:val="center"/>
                  <w:hideMark/>
                </w:tcPr>
                <w:p w:rsidR="00DA3997" w:rsidRPr="005509A2" w:rsidRDefault="00DA3997" w:rsidP="00DA3997">
                  <w:pPr>
                    <w:jc w:val="center"/>
                    <w:rPr>
                      <w:rFonts w:ascii="Times New Roman" w:hAnsi="Times New Roman" w:cs="Times New Roman"/>
                      <w:sz w:val="16"/>
                      <w:szCs w:val="16"/>
                    </w:rPr>
                  </w:pPr>
                  <w:r w:rsidRPr="005509A2">
                    <w:rPr>
                      <w:rFonts w:ascii="Times New Roman" w:hAnsi="Times New Roman" w:cs="Times New Roman"/>
                      <w:sz w:val="16"/>
                      <w:szCs w:val="16"/>
                    </w:rPr>
                    <w:t>2018</w:t>
                  </w:r>
                </w:p>
                <w:p w:rsidR="00DA3997" w:rsidRPr="005509A2" w:rsidRDefault="00DA3997" w:rsidP="00DA3997">
                  <w:pPr>
                    <w:jc w:val="center"/>
                    <w:rPr>
                      <w:rFonts w:ascii="Times New Roman" w:hAnsi="Times New Roman" w:cs="Times New Roman"/>
                      <w:sz w:val="16"/>
                      <w:szCs w:val="16"/>
                    </w:rPr>
                  </w:pPr>
                  <w:r w:rsidRPr="005509A2">
                    <w:rPr>
                      <w:rFonts w:ascii="Times New Roman" w:hAnsi="Times New Roman" w:cs="Times New Roman"/>
                      <w:sz w:val="16"/>
                      <w:szCs w:val="16"/>
                    </w:rPr>
                    <w:t>год</w:t>
                  </w:r>
                </w:p>
              </w:tc>
              <w:tc>
                <w:tcPr>
                  <w:tcW w:w="569" w:type="dxa"/>
                  <w:tcBorders>
                    <w:top w:val="single" w:sz="4" w:space="0" w:color="auto"/>
                    <w:left w:val="single" w:sz="4" w:space="0" w:color="auto"/>
                    <w:bottom w:val="single" w:sz="4" w:space="0" w:color="auto"/>
                    <w:right w:val="single" w:sz="4" w:space="0" w:color="auto"/>
                  </w:tcBorders>
                  <w:vAlign w:val="center"/>
                </w:tcPr>
                <w:p w:rsidR="00DA3997" w:rsidRPr="005509A2" w:rsidRDefault="00DA3997" w:rsidP="00DA3997">
                  <w:pPr>
                    <w:jc w:val="center"/>
                    <w:rPr>
                      <w:rFonts w:ascii="Times New Roman" w:hAnsi="Times New Roman" w:cs="Times New Roman"/>
                      <w:sz w:val="16"/>
                      <w:szCs w:val="16"/>
                    </w:rPr>
                  </w:pPr>
                  <w:r w:rsidRPr="005509A2">
                    <w:rPr>
                      <w:rFonts w:ascii="Times New Roman" w:hAnsi="Times New Roman" w:cs="Times New Roman"/>
                      <w:sz w:val="16"/>
                      <w:szCs w:val="16"/>
                    </w:rPr>
                    <w:t>в % к 2017</w:t>
                  </w:r>
                </w:p>
              </w:tc>
              <w:tc>
                <w:tcPr>
                  <w:tcW w:w="747" w:type="dxa"/>
                  <w:tcBorders>
                    <w:top w:val="single" w:sz="4" w:space="0" w:color="auto"/>
                    <w:left w:val="single" w:sz="4" w:space="0" w:color="auto"/>
                    <w:bottom w:val="single" w:sz="4" w:space="0" w:color="auto"/>
                    <w:right w:val="single" w:sz="4" w:space="0" w:color="auto"/>
                  </w:tcBorders>
                  <w:vAlign w:val="center"/>
                </w:tcPr>
                <w:p w:rsidR="00DA3997" w:rsidRPr="005509A2" w:rsidRDefault="00DA3997" w:rsidP="00DA3997">
                  <w:pPr>
                    <w:jc w:val="center"/>
                    <w:rPr>
                      <w:rFonts w:ascii="Times New Roman" w:hAnsi="Times New Roman" w:cs="Times New Roman"/>
                      <w:sz w:val="16"/>
                      <w:szCs w:val="16"/>
                    </w:rPr>
                  </w:pPr>
                  <w:r w:rsidRPr="005509A2">
                    <w:rPr>
                      <w:rFonts w:ascii="Times New Roman" w:hAnsi="Times New Roman" w:cs="Times New Roman"/>
                      <w:sz w:val="16"/>
                      <w:szCs w:val="16"/>
                    </w:rPr>
                    <w:t>полугодие 2019</w:t>
                  </w:r>
                </w:p>
              </w:tc>
            </w:tr>
            <w:tr w:rsidR="005509A2" w:rsidRPr="005509A2" w:rsidTr="003778CD">
              <w:tc>
                <w:tcPr>
                  <w:tcW w:w="1747" w:type="dxa"/>
                  <w:tcBorders>
                    <w:top w:val="single" w:sz="4" w:space="0" w:color="auto"/>
                    <w:left w:val="single" w:sz="4" w:space="0" w:color="auto"/>
                    <w:bottom w:val="single" w:sz="4" w:space="0" w:color="auto"/>
                    <w:right w:val="single" w:sz="4" w:space="0" w:color="auto"/>
                  </w:tcBorders>
                  <w:hideMark/>
                </w:tcPr>
                <w:p w:rsidR="00DA3997" w:rsidRPr="005509A2" w:rsidRDefault="00DA3997" w:rsidP="00DA3997">
                  <w:pPr>
                    <w:rPr>
                      <w:rFonts w:ascii="Times New Roman" w:hAnsi="Times New Roman" w:cs="Times New Roman"/>
                      <w:sz w:val="16"/>
                      <w:szCs w:val="16"/>
                    </w:rPr>
                  </w:pPr>
                  <w:r w:rsidRPr="005509A2">
                    <w:rPr>
                      <w:rFonts w:ascii="Times New Roman" w:hAnsi="Times New Roman" w:cs="Times New Roman"/>
                      <w:sz w:val="16"/>
                      <w:szCs w:val="16"/>
                    </w:rPr>
                    <w:t xml:space="preserve">Количество несовершеннолетних, привлеченных к административной </w:t>
                  </w:r>
                  <w:r w:rsidRPr="005509A2">
                    <w:rPr>
                      <w:rFonts w:ascii="Times New Roman" w:hAnsi="Times New Roman" w:cs="Times New Roman"/>
                      <w:sz w:val="16"/>
                      <w:szCs w:val="16"/>
                    </w:rPr>
                    <w:lastRenderedPageBreak/>
                    <w:t>ответственности за употребление спиртных напитков и нахождение в общественных местах в состоянии алкогольного опьянения</w:t>
                  </w:r>
                </w:p>
              </w:tc>
              <w:tc>
                <w:tcPr>
                  <w:tcW w:w="530" w:type="dxa"/>
                  <w:tcBorders>
                    <w:top w:val="single" w:sz="4" w:space="0" w:color="auto"/>
                    <w:left w:val="single" w:sz="4" w:space="0" w:color="auto"/>
                    <w:bottom w:val="single" w:sz="4" w:space="0" w:color="auto"/>
                    <w:right w:val="single" w:sz="4" w:space="0" w:color="auto"/>
                  </w:tcBorders>
                  <w:vAlign w:val="center"/>
                  <w:hideMark/>
                </w:tcPr>
                <w:p w:rsidR="00DA3997" w:rsidRPr="005509A2" w:rsidRDefault="00DA3997" w:rsidP="00DA3997">
                  <w:pPr>
                    <w:jc w:val="center"/>
                    <w:rPr>
                      <w:rFonts w:ascii="Times New Roman" w:hAnsi="Times New Roman" w:cs="Times New Roman"/>
                      <w:sz w:val="18"/>
                      <w:szCs w:val="18"/>
                    </w:rPr>
                  </w:pPr>
                  <w:r w:rsidRPr="005509A2">
                    <w:rPr>
                      <w:rFonts w:ascii="Times New Roman" w:hAnsi="Times New Roman" w:cs="Times New Roman"/>
                      <w:sz w:val="18"/>
                      <w:szCs w:val="18"/>
                    </w:rPr>
                    <w:lastRenderedPageBreak/>
                    <w:t>279</w:t>
                  </w:r>
                </w:p>
              </w:tc>
              <w:tc>
                <w:tcPr>
                  <w:tcW w:w="530" w:type="dxa"/>
                  <w:tcBorders>
                    <w:top w:val="single" w:sz="4" w:space="0" w:color="auto"/>
                    <w:left w:val="single" w:sz="4" w:space="0" w:color="auto"/>
                    <w:bottom w:val="single" w:sz="4" w:space="0" w:color="auto"/>
                    <w:right w:val="single" w:sz="4" w:space="0" w:color="auto"/>
                  </w:tcBorders>
                  <w:vAlign w:val="center"/>
                  <w:hideMark/>
                </w:tcPr>
                <w:p w:rsidR="00DA3997" w:rsidRPr="005509A2" w:rsidRDefault="00DA3997" w:rsidP="00DA3997">
                  <w:pPr>
                    <w:jc w:val="center"/>
                    <w:rPr>
                      <w:rFonts w:ascii="Times New Roman" w:hAnsi="Times New Roman" w:cs="Times New Roman"/>
                      <w:sz w:val="18"/>
                      <w:szCs w:val="18"/>
                    </w:rPr>
                  </w:pPr>
                  <w:r w:rsidRPr="005509A2">
                    <w:rPr>
                      <w:rFonts w:ascii="Times New Roman" w:hAnsi="Times New Roman" w:cs="Times New Roman"/>
                      <w:sz w:val="18"/>
                      <w:szCs w:val="18"/>
                    </w:rPr>
                    <w:t>371</w:t>
                  </w:r>
                </w:p>
              </w:tc>
              <w:tc>
                <w:tcPr>
                  <w:tcW w:w="614" w:type="dxa"/>
                  <w:tcBorders>
                    <w:top w:val="single" w:sz="4" w:space="0" w:color="auto"/>
                    <w:left w:val="single" w:sz="4" w:space="0" w:color="auto"/>
                    <w:bottom w:val="single" w:sz="4" w:space="0" w:color="auto"/>
                    <w:right w:val="single" w:sz="4" w:space="0" w:color="auto"/>
                  </w:tcBorders>
                  <w:vAlign w:val="center"/>
                </w:tcPr>
                <w:p w:rsidR="00DA3997" w:rsidRPr="005509A2" w:rsidRDefault="00DA3997" w:rsidP="00DA3997">
                  <w:pPr>
                    <w:jc w:val="center"/>
                    <w:rPr>
                      <w:rFonts w:ascii="Times New Roman" w:hAnsi="Times New Roman" w:cs="Times New Roman"/>
                      <w:sz w:val="18"/>
                      <w:szCs w:val="18"/>
                    </w:rPr>
                  </w:pPr>
                  <w:r w:rsidRPr="005509A2">
                    <w:rPr>
                      <w:rFonts w:ascii="Times New Roman" w:hAnsi="Times New Roman" w:cs="Times New Roman"/>
                      <w:sz w:val="18"/>
                      <w:szCs w:val="18"/>
                    </w:rPr>
                    <w:t>133,0</w:t>
                  </w:r>
                </w:p>
              </w:tc>
              <w:tc>
                <w:tcPr>
                  <w:tcW w:w="530" w:type="dxa"/>
                  <w:tcBorders>
                    <w:top w:val="single" w:sz="4" w:space="0" w:color="auto"/>
                    <w:left w:val="single" w:sz="4" w:space="0" w:color="auto"/>
                    <w:bottom w:val="single" w:sz="4" w:space="0" w:color="auto"/>
                    <w:right w:val="single" w:sz="4" w:space="0" w:color="auto"/>
                  </w:tcBorders>
                  <w:vAlign w:val="center"/>
                  <w:hideMark/>
                </w:tcPr>
                <w:p w:rsidR="00DA3997" w:rsidRPr="005509A2" w:rsidRDefault="00DA3997" w:rsidP="00DA3997">
                  <w:pPr>
                    <w:jc w:val="center"/>
                    <w:rPr>
                      <w:rFonts w:ascii="Times New Roman" w:hAnsi="Times New Roman" w:cs="Times New Roman"/>
                      <w:sz w:val="18"/>
                      <w:szCs w:val="18"/>
                    </w:rPr>
                  </w:pPr>
                  <w:r w:rsidRPr="005509A2">
                    <w:rPr>
                      <w:rFonts w:ascii="Times New Roman" w:hAnsi="Times New Roman" w:cs="Times New Roman"/>
                      <w:sz w:val="18"/>
                      <w:szCs w:val="18"/>
                    </w:rPr>
                    <w:t>152</w:t>
                  </w:r>
                </w:p>
              </w:tc>
              <w:tc>
                <w:tcPr>
                  <w:tcW w:w="614" w:type="dxa"/>
                  <w:tcBorders>
                    <w:top w:val="single" w:sz="4" w:space="0" w:color="auto"/>
                    <w:left w:val="single" w:sz="4" w:space="0" w:color="auto"/>
                    <w:bottom w:val="single" w:sz="4" w:space="0" w:color="auto"/>
                    <w:right w:val="single" w:sz="4" w:space="0" w:color="auto"/>
                  </w:tcBorders>
                  <w:vAlign w:val="center"/>
                </w:tcPr>
                <w:p w:rsidR="00DA3997" w:rsidRPr="005509A2" w:rsidRDefault="00DA3997" w:rsidP="00DA3997">
                  <w:pPr>
                    <w:jc w:val="center"/>
                    <w:rPr>
                      <w:rFonts w:ascii="Times New Roman" w:hAnsi="Times New Roman" w:cs="Times New Roman"/>
                      <w:sz w:val="18"/>
                      <w:szCs w:val="18"/>
                    </w:rPr>
                  </w:pPr>
                  <w:r w:rsidRPr="005509A2">
                    <w:rPr>
                      <w:rFonts w:ascii="Times New Roman" w:hAnsi="Times New Roman" w:cs="Times New Roman"/>
                      <w:sz w:val="18"/>
                      <w:szCs w:val="18"/>
                    </w:rPr>
                    <w:t>41,10</w:t>
                  </w:r>
                </w:p>
              </w:tc>
              <w:tc>
                <w:tcPr>
                  <w:tcW w:w="530" w:type="dxa"/>
                  <w:tcBorders>
                    <w:top w:val="single" w:sz="4" w:space="0" w:color="auto"/>
                    <w:left w:val="single" w:sz="4" w:space="0" w:color="auto"/>
                    <w:bottom w:val="single" w:sz="4" w:space="0" w:color="auto"/>
                    <w:right w:val="single" w:sz="4" w:space="0" w:color="auto"/>
                  </w:tcBorders>
                  <w:vAlign w:val="center"/>
                  <w:hideMark/>
                </w:tcPr>
                <w:p w:rsidR="00DA3997" w:rsidRPr="005509A2" w:rsidRDefault="00DA3997" w:rsidP="00DA3997">
                  <w:pPr>
                    <w:jc w:val="center"/>
                    <w:rPr>
                      <w:rFonts w:ascii="Times New Roman" w:hAnsi="Times New Roman" w:cs="Times New Roman"/>
                      <w:sz w:val="18"/>
                      <w:szCs w:val="18"/>
                    </w:rPr>
                  </w:pPr>
                  <w:r w:rsidRPr="005509A2">
                    <w:rPr>
                      <w:rFonts w:ascii="Times New Roman" w:hAnsi="Times New Roman" w:cs="Times New Roman"/>
                      <w:sz w:val="18"/>
                      <w:szCs w:val="18"/>
                    </w:rPr>
                    <w:t>127</w:t>
                  </w:r>
                </w:p>
              </w:tc>
              <w:tc>
                <w:tcPr>
                  <w:tcW w:w="614" w:type="dxa"/>
                  <w:tcBorders>
                    <w:top w:val="single" w:sz="4" w:space="0" w:color="auto"/>
                    <w:left w:val="single" w:sz="4" w:space="0" w:color="auto"/>
                    <w:bottom w:val="single" w:sz="4" w:space="0" w:color="auto"/>
                    <w:right w:val="single" w:sz="4" w:space="0" w:color="auto"/>
                  </w:tcBorders>
                  <w:vAlign w:val="center"/>
                </w:tcPr>
                <w:p w:rsidR="00DA3997" w:rsidRPr="005509A2" w:rsidRDefault="00DA3997" w:rsidP="00DA3997">
                  <w:pPr>
                    <w:jc w:val="center"/>
                    <w:rPr>
                      <w:rFonts w:ascii="Times New Roman" w:hAnsi="Times New Roman" w:cs="Times New Roman"/>
                      <w:sz w:val="18"/>
                      <w:szCs w:val="18"/>
                    </w:rPr>
                  </w:pPr>
                  <w:r w:rsidRPr="005509A2">
                    <w:rPr>
                      <w:rFonts w:ascii="Times New Roman" w:hAnsi="Times New Roman" w:cs="Times New Roman"/>
                      <w:sz w:val="18"/>
                      <w:szCs w:val="18"/>
                    </w:rPr>
                    <w:t>83,6</w:t>
                  </w:r>
                </w:p>
              </w:tc>
              <w:tc>
                <w:tcPr>
                  <w:tcW w:w="530" w:type="dxa"/>
                  <w:tcBorders>
                    <w:top w:val="single" w:sz="4" w:space="0" w:color="auto"/>
                    <w:left w:val="single" w:sz="4" w:space="0" w:color="auto"/>
                    <w:bottom w:val="single" w:sz="4" w:space="0" w:color="auto"/>
                    <w:right w:val="single" w:sz="4" w:space="0" w:color="auto"/>
                  </w:tcBorders>
                  <w:vAlign w:val="center"/>
                  <w:hideMark/>
                </w:tcPr>
                <w:p w:rsidR="00DA3997" w:rsidRPr="005509A2" w:rsidRDefault="00DA3997" w:rsidP="00DA3997">
                  <w:pPr>
                    <w:jc w:val="center"/>
                    <w:rPr>
                      <w:rFonts w:ascii="Times New Roman" w:hAnsi="Times New Roman" w:cs="Times New Roman"/>
                      <w:sz w:val="18"/>
                      <w:szCs w:val="18"/>
                    </w:rPr>
                  </w:pPr>
                  <w:r w:rsidRPr="005509A2">
                    <w:rPr>
                      <w:rFonts w:ascii="Times New Roman" w:hAnsi="Times New Roman" w:cs="Times New Roman"/>
                      <w:sz w:val="18"/>
                      <w:szCs w:val="18"/>
                    </w:rPr>
                    <w:t>107</w:t>
                  </w:r>
                </w:p>
              </w:tc>
              <w:tc>
                <w:tcPr>
                  <w:tcW w:w="569" w:type="dxa"/>
                  <w:tcBorders>
                    <w:top w:val="single" w:sz="4" w:space="0" w:color="auto"/>
                    <w:left w:val="single" w:sz="4" w:space="0" w:color="auto"/>
                    <w:bottom w:val="single" w:sz="4" w:space="0" w:color="auto"/>
                    <w:right w:val="single" w:sz="4" w:space="0" w:color="auto"/>
                  </w:tcBorders>
                  <w:vAlign w:val="center"/>
                </w:tcPr>
                <w:p w:rsidR="00DA3997" w:rsidRPr="005509A2" w:rsidRDefault="00DA3997" w:rsidP="00DA3997">
                  <w:pPr>
                    <w:jc w:val="center"/>
                    <w:rPr>
                      <w:rFonts w:ascii="Times New Roman" w:hAnsi="Times New Roman" w:cs="Times New Roman"/>
                      <w:sz w:val="18"/>
                      <w:szCs w:val="18"/>
                    </w:rPr>
                  </w:pPr>
                  <w:r w:rsidRPr="005509A2">
                    <w:rPr>
                      <w:rFonts w:ascii="Times New Roman" w:hAnsi="Times New Roman" w:cs="Times New Roman"/>
                      <w:sz w:val="18"/>
                      <w:szCs w:val="18"/>
                    </w:rPr>
                    <w:t>84,3</w:t>
                  </w:r>
                </w:p>
              </w:tc>
              <w:tc>
                <w:tcPr>
                  <w:tcW w:w="747" w:type="dxa"/>
                  <w:tcBorders>
                    <w:top w:val="single" w:sz="4" w:space="0" w:color="auto"/>
                    <w:left w:val="single" w:sz="4" w:space="0" w:color="auto"/>
                    <w:bottom w:val="single" w:sz="4" w:space="0" w:color="auto"/>
                    <w:right w:val="single" w:sz="4" w:space="0" w:color="auto"/>
                  </w:tcBorders>
                  <w:vAlign w:val="center"/>
                </w:tcPr>
                <w:p w:rsidR="00DA3997" w:rsidRPr="005509A2" w:rsidRDefault="00DA3997" w:rsidP="00DA3997">
                  <w:pPr>
                    <w:jc w:val="center"/>
                    <w:rPr>
                      <w:rFonts w:ascii="Times New Roman" w:hAnsi="Times New Roman" w:cs="Times New Roman"/>
                      <w:sz w:val="18"/>
                      <w:szCs w:val="18"/>
                    </w:rPr>
                  </w:pPr>
                  <w:r w:rsidRPr="005509A2">
                    <w:rPr>
                      <w:rFonts w:ascii="Times New Roman" w:hAnsi="Times New Roman" w:cs="Times New Roman"/>
                      <w:sz w:val="18"/>
                      <w:szCs w:val="18"/>
                    </w:rPr>
                    <w:t>72</w:t>
                  </w:r>
                </w:p>
              </w:tc>
            </w:tr>
            <w:tr w:rsidR="005509A2" w:rsidRPr="005509A2" w:rsidTr="003778CD">
              <w:tc>
                <w:tcPr>
                  <w:tcW w:w="1747" w:type="dxa"/>
                  <w:tcBorders>
                    <w:top w:val="single" w:sz="4" w:space="0" w:color="auto"/>
                    <w:left w:val="single" w:sz="4" w:space="0" w:color="auto"/>
                    <w:bottom w:val="single" w:sz="4" w:space="0" w:color="auto"/>
                    <w:right w:val="single" w:sz="4" w:space="0" w:color="auto"/>
                  </w:tcBorders>
                  <w:hideMark/>
                </w:tcPr>
                <w:p w:rsidR="00DA3997" w:rsidRPr="005509A2" w:rsidRDefault="00DA3997" w:rsidP="00DA3997">
                  <w:pPr>
                    <w:rPr>
                      <w:rFonts w:ascii="Times New Roman" w:hAnsi="Times New Roman" w:cs="Times New Roman"/>
                      <w:sz w:val="16"/>
                      <w:szCs w:val="16"/>
                    </w:rPr>
                  </w:pPr>
                  <w:r w:rsidRPr="005509A2">
                    <w:rPr>
                      <w:rFonts w:ascii="Times New Roman" w:hAnsi="Times New Roman" w:cs="Times New Roman"/>
                      <w:sz w:val="16"/>
                      <w:szCs w:val="16"/>
                    </w:rPr>
                    <w:t>Число преступлений, совершенных несовершеннолетними в состоянии алкогольного опьянения</w:t>
                  </w:r>
                </w:p>
              </w:tc>
              <w:tc>
                <w:tcPr>
                  <w:tcW w:w="530" w:type="dxa"/>
                  <w:tcBorders>
                    <w:top w:val="single" w:sz="4" w:space="0" w:color="auto"/>
                    <w:left w:val="single" w:sz="4" w:space="0" w:color="auto"/>
                    <w:bottom w:val="single" w:sz="4" w:space="0" w:color="auto"/>
                    <w:right w:val="single" w:sz="4" w:space="0" w:color="auto"/>
                  </w:tcBorders>
                  <w:vAlign w:val="center"/>
                  <w:hideMark/>
                </w:tcPr>
                <w:p w:rsidR="00DA3997" w:rsidRPr="005509A2" w:rsidRDefault="00DA3997" w:rsidP="00DA3997">
                  <w:pPr>
                    <w:jc w:val="center"/>
                    <w:rPr>
                      <w:rFonts w:ascii="Times New Roman" w:hAnsi="Times New Roman" w:cs="Times New Roman"/>
                      <w:sz w:val="18"/>
                      <w:szCs w:val="18"/>
                    </w:rPr>
                  </w:pPr>
                  <w:r w:rsidRPr="005509A2">
                    <w:rPr>
                      <w:rFonts w:ascii="Times New Roman" w:hAnsi="Times New Roman" w:cs="Times New Roman"/>
                      <w:sz w:val="18"/>
                      <w:szCs w:val="18"/>
                    </w:rPr>
                    <w:t>23</w:t>
                  </w:r>
                </w:p>
              </w:tc>
              <w:tc>
                <w:tcPr>
                  <w:tcW w:w="530" w:type="dxa"/>
                  <w:tcBorders>
                    <w:top w:val="single" w:sz="4" w:space="0" w:color="auto"/>
                    <w:left w:val="single" w:sz="4" w:space="0" w:color="auto"/>
                    <w:bottom w:val="single" w:sz="4" w:space="0" w:color="auto"/>
                    <w:right w:val="single" w:sz="4" w:space="0" w:color="auto"/>
                  </w:tcBorders>
                  <w:vAlign w:val="center"/>
                  <w:hideMark/>
                </w:tcPr>
                <w:p w:rsidR="00DA3997" w:rsidRPr="005509A2" w:rsidRDefault="00DA3997" w:rsidP="00DA3997">
                  <w:pPr>
                    <w:jc w:val="center"/>
                    <w:rPr>
                      <w:rFonts w:ascii="Times New Roman" w:hAnsi="Times New Roman" w:cs="Times New Roman"/>
                      <w:sz w:val="18"/>
                      <w:szCs w:val="18"/>
                    </w:rPr>
                  </w:pPr>
                  <w:r w:rsidRPr="005509A2">
                    <w:rPr>
                      <w:rFonts w:ascii="Times New Roman" w:hAnsi="Times New Roman" w:cs="Times New Roman"/>
                      <w:sz w:val="18"/>
                      <w:szCs w:val="18"/>
                    </w:rPr>
                    <w:t>41</w:t>
                  </w:r>
                </w:p>
              </w:tc>
              <w:tc>
                <w:tcPr>
                  <w:tcW w:w="614" w:type="dxa"/>
                  <w:tcBorders>
                    <w:top w:val="single" w:sz="4" w:space="0" w:color="auto"/>
                    <w:left w:val="single" w:sz="4" w:space="0" w:color="auto"/>
                    <w:bottom w:val="single" w:sz="4" w:space="0" w:color="auto"/>
                    <w:right w:val="single" w:sz="4" w:space="0" w:color="auto"/>
                  </w:tcBorders>
                  <w:vAlign w:val="center"/>
                </w:tcPr>
                <w:p w:rsidR="00DA3997" w:rsidRPr="005509A2" w:rsidRDefault="00DA3997" w:rsidP="00DA3997">
                  <w:pPr>
                    <w:jc w:val="center"/>
                    <w:rPr>
                      <w:rFonts w:ascii="Times New Roman" w:hAnsi="Times New Roman" w:cs="Times New Roman"/>
                      <w:sz w:val="16"/>
                      <w:szCs w:val="16"/>
                    </w:rPr>
                  </w:pPr>
                  <w:r w:rsidRPr="005509A2">
                    <w:rPr>
                      <w:rFonts w:ascii="Times New Roman" w:hAnsi="Times New Roman" w:cs="Times New Roman"/>
                      <w:sz w:val="16"/>
                      <w:szCs w:val="16"/>
                    </w:rPr>
                    <w:t>178,3</w:t>
                  </w:r>
                </w:p>
              </w:tc>
              <w:tc>
                <w:tcPr>
                  <w:tcW w:w="530" w:type="dxa"/>
                  <w:tcBorders>
                    <w:top w:val="single" w:sz="4" w:space="0" w:color="auto"/>
                    <w:left w:val="single" w:sz="4" w:space="0" w:color="auto"/>
                    <w:bottom w:val="single" w:sz="4" w:space="0" w:color="auto"/>
                    <w:right w:val="single" w:sz="4" w:space="0" w:color="auto"/>
                  </w:tcBorders>
                  <w:vAlign w:val="center"/>
                  <w:hideMark/>
                </w:tcPr>
                <w:p w:rsidR="00DA3997" w:rsidRPr="005509A2" w:rsidRDefault="00DA3997" w:rsidP="00DA3997">
                  <w:pPr>
                    <w:jc w:val="center"/>
                    <w:rPr>
                      <w:rFonts w:ascii="Times New Roman" w:hAnsi="Times New Roman" w:cs="Times New Roman"/>
                      <w:sz w:val="18"/>
                      <w:szCs w:val="18"/>
                    </w:rPr>
                  </w:pPr>
                  <w:r w:rsidRPr="005509A2">
                    <w:rPr>
                      <w:rFonts w:ascii="Times New Roman" w:hAnsi="Times New Roman" w:cs="Times New Roman"/>
                      <w:sz w:val="18"/>
                      <w:szCs w:val="18"/>
                    </w:rPr>
                    <w:t>34</w:t>
                  </w:r>
                </w:p>
              </w:tc>
              <w:tc>
                <w:tcPr>
                  <w:tcW w:w="614" w:type="dxa"/>
                  <w:tcBorders>
                    <w:top w:val="single" w:sz="4" w:space="0" w:color="auto"/>
                    <w:left w:val="single" w:sz="4" w:space="0" w:color="auto"/>
                    <w:bottom w:val="single" w:sz="4" w:space="0" w:color="auto"/>
                    <w:right w:val="single" w:sz="4" w:space="0" w:color="auto"/>
                  </w:tcBorders>
                  <w:vAlign w:val="center"/>
                </w:tcPr>
                <w:p w:rsidR="00DA3997" w:rsidRPr="005509A2" w:rsidRDefault="00DA3997" w:rsidP="00DA3997">
                  <w:pPr>
                    <w:jc w:val="center"/>
                    <w:rPr>
                      <w:rFonts w:ascii="Times New Roman" w:hAnsi="Times New Roman" w:cs="Times New Roman"/>
                      <w:sz w:val="18"/>
                      <w:szCs w:val="18"/>
                    </w:rPr>
                  </w:pPr>
                  <w:r w:rsidRPr="005509A2">
                    <w:rPr>
                      <w:rFonts w:ascii="Times New Roman" w:hAnsi="Times New Roman" w:cs="Times New Roman"/>
                      <w:sz w:val="18"/>
                      <w:szCs w:val="18"/>
                    </w:rPr>
                    <w:t>82,9</w:t>
                  </w:r>
                </w:p>
              </w:tc>
              <w:tc>
                <w:tcPr>
                  <w:tcW w:w="530" w:type="dxa"/>
                  <w:tcBorders>
                    <w:top w:val="single" w:sz="4" w:space="0" w:color="auto"/>
                    <w:left w:val="single" w:sz="4" w:space="0" w:color="auto"/>
                    <w:bottom w:val="single" w:sz="4" w:space="0" w:color="auto"/>
                    <w:right w:val="single" w:sz="4" w:space="0" w:color="auto"/>
                  </w:tcBorders>
                  <w:vAlign w:val="center"/>
                  <w:hideMark/>
                </w:tcPr>
                <w:p w:rsidR="00DA3997" w:rsidRPr="005509A2" w:rsidRDefault="00DA3997" w:rsidP="00DA3997">
                  <w:pPr>
                    <w:jc w:val="center"/>
                    <w:rPr>
                      <w:rFonts w:ascii="Times New Roman" w:hAnsi="Times New Roman" w:cs="Times New Roman"/>
                      <w:sz w:val="18"/>
                      <w:szCs w:val="18"/>
                    </w:rPr>
                  </w:pPr>
                  <w:r w:rsidRPr="005509A2">
                    <w:rPr>
                      <w:rFonts w:ascii="Times New Roman" w:hAnsi="Times New Roman" w:cs="Times New Roman"/>
                      <w:sz w:val="18"/>
                      <w:szCs w:val="18"/>
                    </w:rPr>
                    <w:t>15</w:t>
                  </w:r>
                </w:p>
              </w:tc>
              <w:tc>
                <w:tcPr>
                  <w:tcW w:w="614" w:type="dxa"/>
                  <w:tcBorders>
                    <w:top w:val="single" w:sz="4" w:space="0" w:color="auto"/>
                    <w:left w:val="single" w:sz="4" w:space="0" w:color="auto"/>
                    <w:bottom w:val="single" w:sz="4" w:space="0" w:color="auto"/>
                    <w:right w:val="single" w:sz="4" w:space="0" w:color="auto"/>
                  </w:tcBorders>
                  <w:vAlign w:val="center"/>
                </w:tcPr>
                <w:p w:rsidR="00DA3997" w:rsidRPr="005509A2" w:rsidRDefault="00DA3997" w:rsidP="00DA3997">
                  <w:pPr>
                    <w:jc w:val="center"/>
                    <w:rPr>
                      <w:rFonts w:ascii="Times New Roman" w:hAnsi="Times New Roman" w:cs="Times New Roman"/>
                      <w:sz w:val="18"/>
                      <w:szCs w:val="18"/>
                    </w:rPr>
                  </w:pPr>
                  <w:r w:rsidRPr="005509A2">
                    <w:rPr>
                      <w:rFonts w:ascii="Times New Roman" w:hAnsi="Times New Roman" w:cs="Times New Roman"/>
                      <w:sz w:val="18"/>
                      <w:szCs w:val="18"/>
                    </w:rPr>
                    <w:t>44,1</w:t>
                  </w:r>
                </w:p>
              </w:tc>
              <w:tc>
                <w:tcPr>
                  <w:tcW w:w="530" w:type="dxa"/>
                  <w:tcBorders>
                    <w:top w:val="single" w:sz="4" w:space="0" w:color="auto"/>
                    <w:left w:val="single" w:sz="4" w:space="0" w:color="auto"/>
                    <w:bottom w:val="single" w:sz="4" w:space="0" w:color="auto"/>
                    <w:right w:val="single" w:sz="4" w:space="0" w:color="auto"/>
                  </w:tcBorders>
                  <w:vAlign w:val="center"/>
                  <w:hideMark/>
                </w:tcPr>
                <w:p w:rsidR="00DA3997" w:rsidRPr="005509A2" w:rsidRDefault="00DA3997" w:rsidP="00DA3997">
                  <w:pPr>
                    <w:jc w:val="center"/>
                    <w:rPr>
                      <w:rFonts w:ascii="Times New Roman" w:hAnsi="Times New Roman" w:cs="Times New Roman"/>
                      <w:sz w:val="18"/>
                      <w:szCs w:val="18"/>
                    </w:rPr>
                  </w:pPr>
                  <w:r w:rsidRPr="005509A2">
                    <w:rPr>
                      <w:rFonts w:ascii="Times New Roman" w:hAnsi="Times New Roman" w:cs="Times New Roman"/>
                      <w:sz w:val="18"/>
                      <w:szCs w:val="18"/>
                    </w:rPr>
                    <w:t>17</w:t>
                  </w:r>
                </w:p>
              </w:tc>
              <w:tc>
                <w:tcPr>
                  <w:tcW w:w="569" w:type="dxa"/>
                  <w:tcBorders>
                    <w:top w:val="single" w:sz="4" w:space="0" w:color="auto"/>
                    <w:left w:val="single" w:sz="4" w:space="0" w:color="auto"/>
                    <w:bottom w:val="single" w:sz="4" w:space="0" w:color="auto"/>
                    <w:right w:val="single" w:sz="4" w:space="0" w:color="auto"/>
                  </w:tcBorders>
                  <w:vAlign w:val="center"/>
                </w:tcPr>
                <w:p w:rsidR="00DA3997" w:rsidRPr="005509A2" w:rsidRDefault="00DA3997" w:rsidP="003778CD">
                  <w:pPr>
                    <w:jc w:val="center"/>
                    <w:rPr>
                      <w:rFonts w:ascii="Times New Roman" w:hAnsi="Times New Roman" w:cs="Times New Roman"/>
                      <w:sz w:val="14"/>
                      <w:szCs w:val="14"/>
                    </w:rPr>
                  </w:pPr>
                  <w:r w:rsidRPr="005509A2">
                    <w:rPr>
                      <w:rFonts w:ascii="Times New Roman" w:hAnsi="Times New Roman" w:cs="Times New Roman"/>
                      <w:sz w:val="14"/>
                      <w:szCs w:val="14"/>
                    </w:rPr>
                    <w:t>113,3</w:t>
                  </w:r>
                </w:p>
              </w:tc>
              <w:tc>
                <w:tcPr>
                  <w:tcW w:w="747" w:type="dxa"/>
                  <w:tcBorders>
                    <w:top w:val="single" w:sz="4" w:space="0" w:color="auto"/>
                    <w:left w:val="single" w:sz="4" w:space="0" w:color="auto"/>
                    <w:bottom w:val="single" w:sz="4" w:space="0" w:color="auto"/>
                    <w:right w:val="single" w:sz="4" w:space="0" w:color="auto"/>
                  </w:tcBorders>
                  <w:vAlign w:val="center"/>
                </w:tcPr>
                <w:p w:rsidR="00DA3997" w:rsidRPr="005509A2" w:rsidRDefault="00DA3997" w:rsidP="00DA3997">
                  <w:pPr>
                    <w:jc w:val="center"/>
                    <w:rPr>
                      <w:rFonts w:ascii="Times New Roman" w:hAnsi="Times New Roman" w:cs="Times New Roman"/>
                      <w:sz w:val="18"/>
                      <w:szCs w:val="18"/>
                    </w:rPr>
                  </w:pPr>
                  <w:r w:rsidRPr="005509A2">
                    <w:rPr>
                      <w:rFonts w:ascii="Times New Roman" w:hAnsi="Times New Roman" w:cs="Times New Roman"/>
                      <w:sz w:val="18"/>
                      <w:szCs w:val="18"/>
                    </w:rPr>
                    <w:t>4</w:t>
                  </w:r>
                </w:p>
              </w:tc>
            </w:tr>
            <w:tr w:rsidR="005509A2" w:rsidRPr="005509A2" w:rsidTr="003778CD">
              <w:tc>
                <w:tcPr>
                  <w:tcW w:w="1747" w:type="dxa"/>
                  <w:tcBorders>
                    <w:top w:val="single" w:sz="4" w:space="0" w:color="auto"/>
                    <w:left w:val="single" w:sz="4" w:space="0" w:color="auto"/>
                    <w:bottom w:val="single" w:sz="4" w:space="0" w:color="auto"/>
                    <w:right w:val="single" w:sz="4" w:space="0" w:color="auto"/>
                  </w:tcBorders>
                  <w:hideMark/>
                </w:tcPr>
                <w:p w:rsidR="00DA3997" w:rsidRPr="005509A2" w:rsidRDefault="00DA3997" w:rsidP="00DA3997">
                  <w:pPr>
                    <w:rPr>
                      <w:rFonts w:ascii="Times New Roman" w:hAnsi="Times New Roman" w:cs="Times New Roman"/>
                      <w:sz w:val="16"/>
                      <w:szCs w:val="16"/>
                    </w:rPr>
                  </w:pPr>
                  <w:r w:rsidRPr="005509A2">
                    <w:rPr>
                      <w:rFonts w:ascii="Times New Roman" w:hAnsi="Times New Roman" w:cs="Times New Roman"/>
                      <w:sz w:val="16"/>
                      <w:szCs w:val="16"/>
                    </w:rPr>
                    <w:t>Количество несовершеннолетних, состоящих на учете в органах МВД России Камчатского края за употребление спиртных напитков</w:t>
                  </w:r>
                </w:p>
              </w:tc>
              <w:tc>
                <w:tcPr>
                  <w:tcW w:w="530" w:type="dxa"/>
                  <w:tcBorders>
                    <w:top w:val="single" w:sz="4" w:space="0" w:color="auto"/>
                    <w:left w:val="single" w:sz="4" w:space="0" w:color="auto"/>
                    <w:bottom w:val="single" w:sz="4" w:space="0" w:color="auto"/>
                    <w:right w:val="single" w:sz="4" w:space="0" w:color="auto"/>
                  </w:tcBorders>
                  <w:vAlign w:val="center"/>
                  <w:hideMark/>
                </w:tcPr>
                <w:p w:rsidR="00DA3997" w:rsidRPr="005509A2" w:rsidRDefault="00DA3997" w:rsidP="00DA3997">
                  <w:pPr>
                    <w:jc w:val="center"/>
                    <w:rPr>
                      <w:rFonts w:ascii="Times New Roman" w:hAnsi="Times New Roman" w:cs="Times New Roman"/>
                      <w:sz w:val="18"/>
                      <w:szCs w:val="18"/>
                    </w:rPr>
                  </w:pPr>
                  <w:r w:rsidRPr="005509A2">
                    <w:rPr>
                      <w:rFonts w:ascii="Times New Roman" w:hAnsi="Times New Roman" w:cs="Times New Roman"/>
                      <w:sz w:val="18"/>
                      <w:szCs w:val="18"/>
                    </w:rPr>
                    <w:t>179</w:t>
                  </w:r>
                </w:p>
              </w:tc>
              <w:tc>
                <w:tcPr>
                  <w:tcW w:w="530" w:type="dxa"/>
                  <w:tcBorders>
                    <w:top w:val="single" w:sz="4" w:space="0" w:color="auto"/>
                    <w:left w:val="single" w:sz="4" w:space="0" w:color="auto"/>
                    <w:bottom w:val="single" w:sz="4" w:space="0" w:color="auto"/>
                    <w:right w:val="single" w:sz="4" w:space="0" w:color="auto"/>
                  </w:tcBorders>
                  <w:vAlign w:val="center"/>
                  <w:hideMark/>
                </w:tcPr>
                <w:p w:rsidR="00DA3997" w:rsidRPr="005509A2" w:rsidRDefault="00DA3997" w:rsidP="00DA3997">
                  <w:pPr>
                    <w:jc w:val="center"/>
                    <w:rPr>
                      <w:rFonts w:ascii="Times New Roman" w:hAnsi="Times New Roman" w:cs="Times New Roman"/>
                      <w:sz w:val="18"/>
                      <w:szCs w:val="18"/>
                    </w:rPr>
                  </w:pPr>
                  <w:r w:rsidRPr="005509A2">
                    <w:rPr>
                      <w:rFonts w:ascii="Times New Roman" w:hAnsi="Times New Roman" w:cs="Times New Roman"/>
                      <w:sz w:val="18"/>
                      <w:szCs w:val="18"/>
                    </w:rPr>
                    <w:t>137</w:t>
                  </w:r>
                </w:p>
              </w:tc>
              <w:tc>
                <w:tcPr>
                  <w:tcW w:w="614" w:type="dxa"/>
                  <w:tcBorders>
                    <w:top w:val="single" w:sz="4" w:space="0" w:color="auto"/>
                    <w:left w:val="single" w:sz="4" w:space="0" w:color="auto"/>
                    <w:bottom w:val="single" w:sz="4" w:space="0" w:color="auto"/>
                    <w:right w:val="single" w:sz="4" w:space="0" w:color="auto"/>
                  </w:tcBorders>
                  <w:vAlign w:val="center"/>
                </w:tcPr>
                <w:p w:rsidR="00DA3997" w:rsidRPr="005509A2" w:rsidRDefault="00DA3997" w:rsidP="00DA3997">
                  <w:pPr>
                    <w:jc w:val="center"/>
                    <w:rPr>
                      <w:rFonts w:ascii="Times New Roman" w:hAnsi="Times New Roman" w:cs="Times New Roman"/>
                      <w:sz w:val="18"/>
                      <w:szCs w:val="18"/>
                    </w:rPr>
                  </w:pPr>
                  <w:r w:rsidRPr="005509A2">
                    <w:rPr>
                      <w:rFonts w:ascii="Times New Roman" w:hAnsi="Times New Roman" w:cs="Times New Roman"/>
                      <w:sz w:val="18"/>
                      <w:szCs w:val="18"/>
                    </w:rPr>
                    <w:t>76,5</w:t>
                  </w:r>
                </w:p>
              </w:tc>
              <w:tc>
                <w:tcPr>
                  <w:tcW w:w="530" w:type="dxa"/>
                  <w:tcBorders>
                    <w:top w:val="single" w:sz="4" w:space="0" w:color="auto"/>
                    <w:left w:val="single" w:sz="4" w:space="0" w:color="auto"/>
                    <w:bottom w:val="single" w:sz="4" w:space="0" w:color="auto"/>
                    <w:right w:val="single" w:sz="4" w:space="0" w:color="auto"/>
                  </w:tcBorders>
                  <w:vAlign w:val="center"/>
                  <w:hideMark/>
                </w:tcPr>
                <w:p w:rsidR="00DA3997" w:rsidRPr="005509A2" w:rsidRDefault="00DA3997" w:rsidP="00DA3997">
                  <w:pPr>
                    <w:jc w:val="center"/>
                    <w:rPr>
                      <w:rFonts w:ascii="Times New Roman" w:hAnsi="Times New Roman" w:cs="Times New Roman"/>
                      <w:sz w:val="18"/>
                      <w:szCs w:val="18"/>
                    </w:rPr>
                  </w:pPr>
                  <w:r w:rsidRPr="005509A2">
                    <w:rPr>
                      <w:rFonts w:ascii="Times New Roman" w:hAnsi="Times New Roman" w:cs="Times New Roman"/>
                      <w:sz w:val="18"/>
                      <w:szCs w:val="18"/>
                    </w:rPr>
                    <w:t>81</w:t>
                  </w:r>
                </w:p>
              </w:tc>
              <w:tc>
                <w:tcPr>
                  <w:tcW w:w="614" w:type="dxa"/>
                  <w:tcBorders>
                    <w:top w:val="single" w:sz="4" w:space="0" w:color="auto"/>
                    <w:left w:val="single" w:sz="4" w:space="0" w:color="auto"/>
                    <w:bottom w:val="single" w:sz="4" w:space="0" w:color="auto"/>
                    <w:right w:val="single" w:sz="4" w:space="0" w:color="auto"/>
                  </w:tcBorders>
                  <w:vAlign w:val="center"/>
                </w:tcPr>
                <w:p w:rsidR="00DA3997" w:rsidRPr="005509A2" w:rsidRDefault="00DA3997" w:rsidP="00DA3997">
                  <w:pPr>
                    <w:jc w:val="center"/>
                    <w:rPr>
                      <w:rFonts w:ascii="Times New Roman" w:hAnsi="Times New Roman" w:cs="Times New Roman"/>
                      <w:sz w:val="18"/>
                      <w:szCs w:val="18"/>
                    </w:rPr>
                  </w:pPr>
                  <w:r w:rsidRPr="005509A2">
                    <w:rPr>
                      <w:rFonts w:ascii="Times New Roman" w:hAnsi="Times New Roman" w:cs="Times New Roman"/>
                      <w:sz w:val="18"/>
                      <w:szCs w:val="18"/>
                    </w:rPr>
                    <w:t>58,4</w:t>
                  </w:r>
                </w:p>
              </w:tc>
              <w:tc>
                <w:tcPr>
                  <w:tcW w:w="530" w:type="dxa"/>
                  <w:tcBorders>
                    <w:top w:val="single" w:sz="4" w:space="0" w:color="auto"/>
                    <w:left w:val="single" w:sz="4" w:space="0" w:color="auto"/>
                    <w:bottom w:val="single" w:sz="4" w:space="0" w:color="auto"/>
                    <w:right w:val="single" w:sz="4" w:space="0" w:color="auto"/>
                  </w:tcBorders>
                  <w:vAlign w:val="center"/>
                  <w:hideMark/>
                </w:tcPr>
                <w:p w:rsidR="00DA3997" w:rsidRPr="005509A2" w:rsidRDefault="00DA3997" w:rsidP="00DA3997">
                  <w:pPr>
                    <w:jc w:val="center"/>
                    <w:rPr>
                      <w:rFonts w:ascii="Times New Roman" w:hAnsi="Times New Roman" w:cs="Times New Roman"/>
                      <w:sz w:val="18"/>
                      <w:szCs w:val="18"/>
                    </w:rPr>
                  </w:pPr>
                  <w:r w:rsidRPr="005509A2">
                    <w:rPr>
                      <w:rFonts w:ascii="Times New Roman" w:hAnsi="Times New Roman" w:cs="Times New Roman"/>
                      <w:sz w:val="18"/>
                      <w:szCs w:val="18"/>
                    </w:rPr>
                    <w:t>79</w:t>
                  </w:r>
                </w:p>
              </w:tc>
              <w:tc>
                <w:tcPr>
                  <w:tcW w:w="614" w:type="dxa"/>
                  <w:tcBorders>
                    <w:top w:val="single" w:sz="4" w:space="0" w:color="auto"/>
                    <w:left w:val="single" w:sz="4" w:space="0" w:color="auto"/>
                    <w:bottom w:val="single" w:sz="4" w:space="0" w:color="auto"/>
                    <w:right w:val="single" w:sz="4" w:space="0" w:color="auto"/>
                  </w:tcBorders>
                  <w:vAlign w:val="center"/>
                </w:tcPr>
                <w:p w:rsidR="00DA3997" w:rsidRPr="005509A2" w:rsidRDefault="00DA3997" w:rsidP="00DA3997">
                  <w:pPr>
                    <w:jc w:val="center"/>
                    <w:rPr>
                      <w:rFonts w:ascii="Times New Roman" w:hAnsi="Times New Roman" w:cs="Times New Roman"/>
                      <w:sz w:val="18"/>
                      <w:szCs w:val="18"/>
                    </w:rPr>
                  </w:pPr>
                  <w:r w:rsidRPr="005509A2">
                    <w:rPr>
                      <w:rFonts w:ascii="Times New Roman" w:hAnsi="Times New Roman" w:cs="Times New Roman"/>
                      <w:sz w:val="18"/>
                      <w:szCs w:val="18"/>
                    </w:rPr>
                    <w:t>97,5</w:t>
                  </w:r>
                </w:p>
              </w:tc>
              <w:tc>
                <w:tcPr>
                  <w:tcW w:w="530" w:type="dxa"/>
                  <w:tcBorders>
                    <w:top w:val="single" w:sz="4" w:space="0" w:color="auto"/>
                    <w:left w:val="single" w:sz="4" w:space="0" w:color="auto"/>
                    <w:bottom w:val="single" w:sz="4" w:space="0" w:color="auto"/>
                    <w:right w:val="single" w:sz="4" w:space="0" w:color="auto"/>
                  </w:tcBorders>
                  <w:vAlign w:val="center"/>
                  <w:hideMark/>
                </w:tcPr>
                <w:p w:rsidR="00DA3997" w:rsidRPr="005509A2" w:rsidRDefault="00DA3997" w:rsidP="00DA3997">
                  <w:pPr>
                    <w:jc w:val="center"/>
                    <w:rPr>
                      <w:rFonts w:ascii="Times New Roman" w:hAnsi="Times New Roman" w:cs="Times New Roman"/>
                      <w:sz w:val="18"/>
                      <w:szCs w:val="18"/>
                    </w:rPr>
                  </w:pPr>
                  <w:r w:rsidRPr="005509A2">
                    <w:rPr>
                      <w:rFonts w:ascii="Times New Roman" w:hAnsi="Times New Roman" w:cs="Times New Roman"/>
                      <w:sz w:val="18"/>
                      <w:szCs w:val="18"/>
                    </w:rPr>
                    <w:t>101</w:t>
                  </w:r>
                </w:p>
              </w:tc>
              <w:tc>
                <w:tcPr>
                  <w:tcW w:w="569" w:type="dxa"/>
                  <w:tcBorders>
                    <w:top w:val="single" w:sz="4" w:space="0" w:color="auto"/>
                    <w:left w:val="single" w:sz="4" w:space="0" w:color="auto"/>
                    <w:bottom w:val="single" w:sz="4" w:space="0" w:color="auto"/>
                    <w:right w:val="single" w:sz="4" w:space="0" w:color="auto"/>
                  </w:tcBorders>
                  <w:vAlign w:val="center"/>
                </w:tcPr>
                <w:p w:rsidR="00DA3997" w:rsidRPr="005509A2" w:rsidRDefault="00DA3997" w:rsidP="00DA3997">
                  <w:pPr>
                    <w:jc w:val="center"/>
                    <w:rPr>
                      <w:rFonts w:ascii="Times New Roman" w:hAnsi="Times New Roman" w:cs="Times New Roman"/>
                      <w:sz w:val="14"/>
                      <w:szCs w:val="14"/>
                    </w:rPr>
                  </w:pPr>
                  <w:r w:rsidRPr="005509A2">
                    <w:rPr>
                      <w:rFonts w:ascii="Times New Roman" w:hAnsi="Times New Roman" w:cs="Times New Roman"/>
                      <w:sz w:val="14"/>
                      <w:szCs w:val="14"/>
                    </w:rPr>
                    <w:t>127,9</w:t>
                  </w:r>
                </w:p>
              </w:tc>
              <w:tc>
                <w:tcPr>
                  <w:tcW w:w="747" w:type="dxa"/>
                  <w:tcBorders>
                    <w:top w:val="single" w:sz="4" w:space="0" w:color="auto"/>
                    <w:left w:val="single" w:sz="4" w:space="0" w:color="auto"/>
                    <w:bottom w:val="single" w:sz="4" w:space="0" w:color="auto"/>
                    <w:right w:val="single" w:sz="4" w:space="0" w:color="auto"/>
                  </w:tcBorders>
                  <w:vAlign w:val="center"/>
                </w:tcPr>
                <w:p w:rsidR="00DA3997" w:rsidRPr="005509A2" w:rsidRDefault="00DA3997" w:rsidP="00DA3997">
                  <w:pPr>
                    <w:jc w:val="center"/>
                    <w:rPr>
                      <w:rFonts w:ascii="Times New Roman" w:hAnsi="Times New Roman" w:cs="Times New Roman"/>
                      <w:sz w:val="18"/>
                      <w:szCs w:val="18"/>
                    </w:rPr>
                  </w:pPr>
                  <w:r w:rsidRPr="005509A2">
                    <w:rPr>
                      <w:rFonts w:ascii="Times New Roman" w:hAnsi="Times New Roman" w:cs="Times New Roman"/>
                      <w:sz w:val="18"/>
                      <w:szCs w:val="18"/>
                    </w:rPr>
                    <w:t>109</w:t>
                  </w:r>
                </w:p>
              </w:tc>
            </w:tr>
            <w:tr w:rsidR="005509A2" w:rsidRPr="005509A2" w:rsidTr="003778CD">
              <w:tc>
                <w:tcPr>
                  <w:tcW w:w="1747" w:type="dxa"/>
                  <w:tcBorders>
                    <w:top w:val="single" w:sz="4" w:space="0" w:color="auto"/>
                    <w:left w:val="single" w:sz="4" w:space="0" w:color="auto"/>
                    <w:bottom w:val="single" w:sz="4" w:space="0" w:color="auto"/>
                    <w:right w:val="single" w:sz="4" w:space="0" w:color="auto"/>
                  </w:tcBorders>
                  <w:hideMark/>
                </w:tcPr>
                <w:p w:rsidR="00DA3997" w:rsidRPr="005509A2" w:rsidRDefault="00DA3997" w:rsidP="00DA3997">
                  <w:pPr>
                    <w:rPr>
                      <w:rFonts w:ascii="Times New Roman" w:hAnsi="Times New Roman" w:cs="Times New Roman"/>
                      <w:sz w:val="16"/>
                      <w:szCs w:val="16"/>
                    </w:rPr>
                  </w:pPr>
                  <w:r w:rsidRPr="005509A2">
                    <w:rPr>
                      <w:rFonts w:ascii="Times New Roman" w:hAnsi="Times New Roman" w:cs="Times New Roman"/>
                      <w:sz w:val="16"/>
                      <w:szCs w:val="16"/>
                    </w:rPr>
                    <w:t>Количество ДТП с участием водителей, находившихся в состоянии алкогольного опьянения</w:t>
                  </w:r>
                </w:p>
              </w:tc>
              <w:tc>
                <w:tcPr>
                  <w:tcW w:w="530" w:type="dxa"/>
                  <w:tcBorders>
                    <w:top w:val="single" w:sz="4" w:space="0" w:color="auto"/>
                    <w:left w:val="single" w:sz="4" w:space="0" w:color="auto"/>
                    <w:bottom w:val="single" w:sz="4" w:space="0" w:color="auto"/>
                    <w:right w:val="single" w:sz="4" w:space="0" w:color="auto"/>
                  </w:tcBorders>
                  <w:vAlign w:val="center"/>
                </w:tcPr>
                <w:p w:rsidR="00DA3997" w:rsidRPr="005509A2" w:rsidRDefault="00DA3997" w:rsidP="00DA3997">
                  <w:pPr>
                    <w:jc w:val="center"/>
                    <w:rPr>
                      <w:rFonts w:ascii="Times New Roman" w:hAnsi="Times New Roman" w:cs="Times New Roman"/>
                      <w:sz w:val="18"/>
                      <w:szCs w:val="18"/>
                    </w:rPr>
                  </w:pPr>
                  <w:r w:rsidRPr="005509A2">
                    <w:rPr>
                      <w:rFonts w:ascii="Times New Roman" w:hAnsi="Times New Roman" w:cs="Times New Roman"/>
                      <w:sz w:val="18"/>
                      <w:szCs w:val="18"/>
                    </w:rPr>
                    <w:t>76</w:t>
                  </w:r>
                </w:p>
              </w:tc>
              <w:tc>
                <w:tcPr>
                  <w:tcW w:w="530" w:type="dxa"/>
                  <w:tcBorders>
                    <w:top w:val="single" w:sz="4" w:space="0" w:color="auto"/>
                    <w:left w:val="single" w:sz="4" w:space="0" w:color="auto"/>
                    <w:bottom w:val="single" w:sz="4" w:space="0" w:color="auto"/>
                    <w:right w:val="single" w:sz="4" w:space="0" w:color="auto"/>
                  </w:tcBorders>
                  <w:vAlign w:val="center"/>
                  <w:hideMark/>
                </w:tcPr>
                <w:p w:rsidR="00DA3997" w:rsidRPr="005509A2" w:rsidRDefault="00DA3997" w:rsidP="00DA3997">
                  <w:pPr>
                    <w:jc w:val="center"/>
                    <w:rPr>
                      <w:rFonts w:ascii="Times New Roman" w:hAnsi="Times New Roman" w:cs="Times New Roman"/>
                      <w:sz w:val="18"/>
                      <w:szCs w:val="18"/>
                    </w:rPr>
                  </w:pPr>
                  <w:r w:rsidRPr="005509A2">
                    <w:rPr>
                      <w:rFonts w:ascii="Times New Roman" w:hAnsi="Times New Roman" w:cs="Times New Roman"/>
                      <w:sz w:val="18"/>
                      <w:szCs w:val="18"/>
                    </w:rPr>
                    <w:t>69</w:t>
                  </w:r>
                </w:p>
              </w:tc>
              <w:tc>
                <w:tcPr>
                  <w:tcW w:w="614" w:type="dxa"/>
                  <w:tcBorders>
                    <w:top w:val="single" w:sz="4" w:space="0" w:color="auto"/>
                    <w:left w:val="single" w:sz="4" w:space="0" w:color="auto"/>
                    <w:bottom w:val="single" w:sz="4" w:space="0" w:color="auto"/>
                    <w:right w:val="single" w:sz="4" w:space="0" w:color="auto"/>
                  </w:tcBorders>
                  <w:vAlign w:val="center"/>
                </w:tcPr>
                <w:p w:rsidR="00DA3997" w:rsidRPr="005509A2" w:rsidRDefault="00DA3997" w:rsidP="00DA3997">
                  <w:pPr>
                    <w:jc w:val="center"/>
                    <w:rPr>
                      <w:rFonts w:ascii="Times New Roman" w:hAnsi="Times New Roman" w:cs="Times New Roman"/>
                      <w:sz w:val="18"/>
                      <w:szCs w:val="18"/>
                    </w:rPr>
                  </w:pPr>
                  <w:r w:rsidRPr="005509A2">
                    <w:rPr>
                      <w:rFonts w:ascii="Times New Roman" w:hAnsi="Times New Roman" w:cs="Times New Roman"/>
                      <w:sz w:val="18"/>
                      <w:szCs w:val="18"/>
                    </w:rPr>
                    <w:t>90,8</w:t>
                  </w:r>
                </w:p>
              </w:tc>
              <w:tc>
                <w:tcPr>
                  <w:tcW w:w="530" w:type="dxa"/>
                  <w:tcBorders>
                    <w:top w:val="single" w:sz="4" w:space="0" w:color="auto"/>
                    <w:left w:val="single" w:sz="4" w:space="0" w:color="auto"/>
                    <w:bottom w:val="single" w:sz="4" w:space="0" w:color="auto"/>
                    <w:right w:val="single" w:sz="4" w:space="0" w:color="auto"/>
                  </w:tcBorders>
                  <w:vAlign w:val="center"/>
                  <w:hideMark/>
                </w:tcPr>
                <w:p w:rsidR="00DA3997" w:rsidRPr="005509A2" w:rsidRDefault="00DA3997" w:rsidP="00DA3997">
                  <w:pPr>
                    <w:jc w:val="center"/>
                    <w:rPr>
                      <w:rFonts w:ascii="Times New Roman" w:hAnsi="Times New Roman" w:cs="Times New Roman"/>
                      <w:sz w:val="18"/>
                      <w:szCs w:val="18"/>
                    </w:rPr>
                  </w:pPr>
                  <w:r w:rsidRPr="005509A2">
                    <w:rPr>
                      <w:rFonts w:ascii="Times New Roman" w:hAnsi="Times New Roman" w:cs="Times New Roman"/>
                      <w:sz w:val="18"/>
                      <w:szCs w:val="18"/>
                    </w:rPr>
                    <w:t>82</w:t>
                  </w:r>
                </w:p>
              </w:tc>
              <w:tc>
                <w:tcPr>
                  <w:tcW w:w="614" w:type="dxa"/>
                  <w:tcBorders>
                    <w:top w:val="single" w:sz="4" w:space="0" w:color="auto"/>
                    <w:left w:val="single" w:sz="4" w:space="0" w:color="auto"/>
                    <w:bottom w:val="single" w:sz="4" w:space="0" w:color="auto"/>
                    <w:right w:val="single" w:sz="4" w:space="0" w:color="auto"/>
                  </w:tcBorders>
                  <w:vAlign w:val="center"/>
                </w:tcPr>
                <w:p w:rsidR="00DA3997" w:rsidRPr="005509A2" w:rsidRDefault="00DA3997" w:rsidP="00DA3997">
                  <w:pPr>
                    <w:jc w:val="center"/>
                    <w:rPr>
                      <w:rFonts w:ascii="Times New Roman" w:hAnsi="Times New Roman" w:cs="Times New Roman"/>
                      <w:sz w:val="16"/>
                      <w:szCs w:val="16"/>
                    </w:rPr>
                  </w:pPr>
                  <w:r w:rsidRPr="005509A2">
                    <w:rPr>
                      <w:rFonts w:ascii="Times New Roman" w:hAnsi="Times New Roman" w:cs="Times New Roman"/>
                      <w:sz w:val="16"/>
                      <w:szCs w:val="16"/>
                    </w:rPr>
                    <w:t>118,8</w:t>
                  </w:r>
                </w:p>
              </w:tc>
              <w:tc>
                <w:tcPr>
                  <w:tcW w:w="530" w:type="dxa"/>
                  <w:tcBorders>
                    <w:top w:val="single" w:sz="4" w:space="0" w:color="auto"/>
                    <w:left w:val="single" w:sz="4" w:space="0" w:color="auto"/>
                    <w:bottom w:val="single" w:sz="4" w:space="0" w:color="auto"/>
                    <w:right w:val="single" w:sz="4" w:space="0" w:color="auto"/>
                  </w:tcBorders>
                  <w:vAlign w:val="center"/>
                  <w:hideMark/>
                </w:tcPr>
                <w:p w:rsidR="00DA3997" w:rsidRPr="005509A2" w:rsidRDefault="00DA3997" w:rsidP="00DA3997">
                  <w:pPr>
                    <w:jc w:val="center"/>
                    <w:rPr>
                      <w:rFonts w:ascii="Times New Roman" w:hAnsi="Times New Roman" w:cs="Times New Roman"/>
                      <w:sz w:val="18"/>
                      <w:szCs w:val="18"/>
                    </w:rPr>
                  </w:pPr>
                  <w:r w:rsidRPr="005509A2">
                    <w:rPr>
                      <w:rFonts w:ascii="Times New Roman" w:hAnsi="Times New Roman" w:cs="Times New Roman"/>
                      <w:sz w:val="18"/>
                      <w:szCs w:val="18"/>
                    </w:rPr>
                    <w:t>86</w:t>
                  </w:r>
                </w:p>
              </w:tc>
              <w:tc>
                <w:tcPr>
                  <w:tcW w:w="614" w:type="dxa"/>
                  <w:tcBorders>
                    <w:top w:val="single" w:sz="4" w:space="0" w:color="auto"/>
                    <w:left w:val="single" w:sz="4" w:space="0" w:color="auto"/>
                    <w:bottom w:val="single" w:sz="4" w:space="0" w:color="auto"/>
                    <w:right w:val="single" w:sz="4" w:space="0" w:color="auto"/>
                  </w:tcBorders>
                  <w:vAlign w:val="center"/>
                </w:tcPr>
                <w:p w:rsidR="00DA3997" w:rsidRPr="005509A2" w:rsidRDefault="00DA3997" w:rsidP="00DA3997">
                  <w:pPr>
                    <w:jc w:val="center"/>
                    <w:rPr>
                      <w:rFonts w:ascii="Times New Roman" w:hAnsi="Times New Roman" w:cs="Times New Roman"/>
                      <w:sz w:val="14"/>
                      <w:szCs w:val="14"/>
                    </w:rPr>
                  </w:pPr>
                  <w:r w:rsidRPr="005509A2">
                    <w:rPr>
                      <w:rFonts w:ascii="Times New Roman" w:hAnsi="Times New Roman" w:cs="Times New Roman"/>
                      <w:sz w:val="14"/>
                      <w:szCs w:val="14"/>
                    </w:rPr>
                    <w:t>104,9</w:t>
                  </w:r>
                </w:p>
              </w:tc>
              <w:tc>
                <w:tcPr>
                  <w:tcW w:w="530" w:type="dxa"/>
                  <w:tcBorders>
                    <w:top w:val="single" w:sz="4" w:space="0" w:color="auto"/>
                    <w:left w:val="single" w:sz="4" w:space="0" w:color="auto"/>
                    <w:bottom w:val="single" w:sz="4" w:space="0" w:color="auto"/>
                    <w:right w:val="single" w:sz="4" w:space="0" w:color="auto"/>
                  </w:tcBorders>
                  <w:vAlign w:val="center"/>
                  <w:hideMark/>
                </w:tcPr>
                <w:p w:rsidR="00DA3997" w:rsidRPr="005509A2" w:rsidRDefault="00DA3997" w:rsidP="00DA3997">
                  <w:pPr>
                    <w:jc w:val="center"/>
                    <w:rPr>
                      <w:rFonts w:ascii="Times New Roman" w:hAnsi="Times New Roman" w:cs="Times New Roman"/>
                      <w:sz w:val="18"/>
                      <w:szCs w:val="18"/>
                    </w:rPr>
                  </w:pPr>
                  <w:r w:rsidRPr="005509A2">
                    <w:rPr>
                      <w:rFonts w:ascii="Times New Roman" w:hAnsi="Times New Roman" w:cs="Times New Roman"/>
                      <w:sz w:val="18"/>
                      <w:szCs w:val="18"/>
                    </w:rPr>
                    <w:t>86</w:t>
                  </w:r>
                </w:p>
              </w:tc>
              <w:tc>
                <w:tcPr>
                  <w:tcW w:w="569" w:type="dxa"/>
                  <w:tcBorders>
                    <w:top w:val="single" w:sz="4" w:space="0" w:color="auto"/>
                    <w:left w:val="single" w:sz="4" w:space="0" w:color="auto"/>
                    <w:bottom w:val="single" w:sz="4" w:space="0" w:color="auto"/>
                    <w:right w:val="single" w:sz="4" w:space="0" w:color="auto"/>
                  </w:tcBorders>
                  <w:vAlign w:val="center"/>
                </w:tcPr>
                <w:p w:rsidR="00DA3997" w:rsidRPr="005509A2" w:rsidRDefault="00DA3997" w:rsidP="00DA3997">
                  <w:pPr>
                    <w:jc w:val="center"/>
                    <w:rPr>
                      <w:rFonts w:ascii="Times New Roman" w:hAnsi="Times New Roman" w:cs="Times New Roman"/>
                      <w:sz w:val="18"/>
                      <w:szCs w:val="18"/>
                    </w:rPr>
                  </w:pPr>
                  <w:r w:rsidRPr="005509A2">
                    <w:rPr>
                      <w:rFonts w:ascii="Times New Roman" w:hAnsi="Times New Roman" w:cs="Times New Roman"/>
                      <w:sz w:val="18"/>
                      <w:szCs w:val="18"/>
                    </w:rPr>
                    <w:t>100</w:t>
                  </w:r>
                </w:p>
              </w:tc>
              <w:tc>
                <w:tcPr>
                  <w:tcW w:w="747" w:type="dxa"/>
                  <w:tcBorders>
                    <w:top w:val="single" w:sz="4" w:space="0" w:color="auto"/>
                    <w:left w:val="single" w:sz="4" w:space="0" w:color="auto"/>
                    <w:bottom w:val="single" w:sz="4" w:space="0" w:color="auto"/>
                    <w:right w:val="single" w:sz="4" w:space="0" w:color="auto"/>
                  </w:tcBorders>
                  <w:vAlign w:val="center"/>
                </w:tcPr>
                <w:p w:rsidR="00DA3997" w:rsidRPr="005509A2" w:rsidRDefault="00DA3997" w:rsidP="00DA3997">
                  <w:pPr>
                    <w:jc w:val="center"/>
                    <w:rPr>
                      <w:rFonts w:ascii="Times New Roman" w:hAnsi="Times New Roman" w:cs="Times New Roman"/>
                      <w:sz w:val="18"/>
                      <w:szCs w:val="18"/>
                    </w:rPr>
                  </w:pPr>
                  <w:r w:rsidRPr="005509A2">
                    <w:rPr>
                      <w:rFonts w:ascii="Times New Roman" w:hAnsi="Times New Roman" w:cs="Times New Roman"/>
                      <w:sz w:val="18"/>
                      <w:szCs w:val="18"/>
                    </w:rPr>
                    <w:t>30</w:t>
                  </w:r>
                </w:p>
              </w:tc>
            </w:tr>
          </w:tbl>
          <w:p w:rsidR="00DA3997" w:rsidRPr="005509A2" w:rsidRDefault="00DA3997" w:rsidP="00DA3997">
            <w:pPr>
              <w:jc w:val="both"/>
              <w:rPr>
                <w:rFonts w:ascii="Times New Roman" w:hAnsi="Times New Roman" w:cs="Times New Roman"/>
                <w:sz w:val="18"/>
                <w:szCs w:val="20"/>
              </w:rPr>
            </w:pPr>
          </w:p>
          <w:p w:rsidR="00DA3997" w:rsidRPr="005509A2" w:rsidRDefault="00DA3997" w:rsidP="00DA3997">
            <w:pPr>
              <w:autoSpaceDE w:val="0"/>
              <w:autoSpaceDN w:val="0"/>
              <w:adjustRightInd w:val="0"/>
              <w:jc w:val="center"/>
              <w:rPr>
                <w:rFonts w:ascii="Times New Roman" w:hAnsi="Times New Roman"/>
                <w:sz w:val="18"/>
                <w:szCs w:val="20"/>
              </w:rPr>
            </w:pPr>
            <w:r w:rsidRPr="005509A2">
              <w:rPr>
                <w:rFonts w:ascii="Times New Roman" w:hAnsi="Times New Roman"/>
                <w:sz w:val="18"/>
                <w:szCs w:val="20"/>
              </w:rPr>
              <w:t>Рейтинг трезвости субъектов РФ Камчатский край занимает</w:t>
            </w:r>
          </w:p>
          <w:tbl>
            <w:tblPr>
              <w:tblStyle w:val="a3"/>
              <w:tblW w:w="0" w:type="auto"/>
              <w:tblLook w:val="04A0" w:firstRow="1" w:lastRow="0" w:firstColumn="1" w:lastColumn="0" w:noHBand="0" w:noVBand="1"/>
            </w:tblPr>
            <w:tblGrid>
              <w:gridCol w:w="1325"/>
              <w:gridCol w:w="1276"/>
              <w:gridCol w:w="971"/>
              <w:gridCol w:w="709"/>
            </w:tblGrid>
            <w:tr w:rsidR="005509A2" w:rsidRPr="005509A2" w:rsidTr="00986914">
              <w:tc>
                <w:tcPr>
                  <w:tcW w:w="1325" w:type="dxa"/>
                </w:tcPr>
                <w:p w:rsidR="00DA3997" w:rsidRPr="005509A2" w:rsidRDefault="00DA3997" w:rsidP="00DA3997">
                  <w:pPr>
                    <w:autoSpaceDE w:val="0"/>
                    <w:autoSpaceDN w:val="0"/>
                    <w:adjustRightInd w:val="0"/>
                    <w:jc w:val="both"/>
                    <w:rPr>
                      <w:rFonts w:ascii="Times New Roman" w:hAnsi="Times New Roman"/>
                      <w:sz w:val="18"/>
                      <w:szCs w:val="20"/>
                    </w:rPr>
                  </w:pPr>
                  <w:r w:rsidRPr="005509A2">
                    <w:rPr>
                      <w:rFonts w:ascii="Times New Roman" w:hAnsi="Times New Roman"/>
                      <w:sz w:val="18"/>
                      <w:szCs w:val="20"/>
                    </w:rPr>
                    <w:t>2015</w:t>
                  </w:r>
                </w:p>
              </w:tc>
              <w:tc>
                <w:tcPr>
                  <w:tcW w:w="1276" w:type="dxa"/>
                </w:tcPr>
                <w:p w:rsidR="00DA3997" w:rsidRPr="005509A2" w:rsidRDefault="00DA3997" w:rsidP="00DA3997">
                  <w:pPr>
                    <w:autoSpaceDE w:val="0"/>
                    <w:autoSpaceDN w:val="0"/>
                    <w:adjustRightInd w:val="0"/>
                    <w:jc w:val="both"/>
                    <w:rPr>
                      <w:rFonts w:ascii="Times New Roman" w:hAnsi="Times New Roman"/>
                      <w:sz w:val="18"/>
                      <w:szCs w:val="20"/>
                    </w:rPr>
                  </w:pPr>
                  <w:r w:rsidRPr="005509A2">
                    <w:rPr>
                      <w:rFonts w:ascii="Times New Roman" w:hAnsi="Times New Roman"/>
                      <w:sz w:val="18"/>
                      <w:szCs w:val="20"/>
                    </w:rPr>
                    <w:t>2016</w:t>
                  </w:r>
                </w:p>
              </w:tc>
              <w:tc>
                <w:tcPr>
                  <w:tcW w:w="971" w:type="dxa"/>
                </w:tcPr>
                <w:p w:rsidR="00DA3997" w:rsidRPr="005509A2" w:rsidRDefault="00DA3997" w:rsidP="00DA3997">
                  <w:pPr>
                    <w:autoSpaceDE w:val="0"/>
                    <w:autoSpaceDN w:val="0"/>
                    <w:adjustRightInd w:val="0"/>
                    <w:jc w:val="both"/>
                    <w:rPr>
                      <w:rFonts w:ascii="Times New Roman" w:hAnsi="Times New Roman"/>
                      <w:sz w:val="18"/>
                      <w:szCs w:val="20"/>
                    </w:rPr>
                  </w:pPr>
                  <w:r w:rsidRPr="005509A2">
                    <w:rPr>
                      <w:rFonts w:ascii="Times New Roman" w:hAnsi="Times New Roman"/>
                      <w:sz w:val="18"/>
                      <w:szCs w:val="20"/>
                    </w:rPr>
                    <w:t>2017</w:t>
                  </w:r>
                </w:p>
              </w:tc>
              <w:tc>
                <w:tcPr>
                  <w:tcW w:w="709" w:type="dxa"/>
                </w:tcPr>
                <w:p w:rsidR="00DA3997" w:rsidRPr="005509A2" w:rsidRDefault="00DA3997" w:rsidP="00DA3997">
                  <w:pPr>
                    <w:autoSpaceDE w:val="0"/>
                    <w:autoSpaceDN w:val="0"/>
                    <w:adjustRightInd w:val="0"/>
                    <w:jc w:val="both"/>
                    <w:rPr>
                      <w:rFonts w:ascii="Times New Roman" w:hAnsi="Times New Roman"/>
                      <w:sz w:val="18"/>
                      <w:szCs w:val="20"/>
                    </w:rPr>
                  </w:pPr>
                  <w:r w:rsidRPr="005509A2">
                    <w:rPr>
                      <w:rFonts w:ascii="Times New Roman" w:hAnsi="Times New Roman"/>
                      <w:sz w:val="18"/>
                      <w:szCs w:val="20"/>
                    </w:rPr>
                    <w:t>2018</w:t>
                  </w:r>
                </w:p>
              </w:tc>
            </w:tr>
            <w:tr w:rsidR="005509A2" w:rsidRPr="005509A2" w:rsidTr="00986914">
              <w:tc>
                <w:tcPr>
                  <w:tcW w:w="1325" w:type="dxa"/>
                </w:tcPr>
                <w:p w:rsidR="00DA3997" w:rsidRPr="005509A2" w:rsidRDefault="00DA3997" w:rsidP="00DA3997">
                  <w:pPr>
                    <w:autoSpaceDE w:val="0"/>
                    <w:autoSpaceDN w:val="0"/>
                    <w:adjustRightInd w:val="0"/>
                    <w:jc w:val="both"/>
                    <w:rPr>
                      <w:rFonts w:ascii="Times New Roman" w:hAnsi="Times New Roman"/>
                      <w:sz w:val="18"/>
                      <w:szCs w:val="20"/>
                    </w:rPr>
                  </w:pPr>
                  <w:r w:rsidRPr="005509A2">
                    <w:rPr>
                      <w:rFonts w:ascii="Times New Roman" w:hAnsi="Times New Roman"/>
                      <w:sz w:val="18"/>
                      <w:szCs w:val="20"/>
                    </w:rPr>
                    <w:t>81</w:t>
                  </w:r>
                </w:p>
              </w:tc>
              <w:tc>
                <w:tcPr>
                  <w:tcW w:w="1276" w:type="dxa"/>
                </w:tcPr>
                <w:p w:rsidR="00DA3997" w:rsidRPr="005509A2" w:rsidRDefault="00DA3997" w:rsidP="00DA3997">
                  <w:pPr>
                    <w:autoSpaceDE w:val="0"/>
                    <w:autoSpaceDN w:val="0"/>
                    <w:adjustRightInd w:val="0"/>
                    <w:jc w:val="both"/>
                    <w:rPr>
                      <w:rFonts w:ascii="Times New Roman" w:hAnsi="Times New Roman"/>
                      <w:sz w:val="18"/>
                      <w:szCs w:val="20"/>
                    </w:rPr>
                  </w:pPr>
                  <w:r w:rsidRPr="005509A2">
                    <w:rPr>
                      <w:rFonts w:ascii="Times New Roman" w:hAnsi="Times New Roman"/>
                      <w:sz w:val="18"/>
                      <w:szCs w:val="20"/>
                    </w:rPr>
                    <w:t>76</w:t>
                  </w:r>
                </w:p>
              </w:tc>
              <w:tc>
                <w:tcPr>
                  <w:tcW w:w="971" w:type="dxa"/>
                </w:tcPr>
                <w:p w:rsidR="00DA3997" w:rsidRPr="005509A2" w:rsidRDefault="00DA3997" w:rsidP="00DA3997">
                  <w:pPr>
                    <w:autoSpaceDE w:val="0"/>
                    <w:autoSpaceDN w:val="0"/>
                    <w:adjustRightInd w:val="0"/>
                    <w:jc w:val="both"/>
                    <w:rPr>
                      <w:rFonts w:ascii="Times New Roman" w:hAnsi="Times New Roman"/>
                      <w:sz w:val="18"/>
                      <w:szCs w:val="20"/>
                    </w:rPr>
                  </w:pPr>
                  <w:r w:rsidRPr="005509A2">
                    <w:rPr>
                      <w:rFonts w:ascii="Times New Roman" w:hAnsi="Times New Roman"/>
                      <w:sz w:val="18"/>
                      <w:szCs w:val="20"/>
                    </w:rPr>
                    <w:t>66</w:t>
                  </w:r>
                </w:p>
              </w:tc>
              <w:tc>
                <w:tcPr>
                  <w:tcW w:w="709" w:type="dxa"/>
                </w:tcPr>
                <w:p w:rsidR="00DA3997" w:rsidRPr="005509A2" w:rsidRDefault="00DA3997" w:rsidP="00DA3997">
                  <w:pPr>
                    <w:autoSpaceDE w:val="0"/>
                    <w:autoSpaceDN w:val="0"/>
                    <w:adjustRightInd w:val="0"/>
                    <w:jc w:val="both"/>
                    <w:rPr>
                      <w:rFonts w:ascii="Times New Roman" w:hAnsi="Times New Roman"/>
                      <w:sz w:val="18"/>
                      <w:szCs w:val="20"/>
                    </w:rPr>
                  </w:pPr>
                  <w:r w:rsidRPr="005509A2">
                    <w:rPr>
                      <w:rFonts w:ascii="Times New Roman" w:hAnsi="Times New Roman"/>
                      <w:sz w:val="18"/>
                      <w:szCs w:val="20"/>
                    </w:rPr>
                    <w:t>79</w:t>
                  </w:r>
                </w:p>
              </w:tc>
            </w:tr>
          </w:tbl>
          <w:p w:rsidR="00DA3997" w:rsidRPr="005509A2" w:rsidRDefault="00DA3997" w:rsidP="00DA3997">
            <w:pPr>
              <w:jc w:val="both"/>
              <w:rPr>
                <w:rFonts w:ascii="Times New Roman" w:hAnsi="Times New Roman" w:cs="Times New Roman"/>
                <w:sz w:val="18"/>
                <w:szCs w:val="20"/>
              </w:rPr>
            </w:pPr>
            <w:r w:rsidRPr="005509A2">
              <w:rPr>
                <w:rFonts w:ascii="Times New Roman" w:hAnsi="Times New Roman" w:cs="Times New Roman"/>
                <w:sz w:val="18"/>
                <w:szCs w:val="20"/>
              </w:rPr>
              <w:t>Федеральный проект «Трезвая Россия» и ВГТРК осуществили совместное экспертно-аналитическое исследование, итогом которого стал независимый доклад «Рейтинга трезвости регионов – 2018».</w:t>
            </w:r>
          </w:p>
          <w:p w:rsidR="00DA3997" w:rsidRPr="005509A2" w:rsidRDefault="00DA3997" w:rsidP="00DA3997">
            <w:pPr>
              <w:jc w:val="both"/>
              <w:rPr>
                <w:rFonts w:ascii="Times New Roman" w:hAnsi="Times New Roman" w:cs="Times New Roman"/>
                <w:sz w:val="18"/>
                <w:szCs w:val="20"/>
              </w:rPr>
            </w:pPr>
            <w:r w:rsidRPr="005509A2">
              <w:rPr>
                <w:rFonts w:ascii="Times New Roman" w:hAnsi="Times New Roman" w:cs="Times New Roman"/>
                <w:sz w:val="18"/>
                <w:szCs w:val="20"/>
              </w:rPr>
              <w:t>Уникальность «Рейтинга трезвости регионов – 2018» заключается в том, что он объединяет разрозненные статистические показатели различных ведомств в единую систему. Согласно данному рейтингу Камчатский край занимает 79 место. Самыми пьющими регионами оказались Чукотский автономный округ (85), Магаданская область (84), Ненецкий автономный округ (83), Сахалинская область (82).</w:t>
            </w:r>
          </w:p>
          <w:p w:rsidR="00DA3997" w:rsidRPr="005509A2" w:rsidRDefault="00DA3997" w:rsidP="00DA3997">
            <w:pPr>
              <w:jc w:val="center"/>
              <w:rPr>
                <w:rFonts w:ascii="Times New Roman" w:hAnsi="Times New Roman" w:cs="Times New Roman"/>
                <w:sz w:val="18"/>
                <w:szCs w:val="20"/>
              </w:rPr>
            </w:pPr>
            <w:r w:rsidRPr="005509A2">
              <w:rPr>
                <w:rFonts w:ascii="Times New Roman" w:hAnsi="Times New Roman" w:cs="Times New Roman"/>
                <w:sz w:val="18"/>
                <w:szCs w:val="20"/>
              </w:rPr>
              <w:t>Согласно анализу состояния регионального рынка розничных продаж, проводимому Росалкогольрегулированием с 2017 года, Камчатский край занимает:</w:t>
            </w:r>
          </w:p>
          <w:p w:rsidR="00DA3997" w:rsidRPr="005509A2" w:rsidRDefault="00DA3997" w:rsidP="00DA3997">
            <w:pPr>
              <w:jc w:val="both"/>
              <w:rPr>
                <w:rFonts w:ascii="Times New Roman" w:hAnsi="Times New Roman" w:cs="Times New Roman"/>
                <w:sz w:val="18"/>
                <w:szCs w:val="20"/>
              </w:rPr>
            </w:pPr>
          </w:p>
          <w:tbl>
            <w:tblPr>
              <w:tblStyle w:val="a3"/>
              <w:tblW w:w="0" w:type="auto"/>
              <w:tblLook w:val="04A0" w:firstRow="1" w:lastRow="0" w:firstColumn="1" w:lastColumn="0" w:noHBand="0" w:noVBand="1"/>
            </w:tblPr>
            <w:tblGrid>
              <w:gridCol w:w="2036"/>
              <w:gridCol w:w="1794"/>
              <w:gridCol w:w="1928"/>
              <w:gridCol w:w="1963"/>
            </w:tblGrid>
            <w:tr w:rsidR="005509A2" w:rsidRPr="005509A2" w:rsidTr="00986914">
              <w:tc>
                <w:tcPr>
                  <w:tcW w:w="2246" w:type="dxa"/>
                </w:tcPr>
                <w:p w:rsidR="00DA3997" w:rsidRPr="005509A2" w:rsidRDefault="00DA3997" w:rsidP="00DA3997">
                  <w:pPr>
                    <w:jc w:val="both"/>
                    <w:rPr>
                      <w:rFonts w:ascii="Times New Roman" w:hAnsi="Times New Roman" w:cs="Times New Roman"/>
                      <w:sz w:val="18"/>
                      <w:szCs w:val="20"/>
                    </w:rPr>
                  </w:pPr>
                </w:p>
              </w:tc>
              <w:tc>
                <w:tcPr>
                  <w:tcW w:w="1936" w:type="dxa"/>
                </w:tcPr>
                <w:p w:rsidR="00DA3997" w:rsidRPr="005509A2" w:rsidRDefault="00DA3997" w:rsidP="00DA3997">
                  <w:pPr>
                    <w:jc w:val="center"/>
                    <w:rPr>
                      <w:rFonts w:ascii="Times New Roman" w:hAnsi="Times New Roman" w:cs="Times New Roman"/>
                      <w:sz w:val="18"/>
                      <w:szCs w:val="20"/>
                    </w:rPr>
                  </w:pPr>
                  <w:r w:rsidRPr="005509A2">
                    <w:rPr>
                      <w:rFonts w:ascii="Times New Roman" w:hAnsi="Times New Roman" w:cs="Times New Roman"/>
                      <w:sz w:val="18"/>
                      <w:szCs w:val="20"/>
                    </w:rPr>
                    <w:t>2017 год,</w:t>
                  </w:r>
                </w:p>
                <w:p w:rsidR="00DA3997" w:rsidRPr="005509A2" w:rsidRDefault="00DA3997" w:rsidP="00DA3997">
                  <w:pPr>
                    <w:jc w:val="center"/>
                    <w:rPr>
                      <w:rFonts w:ascii="Times New Roman" w:hAnsi="Times New Roman" w:cs="Times New Roman"/>
                      <w:sz w:val="18"/>
                      <w:szCs w:val="20"/>
                    </w:rPr>
                  </w:pPr>
                  <w:r w:rsidRPr="005509A2">
                    <w:rPr>
                      <w:rFonts w:ascii="Times New Roman" w:hAnsi="Times New Roman" w:cs="Times New Roman"/>
                      <w:sz w:val="18"/>
                      <w:szCs w:val="20"/>
                    </w:rPr>
                    <w:t>позиции</w:t>
                  </w:r>
                </w:p>
              </w:tc>
              <w:tc>
                <w:tcPr>
                  <w:tcW w:w="2091" w:type="dxa"/>
                </w:tcPr>
                <w:p w:rsidR="00DA3997" w:rsidRPr="005509A2" w:rsidRDefault="00DA3997" w:rsidP="00DA3997">
                  <w:pPr>
                    <w:jc w:val="center"/>
                    <w:rPr>
                      <w:rFonts w:ascii="Times New Roman" w:hAnsi="Times New Roman" w:cs="Times New Roman"/>
                      <w:sz w:val="18"/>
                      <w:szCs w:val="20"/>
                    </w:rPr>
                  </w:pPr>
                  <w:r w:rsidRPr="005509A2">
                    <w:rPr>
                      <w:rFonts w:ascii="Times New Roman" w:hAnsi="Times New Roman" w:cs="Times New Roman"/>
                      <w:sz w:val="18"/>
                      <w:szCs w:val="20"/>
                    </w:rPr>
                    <w:t>2018 год,</w:t>
                  </w:r>
                </w:p>
                <w:p w:rsidR="00DA3997" w:rsidRPr="005509A2" w:rsidRDefault="00DA3997" w:rsidP="00DA3997">
                  <w:pPr>
                    <w:jc w:val="center"/>
                    <w:rPr>
                      <w:rFonts w:ascii="Times New Roman" w:hAnsi="Times New Roman" w:cs="Times New Roman"/>
                      <w:sz w:val="18"/>
                      <w:szCs w:val="20"/>
                    </w:rPr>
                  </w:pPr>
                  <w:r w:rsidRPr="005509A2">
                    <w:rPr>
                      <w:rFonts w:ascii="Times New Roman" w:hAnsi="Times New Roman" w:cs="Times New Roman"/>
                      <w:sz w:val="18"/>
                      <w:szCs w:val="20"/>
                    </w:rPr>
                    <w:t>позиции</w:t>
                  </w:r>
                </w:p>
              </w:tc>
              <w:tc>
                <w:tcPr>
                  <w:tcW w:w="2092" w:type="dxa"/>
                </w:tcPr>
                <w:p w:rsidR="00DA3997" w:rsidRPr="005509A2" w:rsidRDefault="00DA3997" w:rsidP="00DA3997">
                  <w:pPr>
                    <w:jc w:val="center"/>
                    <w:rPr>
                      <w:rFonts w:ascii="Times New Roman" w:hAnsi="Times New Roman" w:cs="Times New Roman"/>
                      <w:sz w:val="18"/>
                      <w:szCs w:val="20"/>
                    </w:rPr>
                  </w:pPr>
                  <w:r w:rsidRPr="005509A2">
                    <w:rPr>
                      <w:rFonts w:ascii="Times New Roman" w:hAnsi="Times New Roman" w:cs="Times New Roman"/>
                      <w:sz w:val="18"/>
                      <w:szCs w:val="20"/>
                    </w:rPr>
                    <w:t>2019 год (1 полугодие),</w:t>
                  </w:r>
                </w:p>
                <w:p w:rsidR="00DA3997" w:rsidRPr="005509A2" w:rsidRDefault="00DA3997" w:rsidP="00DA3997">
                  <w:pPr>
                    <w:jc w:val="center"/>
                    <w:rPr>
                      <w:rFonts w:ascii="Times New Roman" w:hAnsi="Times New Roman" w:cs="Times New Roman"/>
                      <w:sz w:val="18"/>
                      <w:szCs w:val="20"/>
                    </w:rPr>
                  </w:pPr>
                  <w:r w:rsidRPr="005509A2">
                    <w:rPr>
                      <w:rFonts w:ascii="Times New Roman" w:hAnsi="Times New Roman" w:cs="Times New Roman"/>
                      <w:sz w:val="18"/>
                      <w:szCs w:val="20"/>
                    </w:rPr>
                    <w:t>позиции</w:t>
                  </w:r>
                </w:p>
              </w:tc>
            </w:tr>
            <w:tr w:rsidR="005509A2" w:rsidRPr="005509A2" w:rsidTr="00986914">
              <w:tc>
                <w:tcPr>
                  <w:tcW w:w="2246" w:type="dxa"/>
                </w:tcPr>
                <w:p w:rsidR="00DA3997" w:rsidRPr="005509A2" w:rsidRDefault="00DA3997" w:rsidP="00DA3997">
                  <w:pPr>
                    <w:jc w:val="both"/>
                    <w:rPr>
                      <w:rFonts w:ascii="Times New Roman" w:hAnsi="Times New Roman" w:cs="Times New Roman"/>
                      <w:sz w:val="18"/>
                      <w:szCs w:val="20"/>
                    </w:rPr>
                  </w:pPr>
                  <w:r w:rsidRPr="005509A2">
                    <w:rPr>
                      <w:rFonts w:ascii="Times New Roman" w:hAnsi="Times New Roman" w:cs="Times New Roman"/>
                      <w:sz w:val="18"/>
                      <w:szCs w:val="20"/>
                    </w:rPr>
                    <w:t>среди ДФО</w:t>
                  </w:r>
                </w:p>
              </w:tc>
              <w:tc>
                <w:tcPr>
                  <w:tcW w:w="1936" w:type="dxa"/>
                </w:tcPr>
                <w:p w:rsidR="00DA3997" w:rsidRPr="005509A2" w:rsidRDefault="00DA3997" w:rsidP="00DA3997">
                  <w:pPr>
                    <w:jc w:val="center"/>
                    <w:rPr>
                      <w:rFonts w:ascii="Times New Roman" w:hAnsi="Times New Roman" w:cs="Times New Roman"/>
                      <w:sz w:val="18"/>
                      <w:szCs w:val="20"/>
                    </w:rPr>
                  </w:pPr>
                  <w:r w:rsidRPr="005509A2">
                    <w:rPr>
                      <w:rFonts w:ascii="Times New Roman" w:hAnsi="Times New Roman" w:cs="Times New Roman"/>
                      <w:sz w:val="18"/>
                      <w:szCs w:val="20"/>
                    </w:rPr>
                    <w:t>3</w:t>
                  </w:r>
                </w:p>
              </w:tc>
              <w:tc>
                <w:tcPr>
                  <w:tcW w:w="2091" w:type="dxa"/>
                </w:tcPr>
                <w:p w:rsidR="00DA3997" w:rsidRPr="005509A2" w:rsidRDefault="00DA3997" w:rsidP="00DA3997">
                  <w:pPr>
                    <w:jc w:val="center"/>
                    <w:rPr>
                      <w:rFonts w:ascii="Times New Roman" w:hAnsi="Times New Roman" w:cs="Times New Roman"/>
                      <w:sz w:val="18"/>
                      <w:szCs w:val="20"/>
                    </w:rPr>
                  </w:pPr>
                  <w:r w:rsidRPr="005509A2">
                    <w:rPr>
                      <w:rFonts w:ascii="Times New Roman" w:hAnsi="Times New Roman" w:cs="Times New Roman"/>
                      <w:sz w:val="18"/>
                      <w:szCs w:val="20"/>
                    </w:rPr>
                    <w:t>2</w:t>
                  </w:r>
                </w:p>
              </w:tc>
              <w:tc>
                <w:tcPr>
                  <w:tcW w:w="2092" w:type="dxa"/>
                </w:tcPr>
                <w:p w:rsidR="00DA3997" w:rsidRPr="005509A2" w:rsidRDefault="00DA3997" w:rsidP="00DA3997">
                  <w:pPr>
                    <w:jc w:val="center"/>
                    <w:rPr>
                      <w:rFonts w:ascii="Times New Roman" w:hAnsi="Times New Roman" w:cs="Times New Roman"/>
                      <w:sz w:val="18"/>
                      <w:szCs w:val="20"/>
                    </w:rPr>
                  </w:pPr>
                  <w:r w:rsidRPr="005509A2">
                    <w:rPr>
                      <w:rFonts w:ascii="Times New Roman" w:hAnsi="Times New Roman" w:cs="Times New Roman"/>
                      <w:sz w:val="18"/>
                      <w:szCs w:val="20"/>
                    </w:rPr>
                    <w:t>2</w:t>
                  </w:r>
                </w:p>
              </w:tc>
            </w:tr>
          </w:tbl>
          <w:p w:rsidR="007D2289" w:rsidRPr="005509A2" w:rsidRDefault="007D2289" w:rsidP="006E3305">
            <w:pPr>
              <w:rPr>
                <w:rFonts w:ascii="Times New Roman" w:hAnsi="Times New Roman" w:cs="Times New Roman"/>
                <w:sz w:val="18"/>
                <w:szCs w:val="18"/>
              </w:rPr>
            </w:pPr>
          </w:p>
        </w:tc>
      </w:tr>
      <w:tr w:rsidR="005509A2" w:rsidRPr="005509A2" w:rsidTr="00604D90">
        <w:tc>
          <w:tcPr>
            <w:tcW w:w="2065" w:type="dxa"/>
          </w:tcPr>
          <w:p w:rsidR="007D2289" w:rsidRPr="005509A2" w:rsidRDefault="007D2289" w:rsidP="00557483">
            <w:pPr>
              <w:tabs>
                <w:tab w:val="left" w:pos="1134"/>
              </w:tabs>
              <w:autoSpaceDE w:val="0"/>
              <w:autoSpaceDN w:val="0"/>
              <w:adjustRightInd w:val="0"/>
              <w:jc w:val="both"/>
              <w:rPr>
                <w:rFonts w:ascii="Times New Roman" w:hAnsi="Times New Roman" w:cs="Times New Roman"/>
                <w:sz w:val="18"/>
                <w:szCs w:val="20"/>
              </w:rPr>
            </w:pPr>
            <w:r w:rsidRPr="005509A2">
              <w:rPr>
                <w:rFonts w:ascii="Times New Roman" w:hAnsi="Times New Roman" w:cs="Times New Roman"/>
                <w:sz w:val="18"/>
                <w:szCs w:val="20"/>
              </w:rPr>
              <w:lastRenderedPageBreak/>
              <w:t>3</w:t>
            </w:r>
            <w:r w:rsidR="005F1301" w:rsidRPr="005509A2">
              <w:rPr>
                <w:rFonts w:ascii="Times New Roman" w:hAnsi="Times New Roman" w:cs="Times New Roman"/>
                <w:sz w:val="18"/>
                <w:szCs w:val="20"/>
              </w:rPr>
              <w:t>4</w:t>
            </w:r>
            <w:r w:rsidRPr="005509A2">
              <w:rPr>
                <w:rFonts w:ascii="Times New Roman" w:hAnsi="Times New Roman" w:cs="Times New Roman"/>
                <w:sz w:val="18"/>
                <w:szCs w:val="20"/>
              </w:rPr>
              <w:t>) </w:t>
            </w:r>
            <w:r w:rsidRPr="005509A2">
              <w:rPr>
                <w:rFonts w:ascii="Times New Roman" w:eastAsia="Calibri" w:hAnsi="Times New Roman" w:cs="Times New Roman"/>
                <w:sz w:val="18"/>
                <w:szCs w:val="20"/>
              </w:rPr>
              <w:t>принимает декларации об объеме розничной продажи алкогольной и спиртосодержащей продукции, осуществляет государственный контроль за их представлением;</w:t>
            </w:r>
          </w:p>
        </w:tc>
        <w:tc>
          <w:tcPr>
            <w:tcW w:w="8591" w:type="dxa"/>
          </w:tcPr>
          <w:p w:rsidR="00557483" w:rsidRPr="005509A2" w:rsidRDefault="00557483" w:rsidP="00557483">
            <w:pPr>
              <w:pStyle w:val="ConsPlusNormal"/>
              <w:ind w:firstLine="0"/>
              <w:jc w:val="both"/>
              <w:rPr>
                <w:rFonts w:ascii="Times New Roman" w:hAnsi="Times New Roman"/>
                <w:sz w:val="18"/>
              </w:rPr>
            </w:pPr>
            <w:r w:rsidRPr="005509A2">
              <w:rPr>
                <w:rFonts w:ascii="Times New Roman" w:hAnsi="Times New Roman"/>
                <w:sz w:val="18"/>
              </w:rPr>
              <w:t>Принято деклараций об объеме розничной продажи алкогольной (за исключением пива и пивных напитков, сидра, пуаре и медовухи) и спиртосодержащей продукции   и декларации об объеме розничной продажи пива и пивных напитков, сидра, пуаре и медовухи:</w:t>
            </w:r>
          </w:p>
          <w:p w:rsidR="00557483" w:rsidRPr="005509A2" w:rsidRDefault="00557483" w:rsidP="00557483">
            <w:pPr>
              <w:pStyle w:val="ConsPlusNormal"/>
              <w:ind w:firstLine="46"/>
              <w:jc w:val="both"/>
              <w:rPr>
                <w:rFonts w:ascii="Times New Roman" w:hAnsi="Times New Roman"/>
                <w:sz w:val="18"/>
              </w:rPr>
            </w:pPr>
          </w:p>
          <w:tbl>
            <w:tblPr>
              <w:tblStyle w:val="a3"/>
              <w:tblW w:w="0" w:type="auto"/>
              <w:tblLook w:val="04A0" w:firstRow="1" w:lastRow="0" w:firstColumn="1" w:lastColumn="0" w:noHBand="0" w:noVBand="1"/>
            </w:tblPr>
            <w:tblGrid>
              <w:gridCol w:w="1401"/>
              <w:gridCol w:w="1017"/>
              <w:gridCol w:w="1043"/>
              <w:gridCol w:w="1138"/>
              <w:gridCol w:w="1121"/>
              <w:gridCol w:w="1034"/>
              <w:gridCol w:w="967"/>
            </w:tblGrid>
            <w:tr w:rsidR="005509A2" w:rsidRPr="005509A2" w:rsidTr="00986914">
              <w:tc>
                <w:tcPr>
                  <w:tcW w:w="1466" w:type="dxa"/>
                </w:tcPr>
                <w:p w:rsidR="00557483" w:rsidRPr="005509A2" w:rsidRDefault="00557483" w:rsidP="00557483">
                  <w:pPr>
                    <w:pStyle w:val="ConsPlusNormal"/>
                    <w:ind w:firstLine="0"/>
                    <w:jc w:val="center"/>
                    <w:rPr>
                      <w:rFonts w:ascii="Times New Roman" w:hAnsi="Times New Roman"/>
                      <w:sz w:val="18"/>
                    </w:rPr>
                  </w:pPr>
                </w:p>
              </w:tc>
              <w:tc>
                <w:tcPr>
                  <w:tcW w:w="1102" w:type="dxa"/>
                </w:tcPr>
                <w:p w:rsidR="00557483" w:rsidRPr="005509A2" w:rsidRDefault="00557483" w:rsidP="00557483">
                  <w:pPr>
                    <w:pStyle w:val="ConsPlusNormal"/>
                    <w:ind w:firstLine="0"/>
                    <w:jc w:val="center"/>
                    <w:rPr>
                      <w:rFonts w:ascii="Times New Roman" w:hAnsi="Times New Roman"/>
                      <w:sz w:val="18"/>
                    </w:rPr>
                  </w:pPr>
                  <w:r w:rsidRPr="005509A2">
                    <w:rPr>
                      <w:rFonts w:ascii="Times New Roman" w:hAnsi="Times New Roman"/>
                      <w:sz w:val="18"/>
                    </w:rPr>
                    <w:t>2014 год</w:t>
                  </w:r>
                </w:p>
              </w:tc>
              <w:tc>
                <w:tcPr>
                  <w:tcW w:w="1134" w:type="dxa"/>
                </w:tcPr>
                <w:p w:rsidR="00557483" w:rsidRPr="005509A2" w:rsidRDefault="00557483" w:rsidP="00557483">
                  <w:pPr>
                    <w:pStyle w:val="ConsPlusNormal"/>
                    <w:ind w:firstLine="0"/>
                    <w:jc w:val="center"/>
                    <w:rPr>
                      <w:rFonts w:ascii="Times New Roman" w:hAnsi="Times New Roman"/>
                      <w:sz w:val="18"/>
                    </w:rPr>
                  </w:pPr>
                  <w:r w:rsidRPr="005509A2">
                    <w:rPr>
                      <w:rFonts w:ascii="Times New Roman" w:hAnsi="Times New Roman"/>
                      <w:sz w:val="18"/>
                    </w:rPr>
                    <w:t>2015 год</w:t>
                  </w:r>
                </w:p>
              </w:tc>
              <w:tc>
                <w:tcPr>
                  <w:tcW w:w="1250" w:type="dxa"/>
                </w:tcPr>
                <w:p w:rsidR="00557483" w:rsidRPr="005509A2" w:rsidRDefault="00557483" w:rsidP="00557483">
                  <w:pPr>
                    <w:pStyle w:val="ConsPlusNormal"/>
                    <w:ind w:firstLine="0"/>
                    <w:jc w:val="center"/>
                    <w:rPr>
                      <w:rFonts w:ascii="Times New Roman" w:hAnsi="Times New Roman"/>
                      <w:sz w:val="18"/>
                    </w:rPr>
                  </w:pPr>
                  <w:r w:rsidRPr="005509A2">
                    <w:rPr>
                      <w:rFonts w:ascii="Times New Roman" w:hAnsi="Times New Roman"/>
                      <w:sz w:val="18"/>
                    </w:rPr>
                    <w:t>2016 год</w:t>
                  </w:r>
                </w:p>
              </w:tc>
              <w:tc>
                <w:tcPr>
                  <w:tcW w:w="1229" w:type="dxa"/>
                </w:tcPr>
                <w:p w:rsidR="00557483" w:rsidRPr="005509A2" w:rsidRDefault="00557483" w:rsidP="00557483">
                  <w:pPr>
                    <w:pStyle w:val="ConsPlusNormal"/>
                    <w:ind w:firstLine="0"/>
                    <w:jc w:val="center"/>
                    <w:rPr>
                      <w:rFonts w:ascii="Times New Roman" w:hAnsi="Times New Roman"/>
                      <w:sz w:val="18"/>
                    </w:rPr>
                  </w:pPr>
                  <w:r w:rsidRPr="005509A2">
                    <w:rPr>
                      <w:rFonts w:ascii="Times New Roman" w:hAnsi="Times New Roman"/>
                      <w:sz w:val="18"/>
                    </w:rPr>
                    <w:t>2017 год</w:t>
                  </w:r>
                </w:p>
              </w:tc>
              <w:tc>
                <w:tcPr>
                  <w:tcW w:w="1133" w:type="dxa"/>
                </w:tcPr>
                <w:p w:rsidR="00557483" w:rsidRPr="005509A2" w:rsidRDefault="00557483" w:rsidP="00557483">
                  <w:pPr>
                    <w:pStyle w:val="ConsPlusNormal"/>
                    <w:ind w:firstLine="0"/>
                    <w:jc w:val="center"/>
                    <w:rPr>
                      <w:rFonts w:ascii="Times New Roman" w:hAnsi="Times New Roman"/>
                      <w:sz w:val="18"/>
                    </w:rPr>
                  </w:pPr>
                  <w:r w:rsidRPr="005509A2">
                    <w:rPr>
                      <w:rFonts w:ascii="Times New Roman" w:hAnsi="Times New Roman"/>
                      <w:sz w:val="18"/>
                    </w:rPr>
                    <w:t>2018 год</w:t>
                  </w:r>
                </w:p>
              </w:tc>
              <w:tc>
                <w:tcPr>
                  <w:tcW w:w="1051" w:type="dxa"/>
                </w:tcPr>
                <w:p w:rsidR="00557483" w:rsidRPr="005509A2" w:rsidRDefault="00557483" w:rsidP="00557483">
                  <w:pPr>
                    <w:pStyle w:val="ConsPlusNormal"/>
                    <w:ind w:firstLine="0"/>
                    <w:jc w:val="center"/>
                    <w:rPr>
                      <w:rFonts w:ascii="Times New Roman" w:hAnsi="Times New Roman"/>
                      <w:sz w:val="18"/>
                    </w:rPr>
                  </w:pPr>
                  <w:r w:rsidRPr="005509A2">
                    <w:rPr>
                      <w:rFonts w:ascii="Times New Roman" w:hAnsi="Times New Roman"/>
                      <w:sz w:val="18"/>
                    </w:rPr>
                    <w:t>2019</w:t>
                  </w:r>
                </w:p>
              </w:tc>
            </w:tr>
            <w:tr w:rsidR="005509A2" w:rsidRPr="005509A2" w:rsidTr="00986914">
              <w:tc>
                <w:tcPr>
                  <w:tcW w:w="1466" w:type="dxa"/>
                </w:tcPr>
                <w:p w:rsidR="00557483" w:rsidRPr="005509A2" w:rsidRDefault="00557483" w:rsidP="00557483">
                  <w:pPr>
                    <w:pStyle w:val="ConsPlusNormal"/>
                    <w:ind w:firstLine="0"/>
                    <w:jc w:val="center"/>
                    <w:rPr>
                      <w:rFonts w:ascii="Times New Roman" w:hAnsi="Times New Roman"/>
                      <w:sz w:val="18"/>
                    </w:rPr>
                  </w:pPr>
                  <w:r w:rsidRPr="005509A2">
                    <w:rPr>
                      <w:rFonts w:ascii="Times New Roman" w:hAnsi="Times New Roman"/>
                      <w:sz w:val="18"/>
                    </w:rPr>
                    <w:t>кол-во деклараций</w:t>
                  </w:r>
                </w:p>
              </w:tc>
              <w:tc>
                <w:tcPr>
                  <w:tcW w:w="1102" w:type="dxa"/>
                  <w:vAlign w:val="center"/>
                </w:tcPr>
                <w:p w:rsidR="00557483" w:rsidRPr="005509A2" w:rsidRDefault="00557483" w:rsidP="00557483">
                  <w:pPr>
                    <w:pStyle w:val="ConsPlusNormal"/>
                    <w:ind w:firstLine="0"/>
                    <w:jc w:val="center"/>
                    <w:rPr>
                      <w:rFonts w:ascii="Times New Roman" w:hAnsi="Times New Roman"/>
                      <w:sz w:val="18"/>
                    </w:rPr>
                  </w:pPr>
                  <w:r w:rsidRPr="005509A2">
                    <w:rPr>
                      <w:rFonts w:ascii="Times New Roman" w:hAnsi="Times New Roman"/>
                      <w:sz w:val="18"/>
                    </w:rPr>
                    <w:t>3 876</w:t>
                  </w:r>
                </w:p>
              </w:tc>
              <w:tc>
                <w:tcPr>
                  <w:tcW w:w="1134" w:type="dxa"/>
                  <w:vAlign w:val="center"/>
                </w:tcPr>
                <w:p w:rsidR="00557483" w:rsidRPr="005509A2" w:rsidRDefault="00557483" w:rsidP="00557483">
                  <w:pPr>
                    <w:pStyle w:val="ConsPlusNormal"/>
                    <w:ind w:firstLine="0"/>
                    <w:jc w:val="center"/>
                    <w:rPr>
                      <w:rFonts w:ascii="Times New Roman" w:hAnsi="Times New Roman"/>
                      <w:sz w:val="18"/>
                    </w:rPr>
                  </w:pPr>
                  <w:r w:rsidRPr="005509A2">
                    <w:rPr>
                      <w:rFonts w:ascii="Times New Roman" w:hAnsi="Times New Roman"/>
                      <w:sz w:val="18"/>
                    </w:rPr>
                    <w:t>3 998</w:t>
                  </w:r>
                </w:p>
              </w:tc>
              <w:tc>
                <w:tcPr>
                  <w:tcW w:w="1250" w:type="dxa"/>
                  <w:vAlign w:val="center"/>
                </w:tcPr>
                <w:p w:rsidR="00557483" w:rsidRPr="005509A2" w:rsidRDefault="00557483" w:rsidP="00557483">
                  <w:pPr>
                    <w:pStyle w:val="ConsPlusNormal"/>
                    <w:ind w:firstLine="0"/>
                    <w:jc w:val="center"/>
                    <w:rPr>
                      <w:rFonts w:ascii="Times New Roman" w:hAnsi="Times New Roman"/>
                      <w:sz w:val="18"/>
                    </w:rPr>
                  </w:pPr>
                  <w:r w:rsidRPr="005509A2">
                    <w:rPr>
                      <w:rFonts w:ascii="Times New Roman" w:hAnsi="Times New Roman"/>
                      <w:sz w:val="18"/>
                    </w:rPr>
                    <w:t>3 922</w:t>
                  </w:r>
                </w:p>
              </w:tc>
              <w:tc>
                <w:tcPr>
                  <w:tcW w:w="1229" w:type="dxa"/>
                  <w:vAlign w:val="center"/>
                </w:tcPr>
                <w:p w:rsidR="00557483" w:rsidRPr="005509A2" w:rsidRDefault="00557483" w:rsidP="00557483">
                  <w:pPr>
                    <w:pStyle w:val="ConsPlusNormal"/>
                    <w:ind w:firstLine="0"/>
                    <w:jc w:val="center"/>
                    <w:rPr>
                      <w:rFonts w:ascii="Times New Roman" w:hAnsi="Times New Roman"/>
                      <w:sz w:val="18"/>
                    </w:rPr>
                  </w:pPr>
                  <w:r w:rsidRPr="005509A2">
                    <w:rPr>
                      <w:rFonts w:ascii="Times New Roman" w:hAnsi="Times New Roman"/>
                      <w:sz w:val="18"/>
                    </w:rPr>
                    <w:t>4 081</w:t>
                  </w:r>
                </w:p>
              </w:tc>
              <w:tc>
                <w:tcPr>
                  <w:tcW w:w="1133" w:type="dxa"/>
                  <w:vAlign w:val="center"/>
                </w:tcPr>
                <w:p w:rsidR="00557483" w:rsidRPr="005509A2" w:rsidRDefault="00557483" w:rsidP="00557483">
                  <w:pPr>
                    <w:pStyle w:val="ConsPlusNormal"/>
                    <w:ind w:firstLine="0"/>
                    <w:jc w:val="center"/>
                    <w:rPr>
                      <w:rFonts w:ascii="Times New Roman" w:hAnsi="Times New Roman"/>
                      <w:sz w:val="18"/>
                    </w:rPr>
                  </w:pPr>
                  <w:r w:rsidRPr="005509A2">
                    <w:rPr>
                      <w:rFonts w:ascii="Times New Roman" w:hAnsi="Times New Roman"/>
                      <w:sz w:val="18"/>
                    </w:rPr>
                    <w:t>3030</w:t>
                  </w:r>
                </w:p>
              </w:tc>
              <w:tc>
                <w:tcPr>
                  <w:tcW w:w="1051" w:type="dxa"/>
                  <w:vAlign w:val="center"/>
                </w:tcPr>
                <w:p w:rsidR="00557483" w:rsidRPr="005509A2" w:rsidRDefault="00557483" w:rsidP="00557483">
                  <w:pPr>
                    <w:pStyle w:val="ConsPlusNormal"/>
                    <w:ind w:firstLine="0"/>
                    <w:jc w:val="center"/>
                    <w:rPr>
                      <w:rFonts w:ascii="Times New Roman" w:hAnsi="Times New Roman"/>
                      <w:sz w:val="18"/>
                    </w:rPr>
                  </w:pPr>
                  <w:r w:rsidRPr="005509A2">
                    <w:rPr>
                      <w:rFonts w:ascii="Times New Roman" w:hAnsi="Times New Roman"/>
                      <w:sz w:val="18"/>
                    </w:rPr>
                    <w:t>2980</w:t>
                  </w:r>
                </w:p>
              </w:tc>
            </w:tr>
          </w:tbl>
          <w:p w:rsidR="007D2289" w:rsidRPr="005509A2" w:rsidRDefault="007D2289" w:rsidP="00D835FB">
            <w:pPr>
              <w:autoSpaceDE w:val="0"/>
              <w:autoSpaceDN w:val="0"/>
              <w:adjustRightInd w:val="0"/>
              <w:jc w:val="both"/>
              <w:rPr>
                <w:rFonts w:ascii="Times New Roman" w:eastAsia="Calibri" w:hAnsi="Times New Roman" w:cs="Times New Roman"/>
                <w:sz w:val="18"/>
                <w:szCs w:val="20"/>
              </w:rPr>
            </w:pPr>
          </w:p>
        </w:tc>
      </w:tr>
      <w:tr w:rsidR="005509A2" w:rsidRPr="005509A2" w:rsidTr="00604D90">
        <w:tc>
          <w:tcPr>
            <w:tcW w:w="2065" w:type="dxa"/>
          </w:tcPr>
          <w:p w:rsidR="007D2289" w:rsidRPr="005509A2" w:rsidRDefault="007D2289" w:rsidP="005F1301">
            <w:pPr>
              <w:tabs>
                <w:tab w:val="left" w:pos="1134"/>
              </w:tabs>
              <w:autoSpaceDE w:val="0"/>
              <w:autoSpaceDN w:val="0"/>
              <w:adjustRightInd w:val="0"/>
              <w:jc w:val="both"/>
              <w:rPr>
                <w:rFonts w:ascii="Times New Roman" w:eastAsia="Calibri" w:hAnsi="Times New Roman" w:cs="Times New Roman"/>
                <w:sz w:val="18"/>
                <w:szCs w:val="20"/>
              </w:rPr>
            </w:pPr>
            <w:r w:rsidRPr="005509A2">
              <w:rPr>
                <w:rFonts w:ascii="Times New Roman" w:hAnsi="Times New Roman" w:cs="Times New Roman"/>
                <w:sz w:val="18"/>
                <w:szCs w:val="20"/>
              </w:rPr>
              <w:t>3</w:t>
            </w:r>
            <w:r w:rsidR="005F1301" w:rsidRPr="005509A2">
              <w:rPr>
                <w:rFonts w:ascii="Times New Roman" w:hAnsi="Times New Roman" w:cs="Times New Roman"/>
                <w:sz w:val="18"/>
                <w:szCs w:val="20"/>
              </w:rPr>
              <w:t>5</w:t>
            </w:r>
            <w:r w:rsidRPr="005509A2">
              <w:rPr>
                <w:rFonts w:ascii="Times New Roman" w:hAnsi="Times New Roman" w:cs="Times New Roman"/>
                <w:sz w:val="18"/>
                <w:szCs w:val="20"/>
              </w:rPr>
              <w:t xml:space="preserve">) </w:t>
            </w:r>
            <w:r w:rsidRPr="005509A2">
              <w:rPr>
                <w:rFonts w:ascii="Times New Roman" w:eastAsia="Calibri" w:hAnsi="Times New Roman" w:cs="Times New Roman"/>
                <w:sz w:val="18"/>
                <w:szCs w:val="20"/>
              </w:rPr>
              <w:t>рассматривает дела и составляет протоколы об административных правонарушениях в области производства и оборота этилового спирта, алкогольной и спиртосодержащей продукции в части розничной продажи алкогольной продукции в соответствии с законодательством Российской Федерации об административных правонарушениях;</w:t>
            </w:r>
          </w:p>
        </w:tc>
        <w:tc>
          <w:tcPr>
            <w:tcW w:w="8591" w:type="dxa"/>
          </w:tcPr>
          <w:p w:rsidR="004664FE" w:rsidRPr="00CC34E0" w:rsidRDefault="004664FE" w:rsidP="004664FE">
            <w:pPr>
              <w:pStyle w:val="ConsPlusNormal"/>
              <w:ind w:firstLine="0"/>
              <w:jc w:val="both"/>
              <w:rPr>
                <w:rFonts w:ascii="Times New Roman" w:eastAsia="Calibri" w:hAnsi="Times New Roman" w:cs="Times New Roman"/>
                <w:sz w:val="18"/>
                <w:szCs w:val="18"/>
              </w:rPr>
            </w:pPr>
            <w:r w:rsidRPr="00CC34E0">
              <w:rPr>
                <w:rFonts w:ascii="Times New Roman" w:hAnsi="Times New Roman" w:cs="Times New Roman"/>
                <w:sz w:val="18"/>
                <w:szCs w:val="18"/>
              </w:rPr>
              <w:t xml:space="preserve">За 2019 год в </w:t>
            </w:r>
            <w:r w:rsidRPr="00CC34E0">
              <w:rPr>
                <w:rFonts w:ascii="Times New Roman" w:eastAsia="Calibri" w:hAnsi="Times New Roman" w:cs="Times New Roman"/>
                <w:sz w:val="18"/>
                <w:szCs w:val="18"/>
              </w:rPr>
              <w:t>области производства и оборота этилового спирта, алкогольной и спиртосодержащей продукции выявлены правонарушения по статьям 14.16, 14.17, 15.12, 15.13, 19.5, 20.25 Кодекса Российской Федерации об административных правонарушениях в Камчатском крае:</w:t>
            </w:r>
          </w:p>
          <w:p w:rsidR="004664FE" w:rsidRPr="00CC34E0" w:rsidRDefault="004664FE" w:rsidP="004664FE">
            <w:pPr>
              <w:pStyle w:val="ConsPlusNormal"/>
              <w:ind w:firstLine="0"/>
              <w:jc w:val="both"/>
              <w:rPr>
                <w:rFonts w:ascii="Times New Roman" w:eastAsia="Calibri" w:hAnsi="Times New Roman" w:cs="Times New Roman"/>
                <w:sz w:val="18"/>
                <w:szCs w:val="18"/>
              </w:rPr>
            </w:pPr>
          </w:p>
          <w:tbl>
            <w:tblPr>
              <w:tblStyle w:val="a3"/>
              <w:tblW w:w="0" w:type="auto"/>
              <w:tblLook w:val="04A0" w:firstRow="1" w:lastRow="0" w:firstColumn="1" w:lastColumn="0" w:noHBand="0" w:noVBand="1"/>
            </w:tblPr>
            <w:tblGrid>
              <w:gridCol w:w="699"/>
              <w:gridCol w:w="1720"/>
              <w:gridCol w:w="917"/>
              <w:gridCol w:w="940"/>
              <w:gridCol w:w="890"/>
              <w:gridCol w:w="867"/>
              <w:gridCol w:w="844"/>
              <w:gridCol w:w="844"/>
            </w:tblGrid>
            <w:tr w:rsidR="005509A2" w:rsidRPr="00CC34E0" w:rsidTr="00986914">
              <w:tc>
                <w:tcPr>
                  <w:tcW w:w="750" w:type="dxa"/>
                </w:tcPr>
                <w:p w:rsidR="004664FE" w:rsidRPr="00CC34E0" w:rsidRDefault="004664FE" w:rsidP="004664FE">
                  <w:pPr>
                    <w:pStyle w:val="ConsPlusNormal"/>
                    <w:ind w:firstLine="0"/>
                    <w:jc w:val="center"/>
                    <w:rPr>
                      <w:rFonts w:ascii="Times New Roman" w:hAnsi="Times New Roman" w:cs="Times New Roman"/>
                      <w:sz w:val="18"/>
                      <w:szCs w:val="18"/>
                    </w:rPr>
                  </w:pPr>
                  <w:r w:rsidRPr="00CC34E0">
                    <w:rPr>
                      <w:rFonts w:ascii="Times New Roman" w:hAnsi="Times New Roman" w:cs="Times New Roman"/>
                      <w:sz w:val="18"/>
                      <w:szCs w:val="18"/>
                    </w:rPr>
                    <w:t>№ п/п</w:t>
                  </w:r>
                </w:p>
              </w:tc>
              <w:tc>
                <w:tcPr>
                  <w:tcW w:w="1779" w:type="dxa"/>
                </w:tcPr>
                <w:p w:rsidR="004664FE" w:rsidRPr="00CC34E0" w:rsidRDefault="004664FE" w:rsidP="004664FE">
                  <w:pPr>
                    <w:pStyle w:val="ConsPlusNormal"/>
                    <w:ind w:firstLine="0"/>
                    <w:jc w:val="center"/>
                    <w:rPr>
                      <w:rFonts w:ascii="Times New Roman" w:hAnsi="Times New Roman" w:cs="Times New Roman"/>
                      <w:sz w:val="18"/>
                      <w:szCs w:val="18"/>
                    </w:rPr>
                  </w:pPr>
                  <w:r w:rsidRPr="00CC34E0">
                    <w:rPr>
                      <w:rFonts w:ascii="Times New Roman" w:hAnsi="Times New Roman" w:cs="Times New Roman"/>
                      <w:sz w:val="18"/>
                      <w:szCs w:val="18"/>
                    </w:rPr>
                    <w:t xml:space="preserve">Наименование </w:t>
                  </w:r>
                </w:p>
              </w:tc>
              <w:tc>
                <w:tcPr>
                  <w:tcW w:w="991" w:type="dxa"/>
                </w:tcPr>
                <w:p w:rsidR="004664FE" w:rsidRPr="00CC34E0" w:rsidRDefault="004664FE" w:rsidP="004664FE">
                  <w:pPr>
                    <w:pStyle w:val="ConsPlusNormal"/>
                    <w:ind w:firstLine="0"/>
                    <w:jc w:val="center"/>
                    <w:rPr>
                      <w:rFonts w:ascii="Times New Roman" w:hAnsi="Times New Roman" w:cs="Times New Roman"/>
                      <w:sz w:val="18"/>
                      <w:szCs w:val="18"/>
                    </w:rPr>
                  </w:pPr>
                  <w:r w:rsidRPr="00CC34E0">
                    <w:rPr>
                      <w:rFonts w:ascii="Times New Roman" w:hAnsi="Times New Roman" w:cs="Times New Roman"/>
                      <w:sz w:val="18"/>
                      <w:szCs w:val="18"/>
                    </w:rPr>
                    <w:t>2014 год</w:t>
                  </w:r>
                </w:p>
              </w:tc>
              <w:tc>
                <w:tcPr>
                  <w:tcW w:w="1019" w:type="dxa"/>
                </w:tcPr>
                <w:p w:rsidR="004664FE" w:rsidRPr="00CC34E0" w:rsidRDefault="004664FE" w:rsidP="004664FE">
                  <w:pPr>
                    <w:pStyle w:val="ConsPlusNormal"/>
                    <w:ind w:firstLine="0"/>
                    <w:jc w:val="center"/>
                    <w:rPr>
                      <w:rFonts w:ascii="Times New Roman" w:hAnsi="Times New Roman" w:cs="Times New Roman"/>
                      <w:sz w:val="18"/>
                      <w:szCs w:val="18"/>
                    </w:rPr>
                  </w:pPr>
                  <w:r w:rsidRPr="00CC34E0">
                    <w:rPr>
                      <w:rFonts w:ascii="Times New Roman" w:hAnsi="Times New Roman" w:cs="Times New Roman"/>
                      <w:sz w:val="18"/>
                      <w:szCs w:val="18"/>
                    </w:rPr>
                    <w:t>2015 год</w:t>
                  </w:r>
                </w:p>
              </w:tc>
              <w:tc>
                <w:tcPr>
                  <w:tcW w:w="958" w:type="dxa"/>
                </w:tcPr>
                <w:p w:rsidR="004664FE" w:rsidRPr="00CC34E0" w:rsidRDefault="004664FE" w:rsidP="004664FE">
                  <w:pPr>
                    <w:pStyle w:val="ConsPlusNormal"/>
                    <w:ind w:firstLine="0"/>
                    <w:jc w:val="center"/>
                    <w:rPr>
                      <w:rFonts w:ascii="Times New Roman" w:hAnsi="Times New Roman" w:cs="Times New Roman"/>
                      <w:sz w:val="18"/>
                      <w:szCs w:val="18"/>
                    </w:rPr>
                  </w:pPr>
                  <w:r w:rsidRPr="00CC34E0">
                    <w:rPr>
                      <w:rFonts w:ascii="Times New Roman" w:hAnsi="Times New Roman" w:cs="Times New Roman"/>
                      <w:sz w:val="18"/>
                      <w:szCs w:val="18"/>
                    </w:rPr>
                    <w:t>2016 год</w:t>
                  </w:r>
                </w:p>
              </w:tc>
              <w:tc>
                <w:tcPr>
                  <w:tcW w:w="930" w:type="dxa"/>
                  <w:shd w:val="clear" w:color="auto" w:fill="auto"/>
                </w:tcPr>
                <w:p w:rsidR="004664FE" w:rsidRPr="00CC34E0" w:rsidRDefault="004664FE" w:rsidP="004664FE">
                  <w:pPr>
                    <w:pStyle w:val="ConsPlusNormal"/>
                    <w:ind w:firstLine="0"/>
                    <w:jc w:val="center"/>
                    <w:rPr>
                      <w:rFonts w:ascii="Times New Roman" w:hAnsi="Times New Roman" w:cs="Times New Roman"/>
                      <w:sz w:val="18"/>
                      <w:szCs w:val="18"/>
                    </w:rPr>
                  </w:pPr>
                  <w:r w:rsidRPr="00CC34E0">
                    <w:rPr>
                      <w:rFonts w:ascii="Times New Roman" w:hAnsi="Times New Roman" w:cs="Times New Roman"/>
                      <w:sz w:val="18"/>
                      <w:szCs w:val="18"/>
                    </w:rPr>
                    <w:t>2017 год</w:t>
                  </w:r>
                </w:p>
              </w:tc>
              <w:tc>
                <w:tcPr>
                  <w:tcW w:w="902" w:type="dxa"/>
                </w:tcPr>
                <w:p w:rsidR="004664FE" w:rsidRPr="00CC34E0" w:rsidRDefault="004664FE" w:rsidP="004664FE">
                  <w:pPr>
                    <w:pStyle w:val="ConsPlusNormal"/>
                    <w:ind w:firstLine="0"/>
                    <w:jc w:val="center"/>
                    <w:rPr>
                      <w:rFonts w:ascii="Times New Roman" w:hAnsi="Times New Roman" w:cs="Times New Roman"/>
                      <w:sz w:val="18"/>
                      <w:szCs w:val="18"/>
                    </w:rPr>
                  </w:pPr>
                  <w:r w:rsidRPr="00CC34E0">
                    <w:rPr>
                      <w:rFonts w:ascii="Times New Roman" w:hAnsi="Times New Roman" w:cs="Times New Roman"/>
                      <w:sz w:val="18"/>
                      <w:szCs w:val="18"/>
                    </w:rPr>
                    <w:t>2018</w:t>
                  </w:r>
                </w:p>
              </w:tc>
              <w:tc>
                <w:tcPr>
                  <w:tcW w:w="902" w:type="dxa"/>
                </w:tcPr>
                <w:p w:rsidR="004664FE" w:rsidRPr="00CC34E0" w:rsidRDefault="004664FE" w:rsidP="004664FE">
                  <w:pPr>
                    <w:pStyle w:val="ConsPlusNormal"/>
                    <w:ind w:firstLine="0"/>
                    <w:jc w:val="center"/>
                    <w:rPr>
                      <w:rFonts w:ascii="Times New Roman" w:hAnsi="Times New Roman" w:cs="Times New Roman"/>
                      <w:sz w:val="18"/>
                      <w:szCs w:val="18"/>
                    </w:rPr>
                  </w:pPr>
                  <w:r w:rsidRPr="00CC34E0">
                    <w:rPr>
                      <w:rFonts w:ascii="Times New Roman" w:hAnsi="Times New Roman" w:cs="Times New Roman"/>
                      <w:sz w:val="18"/>
                      <w:szCs w:val="18"/>
                    </w:rPr>
                    <w:t>2019</w:t>
                  </w:r>
                </w:p>
              </w:tc>
            </w:tr>
            <w:tr w:rsidR="005509A2" w:rsidRPr="00CC34E0" w:rsidTr="00986914">
              <w:tc>
                <w:tcPr>
                  <w:tcW w:w="750" w:type="dxa"/>
                </w:tcPr>
                <w:p w:rsidR="004664FE" w:rsidRPr="00CC34E0" w:rsidRDefault="004664FE" w:rsidP="004664FE">
                  <w:pPr>
                    <w:pStyle w:val="ConsPlusNormal"/>
                    <w:ind w:firstLine="0"/>
                    <w:jc w:val="center"/>
                    <w:rPr>
                      <w:rFonts w:ascii="Times New Roman" w:hAnsi="Times New Roman" w:cs="Times New Roman"/>
                      <w:sz w:val="18"/>
                      <w:szCs w:val="18"/>
                    </w:rPr>
                  </w:pPr>
                  <w:r w:rsidRPr="00CC34E0">
                    <w:rPr>
                      <w:rFonts w:ascii="Times New Roman" w:hAnsi="Times New Roman" w:cs="Times New Roman"/>
                      <w:sz w:val="18"/>
                      <w:szCs w:val="18"/>
                    </w:rPr>
                    <w:t>1</w:t>
                  </w:r>
                </w:p>
              </w:tc>
              <w:tc>
                <w:tcPr>
                  <w:tcW w:w="1779" w:type="dxa"/>
                </w:tcPr>
                <w:p w:rsidR="004664FE" w:rsidRPr="00CC34E0" w:rsidRDefault="004664FE" w:rsidP="004664FE">
                  <w:pPr>
                    <w:pStyle w:val="ConsPlusNormal"/>
                    <w:ind w:firstLine="0"/>
                    <w:jc w:val="both"/>
                    <w:rPr>
                      <w:rFonts w:ascii="Times New Roman" w:hAnsi="Times New Roman" w:cs="Times New Roman"/>
                      <w:sz w:val="18"/>
                      <w:szCs w:val="18"/>
                    </w:rPr>
                  </w:pPr>
                  <w:r w:rsidRPr="00CC34E0">
                    <w:rPr>
                      <w:rFonts w:ascii="Times New Roman" w:hAnsi="Times New Roman" w:cs="Times New Roman"/>
                      <w:sz w:val="18"/>
                      <w:szCs w:val="18"/>
                    </w:rPr>
                    <w:t>возбуждено АД</w:t>
                  </w:r>
                </w:p>
              </w:tc>
              <w:tc>
                <w:tcPr>
                  <w:tcW w:w="991" w:type="dxa"/>
                  <w:vAlign w:val="center"/>
                </w:tcPr>
                <w:p w:rsidR="004664FE" w:rsidRPr="00CC34E0" w:rsidRDefault="004664FE" w:rsidP="004664FE">
                  <w:pPr>
                    <w:pStyle w:val="ConsPlusNormal"/>
                    <w:ind w:firstLine="0"/>
                    <w:jc w:val="center"/>
                    <w:rPr>
                      <w:rFonts w:ascii="Times New Roman" w:hAnsi="Times New Roman" w:cs="Times New Roman"/>
                      <w:sz w:val="18"/>
                      <w:szCs w:val="18"/>
                    </w:rPr>
                  </w:pPr>
                  <w:r w:rsidRPr="00CC34E0">
                    <w:rPr>
                      <w:rFonts w:ascii="Times New Roman" w:hAnsi="Times New Roman" w:cs="Times New Roman"/>
                      <w:sz w:val="18"/>
                      <w:szCs w:val="18"/>
                    </w:rPr>
                    <w:t>85</w:t>
                  </w:r>
                </w:p>
              </w:tc>
              <w:tc>
                <w:tcPr>
                  <w:tcW w:w="1019" w:type="dxa"/>
                  <w:vAlign w:val="center"/>
                </w:tcPr>
                <w:p w:rsidR="004664FE" w:rsidRPr="00CC34E0" w:rsidRDefault="004664FE" w:rsidP="004664FE">
                  <w:pPr>
                    <w:pStyle w:val="ConsPlusNormal"/>
                    <w:ind w:firstLine="0"/>
                    <w:jc w:val="center"/>
                    <w:rPr>
                      <w:rFonts w:ascii="Times New Roman" w:hAnsi="Times New Roman" w:cs="Times New Roman"/>
                      <w:sz w:val="18"/>
                      <w:szCs w:val="18"/>
                    </w:rPr>
                  </w:pPr>
                  <w:r w:rsidRPr="00CC34E0">
                    <w:rPr>
                      <w:rFonts w:ascii="Times New Roman" w:hAnsi="Times New Roman" w:cs="Times New Roman"/>
                      <w:sz w:val="18"/>
                      <w:szCs w:val="18"/>
                    </w:rPr>
                    <w:t>223</w:t>
                  </w:r>
                </w:p>
              </w:tc>
              <w:tc>
                <w:tcPr>
                  <w:tcW w:w="958" w:type="dxa"/>
                  <w:vAlign w:val="center"/>
                </w:tcPr>
                <w:p w:rsidR="004664FE" w:rsidRPr="00CC34E0" w:rsidRDefault="004664FE" w:rsidP="004664FE">
                  <w:pPr>
                    <w:pStyle w:val="ConsPlusNormal"/>
                    <w:ind w:firstLine="0"/>
                    <w:jc w:val="center"/>
                    <w:rPr>
                      <w:rFonts w:ascii="Times New Roman" w:hAnsi="Times New Roman" w:cs="Times New Roman"/>
                      <w:sz w:val="18"/>
                      <w:szCs w:val="18"/>
                    </w:rPr>
                  </w:pPr>
                  <w:r w:rsidRPr="00CC34E0">
                    <w:rPr>
                      <w:rFonts w:ascii="Times New Roman" w:hAnsi="Times New Roman" w:cs="Times New Roman"/>
                      <w:sz w:val="18"/>
                      <w:szCs w:val="18"/>
                    </w:rPr>
                    <w:t>209</w:t>
                  </w:r>
                </w:p>
              </w:tc>
              <w:tc>
                <w:tcPr>
                  <w:tcW w:w="930" w:type="dxa"/>
                  <w:shd w:val="clear" w:color="auto" w:fill="auto"/>
                  <w:vAlign w:val="center"/>
                </w:tcPr>
                <w:p w:rsidR="004664FE" w:rsidRPr="00CC34E0" w:rsidRDefault="004664FE" w:rsidP="004664FE">
                  <w:pPr>
                    <w:pStyle w:val="ConsPlusNormal"/>
                    <w:ind w:firstLine="0"/>
                    <w:jc w:val="center"/>
                    <w:rPr>
                      <w:rFonts w:ascii="Times New Roman" w:hAnsi="Times New Roman" w:cs="Times New Roman"/>
                      <w:sz w:val="18"/>
                      <w:szCs w:val="18"/>
                    </w:rPr>
                  </w:pPr>
                  <w:r w:rsidRPr="00CC34E0">
                    <w:rPr>
                      <w:rFonts w:ascii="Times New Roman" w:hAnsi="Times New Roman" w:cs="Times New Roman"/>
                      <w:sz w:val="18"/>
                      <w:szCs w:val="18"/>
                    </w:rPr>
                    <w:t>202</w:t>
                  </w:r>
                </w:p>
              </w:tc>
              <w:tc>
                <w:tcPr>
                  <w:tcW w:w="902" w:type="dxa"/>
                  <w:vAlign w:val="center"/>
                </w:tcPr>
                <w:p w:rsidR="004664FE" w:rsidRPr="00CC34E0" w:rsidRDefault="004664FE" w:rsidP="004664FE">
                  <w:pPr>
                    <w:pStyle w:val="ConsPlusNormal"/>
                    <w:ind w:firstLine="0"/>
                    <w:jc w:val="center"/>
                    <w:rPr>
                      <w:rFonts w:ascii="Times New Roman" w:hAnsi="Times New Roman" w:cs="Times New Roman"/>
                      <w:sz w:val="18"/>
                      <w:szCs w:val="18"/>
                    </w:rPr>
                  </w:pPr>
                  <w:r w:rsidRPr="00CC34E0">
                    <w:rPr>
                      <w:rFonts w:ascii="Times New Roman" w:hAnsi="Times New Roman" w:cs="Times New Roman"/>
                      <w:sz w:val="18"/>
                      <w:szCs w:val="18"/>
                    </w:rPr>
                    <w:t>160</w:t>
                  </w:r>
                </w:p>
              </w:tc>
              <w:tc>
                <w:tcPr>
                  <w:tcW w:w="902" w:type="dxa"/>
                  <w:vAlign w:val="center"/>
                </w:tcPr>
                <w:p w:rsidR="004664FE" w:rsidRPr="00CC34E0" w:rsidRDefault="004664FE" w:rsidP="004664FE">
                  <w:pPr>
                    <w:pStyle w:val="ConsPlusNormal"/>
                    <w:ind w:firstLine="0"/>
                    <w:jc w:val="center"/>
                    <w:rPr>
                      <w:rFonts w:ascii="Times New Roman" w:hAnsi="Times New Roman" w:cs="Times New Roman"/>
                      <w:sz w:val="18"/>
                      <w:szCs w:val="18"/>
                    </w:rPr>
                  </w:pPr>
                  <w:r w:rsidRPr="00CC34E0">
                    <w:rPr>
                      <w:rFonts w:ascii="Times New Roman" w:hAnsi="Times New Roman" w:cs="Times New Roman"/>
                      <w:sz w:val="18"/>
                      <w:szCs w:val="18"/>
                    </w:rPr>
                    <w:t>187</w:t>
                  </w:r>
                </w:p>
              </w:tc>
            </w:tr>
            <w:tr w:rsidR="005509A2" w:rsidRPr="00CC34E0" w:rsidTr="00986914">
              <w:tc>
                <w:tcPr>
                  <w:tcW w:w="750" w:type="dxa"/>
                </w:tcPr>
                <w:p w:rsidR="004664FE" w:rsidRPr="00CC34E0" w:rsidRDefault="004664FE" w:rsidP="004664FE">
                  <w:pPr>
                    <w:pStyle w:val="ConsPlusNormal"/>
                    <w:ind w:firstLine="0"/>
                    <w:jc w:val="center"/>
                    <w:rPr>
                      <w:rFonts w:ascii="Times New Roman" w:hAnsi="Times New Roman" w:cs="Times New Roman"/>
                      <w:sz w:val="18"/>
                      <w:szCs w:val="18"/>
                    </w:rPr>
                  </w:pPr>
                  <w:r w:rsidRPr="00CC34E0">
                    <w:rPr>
                      <w:rFonts w:ascii="Times New Roman" w:hAnsi="Times New Roman" w:cs="Times New Roman"/>
                      <w:sz w:val="18"/>
                      <w:szCs w:val="18"/>
                    </w:rPr>
                    <w:t>2</w:t>
                  </w:r>
                </w:p>
              </w:tc>
              <w:tc>
                <w:tcPr>
                  <w:tcW w:w="1779" w:type="dxa"/>
                </w:tcPr>
                <w:p w:rsidR="004664FE" w:rsidRPr="00CC34E0" w:rsidRDefault="004664FE" w:rsidP="004664FE">
                  <w:pPr>
                    <w:pStyle w:val="ConsPlusNormal"/>
                    <w:ind w:firstLine="0"/>
                    <w:jc w:val="both"/>
                    <w:rPr>
                      <w:rFonts w:ascii="Times New Roman" w:hAnsi="Times New Roman" w:cs="Times New Roman"/>
                      <w:sz w:val="18"/>
                      <w:szCs w:val="18"/>
                    </w:rPr>
                  </w:pPr>
                  <w:r w:rsidRPr="00CC34E0">
                    <w:rPr>
                      <w:rFonts w:ascii="Times New Roman" w:hAnsi="Times New Roman" w:cs="Times New Roman"/>
                      <w:sz w:val="18"/>
                      <w:szCs w:val="18"/>
                    </w:rPr>
                    <w:t>составлено протоколов</w:t>
                  </w:r>
                </w:p>
              </w:tc>
              <w:tc>
                <w:tcPr>
                  <w:tcW w:w="991" w:type="dxa"/>
                  <w:vAlign w:val="center"/>
                </w:tcPr>
                <w:p w:rsidR="004664FE" w:rsidRPr="00CC34E0" w:rsidRDefault="004664FE" w:rsidP="004664FE">
                  <w:pPr>
                    <w:pStyle w:val="ConsPlusNormal"/>
                    <w:ind w:firstLine="0"/>
                    <w:jc w:val="center"/>
                    <w:rPr>
                      <w:rFonts w:ascii="Times New Roman" w:hAnsi="Times New Roman" w:cs="Times New Roman"/>
                      <w:sz w:val="18"/>
                      <w:szCs w:val="18"/>
                    </w:rPr>
                  </w:pPr>
                  <w:r w:rsidRPr="00CC34E0">
                    <w:rPr>
                      <w:rFonts w:ascii="Times New Roman" w:hAnsi="Times New Roman" w:cs="Times New Roman"/>
                      <w:sz w:val="18"/>
                      <w:szCs w:val="18"/>
                    </w:rPr>
                    <w:t>124</w:t>
                  </w:r>
                </w:p>
              </w:tc>
              <w:tc>
                <w:tcPr>
                  <w:tcW w:w="1019" w:type="dxa"/>
                  <w:vAlign w:val="center"/>
                </w:tcPr>
                <w:p w:rsidR="004664FE" w:rsidRPr="00CC34E0" w:rsidRDefault="004664FE" w:rsidP="004664FE">
                  <w:pPr>
                    <w:pStyle w:val="ConsPlusNormal"/>
                    <w:ind w:firstLine="0"/>
                    <w:jc w:val="center"/>
                    <w:rPr>
                      <w:rFonts w:ascii="Times New Roman" w:hAnsi="Times New Roman" w:cs="Times New Roman"/>
                      <w:sz w:val="18"/>
                      <w:szCs w:val="18"/>
                    </w:rPr>
                  </w:pPr>
                  <w:r w:rsidRPr="00CC34E0">
                    <w:rPr>
                      <w:rFonts w:ascii="Times New Roman" w:hAnsi="Times New Roman" w:cs="Times New Roman"/>
                      <w:sz w:val="18"/>
                      <w:szCs w:val="18"/>
                    </w:rPr>
                    <w:t>217</w:t>
                  </w:r>
                </w:p>
              </w:tc>
              <w:tc>
                <w:tcPr>
                  <w:tcW w:w="958" w:type="dxa"/>
                  <w:vAlign w:val="center"/>
                </w:tcPr>
                <w:p w:rsidR="004664FE" w:rsidRPr="00CC34E0" w:rsidRDefault="004664FE" w:rsidP="004664FE">
                  <w:pPr>
                    <w:pStyle w:val="ConsPlusNormal"/>
                    <w:ind w:firstLine="0"/>
                    <w:jc w:val="center"/>
                    <w:rPr>
                      <w:rFonts w:ascii="Times New Roman" w:hAnsi="Times New Roman" w:cs="Times New Roman"/>
                      <w:sz w:val="18"/>
                      <w:szCs w:val="18"/>
                    </w:rPr>
                  </w:pPr>
                  <w:r w:rsidRPr="00CC34E0">
                    <w:rPr>
                      <w:rFonts w:ascii="Times New Roman" w:hAnsi="Times New Roman" w:cs="Times New Roman"/>
                      <w:sz w:val="18"/>
                      <w:szCs w:val="18"/>
                    </w:rPr>
                    <w:t>201</w:t>
                  </w:r>
                </w:p>
              </w:tc>
              <w:tc>
                <w:tcPr>
                  <w:tcW w:w="930" w:type="dxa"/>
                  <w:shd w:val="clear" w:color="auto" w:fill="auto"/>
                  <w:vAlign w:val="center"/>
                </w:tcPr>
                <w:p w:rsidR="004664FE" w:rsidRPr="00CC34E0" w:rsidRDefault="004664FE" w:rsidP="004664FE">
                  <w:pPr>
                    <w:pStyle w:val="ConsPlusNormal"/>
                    <w:ind w:firstLine="0"/>
                    <w:jc w:val="center"/>
                    <w:rPr>
                      <w:rFonts w:ascii="Times New Roman" w:hAnsi="Times New Roman" w:cs="Times New Roman"/>
                      <w:sz w:val="18"/>
                      <w:szCs w:val="18"/>
                    </w:rPr>
                  </w:pPr>
                  <w:r w:rsidRPr="00CC34E0">
                    <w:rPr>
                      <w:rFonts w:ascii="Times New Roman" w:hAnsi="Times New Roman" w:cs="Times New Roman"/>
                      <w:sz w:val="18"/>
                      <w:szCs w:val="18"/>
                    </w:rPr>
                    <w:t>203</w:t>
                  </w:r>
                </w:p>
              </w:tc>
              <w:tc>
                <w:tcPr>
                  <w:tcW w:w="902" w:type="dxa"/>
                  <w:vAlign w:val="center"/>
                </w:tcPr>
                <w:p w:rsidR="004664FE" w:rsidRPr="00CC34E0" w:rsidRDefault="004664FE" w:rsidP="004664FE">
                  <w:pPr>
                    <w:pStyle w:val="ConsPlusNormal"/>
                    <w:ind w:firstLine="0"/>
                    <w:jc w:val="center"/>
                    <w:rPr>
                      <w:rFonts w:ascii="Times New Roman" w:hAnsi="Times New Roman" w:cs="Times New Roman"/>
                      <w:sz w:val="18"/>
                      <w:szCs w:val="18"/>
                    </w:rPr>
                  </w:pPr>
                  <w:r w:rsidRPr="00CC34E0">
                    <w:rPr>
                      <w:rFonts w:ascii="Times New Roman" w:hAnsi="Times New Roman" w:cs="Times New Roman"/>
                      <w:sz w:val="18"/>
                      <w:szCs w:val="18"/>
                    </w:rPr>
                    <w:t>152</w:t>
                  </w:r>
                </w:p>
              </w:tc>
              <w:tc>
                <w:tcPr>
                  <w:tcW w:w="902" w:type="dxa"/>
                  <w:vAlign w:val="center"/>
                </w:tcPr>
                <w:p w:rsidR="004664FE" w:rsidRPr="00CC34E0" w:rsidRDefault="004664FE" w:rsidP="004664FE">
                  <w:pPr>
                    <w:pStyle w:val="ConsPlusNormal"/>
                    <w:ind w:firstLine="0"/>
                    <w:jc w:val="center"/>
                    <w:rPr>
                      <w:rFonts w:ascii="Times New Roman" w:hAnsi="Times New Roman" w:cs="Times New Roman"/>
                      <w:sz w:val="18"/>
                      <w:szCs w:val="18"/>
                    </w:rPr>
                  </w:pPr>
                  <w:r w:rsidRPr="00CC34E0">
                    <w:rPr>
                      <w:rFonts w:ascii="Times New Roman" w:hAnsi="Times New Roman" w:cs="Times New Roman"/>
                      <w:sz w:val="18"/>
                      <w:szCs w:val="18"/>
                    </w:rPr>
                    <w:t>169</w:t>
                  </w:r>
                </w:p>
              </w:tc>
            </w:tr>
            <w:tr w:rsidR="005509A2" w:rsidRPr="00CC34E0" w:rsidTr="00986914">
              <w:tc>
                <w:tcPr>
                  <w:tcW w:w="750" w:type="dxa"/>
                </w:tcPr>
                <w:p w:rsidR="004664FE" w:rsidRPr="00CC34E0" w:rsidRDefault="004664FE" w:rsidP="004664FE">
                  <w:pPr>
                    <w:pStyle w:val="ConsPlusNormal"/>
                    <w:ind w:firstLine="0"/>
                    <w:jc w:val="center"/>
                    <w:rPr>
                      <w:rFonts w:ascii="Times New Roman" w:hAnsi="Times New Roman" w:cs="Times New Roman"/>
                      <w:sz w:val="18"/>
                      <w:szCs w:val="18"/>
                    </w:rPr>
                  </w:pPr>
                  <w:r w:rsidRPr="00CC34E0">
                    <w:rPr>
                      <w:rFonts w:ascii="Times New Roman" w:hAnsi="Times New Roman" w:cs="Times New Roman"/>
                      <w:sz w:val="18"/>
                      <w:szCs w:val="18"/>
                    </w:rPr>
                    <w:t>3</w:t>
                  </w:r>
                </w:p>
              </w:tc>
              <w:tc>
                <w:tcPr>
                  <w:tcW w:w="1779" w:type="dxa"/>
                </w:tcPr>
                <w:p w:rsidR="004664FE" w:rsidRPr="00CC34E0" w:rsidRDefault="004664FE" w:rsidP="004664FE">
                  <w:pPr>
                    <w:pStyle w:val="ConsPlusNormal"/>
                    <w:ind w:firstLine="0"/>
                    <w:jc w:val="both"/>
                    <w:rPr>
                      <w:rFonts w:ascii="Times New Roman" w:hAnsi="Times New Roman" w:cs="Times New Roman"/>
                      <w:sz w:val="18"/>
                      <w:szCs w:val="18"/>
                    </w:rPr>
                  </w:pPr>
                  <w:r w:rsidRPr="00CC34E0">
                    <w:rPr>
                      <w:rFonts w:ascii="Times New Roman" w:hAnsi="Times New Roman" w:cs="Times New Roman"/>
                      <w:sz w:val="18"/>
                      <w:szCs w:val="18"/>
                    </w:rPr>
                    <w:t>рассмотрено Министерством</w:t>
                  </w:r>
                </w:p>
              </w:tc>
              <w:tc>
                <w:tcPr>
                  <w:tcW w:w="991" w:type="dxa"/>
                  <w:vAlign w:val="center"/>
                </w:tcPr>
                <w:p w:rsidR="004664FE" w:rsidRPr="00CC34E0" w:rsidRDefault="004664FE" w:rsidP="004664FE">
                  <w:pPr>
                    <w:pStyle w:val="ConsPlusNormal"/>
                    <w:ind w:firstLine="0"/>
                    <w:jc w:val="center"/>
                    <w:rPr>
                      <w:rFonts w:ascii="Times New Roman" w:hAnsi="Times New Roman" w:cs="Times New Roman"/>
                      <w:sz w:val="18"/>
                      <w:szCs w:val="18"/>
                    </w:rPr>
                  </w:pPr>
                  <w:r w:rsidRPr="00CC34E0">
                    <w:rPr>
                      <w:rFonts w:ascii="Times New Roman" w:hAnsi="Times New Roman" w:cs="Times New Roman"/>
                      <w:sz w:val="18"/>
                      <w:szCs w:val="18"/>
                    </w:rPr>
                    <w:t>105</w:t>
                  </w:r>
                </w:p>
              </w:tc>
              <w:tc>
                <w:tcPr>
                  <w:tcW w:w="1019" w:type="dxa"/>
                  <w:vAlign w:val="center"/>
                </w:tcPr>
                <w:p w:rsidR="004664FE" w:rsidRPr="00CC34E0" w:rsidRDefault="004664FE" w:rsidP="004664FE">
                  <w:pPr>
                    <w:pStyle w:val="ConsPlusNormal"/>
                    <w:ind w:firstLine="0"/>
                    <w:jc w:val="center"/>
                    <w:rPr>
                      <w:rFonts w:ascii="Times New Roman" w:hAnsi="Times New Roman" w:cs="Times New Roman"/>
                      <w:sz w:val="18"/>
                      <w:szCs w:val="18"/>
                    </w:rPr>
                  </w:pPr>
                  <w:r w:rsidRPr="00CC34E0">
                    <w:rPr>
                      <w:rFonts w:ascii="Times New Roman" w:hAnsi="Times New Roman" w:cs="Times New Roman"/>
                      <w:sz w:val="18"/>
                      <w:szCs w:val="18"/>
                    </w:rPr>
                    <w:t>164</w:t>
                  </w:r>
                </w:p>
              </w:tc>
              <w:tc>
                <w:tcPr>
                  <w:tcW w:w="958" w:type="dxa"/>
                  <w:vAlign w:val="center"/>
                </w:tcPr>
                <w:p w:rsidR="004664FE" w:rsidRPr="00CC34E0" w:rsidRDefault="004664FE" w:rsidP="004664FE">
                  <w:pPr>
                    <w:pStyle w:val="ConsPlusNormal"/>
                    <w:ind w:firstLine="0"/>
                    <w:jc w:val="center"/>
                    <w:rPr>
                      <w:rFonts w:ascii="Times New Roman" w:hAnsi="Times New Roman" w:cs="Times New Roman"/>
                      <w:sz w:val="18"/>
                      <w:szCs w:val="18"/>
                    </w:rPr>
                  </w:pPr>
                  <w:r w:rsidRPr="00CC34E0">
                    <w:rPr>
                      <w:rFonts w:ascii="Times New Roman" w:hAnsi="Times New Roman" w:cs="Times New Roman"/>
                      <w:sz w:val="18"/>
                      <w:szCs w:val="18"/>
                    </w:rPr>
                    <w:t>150</w:t>
                  </w:r>
                </w:p>
              </w:tc>
              <w:tc>
                <w:tcPr>
                  <w:tcW w:w="930" w:type="dxa"/>
                  <w:shd w:val="clear" w:color="auto" w:fill="auto"/>
                  <w:vAlign w:val="center"/>
                </w:tcPr>
                <w:p w:rsidR="004664FE" w:rsidRPr="00CC34E0" w:rsidRDefault="004664FE" w:rsidP="004664FE">
                  <w:pPr>
                    <w:pStyle w:val="ConsPlusNormal"/>
                    <w:ind w:firstLine="0"/>
                    <w:jc w:val="center"/>
                    <w:rPr>
                      <w:rFonts w:ascii="Times New Roman" w:hAnsi="Times New Roman" w:cs="Times New Roman"/>
                      <w:sz w:val="18"/>
                      <w:szCs w:val="18"/>
                    </w:rPr>
                  </w:pPr>
                  <w:r w:rsidRPr="00CC34E0">
                    <w:rPr>
                      <w:rFonts w:ascii="Times New Roman" w:hAnsi="Times New Roman" w:cs="Times New Roman"/>
                      <w:sz w:val="18"/>
                      <w:szCs w:val="18"/>
                    </w:rPr>
                    <w:t>149</w:t>
                  </w:r>
                </w:p>
              </w:tc>
              <w:tc>
                <w:tcPr>
                  <w:tcW w:w="902" w:type="dxa"/>
                  <w:vAlign w:val="center"/>
                </w:tcPr>
                <w:p w:rsidR="004664FE" w:rsidRPr="00CC34E0" w:rsidRDefault="004664FE" w:rsidP="004664FE">
                  <w:pPr>
                    <w:pStyle w:val="ConsPlusNormal"/>
                    <w:ind w:firstLine="0"/>
                    <w:jc w:val="center"/>
                    <w:rPr>
                      <w:rFonts w:ascii="Times New Roman" w:hAnsi="Times New Roman" w:cs="Times New Roman"/>
                      <w:sz w:val="18"/>
                      <w:szCs w:val="18"/>
                    </w:rPr>
                  </w:pPr>
                  <w:r w:rsidRPr="00CC34E0">
                    <w:rPr>
                      <w:rFonts w:ascii="Times New Roman" w:hAnsi="Times New Roman" w:cs="Times New Roman"/>
                      <w:sz w:val="18"/>
                      <w:szCs w:val="18"/>
                    </w:rPr>
                    <w:t>130</w:t>
                  </w:r>
                </w:p>
              </w:tc>
              <w:tc>
                <w:tcPr>
                  <w:tcW w:w="902" w:type="dxa"/>
                  <w:vAlign w:val="center"/>
                </w:tcPr>
                <w:p w:rsidR="004664FE" w:rsidRPr="00CC34E0" w:rsidRDefault="004664FE" w:rsidP="004664FE">
                  <w:pPr>
                    <w:pStyle w:val="ConsPlusNormal"/>
                    <w:ind w:firstLine="0"/>
                    <w:jc w:val="center"/>
                    <w:rPr>
                      <w:rFonts w:ascii="Times New Roman" w:hAnsi="Times New Roman" w:cs="Times New Roman"/>
                      <w:sz w:val="18"/>
                      <w:szCs w:val="18"/>
                    </w:rPr>
                  </w:pPr>
                  <w:r w:rsidRPr="00CC34E0">
                    <w:rPr>
                      <w:rFonts w:ascii="Times New Roman" w:hAnsi="Times New Roman" w:cs="Times New Roman"/>
                      <w:sz w:val="18"/>
                      <w:szCs w:val="18"/>
                    </w:rPr>
                    <w:t>156</w:t>
                  </w:r>
                </w:p>
              </w:tc>
            </w:tr>
            <w:tr w:rsidR="005509A2" w:rsidRPr="00CC34E0" w:rsidTr="00986914">
              <w:tc>
                <w:tcPr>
                  <w:tcW w:w="750" w:type="dxa"/>
                </w:tcPr>
                <w:p w:rsidR="004664FE" w:rsidRPr="00CC34E0" w:rsidRDefault="004664FE" w:rsidP="004664FE">
                  <w:pPr>
                    <w:pStyle w:val="ConsPlusNormal"/>
                    <w:ind w:firstLine="0"/>
                    <w:jc w:val="center"/>
                    <w:rPr>
                      <w:rFonts w:ascii="Times New Roman" w:hAnsi="Times New Roman" w:cs="Times New Roman"/>
                      <w:sz w:val="18"/>
                      <w:szCs w:val="18"/>
                    </w:rPr>
                  </w:pPr>
                  <w:r w:rsidRPr="00CC34E0">
                    <w:rPr>
                      <w:rFonts w:ascii="Times New Roman" w:hAnsi="Times New Roman" w:cs="Times New Roman"/>
                      <w:sz w:val="18"/>
                      <w:szCs w:val="18"/>
                    </w:rPr>
                    <w:t>4</w:t>
                  </w:r>
                </w:p>
              </w:tc>
              <w:tc>
                <w:tcPr>
                  <w:tcW w:w="1779" w:type="dxa"/>
                </w:tcPr>
                <w:p w:rsidR="004664FE" w:rsidRPr="00CC34E0" w:rsidRDefault="004664FE" w:rsidP="004664FE">
                  <w:pPr>
                    <w:pStyle w:val="ConsPlusNormal"/>
                    <w:ind w:firstLine="0"/>
                    <w:jc w:val="both"/>
                    <w:rPr>
                      <w:rFonts w:ascii="Times New Roman" w:hAnsi="Times New Roman" w:cs="Times New Roman"/>
                      <w:sz w:val="18"/>
                      <w:szCs w:val="18"/>
                    </w:rPr>
                  </w:pPr>
                  <w:r w:rsidRPr="00CC34E0">
                    <w:rPr>
                      <w:rFonts w:ascii="Times New Roman" w:hAnsi="Times New Roman" w:cs="Times New Roman"/>
                      <w:sz w:val="18"/>
                      <w:szCs w:val="18"/>
                    </w:rPr>
                    <w:t>передано на рассмотрение в суд</w:t>
                  </w:r>
                </w:p>
              </w:tc>
              <w:tc>
                <w:tcPr>
                  <w:tcW w:w="991" w:type="dxa"/>
                  <w:vAlign w:val="center"/>
                </w:tcPr>
                <w:p w:rsidR="004664FE" w:rsidRPr="00CC34E0" w:rsidRDefault="004664FE" w:rsidP="004664FE">
                  <w:pPr>
                    <w:pStyle w:val="ConsPlusNormal"/>
                    <w:ind w:firstLine="0"/>
                    <w:jc w:val="center"/>
                    <w:rPr>
                      <w:rFonts w:ascii="Times New Roman" w:hAnsi="Times New Roman" w:cs="Times New Roman"/>
                      <w:sz w:val="18"/>
                      <w:szCs w:val="18"/>
                    </w:rPr>
                  </w:pPr>
                  <w:r w:rsidRPr="00CC34E0">
                    <w:rPr>
                      <w:rFonts w:ascii="Times New Roman" w:hAnsi="Times New Roman" w:cs="Times New Roman"/>
                      <w:sz w:val="18"/>
                      <w:szCs w:val="18"/>
                    </w:rPr>
                    <w:t>8</w:t>
                  </w:r>
                </w:p>
              </w:tc>
              <w:tc>
                <w:tcPr>
                  <w:tcW w:w="1019" w:type="dxa"/>
                  <w:vAlign w:val="center"/>
                </w:tcPr>
                <w:p w:rsidR="004664FE" w:rsidRPr="00CC34E0" w:rsidRDefault="004664FE" w:rsidP="004664FE">
                  <w:pPr>
                    <w:pStyle w:val="ConsPlusNormal"/>
                    <w:ind w:firstLine="0"/>
                    <w:jc w:val="center"/>
                    <w:rPr>
                      <w:rFonts w:ascii="Times New Roman" w:hAnsi="Times New Roman" w:cs="Times New Roman"/>
                      <w:sz w:val="18"/>
                      <w:szCs w:val="18"/>
                    </w:rPr>
                  </w:pPr>
                  <w:r w:rsidRPr="00CC34E0">
                    <w:rPr>
                      <w:rFonts w:ascii="Times New Roman" w:hAnsi="Times New Roman" w:cs="Times New Roman"/>
                      <w:sz w:val="18"/>
                      <w:szCs w:val="18"/>
                    </w:rPr>
                    <w:t>55</w:t>
                  </w:r>
                </w:p>
              </w:tc>
              <w:tc>
                <w:tcPr>
                  <w:tcW w:w="958" w:type="dxa"/>
                  <w:vAlign w:val="center"/>
                </w:tcPr>
                <w:p w:rsidR="004664FE" w:rsidRPr="00CC34E0" w:rsidRDefault="004664FE" w:rsidP="004664FE">
                  <w:pPr>
                    <w:pStyle w:val="ConsPlusNormal"/>
                    <w:ind w:firstLine="0"/>
                    <w:jc w:val="center"/>
                    <w:rPr>
                      <w:rFonts w:ascii="Times New Roman" w:hAnsi="Times New Roman" w:cs="Times New Roman"/>
                      <w:sz w:val="18"/>
                      <w:szCs w:val="18"/>
                    </w:rPr>
                  </w:pPr>
                  <w:r w:rsidRPr="00CC34E0">
                    <w:rPr>
                      <w:rFonts w:ascii="Times New Roman" w:hAnsi="Times New Roman" w:cs="Times New Roman"/>
                      <w:sz w:val="18"/>
                      <w:szCs w:val="18"/>
                    </w:rPr>
                    <w:t>51</w:t>
                  </w:r>
                </w:p>
              </w:tc>
              <w:tc>
                <w:tcPr>
                  <w:tcW w:w="930" w:type="dxa"/>
                  <w:shd w:val="clear" w:color="auto" w:fill="auto"/>
                  <w:vAlign w:val="center"/>
                </w:tcPr>
                <w:p w:rsidR="004664FE" w:rsidRPr="00CC34E0" w:rsidRDefault="004664FE" w:rsidP="004664FE">
                  <w:pPr>
                    <w:pStyle w:val="ConsPlusNormal"/>
                    <w:ind w:firstLine="0"/>
                    <w:jc w:val="center"/>
                    <w:rPr>
                      <w:rFonts w:ascii="Times New Roman" w:hAnsi="Times New Roman" w:cs="Times New Roman"/>
                      <w:sz w:val="18"/>
                      <w:szCs w:val="18"/>
                    </w:rPr>
                  </w:pPr>
                  <w:r w:rsidRPr="00CC34E0">
                    <w:rPr>
                      <w:rFonts w:ascii="Times New Roman" w:hAnsi="Times New Roman" w:cs="Times New Roman"/>
                      <w:sz w:val="18"/>
                      <w:szCs w:val="18"/>
                    </w:rPr>
                    <w:t>52</w:t>
                  </w:r>
                </w:p>
              </w:tc>
              <w:tc>
                <w:tcPr>
                  <w:tcW w:w="902" w:type="dxa"/>
                  <w:vAlign w:val="center"/>
                </w:tcPr>
                <w:p w:rsidR="004664FE" w:rsidRPr="00CC34E0" w:rsidRDefault="004664FE" w:rsidP="004664FE">
                  <w:pPr>
                    <w:pStyle w:val="ConsPlusNormal"/>
                    <w:ind w:firstLine="0"/>
                    <w:jc w:val="center"/>
                    <w:rPr>
                      <w:rFonts w:ascii="Times New Roman" w:hAnsi="Times New Roman" w:cs="Times New Roman"/>
                      <w:sz w:val="18"/>
                      <w:szCs w:val="18"/>
                    </w:rPr>
                  </w:pPr>
                  <w:r w:rsidRPr="00CC34E0">
                    <w:rPr>
                      <w:rFonts w:ascii="Times New Roman" w:hAnsi="Times New Roman" w:cs="Times New Roman"/>
                      <w:sz w:val="18"/>
                      <w:szCs w:val="18"/>
                    </w:rPr>
                    <w:t>33</w:t>
                  </w:r>
                </w:p>
              </w:tc>
              <w:tc>
                <w:tcPr>
                  <w:tcW w:w="902" w:type="dxa"/>
                  <w:vAlign w:val="center"/>
                </w:tcPr>
                <w:p w:rsidR="004664FE" w:rsidRPr="00CC34E0" w:rsidRDefault="004664FE" w:rsidP="004664FE">
                  <w:pPr>
                    <w:pStyle w:val="ConsPlusNormal"/>
                    <w:ind w:firstLine="0"/>
                    <w:jc w:val="center"/>
                    <w:rPr>
                      <w:rFonts w:ascii="Times New Roman" w:hAnsi="Times New Roman" w:cs="Times New Roman"/>
                      <w:sz w:val="18"/>
                      <w:szCs w:val="18"/>
                    </w:rPr>
                  </w:pPr>
                  <w:r w:rsidRPr="00CC34E0">
                    <w:rPr>
                      <w:rFonts w:ascii="Times New Roman" w:hAnsi="Times New Roman" w:cs="Times New Roman"/>
                      <w:sz w:val="18"/>
                      <w:szCs w:val="18"/>
                    </w:rPr>
                    <w:t>22</w:t>
                  </w:r>
                </w:p>
              </w:tc>
            </w:tr>
            <w:tr w:rsidR="005509A2" w:rsidRPr="00CC34E0" w:rsidTr="00986914">
              <w:tc>
                <w:tcPr>
                  <w:tcW w:w="750" w:type="dxa"/>
                </w:tcPr>
                <w:p w:rsidR="004664FE" w:rsidRPr="00CC34E0" w:rsidRDefault="004664FE" w:rsidP="004664FE">
                  <w:pPr>
                    <w:pStyle w:val="ConsPlusNormal"/>
                    <w:ind w:firstLine="0"/>
                    <w:jc w:val="center"/>
                    <w:rPr>
                      <w:rFonts w:ascii="Times New Roman" w:hAnsi="Times New Roman" w:cs="Times New Roman"/>
                      <w:sz w:val="18"/>
                      <w:szCs w:val="18"/>
                    </w:rPr>
                  </w:pPr>
                  <w:r w:rsidRPr="00CC34E0">
                    <w:rPr>
                      <w:rFonts w:ascii="Times New Roman" w:hAnsi="Times New Roman" w:cs="Times New Roman"/>
                      <w:sz w:val="18"/>
                      <w:szCs w:val="18"/>
                    </w:rPr>
                    <w:t>5</w:t>
                  </w:r>
                </w:p>
              </w:tc>
              <w:tc>
                <w:tcPr>
                  <w:tcW w:w="1779" w:type="dxa"/>
                </w:tcPr>
                <w:p w:rsidR="004664FE" w:rsidRPr="00CC34E0" w:rsidRDefault="004664FE" w:rsidP="004664FE">
                  <w:pPr>
                    <w:pStyle w:val="ConsPlusNormal"/>
                    <w:ind w:firstLine="0"/>
                    <w:jc w:val="both"/>
                    <w:rPr>
                      <w:rFonts w:ascii="Times New Roman" w:hAnsi="Times New Roman" w:cs="Times New Roman"/>
                      <w:sz w:val="18"/>
                      <w:szCs w:val="18"/>
                    </w:rPr>
                  </w:pPr>
                  <w:r w:rsidRPr="00CC34E0">
                    <w:rPr>
                      <w:rFonts w:ascii="Times New Roman" w:hAnsi="Times New Roman" w:cs="Times New Roman"/>
                      <w:sz w:val="18"/>
                      <w:szCs w:val="18"/>
                    </w:rPr>
                    <w:t>сумма вынесенных штрафов, млн. руб.</w:t>
                  </w:r>
                </w:p>
              </w:tc>
              <w:tc>
                <w:tcPr>
                  <w:tcW w:w="991" w:type="dxa"/>
                  <w:vAlign w:val="center"/>
                </w:tcPr>
                <w:p w:rsidR="004664FE" w:rsidRPr="00CC34E0" w:rsidRDefault="004664FE" w:rsidP="004664FE">
                  <w:pPr>
                    <w:pStyle w:val="ConsPlusNormal"/>
                    <w:ind w:firstLine="0"/>
                    <w:jc w:val="center"/>
                    <w:rPr>
                      <w:rFonts w:ascii="Times New Roman" w:hAnsi="Times New Roman" w:cs="Times New Roman"/>
                      <w:sz w:val="18"/>
                      <w:szCs w:val="18"/>
                    </w:rPr>
                  </w:pPr>
                  <w:r w:rsidRPr="00CC34E0">
                    <w:rPr>
                      <w:rFonts w:ascii="Times New Roman" w:hAnsi="Times New Roman" w:cs="Times New Roman"/>
                      <w:sz w:val="18"/>
                      <w:szCs w:val="18"/>
                    </w:rPr>
                    <w:t>3,1</w:t>
                  </w:r>
                </w:p>
              </w:tc>
              <w:tc>
                <w:tcPr>
                  <w:tcW w:w="1019" w:type="dxa"/>
                  <w:vAlign w:val="center"/>
                </w:tcPr>
                <w:p w:rsidR="004664FE" w:rsidRPr="00CC34E0" w:rsidRDefault="004664FE" w:rsidP="004664FE">
                  <w:pPr>
                    <w:pStyle w:val="ConsPlusNormal"/>
                    <w:ind w:firstLine="0"/>
                    <w:jc w:val="center"/>
                    <w:rPr>
                      <w:rFonts w:ascii="Times New Roman" w:hAnsi="Times New Roman" w:cs="Times New Roman"/>
                      <w:sz w:val="18"/>
                      <w:szCs w:val="18"/>
                    </w:rPr>
                  </w:pPr>
                  <w:r w:rsidRPr="00CC34E0">
                    <w:rPr>
                      <w:rFonts w:ascii="Times New Roman" w:hAnsi="Times New Roman" w:cs="Times New Roman"/>
                      <w:sz w:val="18"/>
                      <w:szCs w:val="18"/>
                    </w:rPr>
                    <w:t>4,8</w:t>
                  </w:r>
                </w:p>
              </w:tc>
              <w:tc>
                <w:tcPr>
                  <w:tcW w:w="958" w:type="dxa"/>
                  <w:vAlign w:val="center"/>
                </w:tcPr>
                <w:p w:rsidR="004664FE" w:rsidRPr="00CC34E0" w:rsidRDefault="004664FE" w:rsidP="004664FE">
                  <w:pPr>
                    <w:pStyle w:val="ConsPlusNormal"/>
                    <w:ind w:firstLine="0"/>
                    <w:jc w:val="center"/>
                    <w:rPr>
                      <w:rFonts w:ascii="Times New Roman" w:hAnsi="Times New Roman" w:cs="Times New Roman"/>
                      <w:sz w:val="18"/>
                      <w:szCs w:val="18"/>
                    </w:rPr>
                  </w:pPr>
                  <w:r w:rsidRPr="00CC34E0">
                    <w:rPr>
                      <w:rFonts w:ascii="Times New Roman" w:hAnsi="Times New Roman" w:cs="Times New Roman"/>
                      <w:sz w:val="18"/>
                      <w:szCs w:val="18"/>
                    </w:rPr>
                    <w:t>3,5</w:t>
                  </w:r>
                </w:p>
              </w:tc>
              <w:tc>
                <w:tcPr>
                  <w:tcW w:w="930" w:type="dxa"/>
                  <w:shd w:val="clear" w:color="auto" w:fill="auto"/>
                  <w:vAlign w:val="center"/>
                </w:tcPr>
                <w:p w:rsidR="004664FE" w:rsidRPr="00CC34E0" w:rsidRDefault="004664FE" w:rsidP="004664FE">
                  <w:pPr>
                    <w:pStyle w:val="ConsPlusNormal"/>
                    <w:ind w:firstLine="0"/>
                    <w:jc w:val="center"/>
                    <w:rPr>
                      <w:rFonts w:ascii="Times New Roman" w:hAnsi="Times New Roman" w:cs="Times New Roman"/>
                      <w:sz w:val="18"/>
                      <w:szCs w:val="18"/>
                    </w:rPr>
                  </w:pPr>
                  <w:r w:rsidRPr="00CC34E0">
                    <w:rPr>
                      <w:rFonts w:ascii="Times New Roman" w:hAnsi="Times New Roman" w:cs="Times New Roman"/>
                      <w:sz w:val="18"/>
                      <w:szCs w:val="18"/>
                    </w:rPr>
                    <w:t>2,3</w:t>
                  </w:r>
                </w:p>
              </w:tc>
              <w:tc>
                <w:tcPr>
                  <w:tcW w:w="902" w:type="dxa"/>
                  <w:vAlign w:val="center"/>
                </w:tcPr>
                <w:p w:rsidR="004664FE" w:rsidRPr="00CC34E0" w:rsidRDefault="004664FE" w:rsidP="004664FE">
                  <w:pPr>
                    <w:pStyle w:val="ConsPlusNormal"/>
                    <w:ind w:firstLine="0"/>
                    <w:jc w:val="center"/>
                    <w:rPr>
                      <w:rFonts w:ascii="Times New Roman" w:hAnsi="Times New Roman" w:cs="Times New Roman"/>
                      <w:sz w:val="18"/>
                      <w:szCs w:val="18"/>
                    </w:rPr>
                  </w:pPr>
                  <w:r w:rsidRPr="00CC34E0">
                    <w:rPr>
                      <w:rFonts w:ascii="Times New Roman" w:hAnsi="Times New Roman" w:cs="Times New Roman"/>
                      <w:sz w:val="18"/>
                      <w:szCs w:val="18"/>
                    </w:rPr>
                    <w:t>3,6</w:t>
                  </w:r>
                </w:p>
              </w:tc>
              <w:tc>
                <w:tcPr>
                  <w:tcW w:w="902" w:type="dxa"/>
                  <w:vAlign w:val="center"/>
                </w:tcPr>
                <w:p w:rsidR="004664FE" w:rsidRPr="00CC34E0" w:rsidRDefault="004664FE" w:rsidP="004664FE">
                  <w:pPr>
                    <w:pStyle w:val="ConsPlusNormal"/>
                    <w:ind w:firstLine="0"/>
                    <w:jc w:val="center"/>
                    <w:rPr>
                      <w:rFonts w:ascii="Times New Roman" w:hAnsi="Times New Roman" w:cs="Times New Roman"/>
                      <w:sz w:val="18"/>
                      <w:szCs w:val="18"/>
                    </w:rPr>
                  </w:pPr>
                  <w:r w:rsidRPr="00CC34E0">
                    <w:rPr>
                      <w:rFonts w:ascii="Times New Roman" w:hAnsi="Times New Roman" w:cs="Times New Roman"/>
                      <w:sz w:val="18"/>
                      <w:szCs w:val="18"/>
                    </w:rPr>
                    <w:t>3</w:t>
                  </w:r>
                </w:p>
              </w:tc>
            </w:tr>
            <w:tr w:rsidR="005509A2" w:rsidRPr="00CC34E0" w:rsidTr="00986914">
              <w:tc>
                <w:tcPr>
                  <w:tcW w:w="750" w:type="dxa"/>
                </w:tcPr>
                <w:p w:rsidR="004664FE" w:rsidRPr="00CC34E0" w:rsidRDefault="004664FE" w:rsidP="004664FE">
                  <w:pPr>
                    <w:pStyle w:val="ConsPlusNormal"/>
                    <w:ind w:firstLine="0"/>
                    <w:jc w:val="center"/>
                    <w:rPr>
                      <w:rFonts w:ascii="Times New Roman" w:hAnsi="Times New Roman" w:cs="Times New Roman"/>
                      <w:sz w:val="18"/>
                      <w:szCs w:val="18"/>
                    </w:rPr>
                  </w:pPr>
                  <w:r w:rsidRPr="00CC34E0">
                    <w:rPr>
                      <w:rFonts w:ascii="Times New Roman" w:hAnsi="Times New Roman" w:cs="Times New Roman"/>
                      <w:sz w:val="18"/>
                      <w:szCs w:val="18"/>
                    </w:rPr>
                    <w:t>6</w:t>
                  </w:r>
                </w:p>
              </w:tc>
              <w:tc>
                <w:tcPr>
                  <w:tcW w:w="1779" w:type="dxa"/>
                </w:tcPr>
                <w:p w:rsidR="004664FE" w:rsidRPr="00CC34E0" w:rsidRDefault="004664FE" w:rsidP="004664FE">
                  <w:pPr>
                    <w:pStyle w:val="ConsPlusNormal"/>
                    <w:ind w:firstLine="0"/>
                    <w:jc w:val="both"/>
                    <w:rPr>
                      <w:rFonts w:ascii="Times New Roman" w:hAnsi="Times New Roman" w:cs="Times New Roman"/>
                      <w:sz w:val="18"/>
                      <w:szCs w:val="18"/>
                    </w:rPr>
                  </w:pPr>
                  <w:r w:rsidRPr="00CC34E0">
                    <w:rPr>
                      <w:rFonts w:ascii="Times New Roman" w:hAnsi="Times New Roman" w:cs="Times New Roman"/>
                      <w:sz w:val="18"/>
                      <w:szCs w:val="18"/>
                    </w:rPr>
                    <w:t xml:space="preserve">сумма оплаченных штрафов, </w:t>
                  </w:r>
                </w:p>
                <w:p w:rsidR="004664FE" w:rsidRPr="00CC34E0" w:rsidRDefault="004664FE" w:rsidP="004664FE">
                  <w:pPr>
                    <w:pStyle w:val="ConsPlusNormal"/>
                    <w:ind w:firstLine="0"/>
                    <w:jc w:val="both"/>
                    <w:rPr>
                      <w:rFonts w:ascii="Times New Roman" w:hAnsi="Times New Roman" w:cs="Times New Roman"/>
                      <w:sz w:val="18"/>
                      <w:szCs w:val="18"/>
                    </w:rPr>
                  </w:pPr>
                  <w:r w:rsidRPr="00CC34E0">
                    <w:rPr>
                      <w:rFonts w:ascii="Times New Roman" w:hAnsi="Times New Roman" w:cs="Times New Roman"/>
                      <w:sz w:val="18"/>
                      <w:szCs w:val="18"/>
                    </w:rPr>
                    <w:t>млн. руб.</w:t>
                  </w:r>
                </w:p>
              </w:tc>
              <w:tc>
                <w:tcPr>
                  <w:tcW w:w="991" w:type="dxa"/>
                  <w:vAlign w:val="center"/>
                </w:tcPr>
                <w:p w:rsidR="004664FE" w:rsidRPr="00CC34E0" w:rsidRDefault="004664FE" w:rsidP="004664FE">
                  <w:pPr>
                    <w:pStyle w:val="ConsPlusNormal"/>
                    <w:ind w:firstLine="0"/>
                    <w:jc w:val="center"/>
                    <w:rPr>
                      <w:rFonts w:ascii="Times New Roman" w:hAnsi="Times New Roman" w:cs="Times New Roman"/>
                      <w:sz w:val="18"/>
                      <w:szCs w:val="18"/>
                    </w:rPr>
                  </w:pPr>
                  <w:r w:rsidRPr="00CC34E0">
                    <w:rPr>
                      <w:rFonts w:ascii="Times New Roman" w:hAnsi="Times New Roman" w:cs="Times New Roman"/>
                      <w:sz w:val="18"/>
                      <w:szCs w:val="18"/>
                    </w:rPr>
                    <w:t>1,5</w:t>
                  </w:r>
                </w:p>
              </w:tc>
              <w:tc>
                <w:tcPr>
                  <w:tcW w:w="1019" w:type="dxa"/>
                  <w:vAlign w:val="center"/>
                </w:tcPr>
                <w:p w:rsidR="004664FE" w:rsidRPr="00CC34E0" w:rsidRDefault="004664FE" w:rsidP="004664FE">
                  <w:pPr>
                    <w:pStyle w:val="ConsPlusNormal"/>
                    <w:ind w:firstLine="0"/>
                    <w:jc w:val="center"/>
                    <w:rPr>
                      <w:rFonts w:ascii="Times New Roman" w:hAnsi="Times New Roman" w:cs="Times New Roman"/>
                      <w:sz w:val="18"/>
                      <w:szCs w:val="18"/>
                    </w:rPr>
                  </w:pPr>
                  <w:r w:rsidRPr="00CC34E0">
                    <w:rPr>
                      <w:rFonts w:ascii="Times New Roman" w:hAnsi="Times New Roman" w:cs="Times New Roman"/>
                      <w:sz w:val="18"/>
                      <w:szCs w:val="18"/>
                    </w:rPr>
                    <w:t>3,7</w:t>
                  </w:r>
                </w:p>
              </w:tc>
              <w:tc>
                <w:tcPr>
                  <w:tcW w:w="958" w:type="dxa"/>
                  <w:vAlign w:val="center"/>
                </w:tcPr>
                <w:p w:rsidR="004664FE" w:rsidRPr="00CC34E0" w:rsidRDefault="004664FE" w:rsidP="004664FE">
                  <w:pPr>
                    <w:pStyle w:val="ConsPlusNormal"/>
                    <w:ind w:firstLine="0"/>
                    <w:jc w:val="center"/>
                    <w:rPr>
                      <w:rFonts w:ascii="Times New Roman" w:hAnsi="Times New Roman" w:cs="Times New Roman"/>
                      <w:sz w:val="18"/>
                      <w:szCs w:val="18"/>
                    </w:rPr>
                  </w:pPr>
                  <w:r w:rsidRPr="00CC34E0">
                    <w:rPr>
                      <w:rFonts w:ascii="Times New Roman" w:hAnsi="Times New Roman" w:cs="Times New Roman"/>
                      <w:sz w:val="18"/>
                      <w:szCs w:val="18"/>
                    </w:rPr>
                    <w:t>2,8</w:t>
                  </w:r>
                </w:p>
              </w:tc>
              <w:tc>
                <w:tcPr>
                  <w:tcW w:w="930" w:type="dxa"/>
                  <w:shd w:val="clear" w:color="auto" w:fill="auto"/>
                  <w:vAlign w:val="center"/>
                </w:tcPr>
                <w:p w:rsidR="004664FE" w:rsidRPr="00CC34E0" w:rsidRDefault="004664FE" w:rsidP="004664FE">
                  <w:pPr>
                    <w:pStyle w:val="ConsPlusNormal"/>
                    <w:ind w:firstLine="0"/>
                    <w:jc w:val="center"/>
                    <w:rPr>
                      <w:rFonts w:ascii="Times New Roman" w:hAnsi="Times New Roman" w:cs="Times New Roman"/>
                      <w:sz w:val="18"/>
                      <w:szCs w:val="18"/>
                    </w:rPr>
                  </w:pPr>
                  <w:r w:rsidRPr="00CC34E0">
                    <w:rPr>
                      <w:rFonts w:ascii="Times New Roman" w:hAnsi="Times New Roman" w:cs="Times New Roman"/>
                      <w:sz w:val="18"/>
                      <w:szCs w:val="18"/>
                    </w:rPr>
                    <w:t>1,2</w:t>
                  </w:r>
                </w:p>
              </w:tc>
              <w:tc>
                <w:tcPr>
                  <w:tcW w:w="902" w:type="dxa"/>
                  <w:vAlign w:val="center"/>
                </w:tcPr>
                <w:p w:rsidR="004664FE" w:rsidRPr="00CC34E0" w:rsidRDefault="004664FE" w:rsidP="004664FE">
                  <w:pPr>
                    <w:pStyle w:val="ConsPlusNormal"/>
                    <w:ind w:firstLine="0"/>
                    <w:jc w:val="center"/>
                    <w:rPr>
                      <w:rFonts w:ascii="Times New Roman" w:hAnsi="Times New Roman" w:cs="Times New Roman"/>
                      <w:sz w:val="18"/>
                      <w:szCs w:val="18"/>
                    </w:rPr>
                  </w:pPr>
                  <w:r w:rsidRPr="00CC34E0">
                    <w:rPr>
                      <w:rFonts w:ascii="Times New Roman" w:hAnsi="Times New Roman" w:cs="Times New Roman"/>
                      <w:sz w:val="18"/>
                      <w:szCs w:val="18"/>
                    </w:rPr>
                    <w:t>2,5</w:t>
                  </w:r>
                </w:p>
              </w:tc>
              <w:tc>
                <w:tcPr>
                  <w:tcW w:w="902" w:type="dxa"/>
                  <w:vAlign w:val="center"/>
                </w:tcPr>
                <w:p w:rsidR="004664FE" w:rsidRPr="00CC34E0" w:rsidRDefault="004664FE" w:rsidP="004664FE">
                  <w:pPr>
                    <w:pStyle w:val="ConsPlusNormal"/>
                    <w:ind w:firstLine="0"/>
                    <w:jc w:val="center"/>
                    <w:rPr>
                      <w:rFonts w:ascii="Times New Roman" w:hAnsi="Times New Roman" w:cs="Times New Roman"/>
                      <w:sz w:val="18"/>
                      <w:szCs w:val="18"/>
                    </w:rPr>
                  </w:pPr>
                  <w:r w:rsidRPr="00CC34E0">
                    <w:rPr>
                      <w:rFonts w:ascii="Times New Roman" w:hAnsi="Times New Roman" w:cs="Times New Roman"/>
                      <w:sz w:val="18"/>
                      <w:szCs w:val="18"/>
                    </w:rPr>
                    <w:t>1,9</w:t>
                  </w:r>
                </w:p>
              </w:tc>
            </w:tr>
          </w:tbl>
          <w:p w:rsidR="007D2289" w:rsidRPr="005509A2" w:rsidRDefault="007D2289" w:rsidP="004A07A7">
            <w:pPr>
              <w:pStyle w:val="ConsPlusNormal"/>
              <w:ind w:firstLine="0"/>
              <w:jc w:val="both"/>
              <w:rPr>
                <w:sz w:val="18"/>
              </w:rPr>
            </w:pPr>
          </w:p>
        </w:tc>
      </w:tr>
      <w:tr w:rsidR="005509A2" w:rsidRPr="005509A2" w:rsidTr="00604D90">
        <w:tc>
          <w:tcPr>
            <w:tcW w:w="2065" w:type="dxa"/>
          </w:tcPr>
          <w:p w:rsidR="007D2289" w:rsidRPr="005509A2" w:rsidRDefault="007D2289" w:rsidP="005F1301">
            <w:pPr>
              <w:pStyle w:val="ConsPlusNormal"/>
              <w:widowControl/>
              <w:tabs>
                <w:tab w:val="left" w:pos="1134"/>
              </w:tabs>
              <w:ind w:firstLine="0"/>
              <w:jc w:val="both"/>
              <w:rPr>
                <w:rFonts w:ascii="Times New Roman" w:hAnsi="Times New Roman" w:cs="Times New Roman"/>
                <w:sz w:val="18"/>
              </w:rPr>
            </w:pPr>
            <w:r w:rsidRPr="005509A2">
              <w:rPr>
                <w:rFonts w:ascii="Times New Roman" w:hAnsi="Times New Roman" w:cs="Times New Roman"/>
                <w:sz w:val="18"/>
              </w:rPr>
              <w:lastRenderedPageBreak/>
              <w:t>3</w:t>
            </w:r>
            <w:r w:rsidR="005F1301" w:rsidRPr="005509A2">
              <w:rPr>
                <w:rFonts w:ascii="Times New Roman" w:hAnsi="Times New Roman" w:cs="Times New Roman"/>
                <w:sz w:val="18"/>
              </w:rPr>
              <w:t>6</w:t>
            </w:r>
            <w:r w:rsidRPr="005509A2">
              <w:rPr>
                <w:rFonts w:ascii="Times New Roman" w:hAnsi="Times New Roman" w:cs="Times New Roman"/>
                <w:sz w:val="18"/>
              </w:rPr>
              <w:t>) организует проведение ежегодного мониторинга качества предоставления государственных и муниципальных услуг на территории Камчатского края;</w:t>
            </w:r>
          </w:p>
        </w:tc>
        <w:tc>
          <w:tcPr>
            <w:tcW w:w="8591" w:type="dxa"/>
          </w:tcPr>
          <w:p w:rsidR="007D2289" w:rsidRPr="005509A2" w:rsidRDefault="007D2289" w:rsidP="00F643F5">
            <w:pPr>
              <w:jc w:val="both"/>
              <w:rPr>
                <w:rFonts w:ascii="Times New Roman" w:eastAsia="Times New Roman" w:hAnsi="Times New Roman" w:cs="Times New Roman"/>
                <w:sz w:val="18"/>
                <w:szCs w:val="20"/>
                <w:lang w:eastAsia="ru-RU"/>
              </w:rPr>
            </w:pPr>
            <w:r w:rsidRPr="005509A2">
              <w:rPr>
                <w:rFonts w:ascii="Times New Roman" w:eastAsia="Times New Roman" w:hAnsi="Times New Roman" w:cs="Times New Roman"/>
                <w:sz w:val="18"/>
                <w:szCs w:val="20"/>
                <w:lang w:eastAsia="ru-RU"/>
              </w:rPr>
              <w:t>Оценка качества предоставления услуг на базе МФЦ согласно сведениям автоматизированной информационной системы «Информационно-аналитическая система мониторинга качества государственных услуг»</w:t>
            </w:r>
          </w:p>
          <w:tbl>
            <w:tblPr>
              <w:tblW w:w="8281" w:type="dxa"/>
              <w:tblLook w:val="04A0" w:firstRow="1" w:lastRow="0" w:firstColumn="1" w:lastColumn="0" w:noHBand="0" w:noVBand="1"/>
            </w:tblPr>
            <w:tblGrid>
              <w:gridCol w:w="1717"/>
              <w:gridCol w:w="992"/>
              <w:gridCol w:w="616"/>
              <w:gridCol w:w="622"/>
              <w:gridCol w:w="837"/>
              <w:gridCol w:w="580"/>
              <w:gridCol w:w="796"/>
              <w:gridCol w:w="709"/>
              <w:gridCol w:w="836"/>
              <w:gridCol w:w="576"/>
            </w:tblGrid>
            <w:tr w:rsidR="005509A2" w:rsidRPr="005509A2" w:rsidTr="00715540">
              <w:trPr>
                <w:trHeight w:val="300"/>
              </w:trPr>
              <w:tc>
                <w:tcPr>
                  <w:tcW w:w="1717" w:type="dxa"/>
                  <w:tcBorders>
                    <w:top w:val="single" w:sz="4" w:space="0" w:color="auto"/>
                    <w:left w:val="single" w:sz="4" w:space="0" w:color="auto"/>
                    <w:bottom w:val="single" w:sz="4" w:space="0" w:color="auto"/>
                    <w:right w:val="single" w:sz="4" w:space="0" w:color="auto"/>
                  </w:tcBorders>
                  <w:shd w:val="clear" w:color="auto" w:fill="auto"/>
                </w:tcPr>
                <w:p w:rsidR="004C7AB1" w:rsidRPr="005509A2" w:rsidRDefault="004C7AB1" w:rsidP="004C7AB1">
                  <w:pPr>
                    <w:spacing w:after="0" w:line="240" w:lineRule="auto"/>
                    <w:jc w:val="center"/>
                    <w:rPr>
                      <w:rFonts w:ascii="Times New Roman" w:eastAsia="Times New Roman" w:hAnsi="Times New Roman" w:cs="Times New Roman"/>
                      <w:sz w:val="16"/>
                      <w:szCs w:val="16"/>
                      <w:lang w:eastAsia="ru-RU"/>
                    </w:rPr>
                  </w:pPr>
                  <w:r w:rsidRPr="005509A2">
                    <w:rPr>
                      <w:rFonts w:ascii="Times New Roman" w:eastAsia="Times New Roman" w:hAnsi="Times New Roman" w:cs="Times New Roman"/>
                      <w:sz w:val="16"/>
                      <w:szCs w:val="16"/>
                      <w:lang w:eastAsia="ru-RU"/>
                    </w:rPr>
                    <w:t>Показатель</w:t>
                  </w:r>
                </w:p>
              </w:tc>
              <w:tc>
                <w:tcPr>
                  <w:tcW w:w="992" w:type="dxa"/>
                  <w:tcBorders>
                    <w:top w:val="single" w:sz="4" w:space="0" w:color="auto"/>
                    <w:left w:val="nil"/>
                    <w:bottom w:val="single" w:sz="4" w:space="0" w:color="auto"/>
                    <w:right w:val="single" w:sz="4" w:space="0" w:color="auto"/>
                  </w:tcBorders>
                  <w:shd w:val="clear" w:color="auto" w:fill="auto"/>
                </w:tcPr>
                <w:p w:rsidR="004C7AB1" w:rsidRPr="005509A2" w:rsidRDefault="004C7AB1" w:rsidP="004C7AB1">
                  <w:pPr>
                    <w:spacing w:after="0" w:line="240" w:lineRule="auto"/>
                    <w:jc w:val="center"/>
                    <w:rPr>
                      <w:rFonts w:ascii="Times New Roman" w:eastAsia="Times New Roman" w:hAnsi="Times New Roman" w:cs="Times New Roman"/>
                      <w:sz w:val="16"/>
                      <w:szCs w:val="16"/>
                      <w:lang w:eastAsia="ru-RU"/>
                    </w:rPr>
                  </w:pPr>
                  <w:r w:rsidRPr="005509A2">
                    <w:rPr>
                      <w:rFonts w:ascii="Times New Roman" w:eastAsia="Times New Roman" w:hAnsi="Times New Roman" w:cs="Times New Roman"/>
                      <w:sz w:val="16"/>
                      <w:szCs w:val="16"/>
                      <w:lang w:eastAsia="ru-RU"/>
                    </w:rPr>
                    <w:t>Ед. изм.</w:t>
                  </w:r>
                </w:p>
              </w:tc>
              <w:tc>
                <w:tcPr>
                  <w:tcW w:w="1238" w:type="dxa"/>
                  <w:gridSpan w:val="2"/>
                  <w:tcBorders>
                    <w:top w:val="single" w:sz="4" w:space="0" w:color="auto"/>
                    <w:left w:val="nil"/>
                    <w:bottom w:val="single" w:sz="4" w:space="0" w:color="auto"/>
                    <w:right w:val="single" w:sz="4" w:space="0" w:color="auto"/>
                  </w:tcBorders>
                  <w:shd w:val="clear" w:color="auto" w:fill="auto"/>
                </w:tcPr>
                <w:p w:rsidR="004C7AB1" w:rsidRPr="005509A2" w:rsidRDefault="004C7AB1" w:rsidP="004C7AB1">
                  <w:pPr>
                    <w:spacing w:after="0" w:line="240" w:lineRule="auto"/>
                    <w:jc w:val="center"/>
                    <w:rPr>
                      <w:rFonts w:ascii="Times New Roman" w:eastAsia="Times New Roman" w:hAnsi="Times New Roman" w:cs="Times New Roman"/>
                      <w:sz w:val="16"/>
                      <w:szCs w:val="16"/>
                      <w:lang w:eastAsia="ru-RU"/>
                    </w:rPr>
                  </w:pPr>
                  <w:r w:rsidRPr="005509A2">
                    <w:rPr>
                      <w:rFonts w:ascii="Times New Roman" w:eastAsia="Times New Roman" w:hAnsi="Times New Roman" w:cs="Times New Roman"/>
                      <w:sz w:val="16"/>
                      <w:szCs w:val="16"/>
                      <w:lang w:eastAsia="ru-RU"/>
                    </w:rPr>
                    <w:t>2016 год</w:t>
                  </w:r>
                </w:p>
              </w:tc>
              <w:tc>
                <w:tcPr>
                  <w:tcW w:w="1417" w:type="dxa"/>
                  <w:gridSpan w:val="2"/>
                  <w:tcBorders>
                    <w:top w:val="single" w:sz="4" w:space="0" w:color="auto"/>
                    <w:left w:val="nil"/>
                    <w:bottom w:val="single" w:sz="4" w:space="0" w:color="auto"/>
                    <w:right w:val="single" w:sz="4" w:space="0" w:color="auto"/>
                  </w:tcBorders>
                  <w:shd w:val="clear" w:color="auto" w:fill="auto"/>
                </w:tcPr>
                <w:p w:rsidR="004C7AB1" w:rsidRPr="005509A2" w:rsidRDefault="004C7AB1" w:rsidP="004C7AB1">
                  <w:pPr>
                    <w:spacing w:after="0" w:line="240" w:lineRule="auto"/>
                    <w:jc w:val="center"/>
                    <w:rPr>
                      <w:rFonts w:ascii="Times New Roman" w:eastAsia="Times New Roman" w:hAnsi="Times New Roman" w:cs="Times New Roman"/>
                      <w:sz w:val="16"/>
                      <w:szCs w:val="16"/>
                      <w:lang w:eastAsia="ru-RU"/>
                    </w:rPr>
                  </w:pPr>
                  <w:r w:rsidRPr="005509A2">
                    <w:rPr>
                      <w:rFonts w:ascii="Times New Roman" w:eastAsia="Times New Roman" w:hAnsi="Times New Roman" w:cs="Times New Roman"/>
                      <w:sz w:val="16"/>
                      <w:szCs w:val="16"/>
                      <w:lang w:eastAsia="ru-RU"/>
                    </w:rPr>
                    <w:t>2017 год</w:t>
                  </w:r>
                </w:p>
              </w:tc>
              <w:tc>
                <w:tcPr>
                  <w:tcW w:w="1505" w:type="dxa"/>
                  <w:gridSpan w:val="2"/>
                  <w:tcBorders>
                    <w:top w:val="single" w:sz="4" w:space="0" w:color="auto"/>
                    <w:left w:val="nil"/>
                    <w:bottom w:val="single" w:sz="4" w:space="0" w:color="auto"/>
                    <w:right w:val="single" w:sz="4" w:space="0" w:color="auto"/>
                  </w:tcBorders>
                  <w:shd w:val="clear" w:color="auto" w:fill="auto"/>
                </w:tcPr>
                <w:p w:rsidR="004C7AB1" w:rsidRPr="005509A2" w:rsidRDefault="004C7AB1" w:rsidP="004C7AB1">
                  <w:pPr>
                    <w:spacing w:after="0" w:line="240" w:lineRule="auto"/>
                    <w:jc w:val="center"/>
                    <w:rPr>
                      <w:rFonts w:ascii="Times New Roman" w:eastAsia="Times New Roman" w:hAnsi="Times New Roman" w:cs="Times New Roman"/>
                      <w:sz w:val="16"/>
                      <w:szCs w:val="16"/>
                      <w:lang w:eastAsia="ru-RU"/>
                    </w:rPr>
                  </w:pPr>
                  <w:r w:rsidRPr="005509A2">
                    <w:rPr>
                      <w:rFonts w:ascii="Times New Roman" w:eastAsia="Times New Roman" w:hAnsi="Times New Roman" w:cs="Times New Roman"/>
                      <w:sz w:val="16"/>
                      <w:szCs w:val="16"/>
                      <w:lang w:eastAsia="ru-RU"/>
                    </w:rPr>
                    <w:t>2018 год</w:t>
                  </w:r>
                </w:p>
              </w:tc>
              <w:tc>
                <w:tcPr>
                  <w:tcW w:w="1412" w:type="dxa"/>
                  <w:gridSpan w:val="2"/>
                  <w:tcBorders>
                    <w:top w:val="single" w:sz="4" w:space="0" w:color="auto"/>
                    <w:left w:val="nil"/>
                    <w:bottom w:val="single" w:sz="4" w:space="0" w:color="auto"/>
                    <w:right w:val="single" w:sz="4" w:space="0" w:color="auto"/>
                  </w:tcBorders>
                  <w:shd w:val="clear" w:color="auto" w:fill="auto"/>
                </w:tcPr>
                <w:p w:rsidR="004C7AB1" w:rsidRPr="005509A2" w:rsidRDefault="004C7AB1" w:rsidP="004C7AB1">
                  <w:pPr>
                    <w:spacing w:after="0" w:line="240" w:lineRule="auto"/>
                    <w:jc w:val="center"/>
                    <w:rPr>
                      <w:rFonts w:ascii="Times New Roman" w:eastAsia="Times New Roman" w:hAnsi="Times New Roman" w:cs="Times New Roman"/>
                      <w:sz w:val="16"/>
                      <w:szCs w:val="16"/>
                      <w:lang w:eastAsia="ru-RU"/>
                    </w:rPr>
                  </w:pPr>
                  <w:r w:rsidRPr="005509A2">
                    <w:rPr>
                      <w:rFonts w:ascii="Times New Roman" w:eastAsia="Times New Roman" w:hAnsi="Times New Roman" w:cs="Times New Roman"/>
                      <w:sz w:val="16"/>
                      <w:szCs w:val="16"/>
                      <w:lang w:eastAsia="ru-RU"/>
                    </w:rPr>
                    <w:t>2019 год</w:t>
                  </w:r>
                </w:p>
              </w:tc>
            </w:tr>
            <w:tr w:rsidR="005509A2" w:rsidRPr="005509A2" w:rsidTr="00715540">
              <w:trPr>
                <w:trHeight w:val="585"/>
              </w:trPr>
              <w:tc>
                <w:tcPr>
                  <w:tcW w:w="1717" w:type="dxa"/>
                  <w:tcBorders>
                    <w:top w:val="nil"/>
                    <w:left w:val="single" w:sz="4" w:space="0" w:color="auto"/>
                    <w:bottom w:val="single" w:sz="4" w:space="0" w:color="auto"/>
                    <w:right w:val="single" w:sz="4" w:space="0" w:color="auto"/>
                  </w:tcBorders>
                  <w:shd w:val="clear" w:color="auto" w:fill="auto"/>
                  <w:vAlign w:val="center"/>
                </w:tcPr>
                <w:p w:rsidR="004C7AB1" w:rsidRPr="005509A2" w:rsidRDefault="004C7AB1" w:rsidP="004C7AB1">
                  <w:pPr>
                    <w:spacing w:after="0" w:line="240" w:lineRule="auto"/>
                    <w:jc w:val="center"/>
                    <w:rPr>
                      <w:rFonts w:ascii="Times New Roman" w:eastAsia="Times New Roman" w:hAnsi="Times New Roman" w:cs="Times New Roman"/>
                      <w:sz w:val="16"/>
                      <w:szCs w:val="16"/>
                      <w:lang w:eastAsia="ru-RU"/>
                    </w:rPr>
                  </w:pPr>
                  <w:r w:rsidRPr="005509A2">
                    <w:rPr>
                      <w:rFonts w:ascii="Times New Roman" w:eastAsia="Times New Roman" w:hAnsi="Times New Roman" w:cs="Times New Roman"/>
                      <w:sz w:val="16"/>
                      <w:szCs w:val="16"/>
                      <w:lang w:eastAsia="ru-RU"/>
                    </w:rPr>
                    <w:t>Всего оценок, полученных от граждан</w:t>
                  </w:r>
                </w:p>
              </w:tc>
              <w:tc>
                <w:tcPr>
                  <w:tcW w:w="992" w:type="dxa"/>
                  <w:tcBorders>
                    <w:top w:val="nil"/>
                    <w:left w:val="nil"/>
                    <w:bottom w:val="single" w:sz="4" w:space="0" w:color="auto"/>
                    <w:right w:val="single" w:sz="4" w:space="0" w:color="auto"/>
                  </w:tcBorders>
                  <w:shd w:val="clear" w:color="auto" w:fill="auto"/>
                  <w:noWrap/>
                  <w:vAlign w:val="center"/>
                </w:tcPr>
                <w:p w:rsidR="004C7AB1" w:rsidRPr="005509A2" w:rsidRDefault="004C7AB1" w:rsidP="004C7AB1">
                  <w:pPr>
                    <w:spacing w:after="0" w:line="240" w:lineRule="auto"/>
                    <w:jc w:val="center"/>
                    <w:rPr>
                      <w:rFonts w:ascii="Times New Roman" w:eastAsia="Times New Roman" w:hAnsi="Times New Roman" w:cs="Times New Roman"/>
                      <w:sz w:val="16"/>
                      <w:szCs w:val="16"/>
                      <w:lang w:eastAsia="ru-RU"/>
                    </w:rPr>
                  </w:pPr>
                  <w:r w:rsidRPr="005509A2">
                    <w:rPr>
                      <w:rFonts w:ascii="Times New Roman" w:eastAsia="Times New Roman" w:hAnsi="Times New Roman" w:cs="Times New Roman"/>
                      <w:sz w:val="16"/>
                      <w:szCs w:val="16"/>
                      <w:lang w:eastAsia="ru-RU"/>
                    </w:rPr>
                    <w:t>единиц</w:t>
                  </w:r>
                </w:p>
              </w:tc>
              <w:tc>
                <w:tcPr>
                  <w:tcW w:w="1238" w:type="dxa"/>
                  <w:gridSpan w:val="2"/>
                  <w:tcBorders>
                    <w:top w:val="single" w:sz="4" w:space="0" w:color="auto"/>
                    <w:left w:val="nil"/>
                    <w:bottom w:val="single" w:sz="4" w:space="0" w:color="auto"/>
                    <w:right w:val="single" w:sz="4" w:space="0" w:color="auto"/>
                  </w:tcBorders>
                  <w:shd w:val="clear" w:color="auto" w:fill="auto"/>
                  <w:noWrap/>
                  <w:vAlign w:val="center"/>
                </w:tcPr>
                <w:p w:rsidR="004C7AB1" w:rsidRPr="005509A2" w:rsidRDefault="004C7AB1" w:rsidP="004C7AB1">
                  <w:pPr>
                    <w:spacing w:after="0" w:line="240" w:lineRule="auto"/>
                    <w:jc w:val="center"/>
                    <w:rPr>
                      <w:rFonts w:ascii="Times New Roman" w:eastAsia="Times New Roman" w:hAnsi="Times New Roman" w:cs="Times New Roman"/>
                      <w:sz w:val="16"/>
                      <w:szCs w:val="16"/>
                      <w:lang w:eastAsia="ru-RU"/>
                    </w:rPr>
                  </w:pPr>
                  <w:r w:rsidRPr="005509A2">
                    <w:rPr>
                      <w:rFonts w:ascii="Times New Roman" w:eastAsia="Times New Roman" w:hAnsi="Times New Roman" w:cs="Times New Roman"/>
                      <w:sz w:val="16"/>
                      <w:szCs w:val="16"/>
                      <w:lang w:eastAsia="ru-RU"/>
                    </w:rPr>
                    <w:t>31799</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rsidR="004C7AB1" w:rsidRPr="005509A2" w:rsidRDefault="004C7AB1" w:rsidP="004C7AB1">
                  <w:pPr>
                    <w:spacing w:after="0" w:line="240" w:lineRule="auto"/>
                    <w:jc w:val="center"/>
                    <w:rPr>
                      <w:rFonts w:ascii="Times New Roman" w:eastAsia="Times New Roman" w:hAnsi="Times New Roman" w:cs="Times New Roman"/>
                      <w:sz w:val="16"/>
                      <w:szCs w:val="16"/>
                      <w:lang w:eastAsia="ru-RU"/>
                    </w:rPr>
                  </w:pPr>
                  <w:r w:rsidRPr="005509A2">
                    <w:rPr>
                      <w:rFonts w:ascii="Times New Roman" w:eastAsia="Times New Roman" w:hAnsi="Times New Roman" w:cs="Times New Roman"/>
                      <w:sz w:val="16"/>
                      <w:szCs w:val="16"/>
                      <w:lang w:eastAsia="ru-RU"/>
                    </w:rPr>
                    <w:t>86 520</w:t>
                  </w:r>
                </w:p>
              </w:tc>
              <w:tc>
                <w:tcPr>
                  <w:tcW w:w="1505" w:type="dxa"/>
                  <w:gridSpan w:val="2"/>
                  <w:tcBorders>
                    <w:top w:val="single" w:sz="4" w:space="0" w:color="auto"/>
                    <w:left w:val="nil"/>
                    <w:bottom w:val="single" w:sz="4" w:space="0" w:color="auto"/>
                    <w:right w:val="single" w:sz="4" w:space="0" w:color="auto"/>
                  </w:tcBorders>
                  <w:shd w:val="clear" w:color="auto" w:fill="auto"/>
                  <w:noWrap/>
                  <w:vAlign w:val="center"/>
                </w:tcPr>
                <w:p w:rsidR="004C7AB1" w:rsidRPr="005509A2" w:rsidRDefault="004C7AB1" w:rsidP="004C7AB1">
                  <w:pPr>
                    <w:spacing w:after="0" w:line="240" w:lineRule="auto"/>
                    <w:jc w:val="center"/>
                    <w:rPr>
                      <w:rFonts w:ascii="Times New Roman" w:eastAsia="Times New Roman" w:hAnsi="Times New Roman" w:cs="Times New Roman"/>
                      <w:sz w:val="16"/>
                      <w:szCs w:val="16"/>
                      <w:lang w:eastAsia="ru-RU"/>
                    </w:rPr>
                  </w:pPr>
                  <w:r w:rsidRPr="005509A2">
                    <w:rPr>
                      <w:rFonts w:ascii="Times New Roman" w:eastAsia="Times New Roman" w:hAnsi="Times New Roman" w:cs="Times New Roman"/>
                      <w:sz w:val="16"/>
                      <w:szCs w:val="16"/>
                      <w:lang w:eastAsia="ru-RU"/>
                    </w:rPr>
                    <w:t>133 396</w:t>
                  </w:r>
                </w:p>
              </w:tc>
              <w:tc>
                <w:tcPr>
                  <w:tcW w:w="1412" w:type="dxa"/>
                  <w:gridSpan w:val="2"/>
                  <w:tcBorders>
                    <w:top w:val="single" w:sz="4" w:space="0" w:color="auto"/>
                    <w:left w:val="nil"/>
                    <w:bottom w:val="single" w:sz="4" w:space="0" w:color="auto"/>
                    <w:right w:val="single" w:sz="4" w:space="0" w:color="auto"/>
                  </w:tcBorders>
                  <w:noWrap/>
                  <w:vAlign w:val="center"/>
                </w:tcPr>
                <w:p w:rsidR="004C7AB1" w:rsidRPr="005509A2" w:rsidRDefault="004C7AB1" w:rsidP="004C7AB1">
                  <w:pPr>
                    <w:spacing w:after="0" w:line="240" w:lineRule="auto"/>
                    <w:jc w:val="center"/>
                    <w:rPr>
                      <w:rFonts w:ascii="Times New Roman" w:eastAsia="Times New Roman" w:hAnsi="Times New Roman" w:cs="Times New Roman"/>
                      <w:sz w:val="16"/>
                      <w:szCs w:val="16"/>
                      <w:lang w:eastAsia="ru-RU"/>
                    </w:rPr>
                  </w:pPr>
                  <w:r w:rsidRPr="005509A2">
                    <w:rPr>
                      <w:rFonts w:ascii="Times New Roman" w:eastAsia="Times New Roman" w:hAnsi="Times New Roman" w:cs="Times New Roman"/>
                      <w:sz w:val="16"/>
                      <w:szCs w:val="16"/>
                      <w:lang w:eastAsia="ru-RU"/>
                    </w:rPr>
                    <w:t>185 604</w:t>
                  </w:r>
                </w:p>
              </w:tc>
            </w:tr>
            <w:tr w:rsidR="005509A2" w:rsidRPr="005509A2" w:rsidTr="00715540">
              <w:trPr>
                <w:trHeight w:val="551"/>
              </w:trPr>
              <w:tc>
                <w:tcPr>
                  <w:tcW w:w="1717" w:type="dxa"/>
                  <w:tcBorders>
                    <w:top w:val="nil"/>
                    <w:left w:val="single" w:sz="4" w:space="0" w:color="auto"/>
                    <w:bottom w:val="single" w:sz="4" w:space="0" w:color="auto"/>
                    <w:right w:val="single" w:sz="4" w:space="0" w:color="auto"/>
                  </w:tcBorders>
                  <w:shd w:val="clear" w:color="auto" w:fill="auto"/>
                  <w:vAlign w:val="center"/>
                </w:tcPr>
                <w:p w:rsidR="00715540" w:rsidRPr="005509A2" w:rsidRDefault="00715540" w:rsidP="00715540">
                  <w:pPr>
                    <w:spacing w:after="0" w:line="240" w:lineRule="auto"/>
                    <w:jc w:val="center"/>
                    <w:rPr>
                      <w:rFonts w:ascii="Times New Roman" w:eastAsia="Times New Roman" w:hAnsi="Times New Roman" w:cs="Times New Roman"/>
                      <w:sz w:val="16"/>
                      <w:szCs w:val="16"/>
                      <w:lang w:eastAsia="ru-RU"/>
                    </w:rPr>
                  </w:pPr>
                  <w:r w:rsidRPr="005509A2">
                    <w:rPr>
                      <w:rFonts w:ascii="Times New Roman" w:eastAsia="Times New Roman" w:hAnsi="Times New Roman" w:cs="Times New Roman"/>
                      <w:sz w:val="16"/>
                      <w:szCs w:val="16"/>
                      <w:lang w:eastAsia="ru-RU"/>
                    </w:rPr>
                    <w:t>в т.ч., количество положительных оценок (оценки 4 и 5)</w:t>
                  </w:r>
                </w:p>
              </w:tc>
              <w:tc>
                <w:tcPr>
                  <w:tcW w:w="992" w:type="dxa"/>
                  <w:tcBorders>
                    <w:top w:val="nil"/>
                    <w:left w:val="nil"/>
                    <w:bottom w:val="single" w:sz="4" w:space="0" w:color="auto"/>
                    <w:right w:val="single" w:sz="4" w:space="0" w:color="auto"/>
                  </w:tcBorders>
                  <w:shd w:val="clear" w:color="auto" w:fill="auto"/>
                  <w:noWrap/>
                  <w:vAlign w:val="center"/>
                </w:tcPr>
                <w:p w:rsidR="00715540" w:rsidRPr="005509A2" w:rsidRDefault="00715540" w:rsidP="00715540">
                  <w:pPr>
                    <w:spacing w:after="0" w:line="240" w:lineRule="auto"/>
                    <w:jc w:val="center"/>
                    <w:rPr>
                      <w:rFonts w:ascii="Times New Roman" w:eastAsia="Times New Roman" w:hAnsi="Times New Roman" w:cs="Times New Roman"/>
                      <w:sz w:val="16"/>
                      <w:szCs w:val="16"/>
                      <w:lang w:eastAsia="ru-RU"/>
                    </w:rPr>
                  </w:pPr>
                  <w:r w:rsidRPr="005509A2">
                    <w:rPr>
                      <w:rFonts w:ascii="Times New Roman" w:eastAsia="Times New Roman" w:hAnsi="Times New Roman" w:cs="Times New Roman"/>
                      <w:sz w:val="16"/>
                      <w:szCs w:val="16"/>
                      <w:lang w:eastAsia="ru-RU"/>
                    </w:rPr>
                    <w:t>единиц | доля</w:t>
                  </w:r>
                </w:p>
              </w:tc>
              <w:tc>
                <w:tcPr>
                  <w:tcW w:w="616" w:type="dxa"/>
                  <w:tcBorders>
                    <w:top w:val="nil"/>
                    <w:left w:val="nil"/>
                    <w:bottom w:val="single" w:sz="4" w:space="0" w:color="auto"/>
                    <w:right w:val="single" w:sz="4" w:space="0" w:color="auto"/>
                  </w:tcBorders>
                  <w:shd w:val="clear" w:color="auto" w:fill="auto"/>
                  <w:noWrap/>
                  <w:vAlign w:val="center"/>
                </w:tcPr>
                <w:p w:rsidR="00715540" w:rsidRPr="005509A2" w:rsidRDefault="00715540" w:rsidP="00715540">
                  <w:pPr>
                    <w:spacing w:after="0" w:line="240" w:lineRule="auto"/>
                    <w:jc w:val="center"/>
                    <w:rPr>
                      <w:rFonts w:ascii="Times New Roman" w:eastAsia="Times New Roman" w:hAnsi="Times New Roman" w:cs="Times New Roman"/>
                      <w:sz w:val="16"/>
                      <w:szCs w:val="16"/>
                      <w:lang w:eastAsia="ru-RU"/>
                    </w:rPr>
                  </w:pPr>
                  <w:r w:rsidRPr="005509A2">
                    <w:rPr>
                      <w:rFonts w:ascii="Times New Roman" w:eastAsia="Times New Roman" w:hAnsi="Times New Roman" w:cs="Times New Roman"/>
                      <w:sz w:val="16"/>
                      <w:szCs w:val="16"/>
                      <w:lang w:eastAsia="ru-RU"/>
                    </w:rPr>
                    <w:t>29989</w:t>
                  </w:r>
                </w:p>
              </w:tc>
              <w:tc>
                <w:tcPr>
                  <w:tcW w:w="622" w:type="dxa"/>
                  <w:tcBorders>
                    <w:top w:val="nil"/>
                    <w:left w:val="nil"/>
                    <w:bottom w:val="single" w:sz="4" w:space="0" w:color="auto"/>
                    <w:right w:val="single" w:sz="4" w:space="0" w:color="auto"/>
                  </w:tcBorders>
                  <w:shd w:val="clear" w:color="auto" w:fill="auto"/>
                  <w:noWrap/>
                  <w:vAlign w:val="center"/>
                </w:tcPr>
                <w:p w:rsidR="00715540" w:rsidRPr="005509A2" w:rsidRDefault="00715540" w:rsidP="00715540">
                  <w:pPr>
                    <w:spacing w:after="0" w:line="240" w:lineRule="auto"/>
                    <w:jc w:val="center"/>
                    <w:rPr>
                      <w:rFonts w:ascii="Times New Roman" w:eastAsia="Times New Roman" w:hAnsi="Times New Roman" w:cs="Times New Roman"/>
                      <w:sz w:val="16"/>
                      <w:szCs w:val="16"/>
                      <w:lang w:eastAsia="ru-RU"/>
                    </w:rPr>
                  </w:pPr>
                  <w:r w:rsidRPr="005509A2">
                    <w:rPr>
                      <w:rFonts w:ascii="Times New Roman" w:eastAsia="Times New Roman" w:hAnsi="Times New Roman" w:cs="Times New Roman"/>
                      <w:sz w:val="16"/>
                      <w:szCs w:val="16"/>
                      <w:lang w:eastAsia="ru-RU"/>
                    </w:rPr>
                    <w:t>94,31</w:t>
                  </w:r>
                </w:p>
              </w:tc>
              <w:tc>
                <w:tcPr>
                  <w:tcW w:w="837" w:type="dxa"/>
                  <w:tcBorders>
                    <w:top w:val="nil"/>
                    <w:left w:val="nil"/>
                    <w:bottom w:val="single" w:sz="4" w:space="0" w:color="auto"/>
                    <w:right w:val="single" w:sz="4" w:space="0" w:color="auto"/>
                  </w:tcBorders>
                  <w:shd w:val="clear" w:color="auto" w:fill="auto"/>
                  <w:noWrap/>
                  <w:vAlign w:val="center"/>
                </w:tcPr>
                <w:p w:rsidR="00715540" w:rsidRPr="005509A2" w:rsidRDefault="00715540" w:rsidP="00715540">
                  <w:pPr>
                    <w:spacing w:after="0" w:line="240" w:lineRule="auto"/>
                    <w:jc w:val="center"/>
                    <w:rPr>
                      <w:rFonts w:ascii="Times New Roman" w:eastAsia="Times New Roman" w:hAnsi="Times New Roman" w:cs="Times New Roman"/>
                      <w:sz w:val="16"/>
                      <w:szCs w:val="16"/>
                      <w:lang w:eastAsia="ru-RU"/>
                    </w:rPr>
                  </w:pPr>
                  <w:r w:rsidRPr="005509A2">
                    <w:rPr>
                      <w:rFonts w:ascii="Times New Roman" w:eastAsia="Times New Roman" w:hAnsi="Times New Roman" w:cs="Times New Roman"/>
                      <w:sz w:val="16"/>
                      <w:szCs w:val="16"/>
                      <w:lang w:eastAsia="ru-RU"/>
                    </w:rPr>
                    <w:t>83 152</w:t>
                  </w:r>
                </w:p>
              </w:tc>
              <w:tc>
                <w:tcPr>
                  <w:tcW w:w="580" w:type="dxa"/>
                  <w:tcBorders>
                    <w:top w:val="nil"/>
                    <w:left w:val="nil"/>
                    <w:bottom w:val="single" w:sz="4" w:space="0" w:color="auto"/>
                    <w:right w:val="single" w:sz="4" w:space="0" w:color="auto"/>
                  </w:tcBorders>
                  <w:shd w:val="clear" w:color="auto" w:fill="auto"/>
                  <w:noWrap/>
                  <w:vAlign w:val="center"/>
                </w:tcPr>
                <w:p w:rsidR="00715540" w:rsidRPr="005509A2" w:rsidRDefault="00715540" w:rsidP="00715540">
                  <w:pPr>
                    <w:spacing w:after="0" w:line="240" w:lineRule="auto"/>
                    <w:jc w:val="center"/>
                    <w:rPr>
                      <w:rFonts w:ascii="Times New Roman" w:eastAsia="Times New Roman" w:hAnsi="Times New Roman" w:cs="Times New Roman"/>
                      <w:sz w:val="16"/>
                      <w:szCs w:val="16"/>
                      <w:lang w:eastAsia="ru-RU"/>
                    </w:rPr>
                  </w:pPr>
                  <w:r w:rsidRPr="005509A2">
                    <w:rPr>
                      <w:rFonts w:ascii="Times New Roman" w:eastAsia="Times New Roman" w:hAnsi="Times New Roman" w:cs="Times New Roman"/>
                      <w:sz w:val="16"/>
                      <w:szCs w:val="16"/>
                      <w:lang w:eastAsia="ru-RU"/>
                    </w:rPr>
                    <w:t>96,11</w:t>
                  </w:r>
                </w:p>
              </w:tc>
              <w:tc>
                <w:tcPr>
                  <w:tcW w:w="796" w:type="dxa"/>
                  <w:tcBorders>
                    <w:top w:val="nil"/>
                    <w:left w:val="nil"/>
                    <w:bottom w:val="single" w:sz="4" w:space="0" w:color="auto"/>
                    <w:right w:val="single" w:sz="4" w:space="0" w:color="auto"/>
                  </w:tcBorders>
                  <w:shd w:val="clear" w:color="auto" w:fill="auto"/>
                  <w:noWrap/>
                  <w:vAlign w:val="center"/>
                </w:tcPr>
                <w:p w:rsidR="00715540" w:rsidRPr="005509A2" w:rsidRDefault="00715540" w:rsidP="00715540">
                  <w:pPr>
                    <w:spacing w:after="0" w:line="240" w:lineRule="auto"/>
                    <w:jc w:val="center"/>
                    <w:rPr>
                      <w:rFonts w:ascii="Times New Roman" w:eastAsia="Times New Roman" w:hAnsi="Times New Roman" w:cs="Times New Roman"/>
                      <w:sz w:val="16"/>
                      <w:szCs w:val="16"/>
                      <w:lang w:eastAsia="ru-RU"/>
                    </w:rPr>
                  </w:pPr>
                  <w:r w:rsidRPr="005509A2">
                    <w:rPr>
                      <w:rFonts w:ascii="Times New Roman" w:eastAsia="Times New Roman" w:hAnsi="Times New Roman" w:cs="Times New Roman"/>
                      <w:sz w:val="16"/>
                      <w:szCs w:val="16"/>
                      <w:lang w:eastAsia="ru-RU"/>
                    </w:rPr>
                    <w:t>128 216</w:t>
                  </w:r>
                </w:p>
              </w:tc>
              <w:tc>
                <w:tcPr>
                  <w:tcW w:w="709" w:type="dxa"/>
                  <w:tcBorders>
                    <w:top w:val="nil"/>
                    <w:left w:val="nil"/>
                    <w:bottom w:val="single" w:sz="4" w:space="0" w:color="auto"/>
                    <w:right w:val="single" w:sz="4" w:space="0" w:color="auto"/>
                  </w:tcBorders>
                  <w:shd w:val="clear" w:color="auto" w:fill="auto"/>
                  <w:noWrap/>
                  <w:vAlign w:val="center"/>
                </w:tcPr>
                <w:p w:rsidR="00715540" w:rsidRPr="005509A2" w:rsidRDefault="00715540" w:rsidP="00715540">
                  <w:pPr>
                    <w:spacing w:after="0" w:line="240" w:lineRule="auto"/>
                    <w:jc w:val="center"/>
                    <w:rPr>
                      <w:rFonts w:ascii="Times New Roman" w:eastAsia="Times New Roman" w:hAnsi="Times New Roman" w:cs="Times New Roman"/>
                      <w:sz w:val="16"/>
                      <w:szCs w:val="16"/>
                      <w:lang w:eastAsia="ru-RU"/>
                    </w:rPr>
                  </w:pPr>
                  <w:r w:rsidRPr="005509A2">
                    <w:rPr>
                      <w:rFonts w:ascii="Times New Roman" w:eastAsia="Times New Roman" w:hAnsi="Times New Roman" w:cs="Times New Roman"/>
                      <w:sz w:val="16"/>
                      <w:szCs w:val="16"/>
                      <w:lang w:eastAsia="ru-RU"/>
                    </w:rPr>
                    <w:t>96,12</w:t>
                  </w:r>
                </w:p>
              </w:tc>
              <w:tc>
                <w:tcPr>
                  <w:tcW w:w="836" w:type="dxa"/>
                  <w:tcBorders>
                    <w:top w:val="nil"/>
                    <w:left w:val="nil"/>
                    <w:bottom w:val="single" w:sz="4" w:space="0" w:color="auto"/>
                    <w:right w:val="single" w:sz="4" w:space="0" w:color="auto"/>
                  </w:tcBorders>
                  <w:noWrap/>
                  <w:vAlign w:val="center"/>
                </w:tcPr>
                <w:p w:rsidR="00715540" w:rsidRPr="005509A2" w:rsidRDefault="00715540" w:rsidP="00715540">
                  <w:pPr>
                    <w:spacing w:after="0" w:line="240" w:lineRule="auto"/>
                    <w:jc w:val="center"/>
                    <w:rPr>
                      <w:rFonts w:ascii="Times New Roman" w:eastAsia="Times New Roman" w:hAnsi="Times New Roman" w:cs="Times New Roman"/>
                      <w:sz w:val="16"/>
                      <w:szCs w:val="16"/>
                      <w:lang w:eastAsia="ru-RU"/>
                    </w:rPr>
                  </w:pPr>
                  <w:r w:rsidRPr="005509A2">
                    <w:rPr>
                      <w:rFonts w:ascii="Times New Roman" w:eastAsia="Times New Roman" w:hAnsi="Times New Roman" w:cs="Times New Roman"/>
                      <w:sz w:val="16"/>
                      <w:szCs w:val="16"/>
                      <w:lang w:eastAsia="ru-RU"/>
                    </w:rPr>
                    <w:t>179 970</w:t>
                  </w:r>
                </w:p>
              </w:tc>
              <w:tc>
                <w:tcPr>
                  <w:tcW w:w="576" w:type="dxa"/>
                  <w:tcBorders>
                    <w:top w:val="nil"/>
                    <w:left w:val="nil"/>
                    <w:bottom w:val="single" w:sz="4" w:space="0" w:color="auto"/>
                    <w:right w:val="single" w:sz="4" w:space="0" w:color="auto"/>
                  </w:tcBorders>
                  <w:noWrap/>
                  <w:vAlign w:val="center"/>
                </w:tcPr>
                <w:p w:rsidR="00715540" w:rsidRPr="005509A2" w:rsidRDefault="00715540" w:rsidP="00715540">
                  <w:pPr>
                    <w:spacing w:after="0" w:line="240" w:lineRule="auto"/>
                    <w:jc w:val="center"/>
                    <w:rPr>
                      <w:rFonts w:ascii="Times New Roman" w:eastAsia="Times New Roman" w:hAnsi="Times New Roman" w:cs="Times New Roman"/>
                      <w:sz w:val="16"/>
                      <w:szCs w:val="16"/>
                      <w:lang w:eastAsia="ru-RU"/>
                    </w:rPr>
                  </w:pPr>
                  <w:r w:rsidRPr="005509A2">
                    <w:rPr>
                      <w:rFonts w:ascii="Times New Roman" w:eastAsia="Times New Roman" w:hAnsi="Times New Roman" w:cs="Times New Roman"/>
                      <w:sz w:val="16"/>
                      <w:szCs w:val="16"/>
                      <w:lang w:eastAsia="ru-RU"/>
                    </w:rPr>
                    <w:t>96,96</w:t>
                  </w:r>
                </w:p>
              </w:tc>
            </w:tr>
          </w:tbl>
          <w:p w:rsidR="007D2289" w:rsidRPr="005509A2" w:rsidRDefault="007D2289" w:rsidP="00C1661B">
            <w:pPr>
              <w:jc w:val="both"/>
              <w:rPr>
                <w:rFonts w:ascii="Times New Roman" w:hAnsi="Times New Roman"/>
                <w:sz w:val="18"/>
                <w:szCs w:val="20"/>
              </w:rPr>
            </w:pPr>
          </w:p>
        </w:tc>
      </w:tr>
      <w:tr w:rsidR="005509A2" w:rsidRPr="005509A2" w:rsidTr="00604D90">
        <w:tc>
          <w:tcPr>
            <w:tcW w:w="2065" w:type="dxa"/>
          </w:tcPr>
          <w:p w:rsidR="007D2289" w:rsidRPr="005509A2" w:rsidRDefault="007D2289" w:rsidP="005F1301">
            <w:pPr>
              <w:tabs>
                <w:tab w:val="left" w:pos="1134"/>
              </w:tabs>
              <w:jc w:val="both"/>
              <w:rPr>
                <w:rFonts w:ascii="Times New Roman" w:hAnsi="Times New Roman" w:cs="Times New Roman"/>
                <w:sz w:val="18"/>
                <w:szCs w:val="20"/>
              </w:rPr>
            </w:pPr>
            <w:r w:rsidRPr="005509A2">
              <w:rPr>
                <w:rFonts w:ascii="Times New Roman" w:hAnsi="Times New Roman" w:cs="Times New Roman"/>
                <w:sz w:val="18"/>
                <w:szCs w:val="20"/>
              </w:rPr>
              <w:t>3</w:t>
            </w:r>
            <w:r w:rsidR="005F1301" w:rsidRPr="005509A2">
              <w:rPr>
                <w:rFonts w:ascii="Times New Roman" w:hAnsi="Times New Roman" w:cs="Times New Roman"/>
                <w:sz w:val="18"/>
                <w:szCs w:val="20"/>
              </w:rPr>
              <w:t>7</w:t>
            </w:r>
            <w:r w:rsidRPr="005509A2">
              <w:rPr>
                <w:rFonts w:ascii="Times New Roman" w:hAnsi="Times New Roman" w:cs="Times New Roman"/>
                <w:sz w:val="18"/>
                <w:szCs w:val="20"/>
              </w:rPr>
              <w:t>) участвует в реализации комплекса мер, обеспечивающих повышение качества предоставления государственных и муниципальных услуг на территории Камчатского края;</w:t>
            </w:r>
          </w:p>
        </w:tc>
        <w:tc>
          <w:tcPr>
            <w:tcW w:w="8591" w:type="dxa"/>
          </w:tcPr>
          <w:p w:rsidR="001A30DF" w:rsidRPr="00CC34E0" w:rsidRDefault="001A30DF" w:rsidP="001A30DF">
            <w:pPr>
              <w:jc w:val="both"/>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Подготовлено и проведено заседание Комиссии по обеспечению повышения качества и доступности предоставления государственных и муниципальных услуг в Камчатском крае, в том числе с использованием информационно-телекоммуникационных технологий (17.07.2019 № 9).</w:t>
            </w:r>
          </w:p>
          <w:p w:rsidR="001A30DF" w:rsidRPr="00CC34E0" w:rsidRDefault="001A30DF" w:rsidP="001A30DF">
            <w:pPr>
              <w:jc w:val="both"/>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Подготовлен доклад на заседание комиссии по обеспечению повышения качества и доступности предоставления государственных и муниципальных услуг в Камчатском крае, в том числе с использованием информационно-телекоммуникационных технологий по вопросу необходимости рассмотрения возможностей безбумажного предоставления государственных услуг в Камчатском крае.</w:t>
            </w:r>
          </w:p>
          <w:p w:rsidR="001A30DF" w:rsidRPr="00CC34E0" w:rsidRDefault="001A30DF" w:rsidP="001A30DF">
            <w:pPr>
              <w:jc w:val="both"/>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Подготовлен проект плана мероприятий, позволяющий реализовать безбумажное предоставление государственных услуг.</w:t>
            </w:r>
          </w:p>
          <w:p w:rsidR="001A30DF" w:rsidRPr="00CC34E0" w:rsidRDefault="001A30DF" w:rsidP="001A30DF">
            <w:pPr>
              <w:jc w:val="both"/>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Принято участие в 2х рабочих совещаниях с представителями ПКГО, АИС, ИТЦ по вопросам подходов к формированию административных регламентов предоставления муниципальных услуг, а также внесения соответствующих сведений в РГУ.</w:t>
            </w:r>
          </w:p>
          <w:p w:rsidR="001A30DF" w:rsidRPr="00CC34E0" w:rsidRDefault="001A30DF" w:rsidP="001A30DF">
            <w:pPr>
              <w:jc w:val="both"/>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Проработаны вопросы, связанные с предоставлением на базе МФЦ услуг подведомственного Минимуществу Камчатского края учреждения по кадастровой оценка (проведены рабочие совещания с участием Минимущества, выработаны рекомендации по формированию административных регламентов).</w:t>
            </w:r>
          </w:p>
          <w:p w:rsidR="001A30DF" w:rsidRPr="00CC34E0" w:rsidRDefault="001A30DF" w:rsidP="001A30DF">
            <w:pPr>
              <w:jc w:val="both"/>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Подготовлены и направлены предложения по проекту Концепции МФЦ 2.0.</w:t>
            </w:r>
          </w:p>
          <w:p w:rsidR="00F1218E" w:rsidRPr="00CC34E0" w:rsidRDefault="001A30DF" w:rsidP="001A30DF">
            <w:pPr>
              <w:jc w:val="both"/>
              <w:rPr>
                <w:rFonts w:ascii="Times New Roman" w:hAnsi="Times New Roman" w:cs="Times New Roman"/>
                <w:sz w:val="18"/>
                <w:szCs w:val="18"/>
              </w:rPr>
            </w:pPr>
            <w:r w:rsidRPr="00CC34E0">
              <w:rPr>
                <w:rFonts w:ascii="Times New Roman" w:eastAsia="Times New Roman" w:hAnsi="Times New Roman" w:cs="Times New Roman"/>
                <w:sz w:val="18"/>
                <w:szCs w:val="18"/>
                <w:lang w:eastAsia="ru-RU"/>
              </w:rPr>
              <w:t>По результатам мониторинга качества предоставления государственных и муниципальных услуг в электронной форме, опубликованным Министерством экономического развития Российской Федерации в 2018 году Камчатский край занял 15 место (59,4%), в 2017 – 23 место (49,35%), в 2016 году – 84 место (20%), лидирующее место занимала Тульская область с 48%. За 2019 год рейтинг будет опубликован в 1 полугодии 2020 года.</w:t>
            </w:r>
          </w:p>
        </w:tc>
      </w:tr>
      <w:tr w:rsidR="005509A2" w:rsidRPr="005509A2" w:rsidTr="00604D90">
        <w:tc>
          <w:tcPr>
            <w:tcW w:w="2065" w:type="dxa"/>
          </w:tcPr>
          <w:p w:rsidR="007D2289" w:rsidRPr="005509A2" w:rsidRDefault="007D2289" w:rsidP="005F1301">
            <w:pPr>
              <w:pStyle w:val="a4"/>
              <w:tabs>
                <w:tab w:val="left" w:pos="1134"/>
              </w:tabs>
              <w:ind w:left="34"/>
              <w:jc w:val="both"/>
              <w:rPr>
                <w:sz w:val="18"/>
                <w:szCs w:val="20"/>
              </w:rPr>
            </w:pPr>
            <w:r w:rsidRPr="005509A2">
              <w:rPr>
                <w:sz w:val="18"/>
                <w:szCs w:val="20"/>
              </w:rPr>
              <w:t>3</w:t>
            </w:r>
            <w:r w:rsidR="005F1301" w:rsidRPr="005509A2">
              <w:rPr>
                <w:sz w:val="18"/>
                <w:szCs w:val="20"/>
              </w:rPr>
              <w:t>8</w:t>
            </w:r>
            <w:r w:rsidRPr="005509A2">
              <w:rPr>
                <w:sz w:val="18"/>
                <w:szCs w:val="20"/>
              </w:rPr>
              <w:t>) проводит экспертизу проектов административных регламентов предоставления государственных услуг и проектов административных регламентов предоставления государственных функций;</w:t>
            </w:r>
          </w:p>
        </w:tc>
        <w:tc>
          <w:tcPr>
            <w:tcW w:w="8591" w:type="dxa"/>
          </w:tcPr>
          <w:p w:rsidR="00C363C4" w:rsidRPr="00CC34E0" w:rsidRDefault="007D2289" w:rsidP="00C363C4">
            <w:pPr>
              <w:jc w:val="both"/>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За 201</w:t>
            </w:r>
            <w:r w:rsidR="00C363C4" w:rsidRPr="00CC34E0">
              <w:rPr>
                <w:rFonts w:ascii="Times New Roman" w:eastAsia="Times New Roman" w:hAnsi="Times New Roman" w:cs="Times New Roman"/>
                <w:sz w:val="18"/>
                <w:szCs w:val="18"/>
                <w:lang w:eastAsia="ru-RU"/>
              </w:rPr>
              <w:t>9</w:t>
            </w:r>
            <w:r w:rsidRPr="00CC34E0">
              <w:rPr>
                <w:rFonts w:ascii="Times New Roman" w:eastAsia="Times New Roman" w:hAnsi="Times New Roman" w:cs="Times New Roman"/>
                <w:sz w:val="18"/>
                <w:szCs w:val="18"/>
                <w:lang w:eastAsia="ru-RU"/>
              </w:rPr>
              <w:t xml:space="preserve"> год проведена экспертиза </w:t>
            </w:r>
            <w:r w:rsidR="00C363C4" w:rsidRPr="00CC34E0">
              <w:rPr>
                <w:rFonts w:ascii="Times New Roman" w:eastAsia="Times New Roman" w:hAnsi="Times New Roman" w:cs="Times New Roman"/>
                <w:sz w:val="18"/>
                <w:szCs w:val="18"/>
                <w:lang w:eastAsia="ru-RU"/>
              </w:rPr>
              <w:t>20</w:t>
            </w:r>
            <w:r w:rsidR="004A07A7" w:rsidRPr="00CC34E0">
              <w:rPr>
                <w:rFonts w:ascii="Times New Roman" w:eastAsia="Times New Roman" w:hAnsi="Times New Roman" w:cs="Times New Roman"/>
                <w:sz w:val="18"/>
                <w:szCs w:val="18"/>
                <w:lang w:eastAsia="ru-RU"/>
              </w:rPr>
              <w:t xml:space="preserve"> административных регламентов</w:t>
            </w:r>
            <w:r w:rsidR="00C363C4" w:rsidRPr="00CC34E0">
              <w:rPr>
                <w:rFonts w:ascii="Times New Roman" w:eastAsia="Times New Roman" w:hAnsi="Times New Roman" w:cs="Times New Roman"/>
                <w:sz w:val="18"/>
                <w:szCs w:val="18"/>
                <w:lang w:eastAsia="ru-RU"/>
              </w:rPr>
              <w:t xml:space="preserve"> (из них 2 по функциям контроля).</w:t>
            </w:r>
          </w:p>
          <w:p w:rsidR="007D2289" w:rsidRPr="00CC34E0" w:rsidRDefault="007D2289" w:rsidP="00EE3875">
            <w:pPr>
              <w:jc w:val="both"/>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Проведена экспертиза административных регламентов:</w:t>
            </w:r>
          </w:p>
          <w:tbl>
            <w:tblPr>
              <w:tblStyle w:val="a3"/>
              <w:tblW w:w="0" w:type="auto"/>
              <w:tblLook w:val="04A0" w:firstRow="1" w:lastRow="0" w:firstColumn="1" w:lastColumn="0" w:noHBand="0" w:noVBand="1"/>
            </w:tblPr>
            <w:tblGrid>
              <w:gridCol w:w="1128"/>
              <w:gridCol w:w="1261"/>
              <w:gridCol w:w="1276"/>
              <w:gridCol w:w="1275"/>
              <w:gridCol w:w="1394"/>
              <w:gridCol w:w="1387"/>
            </w:tblGrid>
            <w:tr w:rsidR="005509A2" w:rsidRPr="00CC34E0" w:rsidTr="00C363C4">
              <w:tc>
                <w:tcPr>
                  <w:tcW w:w="1129" w:type="dxa"/>
                </w:tcPr>
                <w:p w:rsidR="00C363C4" w:rsidRPr="00CC34E0" w:rsidRDefault="00C363C4" w:rsidP="007B4C99">
                  <w:pPr>
                    <w:jc w:val="both"/>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Год</w:t>
                  </w:r>
                </w:p>
              </w:tc>
              <w:tc>
                <w:tcPr>
                  <w:tcW w:w="1380" w:type="dxa"/>
                </w:tcPr>
                <w:p w:rsidR="00C363C4" w:rsidRPr="00CC34E0" w:rsidRDefault="00C363C4" w:rsidP="007B4C99">
                  <w:pPr>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2015 год</w:t>
                  </w:r>
                </w:p>
              </w:tc>
              <w:tc>
                <w:tcPr>
                  <w:tcW w:w="1397" w:type="dxa"/>
                </w:tcPr>
                <w:p w:rsidR="00C363C4" w:rsidRPr="00CC34E0" w:rsidRDefault="00C363C4" w:rsidP="007B4C99">
                  <w:pPr>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2016 год</w:t>
                  </w:r>
                </w:p>
              </w:tc>
              <w:tc>
                <w:tcPr>
                  <w:tcW w:w="1396" w:type="dxa"/>
                </w:tcPr>
                <w:p w:rsidR="00C363C4" w:rsidRPr="00CC34E0" w:rsidRDefault="00C363C4" w:rsidP="007B4C99">
                  <w:pPr>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2017 год</w:t>
                  </w:r>
                </w:p>
              </w:tc>
              <w:tc>
                <w:tcPr>
                  <w:tcW w:w="1536" w:type="dxa"/>
                </w:tcPr>
                <w:p w:rsidR="00C363C4" w:rsidRPr="00CC34E0" w:rsidRDefault="00C363C4" w:rsidP="007B4C99">
                  <w:pPr>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2018</w:t>
                  </w:r>
                </w:p>
              </w:tc>
              <w:tc>
                <w:tcPr>
                  <w:tcW w:w="1527" w:type="dxa"/>
                </w:tcPr>
                <w:p w:rsidR="00C363C4" w:rsidRPr="00CC34E0" w:rsidRDefault="00C363C4" w:rsidP="007B4C99">
                  <w:pPr>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 xml:space="preserve">2019 </w:t>
                  </w:r>
                </w:p>
              </w:tc>
            </w:tr>
            <w:tr w:rsidR="005509A2" w:rsidRPr="00CC34E0" w:rsidTr="00C363C4">
              <w:tc>
                <w:tcPr>
                  <w:tcW w:w="1129" w:type="dxa"/>
                </w:tcPr>
                <w:p w:rsidR="00C363C4" w:rsidRPr="00CC34E0" w:rsidRDefault="00C363C4" w:rsidP="007B4C99">
                  <w:pPr>
                    <w:jc w:val="both"/>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Количество</w:t>
                  </w:r>
                </w:p>
              </w:tc>
              <w:tc>
                <w:tcPr>
                  <w:tcW w:w="1380" w:type="dxa"/>
                </w:tcPr>
                <w:p w:rsidR="00C363C4" w:rsidRPr="00CC34E0" w:rsidRDefault="00C363C4" w:rsidP="007B4C99">
                  <w:pPr>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22</w:t>
                  </w:r>
                </w:p>
              </w:tc>
              <w:tc>
                <w:tcPr>
                  <w:tcW w:w="1397" w:type="dxa"/>
                </w:tcPr>
                <w:p w:rsidR="00C363C4" w:rsidRPr="00CC34E0" w:rsidRDefault="00C363C4" w:rsidP="007B4C99">
                  <w:pPr>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77</w:t>
                  </w:r>
                </w:p>
              </w:tc>
              <w:tc>
                <w:tcPr>
                  <w:tcW w:w="1396" w:type="dxa"/>
                </w:tcPr>
                <w:p w:rsidR="00C363C4" w:rsidRPr="00CC34E0" w:rsidRDefault="00C363C4" w:rsidP="007B4C99">
                  <w:pPr>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16</w:t>
                  </w:r>
                </w:p>
              </w:tc>
              <w:tc>
                <w:tcPr>
                  <w:tcW w:w="1536" w:type="dxa"/>
                </w:tcPr>
                <w:p w:rsidR="00C363C4" w:rsidRPr="00CC34E0" w:rsidRDefault="00C363C4" w:rsidP="007B4C99">
                  <w:pPr>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54</w:t>
                  </w:r>
                </w:p>
              </w:tc>
              <w:tc>
                <w:tcPr>
                  <w:tcW w:w="1527" w:type="dxa"/>
                </w:tcPr>
                <w:p w:rsidR="00C363C4" w:rsidRPr="00CC34E0" w:rsidRDefault="00C363C4" w:rsidP="007B4C99">
                  <w:pPr>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20</w:t>
                  </w:r>
                </w:p>
              </w:tc>
            </w:tr>
          </w:tbl>
          <w:p w:rsidR="007D2289" w:rsidRPr="00CC34E0" w:rsidRDefault="007D2289" w:rsidP="005C562E">
            <w:pPr>
              <w:jc w:val="both"/>
              <w:rPr>
                <w:rFonts w:ascii="Times New Roman" w:eastAsia="Times New Roman" w:hAnsi="Times New Roman" w:cs="Times New Roman"/>
                <w:sz w:val="18"/>
                <w:szCs w:val="18"/>
                <w:lang w:eastAsia="ru-RU"/>
              </w:rPr>
            </w:pPr>
          </w:p>
        </w:tc>
      </w:tr>
      <w:tr w:rsidR="005509A2" w:rsidRPr="005509A2" w:rsidTr="00604D90">
        <w:tc>
          <w:tcPr>
            <w:tcW w:w="2065" w:type="dxa"/>
          </w:tcPr>
          <w:p w:rsidR="007D2289" w:rsidRPr="005509A2" w:rsidRDefault="005F1301" w:rsidP="00F52015">
            <w:pPr>
              <w:pStyle w:val="a4"/>
              <w:tabs>
                <w:tab w:val="left" w:pos="1134"/>
              </w:tabs>
              <w:ind w:left="34"/>
              <w:jc w:val="both"/>
              <w:rPr>
                <w:sz w:val="18"/>
                <w:szCs w:val="20"/>
              </w:rPr>
            </w:pPr>
            <w:r w:rsidRPr="005509A2">
              <w:rPr>
                <w:sz w:val="18"/>
                <w:szCs w:val="20"/>
              </w:rPr>
              <w:t>39</w:t>
            </w:r>
            <w:r w:rsidR="007D2289" w:rsidRPr="005509A2">
              <w:rPr>
                <w:sz w:val="18"/>
                <w:szCs w:val="20"/>
              </w:rPr>
              <w:t>) осуществляет ведение информационного ресурса Реестра государственных и муниципальных услуг (функций) Камчатского края, а также информационное взаимодействие с уполномоченным федеральным органом по ведению информационного ресурса сводного реестра государственных услуг (функций);</w:t>
            </w:r>
          </w:p>
        </w:tc>
        <w:tc>
          <w:tcPr>
            <w:tcW w:w="8591" w:type="dxa"/>
            <w:vMerge w:val="restart"/>
          </w:tcPr>
          <w:p w:rsidR="007D2289" w:rsidRPr="00CC34E0" w:rsidRDefault="007D2289" w:rsidP="006635CC">
            <w:pPr>
              <w:jc w:val="both"/>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Количество карточек услуг, содержащие сведения о государственных и муниципальных услугах, размещенные в Реестре.</w:t>
            </w:r>
          </w:p>
          <w:tbl>
            <w:tblPr>
              <w:tblStyle w:val="a3"/>
              <w:tblW w:w="0" w:type="auto"/>
              <w:tblLook w:val="04A0" w:firstRow="1" w:lastRow="0" w:firstColumn="1" w:lastColumn="0" w:noHBand="0" w:noVBand="1"/>
            </w:tblPr>
            <w:tblGrid>
              <w:gridCol w:w="1649"/>
              <w:gridCol w:w="967"/>
              <w:gridCol w:w="964"/>
              <w:gridCol w:w="965"/>
              <w:gridCol w:w="964"/>
              <w:gridCol w:w="2212"/>
            </w:tblGrid>
            <w:tr w:rsidR="005509A2" w:rsidRPr="00CC34E0" w:rsidTr="001E0419">
              <w:tc>
                <w:tcPr>
                  <w:tcW w:w="1676" w:type="dxa"/>
                </w:tcPr>
                <w:p w:rsidR="001E0419" w:rsidRPr="00CC34E0" w:rsidRDefault="001E0419" w:rsidP="007B4C99">
                  <w:pPr>
                    <w:jc w:val="both"/>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Год</w:t>
                  </w:r>
                </w:p>
              </w:tc>
              <w:tc>
                <w:tcPr>
                  <w:tcW w:w="995" w:type="dxa"/>
                </w:tcPr>
                <w:p w:rsidR="001E0419" w:rsidRPr="00CC34E0" w:rsidRDefault="001E0419" w:rsidP="007B4C99">
                  <w:pPr>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2015 год</w:t>
                  </w:r>
                </w:p>
              </w:tc>
              <w:tc>
                <w:tcPr>
                  <w:tcW w:w="992" w:type="dxa"/>
                </w:tcPr>
                <w:p w:rsidR="001E0419" w:rsidRPr="00CC34E0" w:rsidRDefault="001E0419" w:rsidP="007B4C99">
                  <w:pPr>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2016 год</w:t>
                  </w:r>
                </w:p>
              </w:tc>
              <w:tc>
                <w:tcPr>
                  <w:tcW w:w="993" w:type="dxa"/>
                </w:tcPr>
                <w:p w:rsidR="001E0419" w:rsidRPr="00CC34E0" w:rsidRDefault="001E0419" w:rsidP="007B4C99">
                  <w:pPr>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2017 год</w:t>
                  </w:r>
                </w:p>
              </w:tc>
              <w:tc>
                <w:tcPr>
                  <w:tcW w:w="992" w:type="dxa"/>
                </w:tcPr>
                <w:p w:rsidR="001E0419" w:rsidRPr="00CC34E0" w:rsidRDefault="001E0419" w:rsidP="007B4C99">
                  <w:pPr>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2018</w:t>
                  </w:r>
                </w:p>
              </w:tc>
              <w:tc>
                <w:tcPr>
                  <w:tcW w:w="2268" w:type="dxa"/>
                </w:tcPr>
                <w:p w:rsidR="001E0419" w:rsidRPr="00CC34E0" w:rsidRDefault="001E0419" w:rsidP="007B4C99">
                  <w:pPr>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2019</w:t>
                  </w:r>
                </w:p>
              </w:tc>
            </w:tr>
            <w:tr w:rsidR="005509A2" w:rsidRPr="00CC34E0" w:rsidTr="001E0419">
              <w:tc>
                <w:tcPr>
                  <w:tcW w:w="1676" w:type="dxa"/>
                </w:tcPr>
                <w:p w:rsidR="001E0419" w:rsidRPr="00CC34E0" w:rsidRDefault="001E0419" w:rsidP="001E0419">
                  <w:pPr>
                    <w:jc w:val="both"/>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Количество карточек услуг</w:t>
                  </w:r>
                </w:p>
              </w:tc>
              <w:tc>
                <w:tcPr>
                  <w:tcW w:w="995" w:type="dxa"/>
                </w:tcPr>
                <w:p w:rsidR="001E0419" w:rsidRPr="00CC34E0" w:rsidRDefault="001E0419" w:rsidP="001E0419">
                  <w:pPr>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~390</w:t>
                  </w:r>
                </w:p>
              </w:tc>
              <w:tc>
                <w:tcPr>
                  <w:tcW w:w="992" w:type="dxa"/>
                </w:tcPr>
                <w:p w:rsidR="001E0419" w:rsidRPr="00CC34E0" w:rsidRDefault="001E0419" w:rsidP="001E0419">
                  <w:pPr>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~490</w:t>
                  </w:r>
                </w:p>
              </w:tc>
              <w:tc>
                <w:tcPr>
                  <w:tcW w:w="993" w:type="dxa"/>
                </w:tcPr>
                <w:p w:rsidR="001E0419" w:rsidRPr="00CC34E0" w:rsidRDefault="001E0419" w:rsidP="001E0419">
                  <w:pPr>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~500</w:t>
                  </w:r>
                </w:p>
              </w:tc>
              <w:tc>
                <w:tcPr>
                  <w:tcW w:w="992" w:type="dxa"/>
                </w:tcPr>
                <w:p w:rsidR="001E0419" w:rsidRPr="00CC34E0" w:rsidRDefault="001E0419" w:rsidP="001E0419">
                  <w:pPr>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~648</w:t>
                  </w:r>
                </w:p>
              </w:tc>
              <w:tc>
                <w:tcPr>
                  <w:tcW w:w="2268" w:type="dxa"/>
                </w:tcPr>
                <w:p w:rsidR="001E0419" w:rsidRPr="00CC34E0" w:rsidRDefault="001E0419" w:rsidP="001E0419">
                  <w:pPr>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b/>
                      <w:sz w:val="18"/>
                      <w:szCs w:val="18"/>
                      <w:lang w:eastAsia="ru-RU"/>
                    </w:rPr>
                    <w:t>908</w:t>
                  </w:r>
                  <w:r w:rsidRPr="00CC34E0">
                    <w:rPr>
                      <w:rFonts w:ascii="Times New Roman" w:eastAsia="Times New Roman" w:hAnsi="Times New Roman" w:cs="Times New Roman"/>
                      <w:sz w:val="18"/>
                      <w:szCs w:val="18"/>
                      <w:lang w:eastAsia="ru-RU"/>
                    </w:rPr>
                    <w:t xml:space="preserve"> (региональные услуги/функции 205/35, муниципальные услуги/функции 641/27)</w:t>
                  </w:r>
                </w:p>
              </w:tc>
            </w:tr>
            <w:tr w:rsidR="005509A2" w:rsidRPr="00CC34E0" w:rsidTr="001E0419">
              <w:tc>
                <w:tcPr>
                  <w:tcW w:w="1676" w:type="dxa"/>
                </w:tcPr>
                <w:p w:rsidR="001E0419" w:rsidRPr="00CC34E0" w:rsidRDefault="001E0419" w:rsidP="001E0419">
                  <w:pP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В т.ч. опубликовано</w:t>
                  </w:r>
                </w:p>
              </w:tc>
              <w:tc>
                <w:tcPr>
                  <w:tcW w:w="995" w:type="dxa"/>
                </w:tcPr>
                <w:p w:rsidR="001E0419" w:rsidRPr="00CC34E0" w:rsidRDefault="001E0419" w:rsidP="001E0419">
                  <w:pPr>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w:t>
                  </w:r>
                </w:p>
              </w:tc>
              <w:tc>
                <w:tcPr>
                  <w:tcW w:w="992" w:type="dxa"/>
                </w:tcPr>
                <w:p w:rsidR="001E0419" w:rsidRPr="00CC34E0" w:rsidRDefault="001E0419" w:rsidP="001E0419">
                  <w:pPr>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~390</w:t>
                  </w:r>
                </w:p>
              </w:tc>
              <w:tc>
                <w:tcPr>
                  <w:tcW w:w="993" w:type="dxa"/>
                </w:tcPr>
                <w:p w:rsidR="001E0419" w:rsidRPr="00CC34E0" w:rsidRDefault="001E0419" w:rsidP="001E0419">
                  <w:pPr>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444</w:t>
                  </w:r>
                </w:p>
              </w:tc>
              <w:tc>
                <w:tcPr>
                  <w:tcW w:w="992" w:type="dxa"/>
                </w:tcPr>
                <w:p w:rsidR="001E0419" w:rsidRPr="00CC34E0" w:rsidRDefault="001E0419" w:rsidP="001E0419">
                  <w:pPr>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339</w:t>
                  </w:r>
                </w:p>
              </w:tc>
              <w:tc>
                <w:tcPr>
                  <w:tcW w:w="2268" w:type="dxa"/>
                </w:tcPr>
                <w:p w:rsidR="001E0419" w:rsidRPr="00CC34E0" w:rsidRDefault="001E0419" w:rsidP="001E0419">
                  <w:pPr>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410</w:t>
                  </w:r>
                </w:p>
              </w:tc>
            </w:tr>
          </w:tbl>
          <w:p w:rsidR="007D2289" w:rsidRPr="00CC34E0" w:rsidRDefault="007D2289" w:rsidP="006635CC">
            <w:pPr>
              <w:jc w:val="both"/>
              <w:rPr>
                <w:rFonts w:ascii="Times New Roman" w:eastAsia="Times New Roman" w:hAnsi="Times New Roman" w:cs="Times New Roman"/>
                <w:sz w:val="18"/>
                <w:szCs w:val="18"/>
                <w:lang w:eastAsia="ru-RU"/>
              </w:rPr>
            </w:pPr>
          </w:p>
          <w:p w:rsidR="00823531" w:rsidRPr="00CC34E0" w:rsidRDefault="00823531" w:rsidP="00823531">
            <w:pPr>
              <w:jc w:val="both"/>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На постоянной основе проводится работа по консультированию ответственных лиц исполнительных органов государственной власти Камчатского края и органов местного самоуправления в Камчатском крае, уполномоченных на ведение Реестра.</w:t>
            </w:r>
          </w:p>
          <w:p w:rsidR="007D2289" w:rsidRPr="00CC34E0" w:rsidRDefault="00823531" w:rsidP="00823531">
            <w:pPr>
              <w:jc w:val="both"/>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На регулярной основе проводится аудит заполняемых форм в Реестре в ходе процесса опубликования на Портале государственных и муниципальных услуг Камчатского края. В случае необходимости направляется информацию по актуализации информации в Реестре.</w:t>
            </w:r>
          </w:p>
        </w:tc>
      </w:tr>
      <w:tr w:rsidR="005509A2" w:rsidRPr="005509A2" w:rsidTr="00604D90">
        <w:tc>
          <w:tcPr>
            <w:tcW w:w="2065" w:type="dxa"/>
          </w:tcPr>
          <w:p w:rsidR="007D2289" w:rsidRPr="005509A2" w:rsidRDefault="007D2289" w:rsidP="005F1301">
            <w:pPr>
              <w:pStyle w:val="a4"/>
              <w:tabs>
                <w:tab w:val="left" w:pos="1134"/>
              </w:tabs>
              <w:ind w:left="34"/>
              <w:jc w:val="both"/>
              <w:rPr>
                <w:sz w:val="18"/>
                <w:szCs w:val="20"/>
              </w:rPr>
            </w:pPr>
            <w:r w:rsidRPr="005509A2">
              <w:rPr>
                <w:sz w:val="18"/>
                <w:szCs w:val="20"/>
              </w:rPr>
              <w:t>4</w:t>
            </w:r>
            <w:r w:rsidR="005F1301" w:rsidRPr="005509A2">
              <w:rPr>
                <w:sz w:val="18"/>
                <w:szCs w:val="20"/>
              </w:rPr>
              <w:t>0</w:t>
            </w:r>
            <w:r w:rsidRPr="005509A2">
              <w:rPr>
                <w:sz w:val="18"/>
                <w:szCs w:val="20"/>
              </w:rPr>
              <w:t>) осуществляет методическое руководство и координацию работ по заполнению электронных форм Реестра государственных и муниципальных услуг (функций) Камчатского края исполнительными органами государственной власти Камчатского края и органами местного самоуправления муниципальных образований в Камчатском крае;</w:t>
            </w:r>
          </w:p>
        </w:tc>
        <w:tc>
          <w:tcPr>
            <w:tcW w:w="8591" w:type="dxa"/>
            <w:vMerge/>
          </w:tcPr>
          <w:p w:rsidR="007D2289" w:rsidRPr="005509A2" w:rsidRDefault="007D2289" w:rsidP="000507C9">
            <w:pPr>
              <w:rPr>
                <w:rFonts w:ascii="Times New Roman" w:eastAsia="Times New Roman" w:hAnsi="Times New Roman" w:cs="Times New Roman"/>
                <w:sz w:val="18"/>
                <w:szCs w:val="20"/>
                <w:lang w:eastAsia="ru-RU"/>
              </w:rPr>
            </w:pPr>
          </w:p>
        </w:tc>
      </w:tr>
      <w:tr w:rsidR="005509A2" w:rsidRPr="005509A2" w:rsidTr="00604D90">
        <w:tc>
          <w:tcPr>
            <w:tcW w:w="2065" w:type="dxa"/>
          </w:tcPr>
          <w:p w:rsidR="007D2289" w:rsidRPr="005509A2" w:rsidRDefault="007D2289" w:rsidP="005F1301">
            <w:pPr>
              <w:pStyle w:val="a4"/>
              <w:tabs>
                <w:tab w:val="left" w:pos="1134"/>
              </w:tabs>
              <w:ind w:left="34"/>
              <w:jc w:val="both"/>
              <w:rPr>
                <w:sz w:val="18"/>
                <w:szCs w:val="20"/>
              </w:rPr>
            </w:pPr>
            <w:r w:rsidRPr="005509A2">
              <w:rPr>
                <w:sz w:val="18"/>
                <w:szCs w:val="20"/>
              </w:rPr>
              <w:t>4</w:t>
            </w:r>
            <w:r w:rsidR="005F1301" w:rsidRPr="005509A2">
              <w:rPr>
                <w:sz w:val="18"/>
                <w:szCs w:val="20"/>
              </w:rPr>
              <w:t>1</w:t>
            </w:r>
            <w:r w:rsidRPr="005509A2">
              <w:rPr>
                <w:sz w:val="18"/>
                <w:szCs w:val="20"/>
              </w:rPr>
              <w:t xml:space="preserve">) осуществляет проверку сведений, предоставляемых </w:t>
            </w:r>
            <w:r w:rsidRPr="005509A2">
              <w:rPr>
                <w:sz w:val="18"/>
                <w:szCs w:val="20"/>
              </w:rPr>
              <w:lastRenderedPageBreak/>
              <w:t>исполнительными органами государственной власти Камчатского края и органами местного самоуправления муниципальных образований в Камчатском крае, на соответствие нормативным правовым актам, регулирующим предоставление государственной услуги (исполнение государственной функции), для размещения в Реестре государственных и муниципальных услуг (функций) Камчатского края и сводном реестре государственных услуг (функций), а также на полноту и правильность заполнения электронных форм Реестра государственных и муниципальных услуг (функций) Камчатского края;</w:t>
            </w:r>
          </w:p>
        </w:tc>
        <w:tc>
          <w:tcPr>
            <w:tcW w:w="8591" w:type="dxa"/>
            <w:vMerge/>
          </w:tcPr>
          <w:p w:rsidR="007D2289" w:rsidRPr="005509A2" w:rsidRDefault="007D2289" w:rsidP="000507C9">
            <w:pPr>
              <w:rPr>
                <w:rFonts w:ascii="Times New Roman" w:eastAsia="Times New Roman" w:hAnsi="Times New Roman" w:cs="Times New Roman"/>
                <w:sz w:val="18"/>
                <w:szCs w:val="20"/>
                <w:lang w:eastAsia="ru-RU"/>
              </w:rPr>
            </w:pPr>
          </w:p>
        </w:tc>
      </w:tr>
      <w:tr w:rsidR="005509A2" w:rsidRPr="005509A2" w:rsidTr="00604D90">
        <w:tc>
          <w:tcPr>
            <w:tcW w:w="2065" w:type="dxa"/>
          </w:tcPr>
          <w:p w:rsidR="007D2289" w:rsidRPr="005509A2" w:rsidRDefault="007D2289" w:rsidP="005F1301">
            <w:pPr>
              <w:pStyle w:val="a4"/>
              <w:tabs>
                <w:tab w:val="left" w:pos="1134"/>
              </w:tabs>
              <w:ind w:left="34"/>
              <w:jc w:val="both"/>
              <w:rPr>
                <w:sz w:val="18"/>
                <w:szCs w:val="20"/>
              </w:rPr>
            </w:pPr>
            <w:r w:rsidRPr="005509A2">
              <w:rPr>
                <w:sz w:val="18"/>
                <w:szCs w:val="20"/>
              </w:rPr>
              <w:t>4</w:t>
            </w:r>
            <w:r w:rsidR="005F1301" w:rsidRPr="005509A2">
              <w:rPr>
                <w:sz w:val="18"/>
                <w:szCs w:val="20"/>
              </w:rPr>
              <w:t>2</w:t>
            </w:r>
            <w:r w:rsidRPr="005509A2">
              <w:rPr>
                <w:sz w:val="18"/>
                <w:szCs w:val="20"/>
              </w:rPr>
              <w:t>) осуществляет организационно-методическую поддержку:</w:t>
            </w:r>
          </w:p>
        </w:tc>
        <w:tc>
          <w:tcPr>
            <w:tcW w:w="8591" w:type="dxa"/>
            <w:vMerge w:val="restart"/>
          </w:tcPr>
          <w:p w:rsidR="007D2289" w:rsidRPr="005509A2" w:rsidRDefault="007D2289" w:rsidP="005A24EA">
            <w:pPr>
              <w:autoSpaceDE w:val="0"/>
              <w:autoSpaceDN w:val="0"/>
              <w:adjustRightInd w:val="0"/>
              <w:jc w:val="both"/>
              <w:rPr>
                <w:rFonts w:ascii="Times New Roman" w:eastAsia="Times New Roman" w:hAnsi="Times New Roman" w:cs="Times New Roman"/>
                <w:sz w:val="18"/>
                <w:szCs w:val="20"/>
                <w:lang w:eastAsia="ru-RU"/>
              </w:rPr>
            </w:pPr>
            <w:r w:rsidRPr="005509A2">
              <w:rPr>
                <w:rFonts w:ascii="Times New Roman" w:eastAsia="Times New Roman" w:hAnsi="Times New Roman" w:cs="Times New Roman"/>
                <w:sz w:val="18"/>
                <w:szCs w:val="20"/>
                <w:lang w:eastAsia="ru-RU"/>
              </w:rPr>
              <w:t>Разработан и размещен на странице Министерства календарь представления сведений в ГАС «Управление» с указанием дат для каждой формы отчетности, влияющей на формирование рейтинга Камчатского края.</w:t>
            </w:r>
          </w:p>
          <w:p w:rsidR="007D2289" w:rsidRPr="005509A2" w:rsidRDefault="007D2289" w:rsidP="005A24EA">
            <w:pPr>
              <w:autoSpaceDE w:val="0"/>
              <w:autoSpaceDN w:val="0"/>
              <w:adjustRightInd w:val="0"/>
              <w:jc w:val="both"/>
              <w:rPr>
                <w:rFonts w:ascii="Times New Roman" w:eastAsia="Times New Roman" w:hAnsi="Times New Roman" w:cs="Times New Roman"/>
                <w:sz w:val="18"/>
                <w:szCs w:val="20"/>
                <w:lang w:eastAsia="ru-RU"/>
              </w:rPr>
            </w:pPr>
          </w:p>
          <w:tbl>
            <w:tblPr>
              <w:tblW w:w="7680" w:type="dxa"/>
              <w:tblLook w:val="04A0" w:firstRow="1" w:lastRow="0" w:firstColumn="1" w:lastColumn="0" w:noHBand="0" w:noVBand="1"/>
            </w:tblPr>
            <w:tblGrid>
              <w:gridCol w:w="2880"/>
              <w:gridCol w:w="1011"/>
              <w:gridCol w:w="909"/>
              <w:gridCol w:w="960"/>
              <w:gridCol w:w="960"/>
              <w:gridCol w:w="960"/>
            </w:tblGrid>
            <w:tr w:rsidR="005509A2" w:rsidRPr="005509A2" w:rsidTr="009C08B2">
              <w:trPr>
                <w:trHeight w:val="300"/>
              </w:trPr>
              <w:tc>
                <w:tcPr>
                  <w:tcW w:w="48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08B2" w:rsidRPr="005509A2" w:rsidRDefault="009C08B2" w:rsidP="007B4C99">
                  <w:pPr>
                    <w:spacing w:after="0" w:line="240" w:lineRule="auto"/>
                    <w:jc w:val="center"/>
                    <w:rPr>
                      <w:rFonts w:ascii="Times New Roman" w:eastAsia="Times New Roman" w:hAnsi="Times New Roman" w:cs="Times New Roman"/>
                      <w:sz w:val="16"/>
                      <w:szCs w:val="16"/>
                      <w:lang w:eastAsia="ru-RU"/>
                    </w:rPr>
                  </w:pPr>
                  <w:r w:rsidRPr="005509A2">
                    <w:rPr>
                      <w:rFonts w:ascii="Times New Roman" w:eastAsia="Times New Roman" w:hAnsi="Times New Roman" w:cs="Times New Roman"/>
                      <w:sz w:val="16"/>
                      <w:szCs w:val="16"/>
                      <w:lang w:eastAsia="ru-RU"/>
                    </w:rPr>
                    <w:t>Год</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C08B2" w:rsidRPr="00CC34E0" w:rsidRDefault="009C08B2" w:rsidP="007B4C99">
                  <w:pPr>
                    <w:spacing w:after="0" w:line="240" w:lineRule="auto"/>
                    <w:jc w:val="right"/>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2017</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C08B2" w:rsidRPr="00CC34E0" w:rsidRDefault="009C08B2" w:rsidP="007B4C99">
                  <w:pPr>
                    <w:spacing w:after="0" w:line="240" w:lineRule="auto"/>
                    <w:jc w:val="right"/>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2018</w:t>
                  </w:r>
                </w:p>
              </w:tc>
              <w:tc>
                <w:tcPr>
                  <w:tcW w:w="960" w:type="dxa"/>
                  <w:tcBorders>
                    <w:top w:val="single" w:sz="4" w:space="0" w:color="auto"/>
                    <w:left w:val="nil"/>
                    <w:bottom w:val="single" w:sz="4" w:space="0" w:color="auto"/>
                    <w:right w:val="single" w:sz="4" w:space="0" w:color="auto"/>
                  </w:tcBorders>
                  <w:vAlign w:val="center"/>
                </w:tcPr>
                <w:p w:rsidR="009C08B2" w:rsidRPr="00CC34E0" w:rsidRDefault="009C08B2" w:rsidP="007B4C99">
                  <w:pPr>
                    <w:spacing w:after="0" w:line="240" w:lineRule="auto"/>
                    <w:jc w:val="right"/>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2019</w:t>
                  </w:r>
                </w:p>
              </w:tc>
            </w:tr>
            <w:tr w:rsidR="005509A2" w:rsidRPr="005509A2" w:rsidTr="009C08B2">
              <w:trPr>
                <w:trHeight w:val="450"/>
              </w:trPr>
              <w:tc>
                <w:tcPr>
                  <w:tcW w:w="28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C08B2" w:rsidRPr="005509A2" w:rsidRDefault="009C08B2" w:rsidP="007B4C99">
                  <w:pPr>
                    <w:spacing w:after="0" w:line="240" w:lineRule="auto"/>
                    <w:jc w:val="center"/>
                    <w:rPr>
                      <w:rFonts w:ascii="Times New Roman" w:eastAsia="Times New Roman" w:hAnsi="Times New Roman" w:cs="Times New Roman"/>
                      <w:lang w:eastAsia="ru-RU"/>
                    </w:rPr>
                  </w:pPr>
                  <w:r w:rsidRPr="005509A2">
                    <w:rPr>
                      <w:rFonts w:ascii="Times New Roman" w:eastAsia="Times New Roman" w:hAnsi="Times New Roman" w:cs="Times New Roman"/>
                      <w:lang w:eastAsia="ru-RU"/>
                    </w:rPr>
                    <w:t>Рейтинг</w:t>
                  </w:r>
                </w:p>
              </w:tc>
              <w:tc>
                <w:tcPr>
                  <w:tcW w:w="1011" w:type="dxa"/>
                  <w:vMerge w:val="restart"/>
                  <w:tcBorders>
                    <w:top w:val="nil"/>
                    <w:left w:val="single" w:sz="4" w:space="0" w:color="auto"/>
                    <w:bottom w:val="single" w:sz="4" w:space="0" w:color="auto"/>
                    <w:right w:val="single" w:sz="4" w:space="0" w:color="auto"/>
                  </w:tcBorders>
                  <w:shd w:val="clear" w:color="auto" w:fill="auto"/>
                  <w:vAlign w:val="center"/>
                  <w:hideMark/>
                </w:tcPr>
                <w:p w:rsidR="009C08B2" w:rsidRPr="005509A2" w:rsidRDefault="009C08B2" w:rsidP="007B4C99">
                  <w:pPr>
                    <w:spacing w:after="0" w:line="240" w:lineRule="auto"/>
                    <w:jc w:val="center"/>
                    <w:rPr>
                      <w:rFonts w:ascii="Times New Roman" w:eastAsia="Times New Roman" w:hAnsi="Times New Roman" w:cs="Times New Roman"/>
                      <w:sz w:val="16"/>
                      <w:szCs w:val="16"/>
                      <w:lang w:eastAsia="ru-RU"/>
                    </w:rPr>
                  </w:pPr>
                  <w:r w:rsidRPr="005509A2">
                    <w:rPr>
                      <w:rFonts w:ascii="Times New Roman" w:eastAsia="Times New Roman" w:hAnsi="Times New Roman" w:cs="Times New Roman"/>
                      <w:sz w:val="16"/>
                      <w:szCs w:val="16"/>
                      <w:lang w:eastAsia="ru-RU"/>
                    </w:rPr>
                    <w:t>Сводный</w:t>
                  </w:r>
                </w:p>
              </w:tc>
              <w:tc>
                <w:tcPr>
                  <w:tcW w:w="909" w:type="dxa"/>
                  <w:tcBorders>
                    <w:top w:val="nil"/>
                    <w:left w:val="nil"/>
                    <w:bottom w:val="single" w:sz="4" w:space="0" w:color="auto"/>
                    <w:right w:val="single" w:sz="4" w:space="0" w:color="auto"/>
                  </w:tcBorders>
                  <w:shd w:val="clear" w:color="auto" w:fill="auto"/>
                  <w:vAlign w:val="center"/>
                  <w:hideMark/>
                </w:tcPr>
                <w:p w:rsidR="009C08B2" w:rsidRPr="005509A2" w:rsidRDefault="009C08B2" w:rsidP="007B4C99">
                  <w:pPr>
                    <w:spacing w:after="0" w:line="240" w:lineRule="auto"/>
                    <w:jc w:val="center"/>
                    <w:rPr>
                      <w:rFonts w:ascii="Times New Roman" w:eastAsia="Times New Roman" w:hAnsi="Times New Roman" w:cs="Times New Roman"/>
                      <w:sz w:val="16"/>
                      <w:szCs w:val="16"/>
                      <w:lang w:eastAsia="ru-RU"/>
                    </w:rPr>
                  </w:pPr>
                  <w:r w:rsidRPr="005509A2">
                    <w:rPr>
                      <w:rFonts w:ascii="Times New Roman" w:eastAsia="Times New Roman" w:hAnsi="Times New Roman" w:cs="Times New Roman"/>
                      <w:sz w:val="16"/>
                      <w:szCs w:val="16"/>
                      <w:lang w:eastAsia="ru-RU"/>
                    </w:rPr>
                    <w:t>Место по РФ</w:t>
                  </w:r>
                </w:p>
              </w:tc>
              <w:tc>
                <w:tcPr>
                  <w:tcW w:w="960" w:type="dxa"/>
                  <w:tcBorders>
                    <w:top w:val="nil"/>
                    <w:left w:val="nil"/>
                    <w:bottom w:val="single" w:sz="4" w:space="0" w:color="auto"/>
                    <w:right w:val="single" w:sz="4" w:space="0" w:color="auto"/>
                  </w:tcBorders>
                  <w:shd w:val="clear" w:color="auto" w:fill="auto"/>
                  <w:noWrap/>
                  <w:vAlign w:val="center"/>
                  <w:hideMark/>
                </w:tcPr>
                <w:p w:rsidR="009C08B2" w:rsidRPr="00CC34E0" w:rsidRDefault="009C08B2" w:rsidP="007B4C99">
                  <w:pPr>
                    <w:spacing w:after="0" w:line="240" w:lineRule="auto"/>
                    <w:jc w:val="right"/>
                    <w:rPr>
                      <w:rFonts w:ascii="Symbol" w:eastAsia="Times New Roman" w:hAnsi="Symbol" w:cs="Calibri"/>
                      <w:sz w:val="18"/>
                      <w:szCs w:val="18"/>
                      <w:lang w:eastAsia="ru-RU"/>
                    </w:rPr>
                  </w:pPr>
                  <w:r w:rsidRPr="00CC34E0">
                    <w:rPr>
                      <w:rFonts w:ascii="Symbol" w:eastAsia="Times New Roman" w:hAnsi="Symbol" w:cs="Calibri"/>
                      <w:sz w:val="18"/>
                      <w:szCs w:val="18"/>
                      <w:lang w:eastAsia="ru-RU"/>
                    </w:rPr>
                    <w:t></w:t>
                  </w:r>
                  <w:r w:rsidRPr="00CC34E0">
                    <w:rPr>
                      <w:rFonts w:ascii="Symbol" w:eastAsia="Times New Roman" w:hAnsi="Symbol" w:cs="Calibri"/>
                      <w:sz w:val="18"/>
                      <w:szCs w:val="18"/>
                      <w:lang w:eastAsia="ru-RU"/>
                    </w:rPr>
                    <w:t></w:t>
                  </w:r>
                </w:p>
              </w:tc>
              <w:tc>
                <w:tcPr>
                  <w:tcW w:w="960" w:type="dxa"/>
                  <w:tcBorders>
                    <w:top w:val="nil"/>
                    <w:left w:val="nil"/>
                    <w:bottom w:val="single" w:sz="4" w:space="0" w:color="auto"/>
                    <w:right w:val="single" w:sz="4" w:space="0" w:color="auto"/>
                  </w:tcBorders>
                  <w:shd w:val="clear" w:color="auto" w:fill="auto"/>
                  <w:noWrap/>
                  <w:vAlign w:val="center"/>
                  <w:hideMark/>
                </w:tcPr>
                <w:p w:rsidR="009C08B2" w:rsidRPr="00CC34E0" w:rsidRDefault="009C08B2" w:rsidP="007B4C99">
                  <w:pPr>
                    <w:spacing w:after="0" w:line="240" w:lineRule="auto"/>
                    <w:jc w:val="right"/>
                    <w:rPr>
                      <w:rFonts w:ascii="Symbol" w:eastAsia="Times New Roman" w:hAnsi="Symbol" w:cs="Calibri"/>
                      <w:sz w:val="18"/>
                      <w:szCs w:val="18"/>
                      <w:lang w:eastAsia="ru-RU"/>
                    </w:rPr>
                  </w:pPr>
                  <w:r w:rsidRPr="00CC34E0">
                    <w:rPr>
                      <w:rFonts w:ascii="Symbol" w:eastAsia="Times New Roman" w:hAnsi="Symbol" w:cs="Calibri"/>
                      <w:sz w:val="18"/>
                      <w:szCs w:val="18"/>
                      <w:lang w:eastAsia="ru-RU"/>
                    </w:rPr>
                    <w:t></w:t>
                  </w:r>
                  <w:r w:rsidRPr="00CC34E0">
                    <w:rPr>
                      <w:rFonts w:ascii="Symbol" w:eastAsia="Times New Roman" w:hAnsi="Symbol" w:cs="Calibri"/>
                      <w:sz w:val="18"/>
                      <w:szCs w:val="18"/>
                      <w:lang w:eastAsia="ru-RU"/>
                    </w:rPr>
                    <w:t></w:t>
                  </w:r>
                </w:p>
              </w:tc>
              <w:tc>
                <w:tcPr>
                  <w:tcW w:w="960" w:type="dxa"/>
                  <w:tcBorders>
                    <w:top w:val="nil"/>
                    <w:left w:val="nil"/>
                    <w:bottom w:val="single" w:sz="4" w:space="0" w:color="auto"/>
                    <w:right w:val="single" w:sz="4" w:space="0" w:color="auto"/>
                  </w:tcBorders>
                  <w:vAlign w:val="center"/>
                </w:tcPr>
                <w:p w:rsidR="009C08B2" w:rsidRPr="00CC34E0" w:rsidRDefault="009C08B2" w:rsidP="007B4C99">
                  <w:pPr>
                    <w:spacing w:after="0" w:line="240" w:lineRule="auto"/>
                    <w:jc w:val="right"/>
                    <w:rPr>
                      <w:rFonts w:ascii="Symbol" w:eastAsia="Times New Roman" w:hAnsi="Symbol" w:cs="Calibri"/>
                      <w:sz w:val="18"/>
                      <w:szCs w:val="18"/>
                      <w:lang w:eastAsia="ru-RU"/>
                    </w:rPr>
                  </w:pPr>
                  <w:r w:rsidRPr="00CC34E0">
                    <w:rPr>
                      <w:rFonts w:ascii="Symbol" w:eastAsia="Times New Roman" w:hAnsi="Symbol" w:cs="Calibri"/>
                      <w:sz w:val="18"/>
                      <w:szCs w:val="18"/>
                      <w:lang w:eastAsia="ru-RU"/>
                    </w:rPr>
                    <w:t></w:t>
                  </w:r>
                  <w:r w:rsidRPr="00CC34E0">
                    <w:rPr>
                      <w:rFonts w:ascii="Symbol" w:eastAsia="Times New Roman" w:hAnsi="Symbol" w:cs="Calibri"/>
                      <w:sz w:val="18"/>
                      <w:szCs w:val="18"/>
                      <w:lang w:eastAsia="ru-RU"/>
                    </w:rPr>
                    <w:t></w:t>
                  </w:r>
                </w:p>
              </w:tc>
            </w:tr>
            <w:tr w:rsidR="005509A2" w:rsidRPr="005509A2" w:rsidTr="009C08B2">
              <w:trPr>
                <w:trHeight w:val="300"/>
              </w:trPr>
              <w:tc>
                <w:tcPr>
                  <w:tcW w:w="2880" w:type="dxa"/>
                  <w:vMerge/>
                  <w:tcBorders>
                    <w:top w:val="nil"/>
                    <w:left w:val="single" w:sz="4" w:space="0" w:color="auto"/>
                    <w:bottom w:val="single" w:sz="4" w:space="0" w:color="auto"/>
                    <w:right w:val="single" w:sz="4" w:space="0" w:color="auto"/>
                  </w:tcBorders>
                  <w:vAlign w:val="center"/>
                  <w:hideMark/>
                </w:tcPr>
                <w:p w:rsidR="009C08B2" w:rsidRPr="005509A2" w:rsidRDefault="009C08B2" w:rsidP="007B4C99">
                  <w:pPr>
                    <w:spacing w:after="0" w:line="240" w:lineRule="auto"/>
                    <w:rPr>
                      <w:rFonts w:ascii="Calibri" w:eastAsia="Times New Roman" w:hAnsi="Calibri" w:cs="Calibri"/>
                      <w:lang w:eastAsia="ru-RU"/>
                    </w:rPr>
                  </w:pPr>
                </w:p>
              </w:tc>
              <w:tc>
                <w:tcPr>
                  <w:tcW w:w="1011" w:type="dxa"/>
                  <w:vMerge/>
                  <w:tcBorders>
                    <w:top w:val="nil"/>
                    <w:left w:val="single" w:sz="4" w:space="0" w:color="auto"/>
                    <w:bottom w:val="single" w:sz="4" w:space="0" w:color="auto"/>
                    <w:right w:val="single" w:sz="4" w:space="0" w:color="auto"/>
                  </w:tcBorders>
                  <w:vAlign w:val="center"/>
                  <w:hideMark/>
                </w:tcPr>
                <w:p w:rsidR="009C08B2" w:rsidRPr="005509A2" w:rsidRDefault="009C08B2" w:rsidP="007B4C99">
                  <w:pPr>
                    <w:spacing w:after="0" w:line="240" w:lineRule="auto"/>
                    <w:rPr>
                      <w:rFonts w:ascii="Times New Roman" w:eastAsia="Times New Roman" w:hAnsi="Times New Roman" w:cs="Times New Roman"/>
                      <w:sz w:val="16"/>
                      <w:szCs w:val="16"/>
                      <w:lang w:eastAsia="ru-RU"/>
                    </w:rPr>
                  </w:pPr>
                </w:p>
              </w:tc>
              <w:tc>
                <w:tcPr>
                  <w:tcW w:w="909" w:type="dxa"/>
                  <w:tcBorders>
                    <w:top w:val="nil"/>
                    <w:left w:val="nil"/>
                    <w:bottom w:val="single" w:sz="4" w:space="0" w:color="auto"/>
                    <w:right w:val="single" w:sz="4" w:space="0" w:color="auto"/>
                  </w:tcBorders>
                  <w:shd w:val="clear" w:color="auto" w:fill="auto"/>
                  <w:vAlign w:val="center"/>
                  <w:hideMark/>
                </w:tcPr>
                <w:p w:rsidR="009C08B2" w:rsidRPr="005509A2" w:rsidRDefault="009C08B2" w:rsidP="007B4C99">
                  <w:pPr>
                    <w:spacing w:after="0" w:line="240" w:lineRule="auto"/>
                    <w:jc w:val="center"/>
                    <w:rPr>
                      <w:rFonts w:ascii="Times New Roman" w:eastAsia="Times New Roman" w:hAnsi="Times New Roman" w:cs="Times New Roman"/>
                      <w:sz w:val="16"/>
                      <w:szCs w:val="16"/>
                      <w:lang w:eastAsia="ru-RU"/>
                    </w:rPr>
                  </w:pPr>
                  <w:r w:rsidRPr="005509A2">
                    <w:rPr>
                      <w:rFonts w:ascii="Times New Roman" w:eastAsia="Times New Roman" w:hAnsi="Times New Roman" w:cs="Times New Roman"/>
                      <w:sz w:val="16"/>
                      <w:szCs w:val="16"/>
                      <w:lang w:eastAsia="ru-RU"/>
                    </w:rPr>
                    <w:t>%</w:t>
                  </w:r>
                </w:p>
              </w:tc>
              <w:tc>
                <w:tcPr>
                  <w:tcW w:w="960" w:type="dxa"/>
                  <w:tcBorders>
                    <w:top w:val="nil"/>
                    <w:left w:val="nil"/>
                    <w:bottom w:val="single" w:sz="4" w:space="0" w:color="auto"/>
                    <w:right w:val="single" w:sz="4" w:space="0" w:color="auto"/>
                  </w:tcBorders>
                  <w:shd w:val="clear" w:color="auto" w:fill="auto"/>
                  <w:noWrap/>
                  <w:vAlign w:val="center"/>
                  <w:hideMark/>
                </w:tcPr>
                <w:p w:rsidR="009C08B2" w:rsidRPr="00CC34E0" w:rsidRDefault="009C08B2" w:rsidP="007B4C99">
                  <w:pPr>
                    <w:spacing w:after="0" w:line="240" w:lineRule="auto"/>
                    <w:jc w:val="right"/>
                    <w:rPr>
                      <w:rFonts w:ascii="Symbol" w:eastAsia="Times New Roman" w:hAnsi="Symbol" w:cs="Calibri"/>
                      <w:sz w:val="18"/>
                      <w:szCs w:val="18"/>
                      <w:lang w:eastAsia="ru-RU"/>
                    </w:rPr>
                  </w:pPr>
                  <w:r w:rsidRPr="00CC34E0">
                    <w:rPr>
                      <w:rFonts w:ascii="Symbol" w:eastAsia="Times New Roman" w:hAnsi="Symbol" w:cs="Calibri"/>
                      <w:sz w:val="18"/>
                      <w:szCs w:val="18"/>
                      <w:lang w:eastAsia="ru-RU"/>
                    </w:rPr>
                    <w:t></w:t>
                  </w:r>
                  <w:r w:rsidRPr="00CC34E0">
                    <w:rPr>
                      <w:rFonts w:ascii="Symbol" w:eastAsia="Times New Roman" w:hAnsi="Symbol" w:cs="Calibri"/>
                      <w:sz w:val="18"/>
                      <w:szCs w:val="18"/>
                      <w:lang w:eastAsia="ru-RU"/>
                    </w:rPr>
                    <w:t></w:t>
                  </w:r>
                  <w:r w:rsidRPr="00CC34E0">
                    <w:rPr>
                      <w:rFonts w:ascii="Symbol" w:eastAsia="Times New Roman" w:hAnsi="Symbol" w:cs="Calibri"/>
                      <w:sz w:val="18"/>
                      <w:szCs w:val="18"/>
                      <w:lang w:eastAsia="ru-RU"/>
                    </w:rPr>
                    <w:t></w:t>
                  </w:r>
                  <w:r w:rsidRPr="00CC34E0">
                    <w:rPr>
                      <w:rFonts w:ascii="Symbol" w:eastAsia="Times New Roman" w:hAnsi="Symbol" w:cs="Calibri"/>
                      <w:sz w:val="18"/>
                      <w:szCs w:val="18"/>
                      <w:lang w:eastAsia="ru-RU"/>
                    </w:rPr>
                    <w:t></w:t>
                  </w:r>
                  <w:r w:rsidRPr="00CC34E0">
                    <w:rPr>
                      <w:rFonts w:ascii="Symbol" w:eastAsia="Times New Roman" w:hAnsi="Symbol" w:cs="Calibri"/>
                      <w:sz w:val="18"/>
                      <w:szCs w:val="18"/>
                      <w:lang w:eastAsia="ru-RU"/>
                    </w:rPr>
                    <w:t></w:t>
                  </w:r>
                </w:p>
              </w:tc>
              <w:tc>
                <w:tcPr>
                  <w:tcW w:w="960" w:type="dxa"/>
                  <w:tcBorders>
                    <w:top w:val="nil"/>
                    <w:left w:val="nil"/>
                    <w:bottom w:val="single" w:sz="4" w:space="0" w:color="auto"/>
                    <w:right w:val="single" w:sz="4" w:space="0" w:color="auto"/>
                  </w:tcBorders>
                  <w:shd w:val="clear" w:color="auto" w:fill="auto"/>
                  <w:noWrap/>
                  <w:vAlign w:val="center"/>
                  <w:hideMark/>
                </w:tcPr>
                <w:p w:rsidR="009C08B2" w:rsidRPr="00CC34E0" w:rsidRDefault="009C08B2" w:rsidP="007B4C99">
                  <w:pPr>
                    <w:spacing w:after="0" w:line="240" w:lineRule="auto"/>
                    <w:jc w:val="right"/>
                    <w:rPr>
                      <w:rFonts w:ascii="Symbol" w:eastAsia="Times New Roman" w:hAnsi="Symbol" w:cs="Calibri"/>
                      <w:sz w:val="18"/>
                      <w:szCs w:val="18"/>
                      <w:lang w:eastAsia="ru-RU"/>
                    </w:rPr>
                  </w:pPr>
                  <w:r w:rsidRPr="00CC34E0">
                    <w:rPr>
                      <w:rFonts w:ascii="Symbol" w:eastAsia="Times New Roman" w:hAnsi="Symbol" w:cs="Calibri"/>
                      <w:sz w:val="18"/>
                      <w:szCs w:val="18"/>
                      <w:lang w:eastAsia="ru-RU"/>
                    </w:rPr>
                    <w:t></w:t>
                  </w:r>
                  <w:r w:rsidRPr="00CC34E0">
                    <w:rPr>
                      <w:rFonts w:ascii="Symbol" w:eastAsia="Times New Roman" w:hAnsi="Symbol" w:cs="Calibri"/>
                      <w:sz w:val="18"/>
                      <w:szCs w:val="18"/>
                      <w:lang w:eastAsia="ru-RU"/>
                    </w:rPr>
                    <w:t></w:t>
                  </w:r>
                  <w:r w:rsidRPr="00CC34E0">
                    <w:rPr>
                      <w:rFonts w:ascii="Symbol" w:eastAsia="Times New Roman" w:hAnsi="Symbol" w:cs="Calibri"/>
                      <w:sz w:val="18"/>
                      <w:szCs w:val="18"/>
                      <w:lang w:eastAsia="ru-RU"/>
                    </w:rPr>
                    <w:t></w:t>
                  </w:r>
                  <w:r w:rsidRPr="00CC34E0">
                    <w:rPr>
                      <w:rFonts w:ascii="Symbol" w:eastAsia="Times New Roman" w:hAnsi="Symbol" w:cs="Calibri"/>
                      <w:sz w:val="18"/>
                      <w:szCs w:val="18"/>
                      <w:lang w:eastAsia="ru-RU"/>
                    </w:rPr>
                    <w:t></w:t>
                  </w:r>
                  <w:r w:rsidRPr="00CC34E0">
                    <w:rPr>
                      <w:rFonts w:ascii="Symbol" w:eastAsia="Times New Roman" w:hAnsi="Symbol" w:cs="Calibri"/>
                      <w:sz w:val="18"/>
                      <w:szCs w:val="18"/>
                      <w:lang w:eastAsia="ru-RU"/>
                    </w:rPr>
                    <w:t></w:t>
                  </w:r>
                </w:p>
              </w:tc>
              <w:tc>
                <w:tcPr>
                  <w:tcW w:w="960" w:type="dxa"/>
                  <w:tcBorders>
                    <w:top w:val="nil"/>
                    <w:left w:val="nil"/>
                    <w:bottom w:val="single" w:sz="4" w:space="0" w:color="auto"/>
                    <w:right w:val="single" w:sz="4" w:space="0" w:color="auto"/>
                  </w:tcBorders>
                  <w:vAlign w:val="center"/>
                </w:tcPr>
                <w:p w:rsidR="009C08B2" w:rsidRPr="00CC34E0" w:rsidRDefault="009C08B2" w:rsidP="007B4C99">
                  <w:pPr>
                    <w:spacing w:after="0" w:line="240" w:lineRule="auto"/>
                    <w:jc w:val="right"/>
                    <w:rPr>
                      <w:rFonts w:ascii="Symbol" w:eastAsia="Times New Roman" w:hAnsi="Symbol" w:cs="Calibri"/>
                      <w:sz w:val="18"/>
                      <w:szCs w:val="18"/>
                      <w:lang w:eastAsia="ru-RU"/>
                    </w:rPr>
                  </w:pPr>
                  <w:r w:rsidRPr="00CC34E0">
                    <w:rPr>
                      <w:rFonts w:ascii="Symbol" w:eastAsia="Times New Roman" w:hAnsi="Symbol" w:cs="Calibri"/>
                      <w:sz w:val="18"/>
                      <w:szCs w:val="18"/>
                      <w:lang w:eastAsia="ru-RU"/>
                    </w:rPr>
                    <w:t></w:t>
                  </w:r>
                  <w:r w:rsidRPr="00CC34E0">
                    <w:rPr>
                      <w:rFonts w:ascii="Symbol" w:eastAsia="Times New Roman" w:hAnsi="Symbol" w:cs="Calibri"/>
                      <w:sz w:val="18"/>
                      <w:szCs w:val="18"/>
                      <w:lang w:eastAsia="ru-RU"/>
                    </w:rPr>
                    <w:t></w:t>
                  </w:r>
                  <w:r w:rsidRPr="00CC34E0">
                    <w:rPr>
                      <w:rFonts w:ascii="Symbol" w:eastAsia="Times New Roman" w:hAnsi="Symbol" w:cs="Calibri"/>
                      <w:sz w:val="18"/>
                      <w:szCs w:val="18"/>
                      <w:lang w:eastAsia="ru-RU"/>
                    </w:rPr>
                    <w:t></w:t>
                  </w:r>
                  <w:r w:rsidRPr="00CC34E0">
                    <w:rPr>
                      <w:rFonts w:ascii="Symbol" w:eastAsia="Times New Roman" w:hAnsi="Symbol" w:cs="Calibri"/>
                      <w:sz w:val="18"/>
                      <w:szCs w:val="18"/>
                      <w:lang w:eastAsia="ru-RU"/>
                    </w:rPr>
                    <w:t></w:t>
                  </w:r>
                  <w:r w:rsidRPr="00CC34E0">
                    <w:rPr>
                      <w:rFonts w:ascii="Symbol" w:eastAsia="Times New Roman" w:hAnsi="Symbol" w:cs="Calibri"/>
                      <w:sz w:val="18"/>
                      <w:szCs w:val="18"/>
                      <w:lang w:eastAsia="ru-RU"/>
                    </w:rPr>
                    <w:t></w:t>
                  </w:r>
                </w:p>
              </w:tc>
            </w:tr>
            <w:tr w:rsidR="005509A2" w:rsidRPr="005509A2" w:rsidTr="009C08B2">
              <w:trPr>
                <w:trHeight w:val="450"/>
              </w:trPr>
              <w:tc>
                <w:tcPr>
                  <w:tcW w:w="2880" w:type="dxa"/>
                  <w:vMerge/>
                  <w:tcBorders>
                    <w:top w:val="nil"/>
                    <w:left w:val="single" w:sz="4" w:space="0" w:color="auto"/>
                    <w:bottom w:val="single" w:sz="4" w:space="0" w:color="auto"/>
                    <w:right w:val="single" w:sz="4" w:space="0" w:color="auto"/>
                  </w:tcBorders>
                  <w:vAlign w:val="center"/>
                  <w:hideMark/>
                </w:tcPr>
                <w:p w:rsidR="009C08B2" w:rsidRPr="005509A2" w:rsidRDefault="009C08B2" w:rsidP="007B4C99">
                  <w:pPr>
                    <w:spacing w:after="0" w:line="240" w:lineRule="auto"/>
                    <w:rPr>
                      <w:rFonts w:ascii="Calibri" w:eastAsia="Times New Roman" w:hAnsi="Calibri" w:cs="Calibri"/>
                      <w:lang w:eastAsia="ru-RU"/>
                    </w:rPr>
                  </w:pPr>
                </w:p>
              </w:tc>
              <w:tc>
                <w:tcPr>
                  <w:tcW w:w="1011" w:type="dxa"/>
                  <w:tcBorders>
                    <w:top w:val="nil"/>
                    <w:left w:val="nil"/>
                    <w:bottom w:val="single" w:sz="4" w:space="0" w:color="auto"/>
                    <w:right w:val="single" w:sz="4" w:space="0" w:color="auto"/>
                  </w:tcBorders>
                  <w:shd w:val="clear" w:color="auto" w:fill="auto"/>
                  <w:vAlign w:val="center"/>
                  <w:hideMark/>
                </w:tcPr>
                <w:p w:rsidR="009C08B2" w:rsidRPr="005509A2" w:rsidRDefault="009C08B2" w:rsidP="007B4C99">
                  <w:pPr>
                    <w:spacing w:after="0" w:line="240" w:lineRule="auto"/>
                    <w:jc w:val="center"/>
                    <w:rPr>
                      <w:rFonts w:ascii="Times New Roman" w:eastAsia="Times New Roman" w:hAnsi="Times New Roman" w:cs="Times New Roman"/>
                      <w:sz w:val="16"/>
                      <w:szCs w:val="16"/>
                      <w:lang w:eastAsia="ru-RU"/>
                    </w:rPr>
                  </w:pPr>
                  <w:r w:rsidRPr="005509A2">
                    <w:rPr>
                      <w:rFonts w:ascii="Times New Roman" w:eastAsia="Times New Roman" w:hAnsi="Times New Roman" w:cs="Times New Roman"/>
                      <w:sz w:val="16"/>
                      <w:szCs w:val="16"/>
                      <w:lang w:eastAsia="ru-RU"/>
                    </w:rPr>
                    <w:t>Показатели 806-р</w:t>
                  </w:r>
                </w:p>
              </w:tc>
              <w:tc>
                <w:tcPr>
                  <w:tcW w:w="909" w:type="dxa"/>
                  <w:tcBorders>
                    <w:top w:val="nil"/>
                    <w:left w:val="nil"/>
                    <w:bottom w:val="single" w:sz="4" w:space="0" w:color="auto"/>
                    <w:right w:val="single" w:sz="4" w:space="0" w:color="auto"/>
                  </w:tcBorders>
                  <w:shd w:val="clear" w:color="auto" w:fill="auto"/>
                  <w:vAlign w:val="center"/>
                  <w:hideMark/>
                </w:tcPr>
                <w:p w:rsidR="009C08B2" w:rsidRPr="005509A2" w:rsidRDefault="009C08B2" w:rsidP="007B4C99">
                  <w:pPr>
                    <w:spacing w:after="0" w:line="240" w:lineRule="auto"/>
                    <w:jc w:val="center"/>
                    <w:rPr>
                      <w:rFonts w:ascii="Times New Roman" w:eastAsia="Times New Roman" w:hAnsi="Times New Roman" w:cs="Times New Roman"/>
                      <w:sz w:val="16"/>
                      <w:szCs w:val="16"/>
                      <w:lang w:eastAsia="ru-RU"/>
                    </w:rPr>
                  </w:pPr>
                  <w:r w:rsidRPr="005509A2">
                    <w:rPr>
                      <w:rFonts w:ascii="Times New Roman" w:eastAsia="Times New Roman" w:hAnsi="Times New Roman" w:cs="Times New Roman"/>
                      <w:sz w:val="16"/>
                      <w:szCs w:val="16"/>
                      <w:lang w:eastAsia="ru-RU"/>
                    </w:rPr>
                    <w:t>%</w:t>
                  </w:r>
                </w:p>
              </w:tc>
              <w:tc>
                <w:tcPr>
                  <w:tcW w:w="960" w:type="dxa"/>
                  <w:tcBorders>
                    <w:top w:val="nil"/>
                    <w:left w:val="nil"/>
                    <w:bottom w:val="single" w:sz="4" w:space="0" w:color="auto"/>
                    <w:right w:val="single" w:sz="4" w:space="0" w:color="auto"/>
                  </w:tcBorders>
                  <w:shd w:val="clear" w:color="auto" w:fill="auto"/>
                  <w:noWrap/>
                  <w:vAlign w:val="center"/>
                  <w:hideMark/>
                </w:tcPr>
                <w:p w:rsidR="009C08B2" w:rsidRPr="00CC34E0" w:rsidRDefault="009C08B2" w:rsidP="007B4C99">
                  <w:pPr>
                    <w:spacing w:after="0" w:line="240" w:lineRule="auto"/>
                    <w:jc w:val="right"/>
                    <w:rPr>
                      <w:rFonts w:ascii="Symbol" w:eastAsia="Times New Roman" w:hAnsi="Symbol" w:cs="Calibri"/>
                      <w:sz w:val="18"/>
                      <w:szCs w:val="18"/>
                      <w:lang w:eastAsia="ru-RU"/>
                    </w:rPr>
                  </w:pPr>
                  <w:r w:rsidRPr="00CC34E0">
                    <w:rPr>
                      <w:rFonts w:ascii="Symbol" w:eastAsia="Times New Roman" w:hAnsi="Symbol" w:cs="Calibri"/>
                      <w:sz w:val="18"/>
                      <w:szCs w:val="18"/>
                      <w:lang w:eastAsia="ru-RU"/>
                    </w:rPr>
                    <w:t></w:t>
                  </w:r>
                  <w:r w:rsidRPr="00CC34E0">
                    <w:rPr>
                      <w:rFonts w:ascii="Symbol" w:eastAsia="Times New Roman" w:hAnsi="Symbol" w:cs="Calibri"/>
                      <w:sz w:val="18"/>
                      <w:szCs w:val="18"/>
                      <w:lang w:eastAsia="ru-RU"/>
                    </w:rPr>
                    <w:t></w:t>
                  </w:r>
                  <w:r w:rsidRPr="00CC34E0">
                    <w:rPr>
                      <w:rFonts w:ascii="Symbol" w:eastAsia="Times New Roman" w:hAnsi="Symbol" w:cs="Calibri"/>
                      <w:sz w:val="18"/>
                      <w:szCs w:val="18"/>
                      <w:lang w:eastAsia="ru-RU"/>
                    </w:rPr>
                    <w:t></w:t>
                  </w:r>
                </w:p>
              </w:tc>
              <w:tc>
                <w:tcPr>
                  <w:tcW w:w="960" w:type="dxa"/>
                  <w:tcBorders>
                    <w:top w:val="nil"/>
                    <w:left w:val="nil"/>
                    <w:bottom w:val="single" w:sz="4" w:space="0" w:color="auto"/>
                    <w:right w:val="single" w:sz="4" w:space="0" w:color="auto"/>
                  </w:tcBorders>
                  <w:shd w:val="clear" w:color="auto" w:fill="auto"/>
                  <w:noWrap/>
                  <w:vAlign w:val="center"/>
                  <w:hideMark/>
                </w:tcPr>
                <w:p w:rsidR="009C08B2" w:rsidRPr="00CC34E0" w:rsidRDefault="009C08B2" w:rsidP="007B4C99">
                  <w:pPr>
                    <w:spacing w:after="0" w:line="240" w:lineRule="auto"/>
                    <w:jc w:val="right"/>
                    <w:rPr>
                      <w:rFonts w:ascii="Symbol" w:eastAsia="Times New Roman" w:hAnsi="Symbol" w:cs="Calibri"/>
                      <w:sz w:val="18"/>
                      <w:szCs w:val="18"/>
                      <w:lang w:eastAsia="ru-RU"/>
                    </w:rPr>
                  </w:pPr>
                  <w:r w:rsidRPr="00CC34E0">
                    <w:rPr>
                      <w:rFonts w:ascii="Symbol" w:eastAsia="Times New Roman" w:hAnsi="Symbol" w:cs="Calibri"/>
                      <w:sz w:val="18"/>
                      <w:szCs w:val="18"/>
                      <w:lang w:eastAsia="ru-RU"/>
                    </w:rPr>
                    <w:t></w:t>
                  </w:r>
                  <w:r w:rsidRPr="00CC34E0">
                    <w:rPr>
                      <w:rFonts w:ascii="Symbol" w:eastAsia="Times New Roman" w:hAnsi="Symbol" w:cs="Calibri"/>
                      <w:sz w:val="18"/>
                      <w:szCs w:val="18"/>
                      <w:lang w:eastAsia="ru-RU"/>
                    </w:rPr>
                    <w:t></w:t>
                  </w:r>
                  <w:r w:rsidRPr="00CC34E0">
                    <w:rPr>
                      <w:rFonts w:ascii="Symbol" w:eastAsia="Times New Roman" w:hAnsi="Symbol" w:cs="Calibri"/>
                      <w:sz w:val="18"/>
                      <w:szCs w:val="18"/>
                      <w:lang w:eastAsia="ru-RU"/>
                    </w:rPr>
                    <w:t></w:t>
                  </w:r>
                </w:p>
              </w:tc>
              <w:tc>
                <w:tcPr>
                  <w:tcW w:w="960" w:type="dxa"/>
                  <w:tcBorders>
                    <w:top w:val="nil"/>
                    <w:left w:val="nil"/>
                    <w:bottom w:val="single" w:sz="4" w:space="0" w:color="auto"/>
                    <w:right w:val="single" w:sz="4" w:space="0" w:color="auto"/>
                  </w:tcBorders>
                  <w:vAlign w:val="center"/>
                </w:tcPr>
                <w:p w:rsidR="009C08B2" w:rsidRPr="00CC34E0" w:rsidRDefault="009C08B2" w:rsidP="007B4C99">
                  <w:pPr>
                    <w:spacing w:after="0" w:line="240" w:lineRule="auto"/>
                    <w:jc w:val="right"/>
                    <w:rPr>
                      <w:rFonts w:ascii="Symbol" w:eastAsia="Times New Roman" w:hAnsi="Symbol" w:cs="Calibri"/>
                      <w:sz w:val="18"/>
                      <w:szCs w:val="18"/>
                      <w:lang w:eastAsia="ru-RU"/>
                    </w:rPr>
                  </w:pPr>
                  <w:r w:rsidRPr="00CC34E0">
                    <w:rPr>
                      <w:rFonts w:ascii="Symbol" w:eastAsia="Times New Roman" w:hAnsi="Symbol" w:cs="Calibri"/>
                      <w:sz w:val="18"/>
                      <w:szCs w:val="18"/>
                      <w:lang w:eastAsia="ru-RU"/>
                    </w:rPr>
                    <w:t></w:t>
                  </w:r>
                  <w:r w:rsidRPr="00CC34E0">
                    <w:rPr>
                      <w:rFonts w:ascii="Symbol" w:eastAsia="Times New Roman" w:hAnsi="Symbol" w:cs="Calibri"/>
                      <w:sz w:val="18"/>
                      <w:szCs w:val="18"/>
                      <w:lang w:eastAsia="ru-RU"/>
                    </w:rPr>
                    <w:t></w:t>
                  </w:r>
                  <w:r w:rsidRPr="00CC34E0">
                    <w:rPr>
                      <w:rFonts w:ascii="Symbol" w:eastAsia="Times New Roman" w:hAnsi="Symbol" w:cs="Calibri"/>
                      <w:sz w:val="18"/>
                      <w:szCs w:val="18"/>
                      <w:lang w:eastAsia="ru-RU"/>
                    </w:rPr>
                    <w:t></w:t>
                  </w:r>
                </w:p>
              </w:tc>
            </w:tr>
            <w:tr w:rsidR="005509A2" w:rsidRPr="005509A2" w:rsidTr="009C08B2">
              <w:trPr>
                <w:trHeight w:val="300"/>
              </w:trPr>
              <w:tc>
                <w:tcPr>
                  <w:tcW w:w="2880" w:type="dxa"/>
                  <w:vMerge/>
                  <w:tcBorders>
                    <w:top w:val="nil"/>
                    <w:left w:val="single" w:sz="4" w:space="0" w:color="auto"/>
                    <w:bottom w:val="single" w:sz="4" w:space="0" w:color="auto"/>
                    <w:right w:val="single" w:sz="4" w:space="0" w:color="auto"/>
                  </w:tcBorders>
                  <w:vAlign w:val="center"/>
                  <w:hideMark/>
                </w:tcPr>
                <w:p w:rsidR="009C08B2" w:rsidRPr="005509A2" w:rsidRDefault="009C08B2" w:rsidP="007B4C99">
                  <w:pPr>
                    <w:spacing w:after="0" w:line="240" w:lineRule="auto"/>
                    <w:rPr>
                      <w:rFonts w:ascii="Calibri" w:eastAsia="Times New Roman" w:hAnsi="Calibri" w:cs="Calibri"/>
                      <w:lang w:eastAsia="ru-RU"/>
                    </w:rPr>
                  </w:pPr>
                </w:p>
              </w:tc>
              <w:tc>
                <w:tcPr>
                  <w:tcW w:w="1011" w:type="dxa"/>
                  <w:tcBorders>
                    <w:top w:val="nil"/>
                    <w:left w:val="nil"/>
                    <w:bottom w:val="single" w:sz="4" w:space="0" w:color="auto"/>
                    <w:right w:val="single" w:sz="4" w:space="0" w:color="auto"/>
                  </w:tcBorders>
                  <w:shd w:val="clear" w:color="auto" w:fill="auto"/>
                  <w:vAlign w:val="center"/>
                  <w:hideMark/>
                </w:tcPr>
                <w:p w:rsidR="009C08B2" w:rsidRPr="005509A2" w:rsidRDefault="009C08B2" w:rsidP="007B4C99">
                  <w:pPr>
                    <w:spacing w:after="0" w:line="240" w:lineRule="auto"/>
                    <w:jc w:val="center"/>
                    <w:rPr>
                      <w:rFonts w:ascii="Times New Roman" w:eastAsia="Times New Roman" w:hAnsi="Times New Roman" w:cs="Times New Roman"/>
                      <w:sz w:val="16"/>
                      <w:szCs w:val="16"/>
                      <w:lang w:eastAsia="ru-RU"/>
                    </w:rPr>
                  </w:pPr>
                  <w:r w:rsidRPr="005509A2">
                    <w:rPr>
                      <w:rFonts w:ascii="Times New Roman" w:eastAsia="Times New Roman" w:hAnsi="Times New Roman" w:cs="Times New Roman"/>
                      <w:sz w:val="16"/>
                      <w:szCs w:val="16"/>
                      <w:lang w:eastAsia="ru-RU"/>
                    </w:rPr>
                    <w:t>Форма 1-Л</w:t>
                  </w:r>
                </w:p>
              </w:tc>
              <w:tc>
                <w:tcPr>
                  <w:tcW w:w="909" w:type="dxa"/>
                  <w:tcBorders>
                    <w:top w:val="nil"/>
                    <w:left w:val="nil"/>
                    <w:bottom w:val="single" w:sz="4" w:space="0" w:color="auto"/>
                    <w:right w:val="single" w:sz="4" w:space="0" w:color="auto"/>
                  </w:tcBorders>
                  <w:shd w:val="clear" w:color="auto" w:fill="auto"/>
                  <w:vAlign w:val="center"/>
                  <w:hideMark/>
                </w:tcPr>
                <w:p w:rsidR="009C08B2" w:rsidRPr="005509A2" w:rsidRDefault="009C08B2" w:rsidP="007B4C99">
                  <w:pPr>
                    <w:spacing w:after="0" w:line="240" w:lineRule="auto"/>
                    <w:jc w:val="center"/>
                    <w:rPr>
                      <w:rFonts w:ascii="Times New Roman" w:eastAsia="Times New Roman" w:hAnsi="Times New Roman" w:cs="Times New Roman"/>
                      <w:sz w:val="16"/>
                      <w:szCs w:val="16"/>
                      <w:lang w:eastAsia="ru-RU"/>
                    </w:rPr>
                  </w:pPr>
                  <w:r w:rsidRPr="005509A2">
                    <w:rPr>
                      <w:rFonts w:ascii="Times New Roman" w:eastAsia="Times New Roman" w:hAnsi="Times New Roman" w:cs="Times New Roman"/>
                      <w:sz w:val="16"/>
                      <w:szCs w:val="16"/>
                      <w:lang w:eastAsia="ru-RU"/>
                    </w:rPr>
                    <w:t>%</w:t>
                  </w:r>
                </w:p>
              </w:tc>
              <w:tc>
                <w:tcPr>
                  <w:tcW w:w="960" w:type="dxa"/>
                  <w:tcBorders>
                    <w:top w:val="nil"/>
                    <w:left w:val="nil"/>
                    <w:bottom w:val="single" w:sz="4" w:space="0" w:color="auto"/>
                    <w:right w:val="single" w:sz="4" w:space="0" w:color="auto"/>
                  </w:tcBorders>
                  <w:shd w:val="clear" w:color="auto" w:fill="auto"/>
                  <w:noWrap/>
                  <w:vAlign w:val="center"/>
                  <w:hideMark/>
                </w:tcPr>
                <w:p w:rsidR="009C08B2" w:rsidRPr="00CC34E0" w:rsidRDefault="009C08B2" w:rsidP="007B4C99">
                  <w:pPr>
                    <w:spacing w:after="0" w:line="240" w:lineRule="auto"/>
                    <w:jc w:val="right"/>
                    <w:rPr>
                      <w:rFonts w:ascii="Symbol" w:eastAsia="Times New Roman" w:hAnsi="Symbol" w:cs="Calibri"/>
                      <w:sz w:val="18"/>
                      <w:szCs w:val="18"/>
                      <w:lang w:eastAsia="ru-RU"/>
                    </w:rPr>
                  </w:pPr>
                  <w:r w:rsidRPr="00CC34E0">
                    <w:rPr>
                      <w:rFonts w:ascii="Symbol" w:eastAsia="Times New Roman" w:hAnsi="Symbol" w:cs="Calibri"/>
                      <w:sz w:val="18"/>
                      <w:szCs w:val="18"/>
                      <w:lang w:eastAsia="ru-RU"/>
                    </w:rPr>
                    <w:t></w:t>
                  </w:r>
                  <w:r w:rsidRPr="00CC34E0">
                    <w:rPr>
                      <w:rFonts w:ascii="Symbol" w:eastAsia="Times New Roman" w:hAnsi="Symbol" w:cs="Calibri"/>
                      <w:sz w:val="18"/>
                      <w:szCs w:val="18"/>
                      <w:lang w:eastAsia="ru-RU"/>
                    </w:rPr>
                    <w:t></w:t>
                  </w:r>
                  <w:r w:rsidRPr="00CC34E0">
                    <w:rPr>
                      <w:rFonts w:ascii="Symbol" w:eastAsia="Times New Roman" w:hAnsi="Symbol" w:cs="Calibri"/>
                      <w:sz w:val="18"/>
                      <w:szCs w:val="18"/>
                      <w:lang w:eastAsia="ru-RU"/>
                    </w:rPr>
                    <w:t></w:t>
                  </w:r>
                </w:p>
              </w:tc>
              <w:tc>
                <w:tcPr>
                  <w:tcW w:w="960" w:type="dxa"/>
                  <w:tcBorders>
                    <w:top w:val="nil"/>
                    <w:left w:val="nil"/>
                    <w:bottom w:val="single" w:sz="4" w:space="0" w:color="auto"/>
                    <w:right w:val="single" w:sz="4" w:space="0" w:color="auto"/>
                  </w:tcBorders>
                  <w:shd w:val="clear" w:color="auto" w:fill="auto"/>
                  <w:noWrap/>
                  <w:vAlign w:val="center"/>
                  <w:hideMark/>
                </w:tcPr>
                <w:p w:rsidR="009C08B2" w:rsidRPr="00CC34E0" w:rsidRDefault="009C08B2" w:rsidP="007B4C99">
                  <w:pPr>
                    <w:spacing w:after="0" w:line="240" w:lineRule="auto"/>
                    <w:jc w:val="right"/>
                    <w:rPr>
                      <w:rFonts w:ascii="Symbol" w:eastAsia="Times New Roman" w:hAnsi="Symbol" w:cs="Calibri"/>
                      <w:sz w:val="18"/>
                      <w:szCs w:val="18"/>
                      <w:lang w:eastAsia="ru-RU"/>
                    </w:rPr>
                  </w:pPr>
                  <w:r w:rsidRPr="00CC34E0">
                    <w:rPr>
                      <w:rFonts w:ascii="Symbol" w:eastAsia="Times New Roman" w:hAnsi="Symbol" w:cs="Calibri"/>
                      <w:sz w:val="18"/>
                      <w:szCs w:val="18"/>
                      <w:lang w:eastAsia="ru-RU"/>
                    </w:rPr>
                    <w:t></w:t>
                  </w:r>
                  <w:r w:rsidRPr="00CC34E0">
                    <w:rPr>
                      <w:rFonts w:ascii="Symbol" w:eastAsia="Times New Roman" w:hAnsi="Symbol" w:cs="Calibri"/>
                      <w:sz w:val="18"/>
                      <w:szCs w:val="18"/>
                      <w:lang w:eastAsia="ru-RU"/>
                    </w:rPr>
                    <w:t></w:t>
                  </w:r>
                  <w:r w:rsidRPr="00CC34E0">
                    <w:rPr>
                      <w:rFonts w:ascii="Symbol" w:eastAsia="Times New Roman" w:hAnsi="Symbol" w:cs="Calibri"/>
                      <w:sz w:val="18"/>
                      <w:szCs w:val="18"/>
                      <w:lang w:eastAsia="ru-RU"/>
                    </w:rPr>
                    <w:t></w:t>
                  </w:r>
                </w:p>
              </w:tc>
              <w:tc>
                <w:tcPr>
                  <w:tcW w:w="960" w:type="dxa"/>
                  <w:tcBorders>
                    <w:top w:val="nil"/>
                    <w:left w:val="nil"/>
                    <w:bottom w:val="single" w:sz="4" w:space="0" w:color="auto"/>
                    <w:right w:val="single" w:sz="4" w:space="0" w:color="auto"/>
                  </w:tcBorders>
                  <w:vAlign w:val="center"/>
                </w:tcPr>
                <w:p w:rsidR="009C08B2" w:rsidRPr="00CC34E0" w:rsidRDefault="009C08B2" w:rsidP="007B4C99">
                  <w:pPr>
                    <w:spacing w:after="0" w:line="240" w:lineRule="auto"/>
                    <w:jc w:val="right"/>
                    <w:rPr>
                      <w:rFonts w:ascii="Symbol" w:eastAsia="Times New Roman" w:hAnsi="Symbol" w:cs="Calibri"/>
                      <w:sz w:val="18"/>
                      <w:szCs w:val="18"/>
                      <w:lang w:eastAsia="ru-RU"/>
                    </w:rPr>
                  </w:pPr>
                  <w:r w:rsidRPr="00CC34E0">
                    <w:rPr>
                      <w:rFonts w:ascii="Symbol" w:eastAsia="Times New Roman" w:hAnsi="Symbol" w:cs="Calibri"/>
                      <w:sz w:val="18"/>
                      <w:szCs w:val="18"/>
                      <w:lang w:eastAsia="ru-RU"/>
                    </w:rPr>
                    <w:t></w:t>
                  </w:r>
                  <w:r w:rsidRPr="00CC34E0">
                    <w:rPr>
                      <w:rFonts w:ascii="Symbol" w:eastAsia="Times New Roman" w:hAnsi="Symbol" w:cs="Calibri"/>
                      <w:sz w:val="18"/>
                      <w:szCs w:val="18"/>
                      <w:lang w:eastAsia="ru-RU"/>
                    </w:rPr>
                    <w:t></w:t>
                  </w:r>
                  <w:r w:rsidRPr="00CC34E0">
                    <w:rPr>
                      <w:rFonts w:ascii="Symbol" w:eastAsia="Times New Roman" w:hAnsi="Symbol" w:cs="Calibri"/>
                      <w:sz w:val="18"/>
                      <w:szCs w:val="18"/>
                      <w:lang w:eastAsia="ru-RU"/>
                    </w:rPr>
                    <w:t></w:t>
                  </w:r>
                </w:p>
              </w:tc>
            </w:tr>
            <w:tr w:rsidR="005509A2" w:rsidRPr="005509A2" w:rsidTr="009C08B2">
              <w:trPr>
                <w:trHeight w:val="300"/>
              </w:trPr>
              <w:tc>
                <w:tcPr>
                  <w:tcW w:w="2880" w:type="dxa"/>
                  <w:vMerge/>
                  <w:tcBorders>
                    <w:top w:val="nil"/>
                    <w:left w:val="single" w:sz="4" w:space="0" w:color="auto"/>
                    <w:bottom w:val="single" w:sz="4" w:space="0" w:color="auto"/>
                    <w:right w:val="single" w:sz="4" w:space="0" w:color="auto"/>
                  </w:tcBorders>
                  <w:vAlign w:val="center"/>
                  <w:hideMark/>
                </w:tcPr>
                <w:p w:rsidR="009C08B2" w:rsidRPr="005509A2" w:rsidRDefault="009C08B2" w:rsidP="007B4C99">
                  <w:pPr>
                    <w:spacing w:after="0" w:line="240" w:lineRule="auto"/>
                    <w:rPr>
                      <w:rFonts w:ascii="Calibri" w:eastAsia="Times New Roman" w:hAnsi="Calibri" w:cs="Calibri"/>
                      <w:lang w:eastAsia="ru-RU"/>
                    </w:rPr>
                  </w:pPr>
                </w:p>
              </w:tc>
              <w:tc>
                <w:tcPr>
                  <w:tcW w:w="1011" w:type="dxa"/>
                  <w:tcBorders>
                    <w:top w:val="nil"/>
                    <w:left w:val="nil"/>
                    <w:bottom w:val="single" w:sz="4" w:space="0" w:color="auto"/>
                    <w:right w:val="single" w:sz="4" w:space="0" w:color="auto"/>
                  </w:tcBorders>
                  <w:shd w:val="clear" w:color="auto" w:fill="auto"/>
                  <w:vAlign w:val="center"/>
                  <w:hideMark/>
                </w:tcPr>
                <w:p w:rsidR="009C08B2" w:rsidRPr="005509A2" w:rsidRDefault="009C08B2" w:rsidP="007B4C99">
                  <w:pPr>
                    <w:spacing w:after="0" w:line="240" w:lineRule="auto"/>
                    <w:jc w:val="center"/>
                    <w:rPr>
                      <w:rFonts w:ascii="Times New Roman" w:eastAsia="Times New Roman" w:hAnsi="Times New Roman" w:cs="Times New Roman"/>
                      <w:sz w:val="16"/>
                      <w:szCs w:val="16"/>
                      <w:lang w:eastAsia="ru-RU"/>
                    </w:rPr>
                  </w:pPr>
                  <w:r w:rsidRPr="005509A2">
                    <w:rPr>
                      <w:rFonts w:ascii="Times New Roman" w:eastAsia="Times New Roman" w:hAnsi="Times New Roman" w:cs="Times New Roman"/>
                      <w:sz w:val="16"/>
                      <w:szCs w:val="16"/>
                      <w:lang w:eastAsia="ru-RU"/>
                    </w:rPr>
                    <w:t>Форма 1-К*</w:t>
                  </w:r>
                </w:p>
              </w:tc>
              <w:tc>
                <w:tcPr>
                  <w:tcW w:w="909" w:type="dxa"/>
                  <w:tcBorders>
                    <w:top w:val="nil"/>
                    <w:left w:val="nil"/>
                    <w:bottom w:val="single" w:sz="4" w:space="0" w:color="auto"/>
                    <w:right w:val="single" w:sz="4" w:space="0" w:color="auto"/>
                  </w:tcBorders>
                  <w:shd w:val="clear" w:color="auto" w:fill="auto"/>
                  <w:vAlign w:val="center"/>
                  <w:hideMark/>
                </w:tcPr>
                <w:p w:rsidR="009C08B2" w:rsidRPr="005509A2" w:rsidRDefault="009C08B2" w:rsidP="007B4C99">
                  <w:pPr>
                    <w:spacing w:after="0" w:line="240" w:lineRule="auto"/>
                    <w:jc w:val="center"/>
                    <w:rPr>
                      <w:rFonts w:ascii="Times New Roman" w:eastAsia="Times New Roman" w:hAnsi="Times New Roman" w:cs="Times New Roman"/>
                      <w:sz w:val="16"/>
                      <w:szCs w:val="16"/>
                      <w:lang w:eastAsia="ru-RU"/>
                    </w:rPr>
                  </w:pPr>
                  <w:r w:rsidRPr="005509A2">
                    <w:rPr>
                      <w:rFonts w:ascii="Times New Roman" w:eastAsia="Times New Roman" w:hAnsi="Times New Roman" w:cs="Times New Roman"/>
                      <w:sz w:val="16"/>
                      <w:szCs w:val="16"/>
                      <w:lang w:eastAsia="ru-RU"/>
                    </w:rPr>
                    <w:t>%</w:t>
                  </w:r>
                </w:p>
              </w:tc>
              <w:tc>
                <w:tcPr>
                  <w:tcW w:w="960" w:type="dxa"/>
                  <w:tcBorders>
                    <w:top w:val="nil"/>
                    <w:left w:val="nil"/>
                    <w:bottom w:val="single" w:sz="4" w:space="0" w:color="auto"/>
                    <w:right w:val="single" w:sz="4" w:space="0" w:color="auto"/>
                  </w:tcBorders>
                  <w:shd w:val="clear" w:color="auto" w:fill="auto"/>
                  <w:noWrap/>
                  <w:vAlign w:val="center"/>
                  <w:hideMark/>
                </w:tcPr>
                <w:p w:rsidR="009C08B2" w:rsidRPr="00CC34E0" w:rsidRDefault="009C08B2" w:rsidP="007B4C99">
                  <w:pPr>
                    <w:spacing w:after="0" w:line="240" w:lineRule="auto"/>
                    <w:jc w:val="right"/>
                    <w:rPr>
                      <w:rFonts w:ascii="Symbol" w:eastAsia="Times New Roman" w:hAnsi="Symbol" w:cs="Calibri"/>
                      <w:sz w:val="18"/>
                      <w:szCs w:val="18"/>
                      <w:lang w:eastAsia="ru-RU"/>
                    </w:rPr>
                  </w:pPr>
                  <w:r w:rsidRPr="00CC34E0">
                    <w:rPr>
                      <w:rFonts w:ascii="Symbol" w:eastAsia="Times New Roman" w:hAnsi="Symbol" w:cs="Calibri"/>
                      <w:sz w:val="18"/>
                      <w:szCs w:val="18"/>
                      <w:lang w:eastAsia="ru-RU"/>
                    </w:rPr>
                    <w:t></w:t>
                  </w:r>
                  <w:r w:rsidRPr="00CC34E0">
                    <w:rPr>
                      <w:rFonts w:ascii="Symbol" w:eastAsia="Times New Roman" w:hAnsi="Symbol" w:cs="Calibri"/>
                      <w:sz w:val="18"/>
                      <w:szCs w:val="18"/>
                      <w:lang w:eastAsia="ru-RU"/>
                    </w:rPr>
                    <w:t></w:t>
                  </w:r>
                  <w:r w:rsidRPr="00CC34E0">
                    <w:rPr>
                      <w:rFonts w:ascii="Symbol" w:eastAsia="Times New Roman" w:hAnsi="Symbol" w:cs="Calibri"/>
                      <w:sz w:val="18"/>
                      <w:szCs w:val="18"/>
                      <w:lang w:eastAsia="ru-RU"/>
                    </w:rPr>
                    <w:t></w:t>
                  </w:r>
                  <w:r w:rsidRPr="00CC34E0">
                    <w:rPr>
                      <w:rFonts w:ascii="Symbol" w:eastAsia="Times New Roman" w:hAnsi="Symbol" w:cs="Calibri"/>
                      <w:sz w:val="18"/>
                      <w:szCs w:val="18"/>
                      <w:lang w:eastAsia="ru-RU"/>
                    </w:rPr>
                    <w:t></w:t>
                  </w:r>
                  <w:r w:rsidRPr="00CC34E0">
                    <w:rPr>
                      <w:rFonts w:ascii="Symbol" w:eastAsia="Times New Roman" w:hAnsi="Symbol" w:cs="Calibri"/>
                      <w:sz w:val="18"/>
                      <w:szCs w:val="18"/>
                      <w:lang w:eastAsia="ru-RU"/>
                    </w:rPr>
                    <w:t></w:t>
                  </w:r>
                </w:p>
              </w:tc>
              <w:tc>
                <w:tcPr>
                  <w:tcW w:w="960" w:type="dxa"/>
                  <w:tcBorders>
                    <w:top w:val="nil"/>
                    <w:left w:val="nil"/>
                    <w:bottom w:val="single" w:sz="4" w:space="0" w:color="auto"/>
                    <w:right w:val="single" w:sz="4" w:space="0" w:color="auto"/>
                  </w:tcBorders>
                  <w:shd w:val="clear" w:color="auto" w:fill="auto"/>
                  <w:noWrap/>
                  <w:vAlign w:val="center"/>
                  <w:hideMark/>
                </w:tcPr>
                <w:p w:rsidR="009C08B2" w:rsidRPr="00CC34E0" w:rsidRDefault="009C08B2" w:rsidP="007B4C99">
                  <w:pPr>
                    <w:spacing w:after="0" w:line="240" w:lineRule="auto"/>
                    <w:jc w:val="right"/>
                    <w:rPr>
                      <w:rFonts w:ascii="Symbol" w:eastAsia="Times New Roman" w:hAnsi="Symbol" w:cs="Calibri"/>
                      <w:sz w:val="18"/>
                      <w:szCs w:val="18"/>
                      <w:lang w:eastAsia="ru-RU"/>
                    </w:rPr>
                  </w:pPr>
                  <w:r w:rsidRPr="00CC34E0">
                    <w:rPr>
                      <w:rFonts w:ascii="Symbol" w:eastAsia="Times New Roman" w:hAnsi="Symbol" w:cs="Calibri"/>
                      <w:sz w:val="18"/>
                      <w:szCs w:val="18"/>
                      <w:lang w:eastAsia="ru-RU"/>
                    </w:rPr>
                    <w:t></w:t>
                  </w:r>
                  <w:r w:rsidRPr="00CC34E0">
                    <w:rPr>
                      <w:rFonts w:ascii="Symbol" w:eastAsia="Times New Roman" w:hAnsi="Symbol" w:cs="Calibri"/>
                      <w:sz w:val="18"/>
                      <w:szCs w:val="18"/>
                      <w:lang w:eastAsia="ru-RU"/>
                    </w:rPr>
                    <w:t></w:t>
                  </w:r>
                  <w:r w:rsidRPr="00CC34E0">
                    <w:rPr>
                      <w:rFonts w:ascii="Symbol" w:eastAsia="Times New Roman" w:hAnsi="Symbol" w:cs="Calibri"/>
                      <w:sz w:val="18"/>
                      <w:szCs w:val="18"/>
                      <w:lang w:eastAsia="ru-RU"/>
                    </w:rPr>
                    <w:t></w:t>
                  </w:r>
                  <w:r w:rsidRPr="00CC34E0">
                    <w:rPr>
                      <w:rFonts w:ascii="Symbol" w:eastAsia="Times New Roman" w:hAnsi="Symbol" w:cs="Calibri"/>
                      <w:sz w:val="18"/>
                      <w:szCs w:val="18"/>
                      <w:lang w:eastAsia="ru-RU"/>
                    </w:rPr>
                    <w:t></w:t>
                  </w:r>
                  <w:r w:rsidRPr="00CC34E0">
                    <w:rPr>
                      <w:rFonts w:ascii="Symbol" w:eastAsia="Times New Roman" w:hAnsi="Symbol" w:cs="Calibri"/>
                      <w:sz w:val="18"/>
                      <w:szCs w:val="18"/>
                      <w:lang w:eastAsia="ru-RU"/>
                    </w:rPr>
                    <w:t></w:t>
                  </w:r>
                </w:p>
              </w:tc>
              <w:tc>
                <w:tcPr>
                  <w:tcW w:w="960" w:type="dxa"/>
                  <w:tcBorders>
                    <w:top w:val="nil"/>
                    <w:left w:val="nil"/>
                    <w:bottom w:val="single" w:sz="4" w:space="0" w:color="auto"/>
                    <w:right w:val="single" w:sz="4" w:space="0" w:color="auto"/>
                  </w:tcBorders>
                  <w:vAlign w:val="center"/>
                </w:tcPr>
                <w:p w:rsidR="009C08B2" w:rsidRPr="00CC34E0" w:rsidRDefault="009C08B2" w:rsidP="007B4C99">
                  <w:pPr>
                    <w:spacing w:after="0" w:line="240" w:lineRule="auto"/>
                    <w:jc w:val="right"/>
                    <w:rPr>
                      <w:rFonts w:ascii="Symbol" w:eastAsia="Times New Roman" w:hAnsi="Symbol" w:cs="Calibri"/>
                      <w:sz w:val="18"/>
                      <w:szCs w:val="18"/>
                      <w:lang w:eastAsia="ru-RU"/>
                    </w:rPr>
                  </w:pPr>
                  <w:r w:rsidRPr="00CC34E0">
                    <w:rPr>
                      <w:rFonts w:ascii="Symbol" w:eastAsia="Times New Roman" w:hAnsi="Symbol" w:cs="Calibri"/>
                      <w:sz w:val="18"/>
                      <w:szCs w:val="18"/>
                      <w:lang w:eastAsia="ru-RU"/>
                    </w:rPr>
                    <w:t></w:t>
                  </w:r>
                  <w:r w:rsidRPr="00CC34E0">
                    <w:rPr>
                      <w:rFonts w:ascii="Symbol" w:eastAsia="Times New Roman" w:hAnsi="Symbol" w:cs="Calibri"/>
                      <w:sz w:val="18"/>
                      <w:szCs w:val="18"/>
                      <w:lang w:eastAsia="ru-RU"/>
                    </w:rPr>
                    <w:t></w:t>
                  </w:r>
                  <w:r w:rsidRPr="00CC34E0">
                    <w:rPr>
                      <w:rFonts w:ascii="Symbol" w:eastAsia="Times New Roman" w:hAnsi="Symbol" w:cs="Calibri"/>
                      <w:sz w:val="18"/>
                      <w:szCs w:val="18"/>
                      <w:lang w:eastAsia="ru-RU"/>
                    </w:rPr>
                    <w:t></w:t>
                  </w:r>
                </w:p>
              </w:tc>
            </w:tr>
            <w:tr w:rsidR="005509A2" w:rsidRPr="005509A2" w:rsidTr="009C08B2">
              <w:trPr>
                <w:trHeight w:val="450"/>
              </w:trPr>
              <w:tc>
                <w:tcPr>
                  <w:tcW w:w="2880" w:type="dxa"/>
                  <w:vMerge/>
                  <w:tcBorders>
                    <w:top w:val="nil"/>
                    <w:left w:val="single" w:sz="4" w:space="0" w:color="auto"/>
                    <w:bottom w:val="single" w:sz="4" w:space="0" w:color="auto"/>
                    <w:right w:val="single" w:sz="4" w:space="0" w:color="auto"/>
                  </w:tcBorders>
                  <w:vAlign w:val="center"/>
                  <w:hideMark/>
                </w:tcPr>
                <w:p w:rsidR="009C08B2" w:rsidRPr="005509A2" w:rsidRDefault="009C08B2" w:rsidP="007B4C99">
                  <w:pPr>
                    <w:spacing w:after="0" w:line="240" w:lineRule="auto"/>
                    <w:rPr>
                      <w:rFonts w:ascii="Calibri" w:eastAsia="Times New Roman" w:hAnsi="Calibri" w:cs="Calibri"/>
                      <w:lang w:eastAsia="ru-RU"/>
                    </w:rPr>
                  </w:pPr>
                </w:p>
              </w:tc>
              <w:tc>
                <w:tcPr>
                  <w:tcW w:w="1011" w:type="dxa"/>
                  <w:tcBorders>
                    <w:top w:val="nil"/>
                    <w:left w:val="nil"/>
                    <w:bottom w:val="single" w:sz="4" w:space="0" w:color="auto"/>
                    <w:right w:val="single" w:sz="4" w:space="0" w:color="auto"/>
                  </w:tcBorders>
                  <w:shd w:val="clear" w:color="auto" w:fill="auto"/>
                  <w:vAlign w:val="center"/>
                  <w:hideMark/>
                </w:tcPr>
                <w:p w:rsidR="009C08B2" w:rsidRPr="005509A2" w:rsidRDefault="009C08B2" w:rsidP="007B4C99">
                  <w:pPr>
                    <w:spacing w:after="0" w:line="240" w:lineRule="auto"/>
                    <w:jc w:val="center"/>
                    <w:rPr>
                      <w:rFonts w:ascii="Times New Roman" w:eastAsia="Times New Roman" w:hAnsi="Times New Roman" w:cs="Times New Roman"/>
                      <w:sz w:val="16"/>
                      <w:szCs w:val="16"/>
                      <w:lang w:eastAsia="ru-RU"/>
                    </w:rPr>
                  </w:pPr>
                  <w:r w:rsidRPr="005509A2">
                    <w:rPr>
                      <w:rFonts w:ascii="Times New Roman" w:eastAsia="Times New Roman" w:hAnsi="Times New Roman" w:cs="Times New Roman"/>
                      <w:sz w:val="16"/>
                      <w:szCs w:val="16"/>
                      <w:lang w:eastAsia="ru-RU"/>
                    </w:rPr>
                    <w:t>Запросы СМЭВ</w:t>
                  </w:r>
                </w:p>
              </w:tc>
              <w:tc>
                <w:tcPr>
                  <w:tcW w:w="909" w:type="dxa"/>
                  <w:tcBorders>
                    <w:top w:val="nil"/>
                    <w:left w:val="nil"/>
                    <w:bottom w:val="single" w:sz="4" w:space="0" w:color="auto"/>
                    <w:right w:val="single" w:sz="4" w:space="0" w:color="auto"/>
                  </w:tcBorders>
                  <w:shd w:val="clear" w:color="auto" w:fill="auto"/>
                  <w:vAlign w:val="center"/>
                  <w:hideMark/>
                </w:tcPr>
                <w:p w:rsidR="009C08B2" w:rsidRPr="005509A2" w:rsidRDefault="009C08B2" w:rsidP="007B4C99">
                  <w:pPr>
                    <w:spacing w:after="0" w:line="240" w:lineRule="auto"/>
                    <w:jc w:val="center"/>
                    <w:rPr>
                      <w:rFonts w:ascii="Times New Roman" w:eastAsia="Times New Roman" w:hAnsi="Times New Roman" w:cs="Times New Roman"/>
                      <w:sz w:val="16"/>
                      <w:szCs w:val="16"/>
                      <w:lang w:eastAsia="ru-RU"/>
                    </w:rPr>
                  </w:pPr>
                  <w:r w:rsidRPr="005509A2">
                    <w:rPr>
                      <w:rFonts w:ascii="Times New Roman" w:eastAsia="Times New Roman" w:hAnsi="Times New Roman" w:cs="Times New Roman"/>
                      <w:sz w:val="16"/>
                      <w:szCs w:val="16"/>
                      <w:lang w:eastAsia="ru-RU"/>
                    </w:rPr>
                    <w:t>%</w:t>
                  </w:r>
                </w:p>
              </w:tc>
              <w:tc>
                <w:tcPr>
                  <w:tcW w:w="960" w:type="dxa"/>
                  <w:tcBorders>
                    <w:top w:val="nil"/>
                    <w:left w:val="nil"/>
                    <w:bottom w:val="single" w:sz="4" w:space="0" w:color="auto"/>
                    <w:right w:val="single" w:sz="4" w:space="0" w:color="auto"/>
                  </w:tcBorders>
                  <w:shd w:val="clear" w:color="auto" w:fill="auto"/>
                  <w:noWrap/>
                  <w:vAlign w:val="center"/>
                  <w:hideMark/>
                </w:tcPr>
                <w:p w:rsidR="009C08B2" w:rsidRPr="00CC34E0" w:rsidRDefault="009C08B2" w:rsidP="007B4C99">
                  <w:pPr>
                    <w:spacing w:after="0" w:line="240" w:lineRule="auto"/>
                    <w:jc w:val="right"/>
                    <w:rPr>
                      <w:rFonts w:ascii="Symbol" w:eastAsia="Times New Roman" w:hAnsi="Symbol" w:cs="Calibri"/>
                      <w:sz w:val="18"/>
                      <w:szCs w:val="18"/>
                      <w:lang w:eastAsia="ru-RU"/>
                    </w:rPr>
                  </w:pPr>
                  <w:r w:rsidRPr="00CC34E0">
                    <w:rPr>
                      <w:rFonts w:ascii="Symbol" w:eastAsia="Times New Roman" w:hAnsi="Symbol" w:cs="Calibri"/>
                      <w:sz w:val="18"/>
                      <w:szCs w:val="18"/>
                      <w:lang w:eastAsia="ru-RU"/>
                    </w:rPr>
                    <w:t></w:t>
                  </w:r>
                  <w:r w:rsidRPr="00CC34E0">
                    <w:rPr>
                      <w:rFonts w:ascii="Symbol" w:eastAsia="Times New Roman" w:hAnsi="Symbol" w:cs="Calibri"/>
                      <w:sz w:val="18"/>
                      <w:szCs w:val="18"/>
                      <w:lang w:eastAsia="ru-RU"/>
                    </w:rPr>
                    <w:t></w:t>
                  </w:r>
                  <w:r w:rsidRPr="00CC34E0">
                    <w:rPr>
                      <w:rFonts w:ascii="Symbol" w:eastAsia="Times New Roman" w:hAnsi="Symbol" w:cs="Calibri"/>
                      <w:sz w:val="18"/>
                      <w:szCs w:val="18"/>
                      <w:lang w:eastAsia="ru-RU"/>
                    </w:rPr>
                    <w:t></w:t>
                  </w:r>
                </w:p>
              </w:tc>
              <w:tc>
                <w:tcPr>
                  <w:tcW w:w="960" w:type="dxa"/>
                  <w:tcBorders>
                    <w:top w:val="nil"/>
                    <w:left w:val="nil"/>
                    <w:bottom w:val="single" w:sz="4" w:space="0" w:color="auto"/>
                    <w:right w:val="single" w:sz="4" w:space="0" w:color="auto"/>
                  </w:tcBorders>
                  <w:shd w:val="clear" w:color="auto" w:fill="auto"/>
                  <w:noWrap/>
                  <w:vAlign w:val="center"/>
                  <w:hideMark/>
                </w:tcPr>
                <w:p w:rsidR="009C08B2" w:rsidRPr="00CC34E0" w:rsidRDefault="009C08B2" w:rsidP="007B4C99">
                  <w:pPr>
                    <w:spacing w:after="0" w:line="240" w:lineRule="auto"/>
                    <w:jc w:val="right"/>
                    <w:rPr>
                      <w:rFonts w:ascii="Symbol" w:eastAsia="Times New Roman" w:hAnsi="Symbol" w:cs="Calibri"/>
                      <w:sz w:val="18"/>
                      <w:szCs w:val="18"/>
                      <w:lang w:eastAsia="ru-RU"/>
                    </w:rPr>
                  </w:pPr>
                  <w:r w:rsidRPr="00CC34E0">
                    <w:rPr>
                      <w:rFonts w:ascii="Symbol" w:eastAsia="Times New Roman" w:hAnsi="Symbol" w:cs="Calibri"/>
                      <w:sz w:val="18"/>
                      <w:szCs w:val="18"/>
                      <w:lang w:eastAsia="ru-RU"/>
                    </w:rPr>
                    <w:t></w:t>
                  </w:r>
                  <w:r w:rsidRPr="00CC34E0">
                    <w:rPr>
                      <w:rFonts w:ascii="Symbol" w:eastAsia="Times New Roman" w:hAnsi="Symbol" w:cs="Calibri"/>
                      <w:sz w:val="18"/>
                      <w:szCs w:val="18"/>
                      <w:lang w:eastAsia="ru-RU"/>
                    </w:rPr>
                    <w:t></w:t>
                  </w:r>
                  <w:r w:rsidRPr="00CC34E0">
                    <w:rPr>
                      <w:rFonts w:ascii="Symbol" w:eastAsia="Times New Roman" w:hAnsi="Symbol" w:cs="Calibri"/>
                      <w:sz w:val="18"/>
                      <w:szCs w:val="18"/>
                      <w:lang w:eastAsia="ru-RU"/>
                    </w:rPr>
                    <w:t></w:t>
                  </w:r>
                </w:p>
              </w:tc>
              <w:tc>
                <w:tcPr>
                  <w:tcW w:w="960" w:type="dxa"/>
                  <w:tcBorders>
                    <w:top w:val="nil"/>
                    <w:left w:val="nil"/>
                    <w:bottom w:val="single" w:sz="4" w:space="0" w:color="auto"/>
                    <w:right w:val="single" w:sz="4" w:space="0" w:color="auto"/>
                  </w:tcBorders>
                  <w:vAlign w:val="center"/>
                </w:tcPr>
                <w:p w:rsidR="009C08B2" w:rsidRPr="00CC34E0" w:rsidRDefault="009C08B2" w:rsidP="007B4C99">
                  <w:pPr>
                    <w:spacing w:after="0" w:line="240" w:lineRule="auto"/>
                    <w:jc w:val="right"/>
                    <w:rPr>
                      <w:rFonts w:ascii="Symbol" w:eastAsia="Times New Roman" w:hAnsi="Symbol" w:cs="Calibri"/>
                      <w:sz w:val="18"/>
                      <w:szCs w:val="18"/>
                      <w:lang w:eastAsia="ru-RU"/>
                    </w:rPr>
                  </w:pPr>
                  <w:r w:rsidRPr="00CC34E0">
                    <w:rPr>
                      <w:rFonts w:ascii="Symbol" w:eastAsia="Times New Roman" w:hAnsi="Symbol" w:cs="Calibri"/>
                      <w:sz w:val="18"/>
                      <w:szCs w:val="18"/>
                      <w:lang w:eastAsia="ru-RU"/>
                    </w:rPr>
                    <w:t></w:t>
                  </w:r>
                  <w:r w:rsidRPr="00CC34E0">
                    <w:rPr>
                      <w:rFonts w:ascii="Symbol" w:eastAsia="Times New Roman" w:hAnsi="Symbol" w:cs="Calibri"/>
                      <w:sz w:val="18"/>
                      <w:szCs w:val="18"/>
                      <w:lang w:eastAsia="ru-RU"/>
                    </w:rPr>
                    <w:t></w:t>
                  </w:r>
                  <w:r w:rsidRPr="00CC34E0">
                    <w:rPr>
                      <w:rFonts w:ascii="Symbol" w:eastAsia="Times New Roman" w:hAnsi="Symbol" w:cs="Calibri"/>
                      <w:sz w:val="18"/>
                      <w:szCs w:val="18"/>
                      <w:lang w:eastAsia="ru-RU"/>
                    </w:rPr>
                    <w:t></w:t>
                  </w:r>
                </w:p>
              </w:tc>
            </w:tr>
            <w:tr w:rsidR="005509A2" w:rsidRPr="005509A2" w:rsidTr="009C08B2">
              <w:trPr>
                <w:trHeight w:val="450"/>
              </w:trPr>
              <w:tc>
                <w:tcPr>
                  <w:tcW w:w="2880" w:type="dxa"/>
                  <w:vMerge/>
                  <w:tcBorders>
                    <w:top w:val="nil"/>
                    <w:left w:val="single" w:sz="4" w:space="0" w:color="auto"/>
                    <w:bottom w:val="single" w:sz="4" w:space="0" w:color="auto"/>
                    <w:right w:val="single" w:sz="4" w:space="0" w:color="auto"/>
                  </w:tcBorders>
                  <w:vAlign w:val="center"/>
                  <w:hideMark/>
                </w:tcPr>
                <w:p w:rsidR="009C08B2" w:rsidRPr="005509A2" w:rsidRDefault="009C08B2" w:rsidP="007B4C99">
                  <w:pPr>
                    <w:spacing w:after="0" w:line="240" w:lineRule="auto"/>
                    <w:rPr>
                      <w:rFonts w:ascii="Calibri" w:eastAsia="Times New Roman" w:hAnsi="Calibri" w:cs="Calibri"/>
                      <w:lang w:eastAsia="ru-RU"/>
                    </w:rPr>
                  </w:pPr>
                </w:p>
              </w:tc>
              <w:tc>
                <w:tcPr>
                  <w:tcW w:w="1011" w:type="dxa"/>
                  <w:tcBorders>
                    <w:top w:val="nil"/>
                    <w:left w:val="nil"/>
                    <w:bottom w:val="single" w:sz="4" w:space="0" w:color="auto"/>
                    <w:right w:val="single" w:sz="4" w:space="0" w:color="auto"/>
                  </w:tcBorders>
                  <w:shd w:val="clear" w:color="auto" w:fill="auto"/>
                  <w:vAlign w:val="center"/>
                  <w:hideMark/>
                </w:tcPr>
                <w:p w:rsidR="009C08B2" w:rsidRPr="005509A2" w:rsidRDefault="009C08B2" w:rsidP="007B4C99">
                  <w:pPr>
                    <w:spacing w:after="0" w:line="240" w:lineRule="auto"/>
                    <w:jc w:val="center"/>
                    <w:rPr>
                      <w:rFonts w:ascii="Times New Roman" w:eastAsia="Times New Roman" w:hAnsi="Times New Roman" w:cs="Times New Roman"/>
                      <w:sz w:val="16"/>
                      <w:szCs w:val="16"/>
                      <w:lang w:eastAsia="ru-RU"/>
                    </w:rPr>
                  </w:pPr>
                  <w:r w:rsidRPr="005509A2">
                    <w:rPr>
                      <w:rFonts w:ascii="Times New Roman" w:eastAsia="Times New Roman" w:hAnsi="Times New Roman" w:cs="Times New Roman"/>
                      <w:sz w:val="16"/>
                      <w:szCs w:val="16"/>
                      <w:lang w:eastAsia="ru-RU"/>
                    </w:rPr>
                    <w:t xml:space="preserve">Форма </w:t>
                  </w:r>
                  <w:r w:rsidRPr="005509A2">
                    <w:rPr>
                      <w:rFonts w:ascii="Times New Roman" w:eastAsia="Times New Roman" w:hAnsi="Times New Roman" w:cs="Times New Roman"/>
                      <w:sz w:val="16"/>
                      <w:szCs w:val="16"/>
                      <w:lang w:eastAsia="ru-RU"/>
                    </w:rPr>
                    <w:br/>
                    <w:t>1-ГУ/1-МУ</w:t>
                  </w:r>
                </w:p>
              </w:tc>
              <w:tc>
                <w:tcPr>
                  <w:tcW w:w="909" w:type="dxa"/>
                  <w:tcBorders>
                    <w:top w:val="nil"/>
                    <w:left w:val="nil"/>
                    <w:bottom w:val="single" w:sz="4" w:space="0" w:color="auto"/>
                    <w:right w:val="single" w:sz="4" w:space="0" w:color="auto"/>
                  </w:tcBorders>
                  <w:shd w:val="clear" w:color="auto" w:fill="auto"/>
                  <w:vAlign w:val="center"/>
                  <w:hideMark/>
                </w:tcPr>
                <w:p w:rsidR="009C08B2" w:rsidRPr="005509A2" w:rsidRDefault="009C08B2" w:rsidP="007B4C99">
                  <w:pPr>
                    <w:spacing w:after="0" w:line="240" w:lineRule="auto"/>
                    <w:jc w:val="center"/>
                    <w:rPr>
                      <w:rFonts w:ascii="Times New Roman" w:eastAsia="Times New Roman" w:hAnsi="Times New Roman" w:cs="Times New Roman"/>
                      <w:sz w:val="16"/>
                      <w:szCs w:val="16"/>
                      <w:lang w:eastAsia="ru-RU"/>
                    </w:rPr>
                  </w:pPr>
                  <w:r w:rsidRPr="005509A2">
                    <w:rPr>
                      <w:rFonts w:ascii="Times New Roman" w:eastAsia="Times New Roman" w:hAnsi="Times New Roman" w:cs="Times New Roman"/>
                      <w:sz w:val="16"/>
                      <w:szCs w:val="16"/>
                      <w:lang w:eastAsia="ru-RU"/>
                    </w:rPr>
                    <w:t>%</w:t>
                  </w:r>
                </w:p>
              </w:tc>
              <w:tc>
                <w:tcPr>
                  <w:tcW w:w="960" w:type="dxa"/>
                  <w:tcBorders>
                    <w:top w:val="nil"/>
                    <w:left w:val="nil"/>
                    <w:bottom w:val="single" w:sz="4" w:space="0" w:color="auto"/>
                    <w:right w:val="single" w:sz="4" w:space="0" w:color="auto"/>
                  </w:tcBorders>
                  <w:shd w:val="clear" w:color="auto" w:fill="auto"/>
                  <w:noWrap/>
                  <w:vAlign w:val="center"/>
                  <w:hideMark/>
                </w:tcPr>
                <w:p w:rsidR="009C08B2" w:rsidRPr="00CC34E0" w:rsidRDefault="009C08B2" w:rsidP="007B4C99">
                  <w:pPr>
                    <w:spacing w:after="0" w:line="240" w:lineRule="auto"/>
                    <w:jc w:val="right"/>
                    <w:rPr>
                      <w:rFonts w:ascii="Symbol" w:eastAsia="Times New Roman" w:hAnsi="Symbol" w:cs="Calibri"/>
                      <w:sz w:val="18"/>
                      <w:szCs w:val="18"/>
                      <w:lang w:eastAsia="ru-RU"/>
                    </w:rPr>
                  </w:pPr>
                  <w:r w:rsidRPr="00CC34E0">
                    <w:rPr>
                      <w:rFonts w:ascii="Symbol" w:eastAsia="Times New Roman" w:hAnsi="Symbol" w:cs="Calibri"/>
                      <w:sz w:val="18"/>
                      <w:szCs w:val="18"/>
                      <w:lang w:eastAsia="ru-RU"/>
                    </w:rPr>
                    <w:t></w:t>
                  </w:r>
                  <w:r w:rsidRPr="00CC34E0">
                    <w:rPr>
                      <w:rFonts w:ascii="Symbol" w:eastAsia="Times New Roman" w:hAnsi="Symbol" w:cs="Calibri"/>
                      <w:sz w:val="18"/>
                      <w:szCs w:val="18"/>
                      <w:lang w:eastAsia="ru-RU"/>
                    </w:rPr>
                    <w:t></w:t>
                  </w:r>
                  <w:r w:rsidRPr="00CC34E0">
                    <w:rPr>
                      <w:rFonts w:ascii="Symbol" w:eastAsia="Times New Roman" w:hAnsi="Symbol" w:cs="Calibri"/>
                      <w:sz w:val="18"/>
                      <w:szCs w:val="18"/>
                      <w:lang w:eastAsia="ru-RU"/>
                    </w:rPr>
                    <w:t></w:t>
                  </w:r>
                  <w:r w:rsidRPr="00CC34E0">
                    <w:rPr>
                      <w:rFonts w:ascii="Symbol" w:eastAsia="Times New Roman" w:hAnsi="Symbol" w:cs="Calibri"/>
                      <w:sz w:val="18"/>
                      <w:szCs w:val="18"/>
                      <w:lang w:eastAsia="ru-RU"/>
                    </w:rPr>
                    <w:t></w:t>
                  </w:r>
                  <w:r w:rsidRPr="00CC34E0">
                    <w:rPr>
                      <w:rFonts w:ascii="Symbol" w:eastAsia="Times New Roman" w:hAnsi="Symbol" w:cs="Calibri"/>
                      <w:sz w:val="18"/>
                      <w:szCs w:val="18"/>
                      <w:lang w:eastAsia="ru-RU"/>
                    </w:rPr>
                    <w:t></w:t>
                  </w:r>
                </w:p>
              </w:tc>
              <w:tc>
                <w:tcPr>
                  <w:tcW w:w="960" w:type="dxa"/>
                  <w:tcBorders>
                    <w:top w:val="nil"/>
                    <w:left w:val="nil"/>
                    <w:bottom w:val="single" w:sz="4" w:space="0" w:color="auto"/>
                    <w:right w:val="single" w:sz="4" w:space="0" w:color="auto"/>
                  </w:tcBorders>
                  <w:shd w:val="clear" w:color="auto" w:fill="auto"/>
                  <w:noWrap/>
                  <w:vAlign w:val="center"/>
                  <w:hideMark/>
                </w:tcPr>
                <w:p w:rsidR="009C08B2" w:rsidRPr="00CC34E0" w:rsidRDefault="009C08B2" w:rsidP="007B4C99">
                  <w:pPr>
                    <w:spacing w:after="0" w:line="240" w:lineRule="auto"/>
                    <w:jc w:val="right"/>
                    <w:rPr>
                      <w:rFonts w:ascii="Symbol" w:eastAsia="Times New Roman" w:hAnsi="Symbol" w:cs="Calibri"/>
                      <w:sz w:val="18"/>
                      <w:szCs w:val="18"/>
                      <w:lang w:eastAsia="ru-RU"/>
                    </w:rPr>
                  </w:pPr>
                  <w:r w:rsidRPr="00CC34E0">
                    <w:rPr>
                      <w:rFonts w:ascii="Symbol" w:eastAsia="Times New Roman" w:hAnsi="Symbol" w:cs="Calibri"/>
                      <w:sz w:val="18"/>
                      <w:szCs w:val="18"/>
                      <w:lang w:eastAsia="ru-RU"/>
                    </w:rPr>
                    <w:t></w:t>
                  </w:r>
                  <w:r w:rsidRPr="00CC34E0">
                    <w:rPr>
                      <w:rFonts w:ascii="Symbol" w:eastAsia="Times New Roman" w:hAnsi="Symbol" w:cs="Calibri"/>
                      <w:sz w:val="18"/>
                      <w:szCs w:val="18"/>
                      <w:lang w:eastAsia="ru-RU"/>
                    </w:rPr>
                    <w:t></w:t>
                  </w:r>
                  <w:r w:rsidRPr="00CC34E0">
                    <w:rPr>
                      <w:rFonts w:ascii="Symbol" w:eastAsia="Times New Roman" w:hAnsi="Symbol" w:cs="Calibri"/>
                      <w:sz w:val="18"/>
                      <w:szCs w:val="18"/>
                      <w:lang w:eastAsia="ru-RU"/>
                    </w:rPr>
                    <w:t></w:t>
                  </w:r>
                  <w:r w:rsidRPr="00CC34E0">
                    <w:rPr>
                      <w:rFonts w:ascii="Symbol" w:eastAsia="Times New Roman" w:hAnsi="Symbol" w:cs="Calibri"/>
                      <w:sz w:val="18"/>
                      <w:szCs w:val="18"/>
                      <w:lang w:eastAsia="ru-RU"/>
                    </w:rPr>
                    <w:t></w:t>
                  </w:r>
                  <w:r w:rsidRPr="00CC34E0">
                    <w:rPr>
                      <w:rFonts w:ascii="Symbol" w:eastAsia="Times New Roman" w:hAnsi="Symbol" w:cs="Calibri"/>
                      <w:sz w:val="18"/>
                      <w:szCs w:val="18"/>
                      <w:lang w:eastAsia="ru-RU"/>
                    </w:rPr>
                    <w:t></w:t>
                  </w:r>
                </w:p>
              </w:tc>
              <w:tc>
                <w:tcPr>
                  <w:tcW w:w="960" w:type="dxa"/>
                  <w:tcBorders>
                    <w:top w:val="nil"/>
                    <w:left w:val="nil"/>
                    <w:bottom w:val="single" w:sz="4" w:space="0" w:color="auto"/>
                    <w:right w:val="single" w:sz="4" w:space="0" w:color="auto"/>
                  </w:tcBorders>
                  <w:vAlign w:val="center"/>
                </w:tcPr>
                <w:p w:rsidR="009C08B2" w:rsidRPr="00CC34E0" w:rsidRDefault="009C08B2" w:rsidP="007B4C99">
                  <w:pPr>
                    <w:spacing w:after="0" w:line="240" w:lineRule="auto"/>
                    <w:jc w:val="right"/>
                    <w:rPr>
                      <w:rFonts w:ascii="Symbol" w:eastAsia="Times New Roman" w:hAnsi="Symbol" w:cs="Calibri"/>
                      <w:sz w:val="18"/>
                      <w:szCs w:val="18"/>
                      <w:lang w:eastAsia="ru-RU"/>
                    </w:rPr>
                  </w:pPr>
                  <w:r w:rsidRPr="00CC34E0">
                    <w:rPr>
                      <w:rFonts w:ascii="Symbol" w:eastAsia="Times New Roman" w:hAnsi="Symbol" w:cs="Calibri"/>
                      <w:sz w:val="18"/>
                      <w:szCs w:val="18"/>
                      <w:lang w:eastAsia="ru-RU"/>
                    </w:rPr>
                    <w:t></w:t>
                  </w:r>
                  <w:r w:rsidRPr="00CC34E0">
                    <w:rPr>
                      <w:rFonts w:ascii="Symbol" w:eastAsia="Times New Roman" w:hAnsi="Symbol" w:cs="Calibri"/>
                      <w:sz w:val="18"/>
                      <w:szCs w:val="18"/>
                      <w:lang w:eastAsia="ru-RU"/>
                    </w:rPr>
                    <w:t></w:t>
                  </w:r>
                  <w:r w:rsidRPr="00CC34E0">
                    <w:rPr>
                      <w:rFonts w:ascii="Symbol" w:eastAsia="Times New Roman" w:hAnsi="Symbol" w:cs="Calibri"/>
                      <w:sz w:val="18"/>
                      <w:szCs w:val="18"/>
                      <w:lang w:eastAsia="ru-RU"/>
                    </w:rPr>
                    <w:t></w:t>
                  </w:r>
                  <w:r w:rsidRPr="00CC34E0">
                    <w:rPr>
                      <w:rFonts w:ascii="Symbol" w:eastAsia="Times New Roman" w:hAnsi="Symbol" w:cs="Calibri"/>
                      <w:sz w:val="18"/>
                      <w:szCs w:val="18"/>
                      <w:lang w:eastAsia="ru-RU"/>
                    </w:rPr>
                    <w:t></w:t>
                  </w:r>
                  <w:r w:rsidRPr="00CC34E0">
                    <w:rPr>
                      <w:rFonts w:ascii="Symbol" w:eastAsia="Times New Roman" w:hAnsi="Symbol" w:cs="Calibri"/>
                      <w:sz w:val="18"/>
                      <w:szCs w:val="18"/>
                      <w:lang w:eastAsia="ru-RU"/>
                    </w:rPr>
                    <w:t></w:t>
                  </w:r>
                </w:p>
              </w:tc>
            </w:tr>
            <w:tr w:rsidR="005509A2" w:rsidRPr="005509A2" w:rsidTr="009C08B2">
              <w:trPr>
                <w:trHeight w:val="300"/>
              </w:trPr>
              <w:tc>
                <w:tcPr>
                  <w:tcW w:w="2880" w:type="dxa"/>
                  <w:vMerge/>
                  <w:tcBorders>
                    <w:top w:val="nil"/>
                    <w:left w:val="single" w:sz="4" w:space="0" w:color="auto"/>
                    <w:bottom w:val="single" w:sz="4" w:space="0" w:color="auto"/>
                    <w:right w:val="single" w:sz="4" w:space="0" w:color="auto"/>
                  </w:tcBorders>
                  <w:vAlign w:val="center"/>
                  <w:hideMark/>
                </w:tcPr>
                <w:p w:rsidR="009C08B2" w:rsidRPr="005509A2" w:rsidRDefault="009C08B2" w:rsidP="007B4C99">
                  <w:pPr>
                    <w:spacing w:after="0" w:line="240" w:lineRule="auto"/>
                    <w:rPr>
                      <w:rFonts w:ascii="Calibri" w:eastAsia="Times New Roman" w:hAnsi="Calibri" w:cs="Calibri"/>
                      <w:lang w:eastAsia="ru-RU"/>
                    </w:rPr>
                  </w:pPr>
                </w:p>
              </w:tc>
              <w:tc>
                <w:tcPr>
                  <w:tcW w:w="1011" w:type="dxa"/>
                  <w:tcBorders>
                    <w:top w:val="nil"/>
                    <w:left w:val="nil"/>
                    <w:bottom w:val="single" w:sz="4" w:space="0" w:color="auto"/>
                    <w:right w:val="single" w:sz="4" w:space="0" w:color="auto"/>
                  </w:tcBorders>
                  <w:shd w:val="clear" w:color="auto" w:fill="auto"/>
                  <w:vAlign w:val="center"/>
                  <w:hideMark/>
                </w:tcPr>
                <w:p w:rsidR="009C08B2" w:rsidRPr="005509A2" w:rsidRDefault="009C08B2" w:rsidP="007B4C99">
                  <w:pPr>
                    <w:spacing w:after="0" w:line="240" w:lineRule="auto"/>
                    <w:jc w:val="center"/>
                    <w:rPr>
                      <w:rFonts w:ascii="Times New Roman" w:eastAsia="Times New Roman" w:hAnsi="Times New Roman" w:cs="Times New Roman"/>
                      <w:sz w:val="16"/>
                      <w:szCs w:val="16"/>
                      <w:lang w:eastAsia="ru-RU"/>
                    </w:rPr>
                  </w:pPr>
                  <w:r w:rsidRPr="005509A2">
                    <w:rPr>
                      <w:rFonts w:ascii="Times New Roman" w:eastAsia="Times New Roman" w:hAnsi="Times New Roman" w:cs="Times New Roman"/>
                      <w:sz w:val="16"/>
                      <w:szCs w:val="16"/>
                      <w:lang w:eastAsia="ru-RU"/>
                    </w:rPr>
                    <w:t>ГЛОНАСС</w:t>
                  </w:r>
                </w:p>
              </w:tc>
              <w:tc>
                <w:tcPr>
                  <w:tcW w:w="909" w:type="dxa"/>
                  <w:tcBorders>
                    <w:top w:val="nil"/>
                    <w:left w:val="nil"/>
                    <w:bottom w:val="single" w:sz="4" w:space="0" w:color="auto"/>
                    <w:right w:val="single" w:sz="4" w:space="0" w:color="auto"/>
                  </w:tcBorders>
                  <w:shd w:val="clear" w:color="auto" w:fill="auto"/>
                  <w:vAlign w:val="center"/>
                  <w:hideMark/>
                </w:tcPr>
                <w:p w:rsidR="009C08B2" w:rsidRPr="005509A2" w:rsidRDefault="009C08B2" w:rsidP="007B4C99">
                  <w:pPr>
                    <w:spacing w:after="0" w:line="240" w:lineRule="auto"/>
                    <w:jc w:val="center"/>
                    <w:rPr>
                      <w:rFonts w:ascii="Times New Roman" w:eastAsia="Times New Roman" w:hAnsi="Times New Roman" w:cs="Times New Roman"/>
                      <w:sz w:val="16"/>
                      <w:szCs w:val="16"/>
                      <w:lang w:eastAsia="ru-RU"/>
                    </w:rPr>
                  </w:pPr>
                  <w:r w:rsidRPr="005509A2">
                    <w:rPr>
                      <w:rFonts w:ascii="Times New Roman" w:eastAsia="Times New Roman" w:hAnsi="Times New Roman" w:cs="Times New Roman"/>
                      <w:sz w:val="16"/>
                      <w:szCs w:val="16"/>
                      <w:lang w:eastAsia="ru-RU"/>
                    </w:rPr>
                    <w:t>%</w:t>
                  </w:r>
                </w:p>
              </w:tc>
              <w:tc>
                <w:tcPr>
                  <w:tcW w:w="960" w:type="dxa"/>
                  <w:tcBorders>
                    <w:top w:val="nil"/>
                    <w:left w:val="nil"/>
                    <w:bottom w:val="single" w:sz="4" w:space="0" w:color="auto"/>
                    <w:right w:val="single" w:sz="4" w:space="0" w:color="auto"/>
                  </w:tcBorders>
                  <w:shd w:val="clear" w:color="auto" w:fill="auto"/>
                  <w:noWrap/>
                  <w:vAlign w:val="center"/>
                  <w:hideMark/>
                </w:tcPr>
                <w:p w:rsidR="009C08B2" w:rsidRPr="00CC34E0" w:rsidRDefault="009C08B2" w:rsidP="007B4C99">
                  <w:pPr>
                    <w:spacing w:after="0" w:line="240" w:lineRule="auto"/>
                    <w:jc w:val="right"/>
                    <w:rPr>
                      <w:rFonts w:ascii="Symbol" w:eastAsia="Times New Roman" w:hAnsi="Symbol" w:cs="Calibri"/>
                      <w:sz w:val="18"/>
                      <w:szCs w:val="18"/>
                      <w:lang w:eastAsia="ru-RU"/>
                    </w:rPr>
                  </w:pPr>
                  <w:r w:rsidRPr="00CC34E0">
                    <w:rPr>
                      <w:rFonts w:ascii="Symbol" w:eastAsia="Times New Roman" w:hAnsi="Symbol" w:cs="Calibri"/>
                      <w:sz w:val="18"/>
                      <w:szCs w:val="18"/>
                      <w:lang w:eastAsia="ru-RU"/>
                    </w:rPr>
                    <w:t></w:t>
                  </w:r>
                  <w:r w:rsidRPr="00CC34E0">
                    <w:rPr>
                      <w:rFonts w:ascii="Symbol" w:eastAsia="Times New Roman" w:hAnsi="Symbol" w:cs="Calibri"/>
                      <w:sz w:val="18"/>
                      <w:szCs w:val="18"/>
                      <w:lang w:eastAsia="ru-RU"/>
                    </w:rPr>
                    <w:t></w:t>
                  </w:r>
                  <w:r w:rsidRPr="00CC34E0">
                    <w:rPr>
                      <w:rFonts w:ascii="Symbol" w:eastAsia="Times New Roman" w:hAnsi="Symbol" w:cs="Calibri"/>
                      <w:sz w:val="18"/>
                      <w:szCs w:val="18"/>
                      <w:lang w:eastAsia="ru-RU"/>
                    </w:rPr>
                    <w:t></w:t>
                  </w:r>
                </w:p>
              </w:tc>
              <w:tc>
                <w:tcPr>
                  <w:tcW w:w="960" w:type="dxa"/>
                  <w:tcBorders>
                    <w:top w:val="nil"/>
                    <w:left w:val="nil"/>
                    <w:bottom w:val="single" w:sz="4" w:space="0" w:color="auto"/>
                    <w:right w:val="single" w:sz="4" w:space="0" w:color="auto"/>
                  </w:tcBorders>
                  <w:shd w:val="clear" w:color="auto" w:fill="auto"/>
                  <w:noWrap/>
                  <w:vAlign w:val="center"/>
                  <w:hideMark/>
                </w:tcPr>
                <w:p w:rsidR="009C08B2" w:rsidRPr="00CC34E0" w:rsidRDefault="009C08B2" w:rsidP="007B4C99">
                  <w:pPr>
                    <w:spacing w:after="0" w:line="240" w:lineRule="auto"/>
                    <w:jc w:val="right"/>
                    <w:rPr>
                      <w:rFonts w:ascii="Symbol" w:eastAsia="Times New Roman" w:hAnsi="Symbol" w:cs="Calibri"/>
                      <w:sz w:val="18"/>
                      <w:szCs w:val="18"/>
                      <w:lang w:eastAsia="ru-RU"/>
                    </w:rPr>
                  </w:pPr>
                  <w:r w:rsidRPr="00CC34E0">
                    <w:rPr>
                      <w:rFonts w:ascii="Symbol" w:eastAsia="Times New Roman" w:hAnsi="Symbol" w:cs="Calibri"/>
                      <w:sz w:val="18"/>
                      <w:szCs w:val="18"/>
                      <w:lang w:eastAsia="ru-RU"/>
                    </w:rPr>
                    <w:t></w:t>
                  </w:r>
                  <w:r w:rsidRPr="00CC34E0">
                    <w:rPr>
                      <w:rFonts w:ascii="Symbol" w:eastAsia="Times New Roman" w:hAnsi="Symbol" w:cs="Calibri"/>
                      <w:sz w:val="18"/>
                      <w:szCs w:val="18"/>
                      <w:lang w:eastAsia="ru-RU"/>
                    </w:rPr>
                    <w:t></w:t>
                  </w:r>
                  <w:r w:rsidRPr="00CC34E0">
                    <w:rPr>
                      <w:rFonts w:ascii="Symbol" w:eastAsia="Times New Roman" w:hAnsi="Symbol" w:cs="Calibri"/>
                      <w:sz w:val="18"/>
                      <w:szCs w:val="18"/>
                      <w:lang w:eastAsia="ru-RU"/>
                    </w:rPr>
                    <w:t></w:t>
                  </w:r>
                </w:p>
              </w:tc>
              <w:tc>
                <w:tcPr>
                  <w:tcW w:w="960" w:type="dxa"/>
                  <w:tcBorders>
                    <w:top w:val="nil"/>
                    <w:left w:val="nil"/>
                    <w:bottom w:val="single" w:sz="4" w:space="0" w:color="auto"/>
                    <w:right w:val="single" w:sz="4" w:space="0" w:color="auto"/>
                  </w:tcBorders>
                  <w:vAlign w:val="center"/>
                </w:tcPr>
                <w:p w:rsidR="009C08B2" w:rsidRPr="00CC34E0" w:rsidRDefault="009C08B2" w:rsidP="007B4C99">
                  <w:pPr>
                    <w:spacing w:after="0" w:line="240" w:lineRule="auto"/>
                    <w:jc w:val="right"/>
                    <w:rPr>
                      <w:rFonts w:ascii="Symbol" w:eastAsia="Times New Roman" w:hAnsi="Symbol" w:cs="Calibri"/>
                      <w:sz w:val="18"/>
                      <w:szCs w:val="18"/>
                      <w:lang w:eastAsia="ru-RU"/>
                    </w:rPr>
                  </w:pPr>
                  <w:r w:rsidRPr="00CC34E0">
                    <w:rPr>
                      <w:rFonts w:ascii="Symbol" w:eastAsia="Times New Roman" w:hAnsi="Symbol" w:cs="Calibri"/>
                      <w:sz w:val="18"/>
                      <w:szCs w:val="18"/>
                      <w:lang w:eastAsia="ru-RU"/>
                    </w:rPr>
                    <w:t></w:t>
                  </w:r>
                  <w:r w:rsidRPr="00CC34E0">
                    <w:rPr>
                      <w:rFonts w:ascii="Symbol" w:eastAsia="Times New Roman" w:hAnsi="Symbol" w:cs="Calibri"/>
                      <w:sz w:val="18"/>
                      <w:szCs w:val="18"/>
                      <w:lang w:eastAsia="ru-RU"/>
                    </w:rPr>
                    <w:t></w:t>
                  </w:r>
                  <w:r w:rsidRPr="00CC34E0">
                    <w:rPr>
                      <w:rFonts w:ascii="Symbol" w:eastAsia="Times New Roman" w:hAnsi="Symbol" w:cs="Calibri"/>
                      <w:sz w:val="18"/>
                      <w:szCs w:val="18"/>
                      <w:lang w:eastAsia="ru-RU"/>
                    </w:rPr>
                    <w:t></w:t>
                  </w:r>
                </w:p>
              </w:tc>
            </w:tr>
            <w:tr w:rsidR="005509A2" w:rsidRPr="005509A2" w:rsidTr="009C08B2">
              <w:trPr>
                <w:trHeight w:val="900"/>
              </w:trPr>
              <w:tc>
                <w:tcPr>
                  <w:tcW w:w="2880" w:type="dxa"/>
                  <w:vMerge/>
                  <w:tcBorders>
                    <w:top w:val="nil"/>
                    <w:left w:val="single" w:sz="4" w:space="0" w:color="auto"/>
                    <w:bottom w:val="single" w:sz="4" w:space="0" w:color="auto"/>
                    <w:right w:val="single" w:sz="4" w:space="0" w:color="auto"/>
                  </w:tcBorders>
                  <w:vAlign w:val="center"/>
                  <w:hideMark/>
                </w:tcPr>
                <w:p w:rsidR="009C08B2" w:rsidRPr="005509A2" w:rsidRDefault="009C08B2" w:rsidP="007B4C99">
                  <w:pPr>
                    <w:spacing w:after="0" w:line="240" w:lineRule="auto"/>
                    <w:rPr>
                      <w:rFonts w:ascii="Calibri" w:eastAsia="Times New Roman" w:hAnsi="Calibri" w:cs="Calibri"/>
                      <w:lang w:eastAsia="ru-RU"/>
                    </w:rPr>
                  </w:pPr>
                </w:p>
              </w:tc>
              <w:tc>
                <w:tcPr>
                  <w:tcW w:w="1011" w:type="dxa"/>
                  <w:tcBorders>
                    <w:top w:val="nil"/>
                    <w:left w:val="nil"/>
                    <w:bottom w:val="single" w:sz="4" w:space="0" w:color="auto"/>
                    <w:right w:val="single" w:sz="4" w:space="0" w:color="auto"/>
                  </w:tcBorders>
                  <w:shd w:val="clear" w:color="auto" w:fill="auto"/>
                  <w:vAlign w:val="center"/>
                  <w:hideMark/>
                </w:tcPr>
                <w:p w:rsidR="009C08B2" w:rsidRPr="005509A2" w:rsidRDefault="009C08B2" w:rsidP="007B4C99">
                  <w:pPr>
                    <w:spacing w:after="0" w:line="240" w:lineRule="auto"/>
                    <w:jc w:val="center"/>
                    <w:rPr>
                      <w:rFonts w:ascii="Times New Roman" w:eastAsia="Times New Roman" w:hAnsi="Times New Roman" w:cs="Times New Roman"/>
                      <w:sz w:val="16"/>
                      <w:szCs w:val="16"/>
                      <w:lang w:eastAsia="ru-RU"/>
                    </w:rPr>
                  </w:pPr>
                  <w:r w:rsidRPr="005509A2">
                    <w:rPr>
                      <w:rFonts w:ascii="Times New Roman" w:eastAsia="Times New Roman" w:hAnsi="Times New Roman" w:cs="Times New Roman"/>
                      <w:sz w:val="16"/>
                      <w:szCs w:val="16"/>
                      <w:lang w:eastAsia="ru-RU"/>
                    </w:rPr>
                    <w:t>Майские Указы Президента</w:t>
                  </w:r>
                </w:p>
              </w:tc>
              <w:tc>
                <w:tcPr>
                  <w:tcW w:w="909" w:type="dxa"/>
                  <w:tcBorders>
                    <w:top w:val="nil"/>
                    <w:left w:val="nil"/>
                    <w:bottom w:val="single" w:sz="4" w:space="0" w:color="auto"/>
                    <w:right w:val="single" w:sz="4" w:space="0" w:color="auto"/>
                  </w:tcBorders>
                  <w:shd w:val="clear" w:color="auto" w:fill="auto"/>
                  <w:vAlign w:val="center"/>
                  <w:hideMark/>
                </w:tcPr>
                <w:p w:rsidR="009C08B2" w:rsidRPr="005509A2" w:rsidRDefault="009C08B2" w:rsidP="007B4C99">
                  <w:pPr>
                    <w:spacing w:after="0" w:line="240" w:lineRule="auto"/>
                    <w:jc w:val="center"/>
                    <w:rPr>
                      <w:rFonts w:ascii="Times New Roman" w:eastAsia="Times New Roman" w:hAnsi="Times New Roman" w:cs="Times New Roman"/>
                      <w:sz w:val="16"/>
                      <w:szCs w:val="16"/>
                      <w:lang w:eastAsia="ru-RU"/>
                    </w:rPr>
                  </w:pPr>
                  <w:r w:rsidRPr="005509A2">
                    <w:rPr>
                      <w:rFonts w:ascii="Times New Roman" w:eastAsia="Times New Roman" w:hAnsi="Times New Roman" w:cs="Times New Roman"/>
                      <w:sz w:val="16"/>
                      <w:szCs w:val="16"/>
                      <w:lang w:eastAsia="ru-RU"/>
                    </w:rPr>
                    <w:t>%</w:t>
                  </w:r>
                </w:p>
              </w:tc>
              <w:tc>
                <w:tcPr>
                  <w:tcW w:w="960" w:type="dxa"/>
                  <w:tcBorders>
                    <w:top w:val="nil"/>
                    <w:left w:val="nil"/>
                    <w:bottom w:val="single" w:sz="4" w:space="0" w:color="auto"/>
                    <w:right w:val="single" w:sz="4" w:space="0" w:color="auto"/>
                  </w:tcBorders>
                  <w:shd w:val="clear" w:color="auto" w:fill="auto"/>
                  <w:noWrap/>
                  <w:vAlign w:val="center"/>
                  <w:hideMark/>
                </w:tcPr>
                <w:p w:rsidR="009C08B2" w:rsidRPr="00CC34E0" w:rsidRDefault="009C08B2" w:rsidP="007B4C99">
                  <w:pPr>
                    <w:spacing w:after="0" w:line="240" w:lineRule="auto"/>
                    <w:jc w:val="right"/>
                    <w:rPr>
                      <w:rFonts w:ascii="Symbol" w:eastAsia="Times New Roman" w:hAnsi="Symbol" w:cs="Calibri"/>
                      <w:sz w:val="18"/>
                      <w:szCs w:val="18"/>
                      <w:lang w:eastAsia="ru-RU"/>
                    </w:rPr>
                  </w:pPr>
                  <w:r w:rsidRPr="00CC34E0">
                    <w:rPr>
                      <w:rFonts w:ascii="Symbol" w:eastAsia="Times New Roman" w:hAnsi="Symbol" w:cs="Calibri"/>
                      <w:sz w:val="18"/>
                      <w:szCs w:val="18"/>
                      <w:lang w:eastAsia="ru-RU"/>
                    </w:rPr>
                    <w:t></w:t>
                  </w:r>
                  <w:r w:rsidRPr="00CC34E0">
                    <w:rPr>
                      <w:rFonts w:ascii="Symbol" w:eastAsia="Times New Roman" w:hAnsi="Symbol" w:cs="Calibri"/>
                      <w:sz w:val="18"/>
                      <w:szCs w:val="18"/>
                      <w:lang w:eastAsia="ru-RU"/>
                    </w:rPr>
                    <w:t></w:t>
                  </w:r>
                  <w:r w:rsidRPr="00CC34E0">
                    <w:rPr>
                      <w:rFonts w:ascii="Symbol" w:eastAsia="Times New Roman" w:hAnsi="Symbol" w:cs="Calibri"/>
                      <w:sz w:val="18"/>
                      <w:szCs w:val="18"/>
                      <w:lang w:eastAsia="ru-RU"/>
                    </w:rPr>
                    <w:t></w:t>
                  </w:r>
                </w:p>
              </w:tc>
              <w:tc>
                <w:tcPr>
                  <w:tcW w:w="960" w:type="dxa"/>
                  <w:tcBorders>
                    <w:top w:val="nil"/>
                    <w:left w:val="nil"/>
                    <w:bottom w:val="single" w:sz="4" w:space="0" w:color="auto"/>
                    <w:right w:val="single" w:sz="4" w:space="0" w:color="auto"/>
                  </w:tcBorders>
                  <w:shd w:val="clear" w:color="auto" w:fill="auto"/>
                  <w:noWrap/>
                  <w:vAlign w:val="center"/>
                  <w:hideMark/>
                </w:tcPr>
                <w:p w:rsidR="009C08B2" w:rsidRPr="00CC34E0" w:rsidRDefault="009C08B2" w:rsidP="007B4C99">
                  <w:pPr>
                    <w:spacing w:after="0" w:line="240" w:lineRule="auto"/>
                    <w:jc w:val="right"/>
                    <w:rPr>
                      <w:rFonts w:ascii="Symbol" w:eastAsia="Times New Roman" w:hAnsi="Symbol" w:cs="Calibri"/>
                      <w:sz w:val="18"/>
                      <w:szCs w:val="18"/>
                      <w:lang w:eastAsia="ru-RU"/>
                    </w:rPr>
                  </w:pPr>
                  <w:r w:rsidRPr="00CC34E0">
                    <w:rPr>
                      <w:rFonts w:ascii="Symbol" w:eastAsia="Times New Roman" w:hAnsi="Symbol" w:cs="Calibri"/>
                      <w:sz w:val="18"/>
                      <w:szCs w:val="18"/>
                      <w:lang w:eastAsia="ru-RU"/>
                    </w:rPr>
                    <w:t></w:t>
                  </w:r>
                  <w:r w:rsidRPr="00CC34E0">
                    <w:rPr>
                      <w:rFonts w:ascii="Symbol" w:eastAsia="Times New Roman" w:hAnsi="Symbol" w:cs="Calibri"/>
                      <w:sz w:val="18"/>
                      <w:szCs w:val="18"/>
                      <w:lang w:eastAsia="ru-RU"/>
                    </w:rPr>
                    <w:t></w:t>
                  </w:r>
                  <w:r w:rsidRPr="00CC34E0">
                    <w:rPr>
                      <w:rFonts w:ascii="Symbol" w:eastAsia="Times New Roman" w:hAnsi="Symbol" w:cs="Calibri"/>
                      <w:sz w:val="18"/>
                      <w:szCs w:val="18"/>
                      <w:lang w:eastAsia="ru-RU"/>
                    </w:rPr>
                    <w:t></w:t>
                  </w:r>
                </w:p>
              </w:tc>
              <w:tc>
                <w:tcPr>
                  <w:tcW w:w="960" w:type="dxa"/>
                  <w:tcBorders>
                    <w:top w:val="nil"/>
                    <w:left w:val="nil"/>
                    <w:bottom w:val="single" w:sz="4" w:space="0" w:color="auto"/>
                    <w:right w:val="single" w:sz="4" w:space="0" w:color="auto"/>
                  </w:tcBorders>
                  <w:vAlign w:val="center"/>
                </w:tcPr>
                <w:p w:rsidR="009C08B2" w:rsidRPr="00CC34E0" w:rsidRDefault="009C08B2" w:rsidP="007B4C99">
                  <w:pPr>
                    <w:spacing w:after="0" w:line="240" w:lineRule="auto"/>
                    <w:jc w:val="right"/>
                    <w:rPr>
                      <w:rFonts w:ascii="Symbol" w:eastAsia="Times New Roman" w:hAnsi="Symbol" w:cs="Calibri"/>
                      <w:sz w:val="18"/>
                      <w:szCs w:val="18"/>
                      <w:lang w:eastAsia="ru-RU"/>
                    </w:rPr>
                  </w:pPr>
                  <w:r w:rsidRPr="00CC34E0">
                    <w:rPr>
                      <w:rFonts w:ascii="Symbol" w:eastAsia="Times New Roman" w:hAnsi="Symbol" w:cs="Calibri"/>
                      <w:sz w:val="18"/>
                      <w:szCs w:val="18"/>
                      <w:lang w:eastAsia="ru-RU"/>
                    </w:rPr>
                    <w:t></w:t>
                  </w:r>
                  <w:r w:rsidRPr="00CC34E0">
                    <w:rPr>
                      <w:rFonts w:ascii="Symbol" w:eastAsia="Times New Roman" w:hAnsi="Symbol" w:cs="Calibri"/>
                      <w:sz w:val="18"/>
                      <w:szCs w:val="18"/>
                      <w:lang w:eastAsia="ru-RU"/>
                    </w:rPr>
                    <w:t></w:t>
                  </w:r>
                  <w:r w:rsidRPr="00CC34E0">
                    <w:rPr>
                      <w:rFonts w:ascii="Symbol" w:eastAsia="Times New Roman" w:hAnsi="Symbol" w:cs="Calibri"/>
                      <w:sz w:val="18"/>
                      <w:szCs w:val="18"/>
                      <w:lang w:eastAsia="ru-RU"/>
                    </w:rPr>
                    <w:t></w:t>
                  </w:r>
                </w:p>
              </w:tc>
            </w:tr>
          </w:tbl>
          <w:p w:rsidR="007D2289" w:rsidRPr="005509A2" w:rsidRDefault="007D2289" w:rsidP="004B400A">
            <w:pPr>
              <w:autoSpaceDE w:val="0"/>
              <w:autoSpaceDN w:val="0"/>
              <w:adjustRightInd w:val="0"/>
              <w:jc w:val="both"/>
              <w:rPr>
                <w:rFonts w:ascii="Times New Roman" w:eastAsia="Times New Roman" w:hAnsi="Times New Roman" w:cs="Times New Roman"/>
                <w:sz w:val="18"/>
                <w:szCs w:val="20"/>
                <w:lang w:eastAsia="ru-RU"/>
              </w:rPr>
            </w:pPr>
          </w:p>
        </w:tc>
      </w:tr>
      <w:tr w:rsidR="005509A2" w:rsidRPr="005509A2" w:rsidTr="00604D90">
        <w:tc>
          <w:tcPr>
            <w:tcW w:w="2065" w:type="dxa"/>
          </w:tcPr>
          <w:p w:rsidR="007D2289" w:rsidRPr="005509A2" w:rsidRDefault="007D2289" w:rsidP="00901E7A">
            <w:pPr>
              <w:pStyle w:val="a4"/>
              <w:tabs>
                <w:tab w:val="left" w:pos="1134"/>
              </w:tabs>
              <w:ind w:left="34"/>
              <w:jc w:val="both"/>
              <w:rPr>
                <w:sz w:val="18"/>
                <w:szCs w:val="18"/>
              </w:rPr>
            </w:pPr>
            <w:r w:rsidRPr="005509A2">
              <w:rPr>
                <w:sz w:val="18"/>
                <w:szCs w:val="18"/>
              </w:rPr>
              <w:t>а) представления исполнительными органами государственной власти Камчатского края и органами местного самоуправления муниципальных образований в Камчатском крае сведений и докладов по оценке эффективности их деятельности;</w:t>
            </w:r>
          </w:p>
          <w:p w:rsidR="007D2289" w:rsidRPr="005509A2" w:rsidRDefault="007D2289" w:rsidP="00901E7A">
            <w:pPr>
              <w:pStyle w:val="a4"/>
              <w:tabs>
                <w:tab w:val="left" w:pos="1134"/>
              </w:tabs>
              <w:ind w:left="34"/>
              <w:jc w:val="both"/>
              <w:rPr>
                <w:sz w:val="18"/>
                <w:szCs w:val="20"/>
              </w:rPr>
            </w:pPr>
            <w:r w:rsidRPr="005509A2">
              <w:rPr>
                <w:sz w:val="18"/>
                <w:szCs w:val="20"/>
              </w:rPr>
              <w:t>б) представления исполнительными органами государственной власти Камчатского края и органами местного самоуправления муниципальных образований в Камчатском крае сведений с использованием государственной автоматизированной информационной системы «Управление»;</w:t>
            </w:r>
          </w:p>
          <w:p w:rsidR="007D2289" w:rsidRPr="005509A2" w:rsidRDefault="007D2289" w:rsidP="00901E7A">
            <w:pPr>
              <w:pStyle w:val="a4"/>
              <w:tabs>
                <w:tab w:val="left" w:pos="1134"/>
              </w:tabs>
              <w:ind w:left="34"/>
              <w:jc w:val="both"/>
              <w:rPr>
                <w:sz w:val="18"/>
                <w:szCs w:val="20"/>
              </w:rPr>
            </w:pPr>
            <w:r w:rsidRPr="005509A2">
              <w:rPr>
                <w:sz w:val="18"/>
                <w:szCs w:val="20"/>
              </w:rPr>
              <w:t>в) реализации исполнительными органами государственной власти Камчатского края и органами местного самоуправления муниципальных образований в Камчатском крае межведомственного и межуровневого взаимодействия при предоставлении (исполнении) государственных и муниципальных услуг (функций);</w:t>
            </w:r>
          </w:p>
          <w:p w:rsidR="007D2289" w:rsidRPr="005509A2" w:rsidRDefault="007D2289" w:rsidP="00901E7A">
            <w:pPr>
              <w:pStyle w:val="a4"/>
              <w:tabs>
                <w:tab w:val="left" w:pos="1134"/>
              </w:tabs>
              <w:ind w:left="34"/>
              <w:jc w:val="both"/>
              <w:rPr>
                <w:sz w:val="18"/>
                <w:szCs w:val="20"/>
              </w:rPr>
            </w:pPr>
            <w:r w:rsidRPr="005509A2">
              <w:rPr>
                <w:sz w:val="18"/>
                <w:szCs w:val="20"/>
              </w:rPr>
              <w:t xml:space="preserve">г) перевода исполнительными органами государственной власти Камчатского края и органами местного самоуправления муниципальных образований в Камчатском крае </w:t>
            </w:r>
            <w:r w:rsidRPr="005509A2">
              <w:rPr>
                <w:sz w:val="18"/>
                <w:szCs w:val="20"/>
              </w:rPr>
              <w:lastRenderedPageBreak/>
              <w:t>государственных и муниципальных услуг в электронный вид;</w:t>
            </w:r>
          </w:p>
          <w:p w:rsidR="007D2289" w:rsidRPr="005509A2" w:rsidRDefault="007D2289" w:rsidP="00901E7A">
            <w:pPr>
              <w:pStyle w:val="a4"/>
              <w:tabs>
                <w:tab w:val="left" w:pos="1134"/>
              </w:tabs>
              <w:ind w:left="34"/>
              <w:jc w:val="both"/>
              <w:rPr>
                <w:sz w:val="18"/>
                <w:szCs w:val="20"/>
              </w:rPr>
            </w:pPr>
            <w:r w:rsidRPr="005509A2">
              <w:rPr>
                <w:sz w:val="18"/>
                <w:szCs w:val="20"/>
              </w:rPr>
              <w:t xml:space="preserve">д) предоставления органами местного самоуправления муниципальных образований в Камчатском крае муниципальных </w:t>
            </w:r>
            <w:r w:rsidR="005F1301" w:rsidRPr="005509A2">
              <w:rPr>
                <w:sz w:val="18"/>
                <w:szCs w:val="20"/>
              </w:rPr>
              <w:t>услуг по принципу «одного окна»;</w:t>
            </w:r>
          </w:p>
        </w:tc>
        <w:tc>
          <w:tcPr>
            <w:tcW w:w="8591" w:type="dxa"/>
            <w:vMerge/>
          </w:tcPr>
          <w:p w:rsidR="007D2289" w:rsidRPr="005509A2" w:rsidRDefault="007D2289" w:rsidP="000507C9">
            <w:pPr>
              <w:rPr>
                <w:rFonts w:ascii="Times New Roman" w:eastAsia="Times New Roman" w:hAnsi="Times New Roman" w:cs="Times New Roman"/>
                <w:sz w:val="18"/>
                <w:szCs w:val="20"/>
                <w:lang w:eastAsia="ru-RU"/>
              </w:rPr>
            </w:pPr>
          </w:p>
        </w:tc>
      </w:tr>
      <w:tr w:rsidR="005509A2" w:rsidRPr="005509A2" w:rsidTr="00604D90">
        <w:tc>
          <w:tcPr>
            <w:tcW w:w="2065" w:type="dxa"/>
          </w:tcPr>
          <w:p w:rsidR="007D2289" w:rsidRPr="005509A2" w:rsidRDefault="007D2289" w:rsidP="005F1301">
            <w:pPr>
              <w:pStyle w:val="a4"/>
              <w:tabs>
                <w:tab w:val="left" w:pos="1134"/>
              </w:tabs>
              <w:ind w:left="34"/>
              <w:jc w:val="both"/>
              <w:rPr>
                <w:sz w:val="18"/>
                <w:szCs w:val="20"/>
              </w:rPr>
            </w:pPr>
            <w:r w:rsidRPr="005509A2">
              <w:rPr>
                <w:sz w:val="18"/>
                <w:szCs w:val="20"/>
              </w:rPr>
              <w:t>4</w:t>
            </w:r>
            <w:r w:rsidR="005F1301" w:rsidRPr="005509A2">
              <w:rPr>
                <w:sz w:val="18"/>
                <w:szCs w:val="20"/>
              </w:rPr>
              <w:t>3</w:t>
            </w:r>
            <w:r w:rsidRPr="005509A2">
              <w:rPr>
                <w:sz w:val="18"/>
                <w:szCs w:val="20"/>
              </w:rPr>
              <w:t>) осуществляет мониторинг соблюдения стандарта качества предоставления государственных и муниципальных услуг в краевом государственном казенном учреждении «Многофункциональный центр предоставления государственных и муниципальных услуг в Камчатском крае»;</w:t>
            </w:r>
          </w:p>
        </w:tc>
        <w:tc>
          <w:tcPr>
            <w:tcW w:w="8591" w:type="dxa"/>
          </w:tcPr>
          <w:p w:rsidR="007D2289" w:rsidRPr="005509A2" w:rsidRDefault="007D2289" w:rsidP="00A7375A">
            <w:pPr>
              <w:jc w:val="both"/>
              <w:rPr>
                <w:rFonts w:ascii="Times New Roman" w:eastAsia="Times New Roman" w:hAnsi="Times New Roman" w:cs="Times New Roman"/>
                <w:sz w:val="18"/>
                <w:szCs w:val="20"/>
                <w:lang w:eastAsia="ru-RU"/>
              </w:rPr>
            </w:pPr>
            <w:r w:rsidRPr="005509A2">
              <w:rPr>
                <w:rFonts w:ascii="Times New Roman" w:eastAsia="Times New Roman" w:hAnsi="Times New Roman" w:cs="Times New Roman"/>
                <w:sz w:val="18"/>
                <w:szCs w:val="20"/>
                <w:lang w:eastAsia="ru-RU"/>
              </w:rPr>
              <w:t>Проводилась проверка ежемесячных отчетов МФЦ, в том числе о премировании Руководителя МФЦ с указанием значений показателей, стандарта качества предоставления государственных и муниципальных услуг.</w:t>
            </w:r>
          </w:p>
          <w:p w:rsidR="00204A95" w:rsidRPr="005509A2" w:rsidRDefault="00204A95" w:rsidP="00204A95">
            <w:pPr>
              <w:jc w:val="both"/>
              <w:rPr>
                <w:rFonts w:ascii="Times New Roman" w:eastAsia="Times New Roman" w:hAnsi="Times New Roman" w:cs="Times New Roman"/>
                <w:sz w:val="18"/>
                <w:szCs w:val="20"/>
                <w:lang w:eastAsia="ru-RU"/>
              </w:rPr>
            </w:pPr>
            <w:r w:rsidRPr="005509A2">
              <w:rPr>
                <w:rFonts w:ascii="Times New Roman" w:eastAsia="Times New Roman" w:hAnsi="Times New Roman" w:cs="Times New Roman"/>
                <w:sz w:val="18"/>
                <w:szCs w:val="20"/>
                <w:lang w:eastAsia="ru-RU"/>
              </w:rPr>
              <w:t xml:space="preserve">В зависимости от увеличения количества окон территориальной сети МФЦ, обслуживающих граждан Камчатского края, происходило увеличение количества государственных и муниципальных услуг. </w:t>
            </w:r>
          </w:p>
          <w:p w:rsidR="00204A95" w:rsidRPr="005509A2" w:rsidRDefault="00204A95" w:rsidP="00204A95">
            <w:pPr>
              <w:jc w:val="both"/>
              <w:rPr>
                <w:rFonts w:ascii="Times New Roman" w:eastAsia="Times New Roman" w:hAnsi="Times New Roman" w:cs="Times New Roman"/>
                <w:sz w:val="18"/>
                <w:szCs w:val="20"/>
                <w:lang w:eastAsia="ru-RU"/>
              </w:rPr>
            </w:pPr>
            <w:r w:rsidRPr="005509A2">
              <w:rPr>
                <w:rFonts w:ascii="Times New Roman" w:eastAsia="Times New Roman" w:hAnsi="Times New Roman" w:cs="Times New Roman"/>
                <w:sz w:val="18"/>
                <w:szCs w:val="20"/>
                <w:lang w:eastAsia="ru-RU"/>
              </w:rPr>
              <w:t>Динамика ввода в эксплуатацию филиалов и дополнительных офисов территориальной сети МФЦ Камчатского края и поступление соответствующих жалоб граждан в МФЦ:</w:t>
            </w:r>
          </w:p>
          <w:tbl>
            <w:tblPr>
              <w:tblStyle w:val="a3"/>
              <w:tblW w:w="0" w:type="auto"/>
              <w:tblLook w:val="04A0" w:firstRow="1" w:lastRow="0" w:firstColumn="1" w:lastColumn="0" w:noHBand="0" w:noVBand="1"/>
            </w:tblPr>
            <w:tblGrid>
              <w:gridCol w:w="2909"/>
              <w:gridCol w:w="803"/>
              <w:gridCol w:w="803"/>
              <w:gridCol w:w="802"/>
              <w:gridCol w:w="802"/>
              <w:gridCol w:w="801"/>
              <w:gridCol w:w="801"/>
            </w:tblGrid>
            <w:tr w:rsidR="005509A2" w:rsidRPr="005509A2" w:rsidTr="00090390">
              <w:tc>
                <w:tcPr>
                  <w:tcW w:w="3180" w:type="dxa"/>
                </w:tcPr>
                <w:p w:rsidR="00204A95" w:rsidRPr="005509A2" w:rsidRDefault="00204A95" w:rsidP="00204A95">
                  <w:pPr>
                    <w:rPr>
                      <w:rFonts w:ascii="Times New Roman" w:eastAsia="Times New Roman" w:hAnsi="Times New Roman" w:cs="Times New Roman"/>
                      <w:sz w:val="20"/>
                      <w:szCs w:val="24"/>
                      <w:lang w:eastAsia="ru-RU"/>
                    </w:rPr>
                  </w:pPr>
                </w:p>
              </w:tc>
              <w:tc>
                <w:tcPr>
                  <w:tcW w:w="850" w:type="dxa"/>
                  <w:vAlign w:val="center"/>
                </w:tcPr>
                <w:p w:rsidR="00204A95" w:rsidRPr="005509A2" w:rsidRDefault="00204A95" w:rsidP="00204A95">
                  <w:pPr>
                    <w:jc w:val="center"/>
                    <w:rPr>
                      <w:rFonts w:ascii="Times New Roman" w:eastAsia="Times New Roman" w:hAnsi="Times New Roman" w:cs="Times New Roman"/>
                      <w:sz w:val="20"/>
                      <w:szCs w:val="24"/>
                      <w:lang w:eastAsia="ru-RU"/>
                    </w:rPr>
                  </w:pPr>
                  <w:r w:rsidRPr="005509A2">
                    <w:rPr>
                      <w:rFonts w:ascii="Times New Roman" w:eastAsia="Times New Roman" w:hAnsi="Times New Roman" w:cs="Times New Roman"/>
                      <w:sz w:val="20"/>
                      <w:szCs w:val="24"/>
                      <w:lang w:eastAsia="ru-RU"/>
                    </w:rPr>
                    <w:t>2014 год</w:t>
                  </w:r>
                </w:p>
              </w:tc>
              <w:tc>
                <w:tcPr>
                  <w:tcW w:w="851" w:type="dxa"/>
                  <w:vAlign w:val="center"/>
                </w:tcPr>
                <w:p w:rsidR="00204A95" w:rsidRPr="005509A2" w:rsidRDefault="00204A95" w:rsidP="00204A95">
                  <w:pPr>
                    <w:jc w:val="center"/>
                    <w:rPr>
                      <w:rFonts w:ascii="Times New Roman" w:eastAsia="Times New Roman" w:hAnsi="Times New Roman" w:cs="Times New Roman"/>
                      <w:sz w:val="20"/>
                      <w:szCs w:val="24"/>
                      <w:lang w:eastAsia="ru-RU"/>
                    </w:rPr>
                  </w:pPr>
                  <w:r w:rsidRPr="005509A2">
                    <w:rPr>
                      <w:rFonts w:ascii="Times New Roman" w:eastAsia="Times New Roman" w:hAnsi="Times New Roman" w:cs="Times New Roman"/>
                      <w:sz w:val="20"/>
                      <w:szCs w:val="24"/>
                      <w:lang w:eastAsia="ru-RU"/>
                    </w:rPr>
                    <w:t>2015 год</w:t>
                  </w:r>
                </w:p>
              </w:tc>
              <w:tc>
                <w:tcPr>
                  <w:tcW w:w="850" w:type="dxa"/>
                  <w:vAlign w:val="center"/>
                </w:tcPr>
                <w:p w:rsidR="00204A95" w:rsidRPr="005509A2" w:rsidRDefault="00204A95" w:rsidP="00204A95">
                  <w:pPr>
                    <w:jc w:val="center"/>
                    <w:rPr>
                      <w:rFonts w:ascii="Times New Roman" w:eastAsia="Times New Roman" w:hAnsi="Times New Roman" w:cs="Times New Roman"/>
                      <w:sz w:val="20"/>
                      <w:szCs w:val="24"/>
                      <w:lang w:eastAsia="ru-RU"/>
                    </w:rPr>
                  </w:pPr>
                  <w:r w:rsidRPr="005509A2">
                    <w:rPr>
                      <w:rFonts w:ascii="Times New Roman" w:eastAsia="Times New Roman" w:hAnsi="Times New Roman" w:cs="Times New Roman"/>
                      <w:sz w:val="20"/>
                      <w:szCs w:val="24"/>
                      <w:lang w:eastAsia="ru-RU"/>
                    </w:rPr>
                    <w:t>2016 год</w:t>
                  </w:r>
                </w:p>
              </w:tc>
              <w:tc>
                <w:tcPr>
                  <w:tcW w:w="850" w:type="dxa"/>
                  <w:vAlign w:val="center"/>
                </w:tcPr>
                <w:p w:rsidR="00204A95" w:rsidRPr="005509A2" w:rsidRDefault="00204A95" w:rsidP="00204A95">
                  <w:pPr>
                    <w:jc w:val="center"/>
                    <w:rPr>
                      <w:rFonts w:ascii="Times New Roman" w:eastAsia="Times New Roman" w:hAnsi="Times New Roman" w:cs="Times New Roman"/>
                      <w:sz w:val="20"/>
                      <w:szCs w:val="24"/>
                      <w:lang w:eastAsia="ru-RU"/>
                    </w:rPr>
                  </w:pPr>
                  <w:r w:rsidRPr="005509A2">
                    <w:rPr>
                      <w:rFonts w:ascii="Times New Roman" w:eastAsia="Times New Roman" w:hAnsi="Times New Roman" w:cs="Times New Roman"/>
                      <w:sz w:val="20"/>
                      <w:szCs w:val="24"/>
                      <w:lang w:eastAsia="ru-RU"/>
                    </w:rPr>
                    <w:t>2017 год</w:t>
                  </w:r>
                </w:p>
              </w:tc>
              <w:tc>
                <w:tcPr>
                  <w:tcW w:w="849" w:type="dxa"/>
                </w:tcPr>
                <w:p w:rsidR="00204A95" w:rsidRPr="005509A2" w:rsidRDefault="00204A95" w:rsidP="00204A95">
                  <w:pPr>
                    <w:jc w:val="center"/>
                    <w:rPr>
                      <w:rFonts w:ascii="Times New Roman" w:eastAsia="Times New Roman" w:hAnsi="Times New Roman" w:cs="Times New Roman"/>
                      <w:sz w:val="20"/>
                      <w:szCs w:val="24"/>
                      <w:lang w:eastAsia="ru-RU"/>
                    </w:rPr>
                  </w:pPr>
                  <w:r w:rsidRPr="005509A2">
                    <w:rPr>
                      <w:rFonts w:ascii="Times New Roman" w:eastAsia="Times New Roman" w:hAnsi="Times New Roman" w:cs="Times New Roman"/>
                      <w:sz w:val="20"/>
                      <w:szCs w:val="24"/>
                      <w:lang w:eastAsia="ru-RU"/>
                    </w:rPr>
                    <w:t>2018 год</w:t>
                  </w:r>
                </w:p>
              </w:tc>
              <w:tc>
                <w:tcPr>
                  <w:tcW w:w="849" w:type="dxa"/>
                </w:tcPr>
                <w:p w:rsidR="00204A95" w:rsidRPr="005509A2" w:rsidRDefault="00204A95" w:rsidP="00204A95">
                  <w:pPr>
                    <w:jc w:val="center"/>
                    <w:rPr>
                      <w:rFonts w:ascii="Times New Roman" w:eastAsia="Times New Roman" w:hAnsi="Times New Roman" w:cs="Times New Roman"/>
                      <w:sz w:val="20"/>
                      <w:szCs w:val="24"/>
                      <w:lang w:eastAsia="ru-RU"/>
                    </w:rPr>
                  </w:pPr>
                  <w:r w:rsidRPr="005509A2">
                    <w:rPr>
                      <w:rFonts w:ascii="Times New Roman" w:eastAsia="Times New Roman" w:hAnsi="Times New Roman" w:cs="Times New Roman"/>
                      <w:sz w:val="20"/>
                      <w:szCs w:val="24"/>
                      <w:lang w:eastAsia="ru-RU"/>
                    </w:rPr>
                    <w:t>2019 год</w:t>
                  </w:r>
                </w:p>
              </w:tc>
            </w:tr>
            <w:tr w:rsidR="005509A2" w:rsidRPr="005509A2" w:rsidTr="00090390">
              <w:tc>
                <w:tcPr>
                  <w:tcW w:w="3180" w:type="dxa"/>
                </w:tcPr>
                <w:p w:rsidR="00204A95" w:rsidRPr="005509A2" w:rsidRDefault="00204A95" w:rsidP="00204A95">
                  <w:pPr>
                    <w:rPr>
                      <w:rFonts w:ascii="Times New Roman" w:eastAsia="Times New Roman" w:hAnsi="Times New Roman" w:cs="Times New Roman"/>
                      <w:sz w:val="20"/>
                      <w:szCs w:val="24"/>
                      <w:lang w:eastAsia="ru-RU"/>
                    </w:rPr>
                  </w:pPr>
                  <w:r w:rsidRPr="005509A2">
                    <w:rPr>
                      <w:rFonts w:ascii="Times New Roman" w:eastAsia="Times New Roman" w:hAnsi="Times New Roman" w:cs="Times New Roman"/>
                      <w:sz w:val="20"/>
                      <w:szCs w:val="24"/>
                      <w:lang w:eastAsia="ru-RU"/>
                    </w:rPr>
                    <w:t>ОФИСЫ МФЦ</w:t>
                  </w:r>
                </w:p>
              </w:tc>
              <w:tc>
                <w:tcPr>
                  <w:tcW w:w="850" w:type="dxa"/>
                </w:tcPr>
                <w:p w:rsidR="00204A95" w:rsidRPr="005509A2" w:rsidRDefault="00204A95" w:rsidP="00204A95">
                  <w:pPr>
                    <w:jc w:val="center"/>
                    <w:rPr>
                      <w:rFonts w:ascii="Times New Roman" w:eastAsia="Times New Roman" w:hAnsi="Times New Roman" w:cs="Times New Roman"/>
                      <w:sz w:val="20"/>
                      <w:szCs w:val="24"/>
                      <w:lang w:eastAsia="ru-RU"/>
                    </w:rPr>
                  </w:pPr>
                  <w:r w:rsidRPr="005509A2">
                    <w:rPr>
                      <w:rFonts w:ascii="Times New Roman" w:eastAsia="Times New Roman" w:hAnsi="Times New Roman" w:cs="Times New Roman"/>
                      <w:sz w:val="20"/>
                      <w:szCs w:val="24"/>
                      <w:lang w:eastAsia="ru-RU"/>
                    </w:rPr>
                    <w:t>32</w:t>
                  </w:r>
                </w:p>
              </w:tc>
              <w:tc>
                <w:tcPr>
                  <w:tcW w:w="851" w:type="dxa"/>
                </w:tcPr>
                <w:p w:rsidR="00204A95" w:rsidRPr="005509A2" w:rsidRDefault="00204A95" w:rsidP="00204A95">
                  <w:pPr>
                    <w:jc w:val="center"/>
                    <w:rPr>
                      <w:rFonts w:ascii="Times New Roman" w:eastAsia="Times New Roman" w:hAnsi="Times New Roman" w:cs="Times New Roman"/>
                      <w:sz w:val="20"/>
                      <w:szCs w:val="24"/>
                      <w:lang w:eastAsia="ru-RU"/>
                    </w:rPr>
                  </w:pPr>
                  <w:r w:rsidRPr="005509A2">
                    <w:rPr>
                      <w:rFonts w:ascii="Times New Roman" w:eastAsia="Times New Roman" w:hAnsi="Times New Roman" w:cs="Times New Roman"/>
                      <w:sz w:val="20"/>
                      <w:szCs w:val="24"/>
                      <w:lang w:eastAsia="ru-RU"/>
                    </w:rPr>
                    <w:t>32</w:t>
                  </w:r>
                </w:p>
              </w:tc>
              <w:tc>
                <w:tcPr>
                  <w:tcW w:w="850" w:type="dxa"/>
                </w:tcPr>
                <w:p w:rsidR="00204A95" w:rsidRPr="005509A2" w:rsidRDefault="00204A95" w:rsidP="00204A95">
                  <w:pPr>
                    <w:jc w:val="center"/>
                    <w:rPr>
                      <w:rFonts w:ascii="Times New Roman" w:eastAsia="Times New Roman" w:hAnsi="Times New Roman" w:cs="Times New Roman"/>
                      <w:sz w:val="20"/>
                      <w:szCs w:val="24"/>
                      <w:lang w:eastAsia="ru-RU"/>
                    </w:rPr>
                  </w:pPr>
                  <w:r w:rsidRPr="005509A2">
                    <w:rPr>
                      <w:rFonts w:ascii="Times New Roman" w:eastAsia="Times New Roman" w:hAnsi="Times New Roman" w:cs="Times New Roman"/>
                      <w:sz w:val="20"/>
                      <w:szCs w:val="24"/>
                      <w:lang w:eastAsia="ru-RU"/>
                    </w:rPr>
                    <w:t>32</w:t>
                  </w:r>
                </w:p>
              </w:tc>
              <w:tc>
                <w:tcPr>
                  <w:tcW w:w="850" w:type="dxa"/>
                </w:tcPr>
                <w:p w:rsidR="00204A95" w:rsidRPr="005509A2" w:rsidRDefault="00204A95" w:rsidP="00204A95">
                  <w:pPr>
                    <w:jc w:val="center"/>
                    <w:rPr>
                      <w:rFonts w:ascii="Times New Roman" w:eastAsia="Times New Roman" w:hAnsi="Times New Roman" w:cs="Times New Roman"/>
                      <w:sz w:val="20"/>
                      <w:szCs w:val="24"/>
                      <w:lang w:eastAsia="ru-RU"/>
                    </w:rPr>
                  </w:pPr>
                  <w:r w:rsidRPr="005509A2">
                    <w:rPr>
                      <w:rFonts w:ascii="Times New Roman" w:eastAsia="Times New Roman" w:hAnsi="Times New Roman" w:cs="Times New Roman"/>
                      <w:sz w:val="20"/>
                      <w:szCs w:val="24"/>
                      <w:lang w:eastAsia="ru-RU"/>
                    </w:rPr>
                    <w:t>32 (31)</w:t>
                  </w:r>
                </w:p>
              </w:tc>
              <w:tc>
                <w:tcPr>
                  <w:tcW w:w="849" w:type="dxa"/>
                </w:tcPr>
                <w:p w:rsidR="00204A95" w:rsidRPr="005509A2" w:rsidRDefault="00204A95" w:rsidP="00204A95">
                  <w:pPr>
                    <w:jc w:val="center"/>
                    <w:rPr>
                      <w:rFonts w:ascii="Times New Roman" w:hAnsi="Times New Roman" w:cs="Times New Roman"/>
                      <w:sz w:val="20"/>
                      <w:szCs w:val="20"/>
                      <w:lang w:eastAsia="ru-RU"/>
                    </w:rPr>
                  </w:pPr>
                  <w:r w:rsidRPr="005509A2">
                    <w:rPr>
                      <w:rFonts w:ascii="Times New Roman" w:hAnsi="Times New Roman" w:cs="Times New Roman"/>
                      <w:sz w:val="20"/>
                      <w:szCs w:val="20"/>
                      <w:lang w:eastAsia="ru-RU"/>
                    </w:rPr>
                    <w:t>31</w:t>
                  </w:r>
                </w:p>
              </w:tc>
              <w:tc>
                <w:tcPr>
                  <w:tcW w:w="849" w:type="dxa"/>
                </w:tcPr>
                <w:p w:rsidR="00204A95" w:rsidRPr="005509A2" w:rsidRDefault="00204A95" w:rsidP="00204A95">
                  <w:pPr>
                    <w:jc w:val="center"/>
                    <w:rPr>
                      <w:rFonts w:ascii="Times New Roman" w:hAnsi="Times New Roman" w:cs="Times New Roman"/>
                      <w:sz w:val="20"/>
                      <w:szCs w:val="20"/>
                      <w:lang w:eastAsia="ru-RU"/>
                    </w:rPr>
                  </w:pPr>
                  <w:r w:rsidRPr="005509A2">
                    <w:rPr>
                      <w:rFonts w:ascii="Times New Roman" w:hAnsi="Times New Roman" w:cs="Times New Roman"/>
                      <w:sz w:val="20"/>
                      <w:szCs w:val="20"/>
                      <w:lang w:eastAsia="ru-RU"/>
                    </w:rPr>
                    <w:t>31</w:t>
                  </w:r>
                </w:p>
              </w:tc>
            </w:tr>
            <w:tr w:rsidR="005509A2" w:rsidRPr="005509A2" w:rsidTr="00090390">
              <w:tc>
                <w:tcPr>
                  <w:tcW w:w="3180" w:type="dxa"/>
                </w:tcPr>
                <w:p w:rsidR="00204A95" w:rsidRPr="005509A2" w:rsidRDefault="00204A95" w:rsidP="00204A95">
                  <w:pPr>
                    <w:rPr>
                      <w:rFonts w:ascii="Times New Roman" w:eastAsia="Times New Roman" w:hAnsi="Times New Roman" w:cs="Times New Roman"/>
                      <w:sz w:val="20"/>
                      <w:szCs w:val="24"/>
                      <w:lang w:eastAsia="ru-RU"/>
                    </w:rPr>
                  </w:pPr>
                  <w:r w:rsidRPr="005509A2">
                    <w:rPr>
                      <w:rFonts w:ascii="Times New Roman" w:eastAsia="Times New Roman" w:hAnsi="Times New Roman" w:cs="Times New Roman"/>
                      <w:sz w:val="20"/>
                      <w:szCs w:val="24"/>
                      <w:lang w:eastAsia="ru-RU"/>
                    </w:rPr>
                    <w:t>ЖАЛОБЫ В МФЦ</w:t>
                  </w:r>
                </w:p>
              </w:tc>
              <w:tc>
                <w:tcPr>
                  <w:tcW w:w="850" w:type="dxa"/>
                </w:tcPr>
                <w:p w:rsidR="00204A95" w:rsidRPr="005509A2" w:rsidRDefault="00204A95" w:rsidP="00204A95">
                  <w:pPr>
                    <w:jc w:val="center"/>
                    <w:rPr>
                      <w:rFonts w:ascii="Times New Roman" w:eastAsia="Times New Roman" w:hAnsi="Times New Roman" w:cs="Times New Roman"/>
                      <w:sz w:val="20"/>
                      <w:szCs w:val="24"/>
                      <w:lang w:eastAsia="ru-RU"/>
                    </w:rPr>
                  </w:pPr>
                  <w:r w:rsidRPr="005509A2">
                    <w:rPr>
                      <w:rFonts w:ascii="Times New Roman" w:eastAsia="Times New Roman" w:hAnsi="Times New Roman" w:cs="Times New Roman"/>
                      <w:sz w:val="20"/>
                      <w:szCs w:val="24"/>
                      <w:lang w:eastAsia="ru-RU"/>
                    </w:rPr>
                    <w:t>1</w:t>
                  </w:r>
                </w:p>
              </w:tc>
              <w:tc>
                <w:tcPr>
                  <w:tcW w:w="851" w:type="dxa"/>
                </w:tcPr>
                <w:p w:rsidR="00204A95" w:rsidRPr="005509A2" w:rsidRDefault="00204A95" w:rsidP="00204A95">
                  <w:pPr>
                    <w:jc w:val="center"/>
                    <w:rPr>
                      <w:rFonts w:ascii="Times New Roman" w:eastAsia="Times New Roman" w:hAnsi="Times New Roman" w:cs="Times New Roman"/>
                      <w:sz w:val="20"/>
                      <w:szCs w:val="24"/>
                      <w:lang w:eastAsia="ru-RU"/>
                    </w:rPr>
                  </w:pPr>
                  <w:r w:rsidRPr="005509A2">
                    <w:rPr>
                      <w:rFonts w:ascii="Times New Roman" w:eastAsia="Times New Roman" w:hAnsi="Times New Roman" w:cs="Times New Roman"/>
                      <w:sz w:val="20"/>
                      <w:szCs w:val="24"/>
                      <w:lang w:eastAsia="ru-RU"/>
                    </w:rPr>
                    <w:t>7</w:t>
                  </w:r>
                </w:p>
              </w:tc>
              <w:tc>
                <w:tcPr>
                  <w:tcW w:w="850" w:type="dxa"/>
                </w:tcPr>
                <w:p w:rsidR="00204A95" w:rsidRPr="005509A2" w:rsidRDefault="00204A95" w:rsidP="00204A95">
                  <w:pPr>
                    <w:jc w:val="center"/>
                    <w:rPr>
                      <w:rFonts w:ascii="Times New Roman" w:eastAsia="Times New Roman" w:hAnsi="Times New Roman" w:cs="Times New Roman"/>
                      <w:sz w:val="20"/>
                      <w:szCs w:val="24"/>
                      <w:lang w:eastAsia="ru-RU"/>
                    </w:rPr>
                  </w:pPr>
                  <w:r w:rsidRPr="005509A2">
                    <w:rPr>
                      <w:rFonts w:ascii="Times New Roman" w:eastAsia="Times New Roman" w:hAnsi="Times New Roman" w:cs="Times New Roman"/>
                      <w:sz w:val="20"/>
                      <w:szCs w:val="24"/>
                      <w:lang w:eastAsia="ru-RU"/>
                    </w:rPr>
                    <w:t>84</w:t>
                  </w:r>
                </w:p>
              </w:tc>
              <w:tc>
                <w:tcPr>
                  <w:tcW w:w="850" w:type="dxa"/>
                </w:tcPr>
                <w:p w:rsidR="00204A95" w:rsidRPr="005509A2" w:rsidRDefault="00204A95" w:rsidP="00204A95">
                  <w:pPr>
                    <w:jc w:val="center"/>
                    <w:rPr>
                      <w:rFonts w:ascii="Times New Roman" w:eastAsia="Times New Roman" w:hAnsi="Times New Roman" w:cs="Times New Roman"/>
                      <w:sz w:val="20"/>
                      <w:szCs w:val="24"/>
                      <w:lang w:eastAsia="ru-RU"/>
                    </w:rPr>
                  </w:pPr>
                  <w:r w:rsidRPr="005509A2">
                    <w:rPr>
                      <w:rFonts w:ascii="Times New Roman" w:eastAsia="Times New Roman" w:hAnsi="Times New Roman" w:cs="Times New Roman"/>
                      <w:sz w:val="20"/>
                      <w:szCs w:val="24"/>
                      <w:lang w:eastAsia="ru-RU"/>
                    </w:rPr>
                    <w:t>117</w:t>
                  </w:r>
                </w:p>
              </w:tc>
              <w:tc>
                <w:tcPr>
                  <w:tcW w:w="849" w:type="dxa"/>
                </w:tcPr>
                <w:p w:rsidR="00204A95" w:rsidRPr="005509A2" w:rsidRDefault="00204A95" w:rsidP="00204A95">
                  <w:pPr>
                    <w:jc w:val="center"/>
                    <w:rPr>
                      <w:rFonts w:ascii="Times New Roman" w:hAnsi="Times New Roman" w:cs="Times New Roman"/>
                      <w:sz w:val="20"/>
                      <w:szCs w:val="20"/>
                      <w:lang w:eastAsia="ru-RU"/>
                    </w:rPr>
                  </w:pPr>
                  <w:r w:rsidRPr="005509A2">
                    <w:rPr>
                      <w:rFonts w:ascii="Times New Roman" w:hAnsi="Times New Roman" w:cs="Times New Roman"/>
                      <w:sz w:val="20"/>
                      <w:szCs w:val="20"/>
                      <w:lang w:eastAsia="ru-RU"/>
                    </w:rPr>
                    <w:t>115</w:t>
                  </w:r>
                </w:p>
              </w:tc>
              <w:tc>
                <w:tcPr>
                  <w:tcW w:w="849" w:type="dxa"/>
                </w:tcPr>
                <w:p w:rsidR="00204A95" w:rsidRPr="005509A2" w:rsidRDefault="00204A95" w:rsidP="00204A95">
                  <w:pPr>
                    <w:jc w:val="center"/>
                    <w:rPr>
                      <w:rFonts w:ascii="Times New Roman" w:hAnsi="Times New Roman" w:cs="Times New Roman"/>
                      <w:sz w:val="20"/>
                      <w:szCs w:val="20"/>
                      <w:lang w:eastAsia="ru-RU"/>
                    </w:rPr>
                  </w:pPr>
                  <w:r w:rsidRPr="005509A2">
                    <w:rPr>
                      <w:rFonts w:ascii="Times New Roman" w:hAnsi="Times New Roman" w:cs="Times New Roman"/>
                      <w:sz w:val="20"/>
                      <w:szCs w:val="20"/>
                      <w:lang w:eastAsia="ru-RU"/>
                    </w:rPr>
                    <w:t>116</w:t>
                  </w:r>
                </w:p>
              </w:tc>
            </w:tr>
            <w:tr w:rsidR="005509A2" w:rsidRPr="005509A2" w:rsidTr="00090390">
              <w:tc>
                <w:tcPr>
                  <w:tcW w:w="3180" w:type="dxa"/>
                </w:tcPr>
                <w:p w:rsidR="00204A95" w:rsidRPr="005509A2" w:rsidRDefault="00204A95" w:rsidP="00204A95">
                  <w:pPr>
                    <w:rPr>
                      <w:rFonts w:ascii="Times New Roman" w:eastAsia="Times New Roman" w:hAnsi="Times New Roman" w:cs="Times New Roman"/>
                      <w:sz w:val="20"/>
                      <w:szCs w:val="24"/>
                      <w:lang w:eastAsia="ru-RU"/>
                    </w:rPr>
                  </w:pPr>
                  <w:r w:rsidRPr="005509A2">
                    <w:rPr>
                      <w:rFonts w:ascii="Times New Roman" w:eastAsia="Times New Roman" w:hAnsi="Times New Roman" w:cs="Times New Roman"/>
                      <w:sz w:val="20"/>
                      <w:szCs w:val="24"/>
                      <w:lang w:eastAsia="ru-RU"/>
                    </w:rPr>
                    <w:t>ЖАЛОБЫ В МИНИСТЕРСТВО</w:t>
                  </w:r>
                </w:p>
              </w:tc>
              <w:tc>
                <w:tcPr>
                  <w:tcW w:w="850" w:type="dxa"/>
                </w:tcPr>
                <w:p w:rsidR="00204A95" w:rsidRPr="005509A2" w:rsidRDefault="00204A95" w:rsidP="00204A95">
                  <w:pPr>
                    <w:jc w:val="center"/>
                    <w:rPr>
                      <w:rFonts w:ascii="Times New Roman" w:eastAsia="Times New Roman" w:hAnsi="Times New Roman" w:cs="Times New Roman"/>
                      <w:sz w:val="20"/>
                      <w:szCs w:val="24"/>
                      <w:lang w:eastAsia="ru-RU"/>
                    </w:rPr>
                  </w:pPr>
                  <w:r w:rsidRPr="005509A2">
                    <w:rPr>
                      <w:rFonts w:ascii="Times New Roman" w:eastAsia="Times New Roman" w:hAnsi="Times New Roman" w:cs="Times New Roman"/>
                      <w:sz w:val="20"/>
                      <w:szCs w:val="24"/>
                      <w:lang w:eastAsia="ru-RU"/>
                    </w:rPr>
                    <w:t>2</w:t>
                  </w:r>
                </w:p>
              </w:tc>
              <w:tc>
                <w:tcPr>
                  <w:tcW w:w="851" w:type="dxa"/>
                </w:tcPr>
                <w:p w:rsidR="00204A95" w:rsidRPr="005509A2" w:rsidRDefault="00204A95" w:rsidP="00204A95">
                  <w:pPr>
                    <w:jc w:val="center"/>
                    <w:rPr>
                      <w:rFonts w:ascii="Times New Roman" w:eastAsia="Times New Roman" w:hAnsi="Times New Roman" w:cs="Times New Roman"/>
                      <w:sz w:val="20"/>
                      <w:szCs w:val="24"/>
                      <w:lang w:eastAsia="ru-RU"/>
                    </w:rPr>
                  </w:pPr>
                  <w:r w:rsidRPr="005509A2">
                    <w:rPr>
                      <w:rFonts w:ascii="Times New Roman" w:eastAsia="Times New Roman" w:hAnsi="Times New Roman" w:cs="Times New Roman"/>
                      <w:sz w:val="20"/>
                      <w:szCs w:val="24"/>
                      <w:lang w:eastAsia="ru-RU"/>
                    </w:rPr>
                    <w:t>5</w:t>
                  </w:r>
                </w:p>
              </w:tc>
              <w:tc>
                <w:tcPr>
                  <w:tcW w:w="850" w:type="dxa"/>
                </w:tcPr>
                <w:p w:rsidR="00204A95" w:rsidRPr="005509A2" w:rsidRDefault="00204A95" w:rsidP="00204A95">
                  <w:pPr>
                    <w:jc w:val="center"/>
                    <w:rPr>
                      <w:rFonts w:ascii="Times New Roman" w:eastAsia="Times New Roman" w:hAnsi="Times New Roman" w:cs="Times New Roman"/>
                      <w:sz w:val="20"/>
                      <w:szCs w:val="24"/>
                      <w:lang w:eastAsia="ru-RU"/>
                    </w:rPr>
                  </w:pPr>
                  <w:r w:rsidRPr="005509A2">
                    <w:rPr>
                      <w:rFonts w:ascii="Times New Roman" w:eastAsia="Times New Roman" w:hAnsi="Times New Roman" w:cs="Times New Roman"/>
                      <w:sz w:val="20"/>
                      <w:szCs w:val="24"/>
                      <w:lang w:eastAsia="ru-RU"/>
                    </w:rPr>
                    <w:t>5</w:t>
                  </w:r>
                </w:p>
              </w:tc>
              <w:tc>
                <w:tcPr>
                  <w:tcW w:w="850" w:type="dxa"/>
                </w:tcPr>
                <w:p w:rsidR="00204A95" w:rsidRPr="005509A2" w:rsidRDefault="00204A95" w:rsidP="00204A95">
                  <w:pPr>
                    <w:jc w:val="center"/>
                    <w:rPr>
                      <w:rFonts w:ascii="Times New Roman" w:eastAsia="Times New Roman" w:hAnsi="Times New Roman" w:cs="Times New Roman"/>
                      <w:sz w:val="20"/>
                      <w:szCs w:val="24"/>
                      <w:lang w:eastAsia="ru-RU"/>
                    </w:rPr>
                  </w:pPr>
                  <w:r w:rsidRPr="005509A2">
                    <w:rPr>
                      <w:rFonts w:ascii="Times New Roman" w:eastAsia="Times New Roman" w:hAnsi="Times New Roman" w:cs="Times New Roman"/>
                      <w:sz w:val="20"/>
                      <w:szCs w:val="24"/>
                      <w:lang w:eastAsia="ru-RU"/>
                    </w:rPr>
                    <w:t>4</w:t>
                  </w:r>
                </w:p>
              </w:tc>
              <w:tc>
                <w:tcPr>
                  <w:tcW w:w="849" w:type="dxa"/>
                </w:tcPr>
                <w:p w:rsidR="00204A95" w:rsidRPr="005509A2" w:rsidRDefault="00204A95" w:rsidP="00204A95">
                  <w:pPr>
                    <w:jc w:val="center"/>
                    <w:rPr>
                      <w:rFonts w:ascii="Times New Roman" w:eastAsia="Times New Roman" w:hAnsi="Times New Roman" w:cs="Times New Roman"/>
                      <w:sz w:val="20"/>
                      <w:szCs w:val="24"/>
                      <w:lang w:eastAsia="ru-RU"/>
                    </w:rPr>
                  </w:pPr>
                  <w:r w:rsidRPr="005509A2">
                    <w:rPr>
                      <w:rFonts w:ascii="Times New Roman" w:eastAsia="Times New Roman" w:hAnsi="Times New Roman" w:cs="Times New Roman"/>
                      <w:sz w:val="20"/>
                      <w:szCs w:val="24"/>
                      <w:lang w:eastAsia="ru-RU"/>
                    </w:rPr>
                    <w:t>1</w:t>
                  </w:r>
                </w:p>
              </w:tc>
              <w:tc>
                <w:tcPr>
                  <w:tcW w:w="849" w:type="dxa"/>
                </w:tcPr>
                <w:p w:rsidR="00204A95" w:rsidRPr="005509A2" w:rsidRDefault="00204A95" w:rsidP="00204A95">
                  <w:pPr>
                    <w:jc w:val="center"/>
                    <w:rPr>
                      <w:rFonts w:ascii="Times New Roman" w:eastAsia="Times New Roman" w:hAnsi="Times New Roman" w:cs="Times New Roman"/>
                      <w:sz w:val="20"/>
                      <w:szCs w:val="24"/>
                      <w:lang w:eastAsia="ru-RU"/>
                    </w:rPr>
                  </w:pPr>
                  <w:r w:rsidRPr="005509A2">
                    <w:rPr>
                      <w:rFonts w:ascii="Times New Roman" w:eastAsia="Times New Roman" w:hAnsi="Times New Roman" w:cs="Times New Roman"/>
                      <w:sz w:val="20"/>
                      <w:szCs w:val="24"/>
                      <w:lang w:eastAsia="ru-RU"/>
                    </w:rPr>
                    <w:t>13</w:t>
                  </w:r>
                </w:p>
              </w:tc>
            </w:tr>
          </w:tbl>
          <w:p w:rsidR="00204A95" w:rsidRPr="005509A2" w:rsidRDefault="00204A95" w:rsidP="00204A95">
            <w:pPr>
              <w:rPr>
                <w:rFonts w:ascii="Times New Roman" w:eastAsia="Times New Roman" w:hAnsi="Times New Roman" w:cs="Times New Roman"/>
                <w:sz w:val="18"/>
                <w:szCs w:val="20"/>
                <w:lang w:eastAsia="ru-RU"/>
              </w:rPr>
            </w:pPr>
          </w:p>
          <w:p w:rsidR="00204A95" w:rsidRPr="005509A2" w:rsidRDefault="00204A95" w:rsidP="00204A95">
            <w:pPr>
              <w:rPr>
                <w:rFonts w:ascii="Times New Roman" w:eastAsia="Times New Roman" w:hAnsi="Times New Roman" w:cs="Times New Roman"/>
                <w:sz w:val="18"/>
                <w:szCs w:val="20"/>
                <w:lang w:eastAsia="ru-RU"/>
              </w:rPr>
            </w:pPr>
            <w:r w:rsidRPr="005509A2">
              <w:rPr>
                <w:rFonts w:ascii="Times New Roman" w:eastAsia="Times New Roman" w:hAnsi="Times New Roman" w:cs="Times New Roman"/>
                <w:sz w:val="18"/>
                <w:szCs w:val="20"/>
                <w:lang w:eastAsia="ru-RU"/>
              </w:rPr>
              <w:t>Разработан и утвержден Стандарт качества предоставления государственных и муниципальных услуг в МФЦ (постановление Правительства Камчатского края от 21.06.2019 № 283-П)</w:t>
            </w:r>
          </w:p>
          <w:p w:rsidR="00204A95" w:rsidRPr="005509A2" w:rsidRDefault="00204A95" w:rsidP="00204A95">
            <w:pPr>
              <w:jc w:val="both"/>
              <w:rPr>
                <w:rFonts w:ascii="Times New Roman" w:eastAsia="Times New Roman" w:hAnsi="Times New Roman" w:cs="Times New Roman"/>
                <w:sz w:val="18"/>
                <w:szCs w:val="20"/>
                <w:lang w:eastAsia="ru-RU"/>
              </w:rPr>
            </w:pPr>
            <w:r w:rsidRPr="005509A2">
              <w:rPr>
                <w:rFonts w:ascii="Times New Roman" w:eastAsia="Times New Roman" w:hAnsi="Times New Roman" w:cs="Times New Roman"/>
                <w:sz w:val="18"/>
                <w:szCs w:val="20"/>
                <w:lang w:eastAsia="ru-RU"/>
              </w:rPr>
              <w:t>Разработан и направлен в адрес Суббота М.А. план-график увеличения количества ставок МФЦ (37 единиц)</w:t>
            </w:r>
          </w:p>
          <w:p w:rsidR="00204A95" w:rsidRPr="005509A2" w:rsidRDefault="00204A95" w:rsidP="00204A95">
            <w:pPr>
              <w:jc w:val="both"/>
              <w:rPr>
                <w:rFonts w:ascii="Times New Roman" w:eastAsia="Times New Roman" w:hAnsi="Times New Roman" w:cs="Times New Roman"/>
                <w:sz w:val="18"/>
                <w:szCs w:val="20"/>
                <w:lang w:eastAsia="ru-RU"/>
              </w:rPr>
            </w:pPr>
            <w:r w:rsidRPr="005509A2">
              <w:rPr>
                <w:rFonts w:ascii="Times New Roman" w:eastAsia="Times New Roman" w:hAnsi="Times New Roman" w:cs="Times New Roman"/>
                <w:sz w:val="18"/>
                <w:szCs w:val="20"/>
                <w:lang w:eastAsia="ru-RU"/>
              </w:rPr>
              <w:t xml:space="preserve">На базе МФЦ предоставляется 477 государственных (муниципальных) услуг (65 федеральные, в т.ч. АО «Корпорация «МСП», 77 региональные и 335 муниципальные). </w:t>
            </w:r>
          </w:p>
          <w:p w:rsidR="00204A95" w:rsidRPr="005509A2" w:rsidRDefault="00204A95" w:rsidP="00204A95">
            <w:pPr>
              <w:jc w:val="both"/>
              <w:rPr>
                <w:rFonts w:ascii="Times New Roman" w:eastAsia="Times New Roman" w:hAnsi="Times New Roman" w:cs="Times New Roman"/>
                <w:sz w:val="18"/>
                <w:szCs w:val="20"/>
                <w:lang w:eastAsia="ru-RU"/>
              </w:rPr>
            </w:pPr>
            <w:r w:rsidRPr="005509A2">
              <w:rPr>
                <w:rFonts w:ascii="Times New Roman" w:eastAsia="Times New Roman" w:hAnsi="Times New Roman" w:cs="Times New Roman"/>
                <w:sz w:val="18"/>
                <w:szCs w:val="20"/>
                <w:lang w:eastAsia="ru-RU"/>
              </w:rPr>
              <w:t>Обращений поступило 584</w:t>
            </w:r>
            <w:r w:rsidRPr="005509A2">
              <w:rPr>
                <w:rFonts w:ascii="Times New Roman" w:eastAsia="Times New Roman" w:hAnsi="Times New Roman" w:cs="Times New Roman"/>
                <w:sz w:val="18"/>
                <w:szCs w:val="20"/>
                <w:lang w:val="en-US" w:eastAsia="ru-RU"/>
              </w:rPr>
              <w:t> </w:t>
            </w:r>
            <w:r w:rsidRPr="005509A2">
              <w:rPr>
                <w:rFonts w:ascii="Times New Roman" w:eastAsia="Times New Roman" w:hAnsi="Times New Roman" w:cs="Times New Roman"/>
                <w:sz w:val="18"/>
                <w:szCs w:val="20"/>
                <w:lang w:eastAsia="ru-RU"/>
              </w:rPr>
              <w:t>535 (в том числе запросы на получение услуги – 310 512, консультация – 117</w:t>
            </w:r>
            <w:r w:rsidRPr="005509A2">
              <w:rPr>
                <w:rFonts w:ascii="Times New Roman" w:eastAsia="Times New Roman" w:hAnsi="Times New Roman" w:cs="Times New Roman"/>
                <w:sz w:val="18"/>
                <w:szCs w:val="20"/>
                <w:lang w:val="en-US" w:eastAsia="ru-RU"/>
              </w:rPr>
              <w:t> </w:t>
            </w:r>
            <w:r w:rsidRPr="005509A2">
              <w:rPr>
                <w:rFonts w:ascii="Times New Roman" w:eastAsia="Times New Roman" w:hAnsi="Times New Roman" w:cs="Times New Roman"/>
                <w:sz w:val="18"/>
                <w:szCs w:val="20"/>
                <w:lang w:eastAsia="ru-RU"/>
              </w:rPr>
              <w:t>324, выдача результата – 156</w:t>
            </w:r>
            <w:r w:rsidRPr="005509A2">
              <w:rPr>
                <w:rFonts w:ascii="Times New Roman" w:eastAsia="Times New Roman" w:hAnsi="Times New Roman" w:cs="Times New Roman"/>
                <w:sz w:val="18"/>
                <w:szCs w:val="20"/>
                <w:lang w:val="en-US" w:eastAsia="ru-RU"/>
              </w:rPr>
              <w:t> </w:t>
            </w:r>
            <w:r w:rsidRPr="005509A2">
              <w:rPr>
                <w:rFonts w:ascii="Times New Roman" w:eastAsia="Times New Roman" w:hAnsi="Times New Roman" w:cs="Times New Roman"/>
                <w:sz w:val="18"/>
                <w:szCs w:val="20"/>
                <w:lang w:eastAsia="ru-RU"/>
              </w:rPr>
              <w:t>699).</w:t>
            </w:r>
          </w:p>
          <w:p w:rsidR="00204A95" w:rsidRPr="005509A2" w:rsidRDefault="00204A95" w:rsidP="00204A95">
            <w:pPr>
              <w:jc w:val="both"/>
              <w:rPr>
                <w:rFonts w:ascii="Times New Roman" w:eastAsia="Times New Roman" w:hAnsi="Times New Roman" w:cs="Times New Roman"/>
                <w:sz w:val="18"/>
                <w:szCs w:val="20"/>
                <w:lang w:eastAsia="ru-RU"/>
              </w:rPr>
            </w:pPr>
            <w:r w:rsidRPr="005509A2">
              <w:rPr>
                <w:rFonts w:ascii="Times New Roman" w:eastAsia="Times New Roman" w:hAnsi="Times New Roman" w:cs="Times New Roman"/>
                <w:sz w:val="18"/>
                <w:szCs w:val="20"/>
                <w:lang w:eastAsia="ru-RU"/>
              </w:rPr>
              <w:t>За услугами АО «Корпорация «МСП» поступило 11</w:t>
            </w:r>
            <w:r w:rsidR="001C7CF3" w:rsidRPr="005509A2">
              <w:rPr>
                <w:rFonts w:ascii="Times New Roman" w:eastAsia="Times New Roman" w:hAnsi="Times New Roman" w:cs="Times New Roman"/>
                <w:sz w:val="18"/>
                <w:szCs w:val="20"/>
                <w:lang w:eastAsia="ru-RU"/>
              </w:rPr>
              <w:t xml:space="preserve"> </w:t>
            </w:r>
            <w:r w:rsidRPr="005509A2">
              <w:rPr>
                <w:rFonts w:ascii="Times New Roman" w:eastAsia="Times New Roman" w:hAnsi="Times New Roman" w:cs="Times New Roman"/>
                <w:sz w:val="18"/>
                <w:szCs w:val="20"/>
                <w:lang w:eastAsia="ru-RU"/>
              </w:rPr>
              <w:t>обращений.</w:t>
            </w:r>
          </w:p>
          <w:p w:rsidR="00204A95" w:rsidRPr="005509A2" w:rsidRDefault="00204A95" w:rsidP="00204A95">
            <w:pPr>
              <w:jc w:val="both"/>
              <w:rPr>
                <w:rFonts w:ascii="Times New Roman" w:eastAsia="Times New Roman" w:hAnsi="Times New Roman" w:cs="Times New Roman"/>
                <w:sz w:val="18"/>
                <w:szCs w:val="20"/>
                <w:lang w:eastAsia="ru-RU"/>
              </w:rPr>
            </w:pPr>
            <w:r w:rsidRPr="005509A2">
              <w:rPr>
                <w:rFonts w:ascii="Times New Roman" w:eastAsia="Times New Roman" w:hAnsi="Times New Roman" w:cs="Times New Roman"/>
                <w:sz w:val="18"/>
                <w:szCs w:val="20"/>
                <w:lang w:eastAsia="ru-RU"/>
              </w:rPr>
              <w:t>Организована работа офиса МФЦ в Рыбачем (Вилючинск).</w:t>
            </w:r>
          </w:p>
          <w:p w:rsidR="00204A95" w:rsidRPr="005509A2" w:rsidRDefault="00204A95" w:rsidP="00204A95">
            <w:pPr>
              <w:jc w:val="both"/>
              <w:rPr>
                <w:rFonts w:ascii="Times New Roman" w:eastAsia="Times New Roman" w:hAnsi="Times New Roman" w:cs="Times New Roman"/>
                <w:sz w:val="18"/>
                <w:szCs w:val="20"/>
                <w:lang w:eastAsia="ru-RU"/>
              </w:rPr>
            </w:pPr>
            <w:r w:rsidRPr="005509A2">
              <w:rPr>
                <w:rFonts w:ascii="Times New Roman" w:eastAsia="Times New Roman" w:hAnsi="Times New Roman" w:cs="Times New Roman"/>
                <w:sz w:val="18"/>
                <w:szCs w:val="20"/>
                <w:lang w:eastAsia="ru-RU"/>
              </w:rPr>
              <w:t>Разработано мобильное приложение «МФЦ Камчатского края»</w:t>
            </w:r>
          </w:p>
          <w:p w:rsidR="00204A95" w:rsidRPr="005509A2" w:rsidRDefault="00204A95" w:rsidP="00204A95">
            <w:pPr>
              <w:rPr>
                <w:rFonts w:ascii="Times New Roman" w:eastAsia="Times New Roman" w:hAnsi="Times New Roman" w:cs="Times New Roman"/>
                <w:sz w:val="18"/>
                <w:szCs w:val="20"/>
                <w:lang w:eastAsia="ru-RU"/>
              </w:rPr>
            </w:pPr>
            <w:r w:rsidRPr="005509A2">
              <w:rPr>
                <w:rFonts w:ascii="Times New Roman" w:eastAsia="Times New Roman" w:hAnsi="Times New Roman" w:cs="Times New Roman"/>
                <w:sz w:val="18"/>
                <w:szCs w:val="20"/>
                <w:lang w:eastAsia="ru-RU"/>
              </w:rPr>
              <w:t>Количество ставок в офисах МФЦ (согласно штатному расписанию):</w:t>
            </w:r>
          </w:p>
          <w:tbl>
            <w:tblPr>
              <w:tblStyle w:val="a3"/>
              <w:tblW w:w="0" w:type="auto"/>
              <w:tblLook w:val="04A0" w:firstRow="1" w:lastRow="0" w:firstColumn="1" w:lastColumn="0" w:noHBand="0" w:noVBand="1"/>
            </w:tblPr>
            <w:tblGrid>
              <w:gridCol w:w="4268"/>
              <w:gridCol w:w="2743"/>
            </w:tblGrid>
            <w:tr w:rsidR="005509A2" w:rsidRPr="005509A2" w:rsidTr="00090390">
              <w:tc>
                <w:tcPr>
                  <w:tcW w:w="4268" w:type="dxa"/>
                </w:tcPr>
                <w:p w:rsidR="00204A95" w:rsidRPr="005509A2" w:rsidRDefault="00204A95" w:rsidP="00204A95">
                  <w:pPr>
                    <w:jc w:val="center"/>
                    <w:rPr>
                      <w:rFonts w:ascii="Times New Roman" w:eastAsia="Times New Roman" w:hAnsi="Times New Roman" w:cs="Times New Roman"/>
                      <w:sz w:val="18"/>
                      <w:szCs w:val="20"/>
                      <w:lang w:eastAsia="ru-RU"/>
                    </w:rPr>
                  </w:pPr>
                  <w:r w:rsidRPr="005509A2">
                    <w:rPr>
                      <w:rFonts w:ascii="Times New Roman" w:eastAsia="Times New Roman" w:hAnsi="Times New Roman" w:cs="Times New Roman"/>
                      <w:sz w:val="18"/>
                      <w:szCs w:val="20"/>
                      <w:lang w:eastAsia="ru-RU"/>
                    </w:rPr>
                    <w:t>Наименование офиса</w:t>
                  </w:r>
                </w:p>
              </w:tc>
              <w:tc>
                <w:tcPr>
                  <w:tcW w:w="2743" w:type="dxa"/>
                </w:tcPr>
                <w:p w:rsidR="00204A95" w:rsidRPr="005509A2" w:rsidRDefault="00204A95" w:rsidP="00204A95">
                  <w:pPr>
                    <w:jc w:val="center"/>
                    <w:rPr>
                      <w:rFonts w:ascii="Times New Roman" w:eastAsia="Times New Roman" w:hAnsi="Times New Roman" w:cs="Times New Roman"/>
                      <w:sz w:val="18"/>
                      <w:szCs w:val="20"/>
                      <w:lang w:eastAsia="ru-RU"/>
                    </w:rPr>
                  </w:pPr>
                  <w:r w:rsidRPr="005509A2">
                    <w:rPr>
                      <w:rFonts w:ascii="Times New Roman" w:eastAsia="Times New Roman" w:hAnsi="Times New Roman" w:cs="Times New Roman"/>
                      <w:sz w:val="18"/>
                      <w:szCs w:val="20"/>
                      <w:lang w:eastAsia="ru-RU"/>
                    </w:rPr>
                    <w:t>Количество ставок, единиц</w:t>
                  </w:r>
                </w:p>
              </w:tc>
            </w:tr>
            <w:tr w:rsidR="005509A2" w:rsidRPr="005509A2" w:rsidTr="00090390">
              <w:tc>
                <w:tcPr>
                  <w:tcW w:w="4268" w:type="dxa"/>
                </w:tcPr>
                <w:p w:rsidR="00204A95" w:rsidRPr="005509A2" w:rsidRDefault="00204A95" w:rsidP="00204A95">
                  <w:pPr>
                    <w:rPr>
                      <w:rFonts w:ascii="Times New Roman" w:eastAsia="Times New Roman" w:hAnsi="Times New Roman" w:cs="Times New Roman"/>
                      <w:sz w:val="18"/>
                      <w:szCs w:val="20"/>
                      <w:lang w:eastAsia="ru-RU"/>
                    </w:rPr>
                  </w:pPr>
                  <w:r w:rsidRPr="005509A2">
                    <w:rPr>
                      <w:rFonts w:ascii="Times New Roman" w:eastAsia="Times New Roman" w:hAnsi="Times New Roman" w:cs="Times New Roman"/>
                      <w:sz w:val="18"/>
                      <w:szCs w:val="20"/>
                      <w:lang w:eastAsia="ru-RU"/>
                    </w:rPr>
                    <w:t>Центральный офис</w:t>
                  </w:r>
                </w:p>
              </w:tc>
              <w:tc>
                <w:tcPr>
                  <w:tcW w:w="2743" w:type="dxa"/>
                  <w:shd w:val="clear" w:color="auto" w:fill="auto"/>
                </w:tcPr>
                <w:p w:rsidR="00204A95" w:rsidRPr="005509A2" w:rsidRDefault="00204A95" w:rsidP="00204A95">
                  <w:pPr>
                    <w:jc w:val="center"/>
                    <w:rPr>
                      <w:rFonts w:ascii="Times New Roman" w:hAnsi="Times New Roman" w:cs="Times New Roman"/>
                      <w:sz w:val="18"/>
                      <w:szCs w:val="18"/>
                      <w:lang w:eastAsia="ru-RU"/>
                    </w:rPr>
                  </w:pPr>
                  <w:r w:rsidRPr="005509A2">
                    <w:rPr>
                      <w:rFonts w:ascii="Times New Roman" w:hAnsi="Times New Roman" w:cs="Times New Roman"/>
                      <w:sz w:val="18"/>
                      <w:szCs w:val="18"/>
                      <w:lang w:eastAsia="ru-RU"/>
                    </w:rPr>
                    <w:t>49,5</w:t>
                  </w:r>
                </w:p>
              </w:tc>
            </w:tr>
            <w:tr w:rsidR="005509A2" w:rsidRPr="005509A2" w:rsidTr="00090390">
              <w:tc>
                <w:tcPr>
                  <w:tcW w:w="4268" w:type="dxa"/>
                </w:tcPr>
                <w:p w:rsidR="00204A95" w:rsidRPr="005509A2" w:rsidRDefault="00204A95" w:rsidP="00204A95">
                  <w:pPr>
                    <w:rPr>
                      <w:rFonts w:ascii="Times New Roman" w:eastAsia="Times New Roman" w:hAnsi="Times New Roman" w:cs="Times New Roman"/>
                      <w:sz w:val="18"/>
                      <w:szCs w:val="20"/>
                      <w:lang w:eastAsia="ru-RU"/>
                    </w:rPr>
                  </w:pPr>
                  <w:r w:rsidRPr="005509A2">
                    <w:rPr>
                      <w:rFonts w:ascii="Times New Roman" w:eastAsia="Times New Roman" w:hAnsi="Times New Roman" w:cs="Times New Roman"/>
                      <w:sz w:val="18"/>
                      <w:szCs w:val="20"/>
                      <w:lang w:eastAsia="ru-RU"/>
                    </w:rPr>
                    <w:t>Петропавловский филиал</w:t>
                  </w:r>
                </w:p>
              </w:tc>
              <w:tc>
                <w:tcPr>
                  <w:tcW w:w="2743" w:type="dxa"/>
                  <w:shd w:val="clear" w:color="auto" w:fill="auto"/>
                </w:tcPr>
                <w:p w:rsidR="00204A95" w:rsidRPr="005509A2" w:rsidRDefault="00204A95" w:rsidP="00204A95">
                  <w:pPr>
                    <w:jc w:val="center"/>
                    <w:rPr>
                      <w:rFonts w:ascii="Times New Roman" w:hAnsi="Times New Roman" w:cs="Times New Roman"/>
                      <w:sz w:val="18"/>
                      <w:szCs w:val="18"/>
                      <w:lang w:eastAsia="ru-RU"/>
                    </w:rPr>
                  </w:pPr>
                  <w:r w:rsidRPr="005509A2">
                    <w:rPr>
                      <w:rFonts w:ascii="Times New Roman" w:hAnsi="Times New Roman" w:cs="Times New Roman"/>
                      <w:sz w:val="18"/>
                      <w:szCs w:val="18"/>
                      <w:lang w:eastAsia="ru-RU"/>
                    </w:rPr>
                    <w:t>92</w:t>
                  </w:r>
                </w:p>
              </w:tc>
            </w:tr>
            <w:tr w:rsidR="005509A2" w:rsidRPr="005509A2" w:rsidTr="00090390">
              <w:tc>
                <w:tcPr>
                  <w:tcW w:w="4268" w:type="dxa"/>
                </w:tcPr>
                <w:p w:rsidR="00204A95" w:rsidRPr="005509A2" w:rsidRDefault="00204A95" w:rsidP="00204A95">
                  <w:pPr>
                    <w:rPr>
                      <w:rFonts w:ascii="Times New Roman" w:eastAsia="Times New Roman" w:hAnsi="Times New Roman" w:cs="Times New Roman"/>
                      <w:sz w:val="18"/>
                      <w:szCs w:val="20"/>
                      <w:lang w:eastAsia="ru-RU"/>
                    </w:rPr>
                  </w:pPr>
                  <w:r w:rsidRPr="005509A2">
                    <w:rPr>
                      <w:rFonts w:ascii="Times New Roman" w:eastAsia="Times New Roman" w:hAnsi="Times New Roman" w:cs="Times New Roman"/>
                      <w:sz w:val="18"/>
                      <w:szCs w:val="20"/>
                      <w:lang w:eastAsia="ru-RU"/>
                    </w:rPr>
                    <w:t>Елизовский филиал</w:t>
                  </w:r>
                </w:p>
              </w:tc>
              <w:tc>
                <w:tcPr>
                  <w:tcW w:w="2743" w:type="dxa"/>
                  <w:shd w:val="clear" w:color="auto" w:fill="auto"/>
                </w:tcPr>
                <w:p w:rsidR="00204A95" w:rsidRPr="005509A2" w:rsidRDefault="00204A95" w:rsidP="00204A95">
                  <w:pPr>
                    <w:jc w:val="center"/>
                    <w:rPr>
                      <w:rFonts w:ascii="Times New Roman" w:hAnsi="Times New Roman" w:cs="Times New Roman"/>
                      <w:sz w:val="18"/>
                      <w:szCs w:val="18"/>
                      <w:lang w:eastAsia="ru-RU"/>
                    </w:rPr>
                  </w:pPr>
                  <w:r w:rsidRPr="005509A2">
                    <w:rPr>
                      <w:rFonts w:ascii="Times New Roman" w:hAnsi="Times New Roman" w:cs="Times New Roman"/>
                      <w:sz w:val="18"/>
                      <w:szCs w:val="18"/>
                      <w:lang w:eastAsia="ru-RU"/>
                    </w:rPr>
                    <w:t>33</w:t>
                  </w:r>
                </w:p>
              </w:tc>
            </w:tr>
            <w:tr w:rsidR="005509A2" w:rsidRPr="005509A2" w:rsidTr="00090390">
              <w:tc>
                <w:tcPr>
                  <w:tcW w:w="4268" w:type="dxa"/>
                </w:tcPr>
                <w:p w:rsidR="00204A95" w:rsidRPr="005509A2" w:rsidRDefault="00204A95" w:rsidP="00204A95">
                  <w:pPr>
                    <w:rPr>
                      <w:rFonts w:ascii="Times New Roman" w:eastAsia="Times New Roman" w:hAnsi="Times New Roman" w:cs="Times New Roman"/>
                      <w:sz w:val="18"/>
                      <w:szCs w:val="20"/>
                      <w:lang w:eastAsia="ru-RU"/>
                    </w:rPr>
                  </w:pPr>
                  <w:r w:rsidRPr="005509A2">
                    <w:rPr>
                      <w:rFonts w:ascii="Times New Roman" w:eastAsia="Times New Roman" w:hAnsi="Times New Roman" w:cs="Times New Roman"/>
                      <w:sz w:val="18"/>
                      <w:szCs w:val="20"/>
                      <w:lang w:eastAsia="ru-RU"/>
                    </w:rPr>
                    <w:t>Вилючинский филиал</w:t>
                  </w:r>
                </w:p>
              </w:tc>
              <w:tc>
                <w:tcPr>
                  <w:tcW w:w="2743" w:type="dxa"/>
                  <w:shd w:val="clear" w:color="auto" w:fill="auto"/>
                </w:tcPr>
                <w:p w:rsidR="00204A95" w:rsidRPr="005509A2" w:rsidRDefault="00204A95" w:rsidP="00204A95">
                  <w:pPr>
                    <w:jc w:val="center"/>
                    <w:rPr>
                      <w:rFonts w:ascii="Times New Roman" w:hAnsi="Times New Roman" w:cs="Times New Roman"/>
                      <w:sz w:val="18"/>
                      <w:szCs w:val="18"/>
                      <w:lang w:eastAsia="ru-RU"/>
                    </w:rPr>
                  </w:pPr>
                  <w:r w:rsidRPr="005509A2">
                    <w:rPr>
                      <w:rFonts w:ascii="Times New Roman" w:hAnsi="Times New Roman" w:cs="Times New Roman"/>
                      <w:sz w:val="18"/>
                      <w:szCs w:val="18"/>
                      <w:lang w:eastAsia="ru-RU"/>
                    </w:rPr>
                    <w:t>10,5</w:t>
                  </w:r>
                </w:p>
              </w:tc>
            </w:tr>
            <w:tr w:rsidR="005509A2" w:rsidRPr="005509A2" w:rsidTr="00090390">
              <w:tc>
                <w:tcPr>
                  <w:tcW w:w="4268" w:type="dxa"/>
                </w:tcPr>
                <w:p w:rsidR="00204A95" w:rsidRPr="005509A2" w:rsidRDefault="00204A95" w:rsidP="00204A95">
                  <w:pPr>
                    <w:rPr>
                      <w:rFonts w:ascii="Times New Roman" w:eastAsia="Times New Roman" w:hAnsi="Times New Roman" w:cs="Times New Roman"/>
                      <w:sz w:val="18"/>
                      <w:szCs w:val="20"/>
                      <w:lang w:eastAsia="ru-RU"/>
                    </w:rPr>
                  </w:pPr>
                  <w:r w:rsidRPr="005509A2">
                    <w:rPr>
                      <w:rFonts w:ascii="Times New Roman" w:eastAsia="Times New Roman" w:hAnsi="Times New Roman" w:cs="Times New Roman"/>
                      <w:sz w:val="18"/>
                      <w:szCs w:val="20"/>
                      <w:lang w:eastAsia="ru-RU"/>
                    </w:rPr>
                    <w:t>Быстринское отделение</w:t>
                  </w:r>
                </w:p>
              </w:tc>
              <w:tc>
                <w:tcPr>
                  <w:tcW w:w="2743" w:type="dxa"/>
                  <w:shd w:val="clear" w:color="auto" w:fill="auto"/>
                </w:tcPr>
                <w:p w:rsidR="00204A95" w:rsidRPr="005509A2" w:rsidRDefault="00204A95" w:rsidP="00204A95">
                  <w:pPr>
                    <w:jc w:val="center"/>
                    <w:rPr>
                      <w:rFonts w:ascii="Times New Roman" w:hAnsi="Times New Roman" w:cs="Times New Roman"/>
                      <w:sz w:val="18"/>
                      <w:szCs w:val="18"/>
                      <w:lang w:eastAsia="ru-RU"/>
                    </w:rPr>
                  </w:pPr>
                  <w:r w:rsidRPr="005509A2">
                    <w:rPr>
                      <w:rFonts w:ascii="Times New Roman" w:hAnsi="Times New Roman" w:cs="Times New Roman"/>
                      <w:sz w:val="18"/>
                      <w:szCs w:val="18"/>
                      <w:lang w:eastAsia="ru-RU"/>
                    </w:rPr>
                    <w:t>3,5</w:t>
                  </w:r>
                </w:p>
              </w:tc>
            </w:tr>
            <w:tr w:rsidR="005509A2" w:rsidRPr="005509A2" w:rsidTr="00090390">
              <w:tc>
                <w:tcPr>
                  <w:tcW w:w="4268" w:type="dxa"/>
                </w:tcPr>
                <w:p w:rsidR="00204A95" w:rsidRPr="005509A2" w:rsidRDefault="00204A95" w:rsidP="00204A95">
                  <w:pPr>
                    <w:rPr>
                      <w:rFonts w:ascii="Times New Roman" w:eastAsia="Times New Roman" w:hAnsi="Times New Roman" w:cs="Times New Roman"/>
                      <w:sz w:val="18"/>
                      <w:szCs w:val="20"/>
                      <w:lang w:eastAsia="ru-RU"/>
                    </w:rPr>
                  </w:pPr>
                  <w:r w:rsidRPr="005509A2">
                    <w:rPr>
                      <w:rFonts w:ascii="Times New Roman" w:eastAsia="Times New Roman" w:hAnsi="Times New Roman" w:cs="Times New Roman"/>
                      <w:sz w:val="18"/>
                      <w:szCs w:val="20"/>
                      <w:lang w:eastAsia="ru-RU"/>
                    </w:rPr>
                    <w:t>Мильковский филиал</w:t>
                  </w:r>
                </w:p>
              </w:tc>
              <w:tc>
                <w:tcPr>
                  <w:tcW w:w="2743" w:type="dxa"/>
                  <w:shd w:val="clear" w:color="auto" w:fill="auto"/>
                </w:tcPr>
                <w:p w:rsidR="00204A95" w:rsidRPr="005509A2" w:rsidRDefault="00204A95" w:rsidP="00204A95">
                  <w:pPr>
                    <w:jc w:val="center"/>
                    <w:rPr>
                      <w:rFonts w:ascii="Times New Roman" w:hAnsi="Times New Roman" w:cs="Times New Roman"/>
                      <w:sz w:val="18"/>
                      <w:szCs w:val="18"/>
                      <w:lang w:eastAsia="ru-RU"/>
                    </w:rPr>
                  </w:pPr>
                  <w:r w:rsidRPr="005509A2">
                    <w:rPr>
                      <w:rFonts w:ascii="Times New Roman" w:hAnsi="Times New Roman" w:cs="Times New Roman"/>
                      <w:sz w:val="18"/>
                      <w:szCs w:val="18"/>
                      <w:lang w:eastAsia="ru-RU"/>
                    </w:rPr>
                    <w:t>7</w:t>
                  </w:r>
                </w:p>
              </w:tc>
            </w:tr>
            <w:tr w:rsidR="005509A2" w:rsidRPr="005509A2" w:rsidTr="00090390">
              <w:tc>
                <w:tcPr>
                  <w:tcW w:w="4268" w:type="dxa"/>
                </w:tcPr>
                <w:p w:rsidR="00204A95" w:rsidRPr="005509A2" w:rsidRDefault="00204A95" w:rsidP="00204A95">
                  <w:pPr>
                    <w:rPr>
                      <w:rFonts w:ascii="Times New Roman" w:eastAsia="Times New Roman" w:hAnsi="Times New Roman" w:cs="Times New Roman"/>
                      <w:sz w:val="18"/>
                      <w:szCs w:val="20"/>
                      <w:lang w:eastAsia="ru-RU"/>
                    </w:rPr>
                  </w:pPr>
                  <w:r w:rsidRPr="005509A2">
                    <w:rPr>
                      <w:rFonts w:ascii="Times New Roman" w:eastAsia="Times New Roman" w:hAnsi="Times New Roman" w:cs="Times New Roman"/>
                      <w:sz w:val="18"/>
                      <w:szCs w:val="20"/>
                      <w:lang w:eastAsia="ru-RU"/>
                    </w:rPr>
                    <w:t>Усть-Камчатский филиал</w:t>
                  </w:r>
                </w:p>
              </w:tc>
              <w:tc>
                <w:tcPr>
                  <w:tcW w:w="2743" w:type="dxa"/>
                  <w:shd w:val="clear" w:color="auto" w:fill="auto"/>
                </w:tcPr>
                <w:p w:rsidR="00204A95" w:rsidRPr="005509A2" w:rsidRDefault="00204A95" w:rsidP="00204A95">
                  <w:pPr>
                    <w:jc w:val="center"/>
                    <w:rPr>
                      <w:rFonts w:ascii="Times New Roman" w:hAnsi="Times New Roman" w:cs="Times New Roman"/>
                      <w:sz w:val="18"/>
                      <w:szCs w:val="18"/>
                      <w:lang w:eastAsia="ru-RU"/>
                    </w:rPr>
                  </w:pPr>
                  <w:r w:rsidRPr="005509A2">
                    <w:rPr>
                      <w:rFonts w:ascii="Times New Roman" w:hAnsi="Times New Roman" w:cs="Times New Roman"/>
                      <w:sz w:val="18"/>
                      <w:szCs w:val="18"/>
                      <w:lang w:eastAsia="ru-RU"/>
                    </w:rPr>
                    <w:t>11,5</w:t>
                  </w:r>
                </w:p>
              </w:tc>
            </w:tr>
            <w:tr w:rsidR="005509A2" w:rsidRPr="005509A2" w:rsidTr="00090390">
              <w:tc>
                <w:tcPr>
                  <w:tcW w:w="4268" w:type="dxa"/>
                </w:tcPr>
                <w:p w:rsidR="00204A95" w:rsidRPr="005509A2" w:rsidRDefault="00204A95" w:rsidP="00204A95">
                  <w:pPr>
                    <w:rPr>
                      <w:rFonts w:ascii="Times New Roman" w:eastAsia="Times New Roman" w:hAnsi="Times New Roman" w:cs="Times New Roman"/>
                      <w:sz w:val="18"/>
                      <w:szCs w:val="20"/>
                      <w:lang w:eastAsia="ru-RU"/>
                    </w:rPr>
                  </w:pPr>
                  <w:r w:rsidRPr="005509A2">
                    <w:rPr>
                      <w:rFonts w:ascii="Times New Roman" w:eastAsia="Times New Roman" w:hAnsi="Times New Roman" w:cs="Times New Roman"/>
                      <w:sz w:val="18"/>
                      <w:szCs w:val="20"/>
                      <w:lang w:eastAsia="ru-RU"/>
                    </w:rPr>
                    <w:t>Соболевское отделение</w:t>
                  </w:r>
                </w:p>
              </w:tc>
              <w:tc>
                <w:tcPr>
                  <w:tcW w:w="2743" w:type="dxa"/>
                  <w:shd w:val="clear" w:color="auto" w:fill="auto"/>
                </w:tcPr>
                <w:p w:rsidR="00204A95" w:rsidRPr="005509A2" w:rsidRDefault="00204A95" w:rsidP="00204A95">
                  <w:pPr>
                    <w:jc w:val="center"/>
                    <w:rPr>
                      <w:rFonts w:ascii="Times New Roman" w:hAnsi="Times New Roman" w:cs="Times New Roman"/>
                      <w:sz w:val="18"/>
                      <w:szCs w:val="18"/>
                      <w:lang w:eastAsia="ru-RU"/>
                    </w:rPr>
                  </w:pPr>
                  <w:r w:rsidRPr="005509A2">
                    <w:rPr>
                      <w:rFonts w:ascii="Times New Roman" w:hAnsi="Times New Roman" w:cs="Times New Roman"/>
                      <w:sz w:val="18"/>
                      <w:szCs w:val="18"/>
                      <w:lang w:eastAsia="ru-RU"/>
                    </w:rPr>
                    <w:t>2</w:t>
                  </w:r>
                </w:p>
              </w:tc>
            </w:tr>
            <w:tr w:rsidR="005509A2" w:rsidRPr="005509A2" w:rsidTr="00090390">
              <w:tc>
                <w:tcPr>
                  <w:tcW w:w="4268" w:type="dxa"/>
                </w:tcPr>
                <w:p w:rsidR="00204A95" w:rsidRPr="005509A2" w:rsidRDefault="00204A95" w:rsidP="00204A95">
                  <w:pPr>
                    <w:rPr>
                      <w:rFonts w:ascii="Times New Roman" w:eastAsia="Times New Roman" w:hAnsi="Times New Roman" w:cs="Times New Roman"/>
                      <w:sz w:val="18"/>
                      <w:szCs w:val="20"/>
                      <w:lang w:eastAsia="ru-RU"/>
                    </w:rPr>
                  </w:pPr>
                  <w:r w:rsidRPr="005509A2">
                    <w:rPr>
                      <w:rFonts w:ascii="Times New Roman" w:eastAsia="Times New Roman" w:hAnsi="Times New Roman" w:cs="Times New Roman"/>
                      <w:sz w:val="18"/>
                      <w:szCs w:val="20"/>
                      <w:lang w:eastAsia="ru-RU"/>
                    </w:rPr>
                    <w:t>Усть-Большерецкий филиал</w:t>
                  </w:r>
                </w:p>
              </w:tc>
              <w:tc>
                <w:tcPr>
                  <w:tcW w:w="2743" w:type="dxa"/>
                  <w:shd w:val="clear" w:color="auto" w:fill="auto"/>
                </w:tcPr>
                <w:p w:rsidR="00204A95" w:rsidRPr="005509A2" w:rsidRDefault="00204A95" w:rsidP="00204A95">
                  <w:pPr>
                    <w:jc w:val="center"/>
                    <w:rPr>
                      <w:rFonts w:ascii="Times New Roman" w:hAnsi="Times New Roman" w:cs="Times New Roman"/>
                      <w:sz w:val="18"/>
                      <w:szCs w:val="18"/>
                      <w:lang w:eastAsia="ru-RU"/>
                    </w:rPr>
                  </w:pPr>
                  <w:r w:rsidRPr="005509A2">
                    <w:rPr>
                      <w:rFonts w:ascii="Times New Roman" w:hAnsi="Times New Roman" w:cs="Times New Roman"/>
                      <w:sz w:val="18"/>
                      <w:szCs w:val="18"/>
                      <w:lang w:eastAsia="ru-RU"/>
                    </w:rPr>
                    <w:t>8,5</w:t>
                  </w:r>
                </w:p>
              </w:tc>
            </w:tr>
            <w:tr w:rsidR="005509A2" w:rsidRPr="005509A2" w:rsidTr="00090390">
              <w:tc>
                <w:tcPr>
                  <w:tcW w:w="4268" w:type="dxa"/>
                </w:tcPr>
                <w:p w:rsidR="00204A95" w:rsidRPr="005509A2" w:rsidRDefault="00204A95" w:rsidP="00204A95">
                  <w:pPr>
                    <w:rPr>
                      <w:rFonts w:ascii="Times New Roman" w:eastAsia="Times New Roman" w:hAnsi="Times New Roman" w:cs="Times New Roman"/>
                      <w:sz w:val="18"/>
                      <w:szCs w:val="20"/>
                      <w:lang w:eastAsia="ru-RU"/>
                    </w:rPr>
                  </w:pPr>
                  <w:r w:rsidRPr="005509A2">
                    <w:rPr>
                      <w:rFonts w:ascii="Times New Roman" w:eastAsia="Times New Roman" w:hAnsi="Times New Roman" w:cs="Times New Roman"/>
                      <w:sz w:val="18"/>
                      <w:szCs w:val="20"/>
                      <w:lang w:eastAsia="ru-RU"/>
                    </w:rPr>
                    <w:t>Филиал Корякского округа</w:t>
                  </w:r>
                </w:p>
              </w:tc>
              <w:tc>
                <w:tcPr>
                  <w:tcW w:w="2743" w:type="dxa"/>
                  <w:shd w:val="clear" w:color="auto" w:fill="auto"/>
                </w:tcPr>
                <w:p w:rsidR="00204A95" w:rsidRPr="005509A2" w:rsidRDefault="00204A95" w:rsidP="00204A95">
                  <w:pPr>
                    <w:jc w:val="center"/>
                    <w:rPr>
                      <w:rFonts w:ascii="Times New Roman" w:hAnsi="Times New Roman" w:cs="Times New Roman"/>
                      <w:sz w:val="18"/>
                      <w:szCs w:val="18"/>
                      <w:lang w:eastAsia="ru-RU"/>
                    </w:rPr>
                  </w:pPr>
                  <w:r w:rsidRPr="005509A2">
                    <w:rPr>
                      <w:rFonts w:ascii="Times New Roman" w:hAnsi="Times New Roman" w:cs="Times New Roman"/>
                      <w:sz w:val="18"/>
                      <w:szCs w:val="18"/>
                      <w:lang w:eastAsia="ru-RU"/>
                    </w:rPr>
                    <w:t>10</w:t>
                  </w:r>
                </w:p>
              </w:tc>
            </w:tr>
            <w:tr w:rsidR="005509A2" w:rsidRPr="005509A2" w:rsidTr="00090390">
              <w:tc>
                <w:tcPr>
                  <w:tcW w:w="4268" w:type="dxa"/>
                </w:tcPr>
                <w:p w:rsidR="00204A95" w:rsidRPr="005509A2" w:rsidRDefault="00204A95" w:rsidP="00204A95">
                  <w:pPr>
                    <w:rPr>
                      <w:rFonts w:ascii="Times New Roman" w:eastAsia="Times New Roman" w:hAnsi="Times New Roman" w:cs="Times New Roman"/>
                      <w:sz w:val="18"/>
                      <w:szCs w:val="20"/>
                      <w:lang w:eastAsia="ru-RU"/>
                    </w:rPr>
                  </w:pPr>
                  <w:r w:rsidRPr="005509A2">
                    <w:rPr>
                      <w:rFonts w:ascii="Times New Roman" w:eastAsia="Times New Roman" w:hAnsi="Times New Roman" w:cs="Times New Roman"/>
                      <w:sz w:val="18"/>
                      <w:szCs w:val="20"/>
                      <w:lang w:eastAsia="ru-RU"/>
                    </w:rPr>
                    <w:t>Алеутское отделение</w:t>
                  </w:r>
                </w:p>
              </w:tc>
              <w:tc>
                <w:tcPr>
                  <w:tcW w:w="2743" w:type="dxa"/>
                  <w:shd w:val="clear" w:color="auto" w:fill="auto"/>
                </w:tcPr>
                <w:p w:rsidR="00204A95" w:rsidRPr="005509A2" w:rsidRDefault="00204A95" w:rsidP="00204A95">
                  <w:pPr>
                    <w:jc w:val="center"/>
                    <w:rPr>
                      <w:rFonts w:ascii="Times New Roman" w:hAnsi="Times New Roman" w:cs="Times New Roman"/>
                      <w:sz w:val="18"/>
                      <w:szCs w:val="18"/>
                      <w:lang w:eastAsia="ru-RU"/>
                    </w:rPr>
                  </w:pPr>
                  <w:r w:rsidRPr="005509A2">
                    <w:rPr>
                      <w:rFonts w:ascii="Times New Roman" w:hAnsi="Times New Roman" w:cs="Times New Roman"/>
                      <w:sz w:val="18"/>
                      <w:szCs w:val="18"/>
                      <w:lang w:eastAsia="ru-RU"/>
                    </w:rPr>
                    <w:t>1</w:t>
                  </w:r>
                </w:p>
              </w:tc>
            </w:tr>
            <w:tr w:rsidR="005509A2" w:rsidRPr="005509A2" w:rsidTr="00090390">
              <w:tc>
                <w:tcPr>
                  <w:tcW w:w="4268" w:type="dxa"/>
                </w:tcPr>
                <w:p w:rsidR="00204A95" w:rsidRPr="005509A2" w:rsidRDefault="00204A95" w:rsidP="00204A95">
                  <w:pPr>
                    <w:jc w:val="right"/>
                    <w:rPr>
                      <w:rFonts w:ascii="Times New Roman" w:eastAsia="Times New Roman" w:hAnsi="Times New Roman" w:cs="Times New Roman"/>
                      <w:sz w:val="18"/>
                      <w:szCs w:val="20"/>
                      <w:lang w:eastAsia="ru-RU"/>
                    </w:rPr>
                  </w:pPr>
                  <w:r w:rsidRPr="005509A2">
                    <w:rPr>
                      <w:rFonts w:ascii="Times New Roman" w:eastAsia="Times New Roman" w:hAnsi="Times New Roman" w:cs="Times New Roman"/>
                      <w:sz w:val="18"/>
                      <w:szCs w:val="20"/>
                      <w:lang w:eastAsia="ru-RU"/>
                    </w:rPr>
                    <w:t>ИТОГО</w:t>
                  </w:r>
                </w:p>
              </w:tc>
              <w:tc>
                <w:tcPr>
                  <w:tcW w:w="2743" w:type="dxa"/>
                  <w:shd w:val="clear" w:color="auto" w:fill="auto"/>
                </w:tcPr>
                <w:p w:rsidR="00204A95" w:rsidRPr="005509A2" w:rsidRDefault="00204A95" w:rsidP="00204A95">
                  <w:pPr>
                    <w:jc w:val="center"/>
                    <w:rPr>
                      <w:rFonts w:ascii="Times New Roman" w:hAnsi="Times New Roman" w:cs="Times New Roman"/>
                      <w:sz w:val="18"/>
                      <w:szCs w:val="18"/>
                      <w:lang w:eastAsia="ru-RU"/>
                    </w:rPr>
                  </w:pPr>
                  <w:r w:rsidRPr="005509A2">
                    <w:rPr>
                      <w:rFonts w:ascii="Times New Roman" w:hAnsi="Times New Roman" w:cs="Times New Roman"/>
                      <w:sz w:val="18"/>
                      <w:szCs w:val="18"/>
                      <w:lang w:eastAsia="ru-RU"/>
                    </w:rPr>
                    <w:t>228,5</w:t>
                  </w:r>
                </w:p>
              </w:tc>
            </w:tr>
          </w:tbl>
          <w:p w:rsidR="007D2289" w:rsidRPr="005509A2" w:rsidRDefault="007D2289" w:rsidP="005D1B50">
            <w:pPr>
              <w:jc w:val="both"/>
              <w:rPr>
                <w:rFonts w:ascii="Times New Roman" w:eastAsia="Times New Roman" w:hAnsi="Times New Roman" w:cs="Times New Roman"/>
                <w:sz w:val="18"/>
                <w:szCs w:val="20"/>
                <w:lang w:eastAsia="ru-RU"/>
              </w:rPr>
            </w:pPr>
          </w:p>
        </w:tc>
      </w:tr>
      <w:tr w:rsidR="005509A2" w:rsidRPr="005509A2" w:rsidTr="00604D90">
        <w:tc>
          <w:tcPr>
            <w:tcW w:w="2065" w:type="dxa"/>
          </w:tcPr>
          <w:p w:rsidR="007D2289" w:rsidRPr="005509A2" w:rsidRDefault="007D2289" w:rsidP="005F1301">
            <w:pPr>
              <w:pStyle w:val="a4"/>
              <w:tabs>
                <w:tab w:val="left" w:pos="1134"/>
              </w:tabs>
              <w:ind w:left="34"/>
              <w:jc w:val="both"/>
              <w:rPr>
                <w:sz w:val="18"/>
                <w:szCs w:val="20"/>
              </w:rPr>
            </w:pPr>
            <w:r w:rsidRPr="005509A2">
              <w:rPr>
                <w:sz w:val="18"/>
                <w:szCs w:val="20"/>
              </w:rPr>
              <w:t>4</w:t>
            </w:r>
            <w:r w:rsidR="005F1301" w:rsidRPr="005509A2">
              <w:rPr>
                <w:sz w:val="18"/>
                <w:szCs w:val="20"/>
              </w:rPr>
              <w:t>4</w:t>
            </w:r>
            <w:r w:rsidRPr="005509A2">
              <w:rPr>
                <w:sz w:val="18"/>
                <w:szCs w:val="20"/>
              </w:rPr>
              <w:t>) осуществляет мониторинг досудебного (внесудебного) обжалования решений и действий (бездействий) исполнительных органов государственной власти Камчатского края, предоставляющих государственные услуги, а также государственных гражданских служащих исполнительных органов государственной власти Камчатского края, предоставляющих государственные услуги;</w:t>
            </w:r>
          </w:p>
        </w:tc>
        <w:tc>
          <w:tcPr>
            <w:tcW w:w="8591" w:type="dxa"/>
            <w:tcBorders>
              <w:bottom w:val="single" w:sz="4" w:space="0" w:color="auto"/>
            </w:tcBorders>
          </w:tcPr>
          <w:p w:rsidR="007D2289" w:rsidRPr="005509A2" w:rsidRDefault="007D2289" w:rsidP="005D1B50">
            <w:pPr>
              <w:jc w:val="both"/>
              <w:rPr>
                <w:rFonts w:ascii="Times New Roman" w:eastAsia="Times New Roman" w:hAnsi="Times New Roman" w:cs="Times New Roman"/>
                <w:sz w:val="18"/>
                <w:szCs w:val="20"/>
                <w:lang w:eastAsia="ru-RU"/>
              </w:rPr>
            </w:pPr>
            <w:r w:rsidRPr="005509A2">
              <w:rPr>
                <w:rFonts w:ascii="Times New Roman" w:eastAsia="Times New Roman" w:hAnsi="Times New Roman" w:cs="Times New Roman"/>
                <w:sz w:val="18"/>
                <w:szCs w:val="20"/>
                <w:lang w:eastAsia="ru-RU"/>
              </w:rPr>
              <w:t>В 2016 году проведена работа по подключению исполнительных органов государственной власти Камчатского края к федеральной государственной информационной системе «Досудебное (внесудебное) обжалование».</w:t>
            </w:r>
          </w:p>
          <w:p w:rsidR="007D2289" w:rsidRPr="005509A2" w:rsidRDefault="007D2289" w:rsidP="00EA6738">
            <w:pPr>
              <w:jc w:val="both"/>
              <w:rPr>
                <w:rFonts w:ascii="Times New Roman" w:eastAsia="Times New Roman" w:hAnsi="Times New Roman" w:cs="Times New Roman"/>
                <w:sz w:val="18"/>
                <w:szCs w:val="20"/>
                <w:lang w:eastAsia="ru-RU"/>
              </w:rPr>
            </w:pPr>
            <w:r w:rsidRPr="005509A2">
              <w:rPr>
                <w:rFonts w:ascii="Times New Roman" w:eastAsia="Times New Roman" w:hAnsi="Times New Roman" w:cs="Times New Roman"/>
                <w:sz w:val="18"/>
                <w:szCs w:val="20"/>
                <w:lang w:eastAsia="ru-RU"/>
              </w:rPr>
              <w:t>По результатам мониторинга отчетов, представленных исполнительными органами государственной власти Камчатского края, в 2016 – 201</w:t>
            </w:r>
            <w:r w:rsidR="00EA6738" w:rsidRPr="005509A2">
              <w:rPr>
                <w:rFonts w:ascii="Times New Roman" w:eastAsia="Times New Roman" w:hAnsi="Times New Roman" w:cs="Times New Roman"/>
                <w:sz w:val="18"/>
                <w:szCs w:val="20"/>
                <w:lang w:eastAsia="ru-RU"/>
              </w:rPr>
              <w:t>9</w:t>
            </w:r>
            <w:r w:rsidRPr="005509A2">
              <w:rPr>
                <w:rFonts w:ascii="Times New Roman" w:eastAsia="Times New Roman" w:hAnsi="Times New Roman" w:cs="Times New Roman"/>
                <w:sz w:val="18"/>
                <w:szCs w:val="20"/>
                <w:lang w:eastAsia="ru-RU"/>
              </w:rPr>
              <w:t xml:space="preserve"> годах случаев досудебного (внесудебного) обжалования не зафиксировано.</w:t>
            </w:r>
          </w:p>
        </w:tc>
      </w:tr>
      <w:tr w:rsidR="005509A2" w:rsidRPr="005509A2" w:rsidTr="00604D90">
        <w:tc>
          <w:tcPr>
            <w:tcW w:w="2065" w:type="dxa"/>
          </w:tcPr>
          <w:p w:rsidR="007D2289" w:rsidRPr="005509A2" w:rsidRDefault="007D2289" w:rsidP="005F1301">
            <w:pPr>
              <w:tabs>
                <w:tab w:val="left" w:pos="1134"/>
              </w:tabs>
              <w:autoSpaceDE w:val="0"/>
              <w:autoSpaceDN w:val="0"/>
              <w:adjustRightInd w:val="0"/>
              <w:jc w:val="both"/>
              <w:rPr>
                <w:sz w:val="18"/>
                <w:szCs w:val="20"/>
              </w:rPr>
            </w:pPr>
            <w:r w:rsidRPr="005509A2">
              <w:rPr>
                <w:rFonts w:ascii="Times New Roman" w:eastAsia="Times New Roman" w:hAnsi="Times New Roman" w:cs="Times New Roman"/>
                <w:sz w:val="18"/>
                <w:szCs w:val="20"/>
                <w:lang w:eastAsia="ru-RU"/>
              </w:rPr>
              <w:lastRenderedPageBreak/>
              <w:t>4</w:t>
            </w:r>
            <w:r w:rsidR="005F1301" w:rsidRPr="005509A2">
              <w:rPr>
                <w:rFonts w:ascii="Times New Roman" w:eastAsia="Times New Roman" w:hAnsi="Times New Roman" w:cs="Times New Roman"/>
                <w:sz w:val="18"/>
                <w:szCs w:val="20"/>
                <w:lang w:eastAsia="ru-RU"/>
              </w:rPr>
              <w:t>5</w:t>
            </w:r>
            <w:r w:rsidRPr="005509A2">
              <w:rPr>
                <w:rFonts w:ascii="Times New Roman" w:eastAsia="Times New Roman" w:hAnsi="Times New Roman" w:cs="Times New Roman"/>
                <w:sz w:val="18"/>
                <w:szCs w:val="20"/>
                <w:lang w:eastAsia="ru-RU"/>
              </w:rPr>
              <w:t>) осуществляет организационно-методическое руководство и координацию деятельности по формированию и реализации государственных программ Камчатского края;</w:t>
            </w:r>
          </w:p>
        </w:tc>
        <w:tc>
          <w:tcPr>
            <w:tcW w:w="8591" w:type="dxa"/>
            <w:shd w:val="clear" w:color="auto" w:fill="FFFFFF" w:themeFill="background1"/>
          </w:tcPr>
          <w:p w:rsidR="00FC6C6A" w:rsidRPr="005509A2" w:rsidRDefault="00FC6C6A" w:rsidP="00FC6C6A">
            <w:pPr>
              <w:autoSpaceDE w:val="0"/>
              <w:autoSpaceDN w:val="0"/>
              <w:adjustRightInd w:val="0"/>
              <w:jc w:val="both"/>
              <w:rPr>
                <w:rFonts w:ascii="Times New Roman" w:hAnsi="Times New Roman" w:cs="Times New Roman"/>
                <w:sz w:val="18"/>
                <w:szCs w:val="18"/>
              </w:rPr>
            </w:pPr>
            <w:r w:rsidRPr="005509A2">
              <w:rPr>
                <w:rFonts w:ascii="Times New Roman" w:eastAsia="Times New Roman" w:hAnsi="Times New Roman" w:cs="Times New Roman"/>
                <w:sz w:val="18"/>
                <w:szCs w:val="18"/>
                <w:lang w:eastAsia="ru-RU"/>
              </w:rPr>
              <w:t>Приняты распоряжения Правительства Камчатского края: от 20.06.2019 № 274-РП; от 06.08.2019 № 360-РП. Перечень государственных программ Камчатского края дополнен государственными программами Камчатского края: «Сохранение языков коренных малочисленных народов Севера, Сибири и Дальнего Востока Российской Федерации, проживающих в Камчатском крае»; «</w:t>
            </w:r>
            <w:r w:rsidRPr="005509A2">
              <w:rPr>
                <w:rFonts w:ascii="Times New Roman" w:hAnsi="Times New Roman" w:cs="Times New Roman"/>
                <w:sz w:val="18"/>
                <w:szCs w:val="18"/>
              </w:rPr>
              <w:t>Комплексное развитие сельских территорий Камчатского края». Государственные программы утверждены постановлениями Правительства Камчатского края: от 22.11.2019 № 497-П; от 29.11.2019 № 503-П.</w:t>
            </w:r>
          </w:p>
          <w:p w:rsidR="007D2289" w:rsidRPr="005509A2" w:rsidRDefault="00FC6C6A" w:rsidP="00FC6C6A">
            <w:pPr>
              <w:jc w:val="both"/>
              <w:rPr>
                <w:rFonts w:ascii="Times New Roman" w:eastAsia="Times New Roman" w:hAnsi="Times New Roman" w:cs="Times New Roman"/>
                <w:sz w:val="18"/>
                <w:szCs w:val="18"/>
                <w:lang w:eastAsia="ru-RU"/>
              </w:rPr>
            </w:pPr>
            <w:r w:rsidRPr="005509A2">
              <w:rPr>
                <w:rFonts w:ascii="Times New Roman" w:hAnsi="Times New Roman" w:cs="Times New Roman"/>
                <w:sz w:val="18"/>
                <w:szCs w:val="18"/>
              </w:rPr>
              <w:t>Проведена работа по интеграции региональных проектов в государственные программы Камчатского края. Расходы бюджета Камчатского края на реализацию региональных проектов в 2019 году составили 4 916,2 млн рублей или 6,0 % от суммы расходов, предусмотренных на реализацию государственных программ Камчатского края (в 2020 году - 6 408,5 млн рублей или 8,6 % от суммы расходов, предусмотренных на реализацию государственных программ Камчатского края)</w:t>
            </w:r>
          </w:p>
        </w:tc>
      </w:tr>
      <w:tr w:rsidR="005509A2" w:rsidRPr="005509A2" w:rsidTr="00604D90">
        <w:tc>
          <w:tcPr>
            <w:tcW w:w="2065" w:type="dxa"/>
          </w:tcPr>
          <w:p w:rsidR="007D2289" w:rsidRPr="005509A2" w:rsidRDefault="007D2289" w:rsidP="005F1301">
            <w:pPr>
              <w:jc w:val="both"/>
              <w:rPr>
                <w:rFonts w:ascii="Times New Roman" w:eastAsia="Times New Roman" w:hAnsi="Times New Roman" w:cs="Times New Roman"/>
                <w:sz w:val="18"/>
                <w:szCs w:val="20"/>
                <w:lang w:eastAsia="ru-RU"/>
              </w:rPr>
            </w:pPr>
            <w:r w:rsidRPr="005509A2">
              <w:rPr>
                <w:rFonts w:ascii="Times New Roman" w:eastAsia="Times New Roman" w:hAnsi="Times New Roman" w:cs="Times New Roman"/>
                <w:sz w:val="18"/>
                <w:szCs w:val="18"/>
                <w:lang w:eastAsia="ru-RU"/>
              </w:rPr>
              <w:t>4</w:t>
            </w:r>
            <w:r w:rsidR="005F1301" w:rsidRPr="005509A2">
              <w:rPr>
                <w:rFonts w:ascii="Times New Roman" w:eastAsia="Times New Roman" w:hAnsi="Times New Roman" w:cs="Times New Roman"/>
                <w:sz w:val="18"/>
                <w:szCs w:val="18"/>
                <w:lang w:eastAsia="ru-RU"/>
              </w:rPr>
              <w:t>6</w:t>
            </w:r>
            <w:r w:rsidRPr="005509A2">
              <w:rPr>
                <w:rFonts w:ascii="Times New Roman" w:eastAsia="Times New Roman" w:hAnsi="Times New Roman" w:cs="Times New Roman"/>
                <w:sz w:val="18"/>
                <w:szCs w:val="18"/>
                <w:lang w:eastAsia="ru-RU"/>
              </w:rPr>
              <w:t>) осуществляет функции регионального проектного офиса по организации проектной деятельности в Камчатском крае, координации реализации приоритетных проектов и программ, взаимодействию с федеральным проектным офисом;</w:t>
            </w:r>
          </w:p>
        </w:tc>
        <w:tc>
          <w:tcPr>
            <w:tcW w:w="8591" w:type="dxa"/>
          </w:tcPr>
          <w:p w:rsidR="00A60A97" w:rsidRPr="00A60A97" w:rsidRDefault="00A60A97" w:rsidP="00A60A97">
            <w:pPr>
              <w:autoSpaceDE w:val="0"/>
              <w:autoSpaceDN w:val="0"/>
              <w:adjustRightInd w:val="0"/>
              <w:jc w:val="both"/>
              <w:rPr>
                <w:rFonts w:ascii="Times New Roman" w:eastAsia="Times New Roman" w:hAnsi="Times New Roman" w:cs="Times New Roman"/>
                <w:sz w:val="18"/>
                <w:szCs w:val="18"/>
                <w:lang w:eastAsia="ru-RU"/>
              </w:rPr>
            </w:pPr>
            <w:r w:rsidRPr="00A60A97">
              <w:rPr>
                <w:rFonts w:ascii="Times New Roman" w:eastAsia="Times New Roman" w:hAnsi="Times New Roman" w:cs="Times New Roman"/>
                <w:sz w:val="18"/>
                <w:szCs w:val="18"/>
                <w:lang w:eastAsia="ru-RU"/>
              </w:rPr>
              <w:t xml:space="preserve">В целях организации проектной деятельности и межведомственного взаимодействия исполнительных органах государственной власти Камчатского края в 2019 году Министерством обеспечивалась общая координация реализации региональных проектов. </w:t>
            </w:r>
          </w:p>
          <w:p w:rsidR="00A60A97" w:rsidRPr="00A60A97" w:rsidRDefault="00A60A97" w:rsidP="00A60A97">
            <w:pPr>
              <w:autoSpaceDE w:val="0"/>
              <w:autoSpaceDN w:val="0"/>
              <w:adjustRightInd w:val="0"/>
              <w:jc w:val="both"/>
              <w:rPr>
                <w:rFonts w:ascii="Times New Roman" w:hAnsi="Times New Roman" w:cs="Times New Roman"/>
                <w:sz w:val="18"/>
                <w:szCs w:val="18"/>
              </w:rPr>
            </w:pPr>
            <w:r w:rsidRPr="00A60A97">
              <w:rPr>
                <w:rFonts w:ascii="Times New Roman" w:eastAsia="Times New Roman" w:hAnsi="Times New Roman" w:cs="Times New Roman"/>
                <w:sz w:val="18"/>
                <w:szCs w:val="18"/>
                <w:lang w:eastAsia="ru-RU"/>
              </w:rPr>
              <w:t xml:space="preserve">Постановлениями Правительства Камчатского края от 07.05.2019 № 199-П и от 17.10.2019 № 441-П внесены изменения в </w:t>
            </w:r>
            <w:r w:rsidRPr="00A60A97">
              <w:rPr>
                <w:rFonts w:ascii="Times New Roman" w:hAnsi="Times New Roman" w:cs="Times New Roman"/>
                <w:sz w:val="18"/>
                <w:szCs w:val="18"/>
              </w:rPr>
              <w:t>постановление Правительства Камчатского края от 16.11.2017 № 484-П «Об утверждении Положения об организации проектной деятельности в исполнительных органах государственной власти Камчатского края».</w:t>
            </w:r>
          </w:p>
          <w:p w:rsidR="00A60A97" w:rsidRPr="00A60A97" w:rsidRDefault="00A60A97" w:rsidP="00A60A97">
            <w:pPr>
              <w:autoSpaceDE w:val="0"/>
              <w:autoSpaceDN w:val="0"/>
              <w:adjustRightInd w:val="0"/>
              <w:jc w:val="both"/>
              <w:rPr>
                <w:rFonts w:ascii="Times New Roman" w:hAnsi="Times New Roman" w:cs="Times New Roman"/>
                <w:sz w:val="18"/>
                <w:szCs w:val="18"/>
              </w:rPr>
            </w:pPr>
            <w:r w:rsidRPr="00A60A97">
              <w:rPr>
                <w:rFonts w:ascii="Times New Roman" w:hAnsi="Times New Roman" w:cs="Times New Roman"/>
                <w:sz w:val="18"/>
                <w:szCs w:val="18"/>
              </w:rPr>
              <w:t xml:space="preserve">В целях обеспечения информационной открытости деятельности исполнительных органов государственной власти Камчатского края и оперативного информирования населения о происходящих в Камчатском крае процессов в ходе реализации региональных проектов во исполнение Указа Президента Российской Федерации от 07.05.2018 № 204 «О национальных целях и стратегических задачах развития Российской Федерации на период до 2024 года» (далее – Указ № 204) 16.04.2019 Региональным проектным офисом утверждены Методические рекомендации по размещению на официальном сайте исполнительных органов государственной власти Камчатского края в сети интернет информации о ходе реализации Указа № 204.  </w:t>
            </w:r>
          </w:p>
          <w:p w:rsidR="00A60A97" w:rsidRPr="00A60A97" w:rsidRDefault="00A60A97" w:rsidP="00A60A97">
            <w:pPr>
              <w:pStyle w:val="ConsPlusNormal"/>
              <w:ind w:firstLine="0"/>
              <w:jc w:val="both"/>
              <w:rPr>
                <w:rFonts w:ascii="Times New Roman" w:hAnsi="Times New Roman" w:cs="Times New Roman"/>
                <w:sz w:val="18"/>
                <w:szCs w:val="18"/>
              </w:rPr>
            </w:pPr>
            <w:r w:rsidRPr="00A60A97">
              <w:rPr>
                <w:rFonts w:ascii="Times New Roman" w:hAnsi="Times New Roman" w:cs="Times New Roman"/>
                <w:sz w:val="18"/>
                <w:szCs w:val="18"/>
              </w:rPr>
              <w:t>В целях мониторинга реализации региональных проектов Камчатского края Региональным проектным офисом разработан и Советом по организации проектной деятельности при Губернаторе Камчатского края (протокол № 7 от 24-26.12.2019) утвержден Порядок предоставления отчетов о ходе реализации региональной составляющей национальных проектов в Камчатском крае.</w:t>
            </w:r>
          </w:p>
          <w:p w:rsidR="00A60A97" w:rsidRPr="00A60A97" w:rsidRDefault="00A60A97" w:rsidP="00A60A97">
            <w:pPr>
              <w:pStyle w:val="ConsPlusNormal"/>
              <w:ind w:firstLine="0"/>
              <w:jc w:val="both"/>
              <w:rPr>
                <w:rFonts w:ascii="Times New Roman" w:hAnsi="Times New Roman" w:cs="Times New Roman"/>
                <w:sz w:val="18"/>
                <w:szCs w:val="18"/>
              </w:rPr>
            </w:pPr>
            <w:r w:rsidRPr="00A60A97">
              <w:rPr>
                <w:rFonts w:ascii="Times New Roman" w:hAnsi="Times New Roman" w:cs="Times New Roman"/>
                <w:sz w:val="18"/>
                <w:szCs w:val="18"/>
              </w:rPr>
              <w:t>В целях принятия решений о реализации исполнительными органами государственной власти Камчатского края региональной составляющей национальных проектов в Камчатском крае, одобрения предложений по внесению изменений в региональные проекты, а также рассмотрения ежеквартальных отчетов о ходе реализации региональных проектов, содержащих сведения о достижении контрольных точек, исполнении бюджетов, о фактическом достижении показателей и результатов федеральных и национальных проектов Региональным проектным офисом организованы заседания Совета по организации проектной деятельности при Губернаторе Камчатского края: 25-26.03.2019 (протокол № 1), 12.04.2019 (протокол № 2), 13.05.2019 (протокол № 3), 29-31.05.2019 (протокол № 4), 08.07.2019 (протокол № 5), 24-25.09.2019 (протокол № 6), 24-26.12.2019 (протокол № 7).</w:t>
            </w:r>
          </w:p>
          <w:p w:rsidR="00A60A97" w:rsidRPr="00A60A97" w:rsidRDefault="00A60A97" w:rsidP="00A60A97">
            <w:pPr>
              <w:pStyle w:val="ConsPlusNormal"/>
              <w:ind w:firstLine="0"/>
              <w:jc w:val="both"/>
              <w:rPr>
                <w:rFonts w:ascii="Times New Roman" w:hAnsi="Times New Roman" w:cs="Times New Roman"/>
                <w:sz w:val="18"/>
                <w:szCs w:val="18"/>
              </w:rPr>
            </w:pPr>
            <w:r w:rsidRPr="00A60A97">
              <w:rPr>
                <w:rFonts w:ascii="Times New Roman" w:hAnsi="Times New Roman" w:cs="Times New Roman"/>
                <w:sz w:val="18"/>
                <w:szCs w:val="18"/>
              </w:rPr>
              <w:t xml:space="preserve">В целях эффективного взаимодействия и координации деятельности правоохранительных и контролирующих органов, своевременного выявления и пресечения правонарушений и преступлений при реализации приоритетных национальных проектов Министерством принято участие в двух заседаниях (июнь, октябрь 2019) Межведомственной рабочей группы по пресечению правонарушений и преступлений при реализации приоритетных национальных проектов на территории Камчатского края, созданной Прокуратурой Камчатского края. </w:t>
            </w:r>
          </w:p>
          <w:p w:rsidR="00A60A97" w:rsidRPr="00A60A97" w:rsidRDefault="00A60A97" w:rsidP="00A60A97">
            <w:pPr>
              <w:autoSpaceDE w:val="0"/>
              <w:autoSpaceDN w:val="0"/>
              <w:adjustRightInd w:val="0"/>
              <w:jc w:val="both"/>
              <w:rPr>
                <w:rFonts w:ascii="Times New Roman" w:eastAsia="Times New Roman" w:hAnsi="Times New Roman" w:cs="Times New Roman"/>
                <w:sz w:val="18"/>
                <w:szCs w:val="18"/>
                <w:lang w:eastAsia="ru-RU"/>
              </w:rPr>
            </w:pPr>
            <w:r w:rsidRPr="00A60A97">
              <w:rPr>
                <w:rFonts w:ascii="Times New Roman" w:eastAsia="Times New Roman" w:hAnsi="Times New Roman" w:cs="Times New Roman"/>
                <w:sz w:val="18"/>
                <w:szCs w:val="18"/>
                <w:lang w:eastAsia="ru-RU"/>
              </w:rPr>
              <w:t>В период с марта по декабрь 2019 года Министерством осуществлялся мониторинг реализации региональной составляющей национальных проектов в подсистеме управления национальными проектами ГИС «Электронный бюджет». Согласовано 44 паспорта региональных проектов, 35 запросов на изменение региональных проектов, 53 отчета о ходе реализации региональных проектов, более 200 информаций о достижении контрольных точек, результатов и мероприятий региональных проектов.</w:t>
            </w:r>
          </w:p>
          <w:p w:rsidR="007D2289" w:rsidRPr="00A60A97" w:rsidRDefault="00A60A97" w:rsidP="00A60A97">
            <w:pPr>
              <w:autoSpaceDE w:val="0"/>
              <w:autoSpaceDN w:val="0"/>
              <w:adjustRightInd w:val="0"/>
              <w:jc w:val="both"/>
              <w:rPr>
                <w:rFonts w:ascii="Times New Roman" w:eastAsia="Times New Roman" w:hAnsi="Times New Roman" w:cs="Times New Roman"/>
                <w:sz w:val="18"/>
                <w:szCs w:val="18"/>
                <w:highlight w:val="yellow"/>
                <w:lang w:eastAsia="ru-RU"/>
              </w:rPr>
            </w:pPr>
            <w:r w:rsidRPr="00A60A97">
              <w:rPr>
                <w:rFonts w:ascii="Times New Roman" w:eastAsia="Times New Roman" w:hAnsi="Times New Roman" w:cs="Times New Roman"/>
                <w:sz w:val="18"/>
                <w:szCs w:val="18"/>
                <w:lang w:eastAsia="ru-RU"/>
              </w:rPr>
              <w:t>Подготавливалась ежеквартальная сводная информация о ходе реализации региональной составляющей национальных проектов в Камчатском крае по запросам Прокуратуры Камчатского края, Контрольно-счетной палаты Камчатского края.</w:t>
            </w:r>
          </w:p>
        </w:tc>
      </w:tr>
      <w:tr w:rsidR="005509A2" w:rsidRPr="005509A2" w:rsidTr="00604D90">
        <w:tc>
          <w:tcPr>
            <w:tcW w:w="2065" w:type="dxa"/>
          </w:tcPr>
          <w:p w:rsidR="005F1301" w:rsidRPr="005509A2" w:rsidRDefault="005F1301" w:rsidP="005F1301">
            <w:pPr>
              <w:pStyle w:val="ConsPlusNormal"/>
              <w:ind w:firstLine="0"/>
              <w:jc w:val="both"/>
              <w:rPr>
                <w:rFonts w:ascii="Times New Roman" w:hAnsi="Times New Roman" w:cs="Times New Roman"/>
                <w:sz w:val="18"/>
                <w:szCs w:val="18"/>
              </w:rPr>
            </w:pPr>
            <w:r w:rsidRPr="005509A2">
              <w:rPr>
                <w:rFonts w:ascii="Times New Roman" w:hAnsi="Times New Roman" w:cs="Times New Roman"/>
                <w:sz w:val="18"/>
                <w:szCs w:val="18"/>
              </w:rPr>
              <w:t>47) принимает в пределах своей компетенции участие в организации работы по повышению в Камчатском крае показателей Национального рейтинга состояния инвестиционного климата в субъектах Российской Федерации;</w:t>
            </w:r>
          </w:p>
        </w:tc>
        <w:tc>
          <w:tcPr>
            <w:tcW w:w="8591" w:type="dxa"/>
          </w:tcPr>
          <w:p w:rsidR="00383E23" w:rsidRPr="00CC34E0" w:rsidRDefault="00383E23" w:rsidP="00383E23">
            <w:pPr>
              <w:jc w:val="both"/>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Для улучшения показателей Национального рейтинга состояния инвестиционного климата в Камчатском крае Министерством принимаются необходимые меры по снижению административных барьеров для бизнеса при предоставлении государственной услуги по выдаче лицензий на розничную продажу алкогольной продукции и осуществлении регионального государственного контроля (надзора) в области розничной продажи алкогольной и спиртосодержащей продукции.</w:t>
            </w:r>
          </w:p>
          <w:p w:rsidR="00383E23" w:rsidRPr="00CC34E0" w:rsidRDefault="00383E23" w:rsidP="00383E23">
            <w:pPr>
              <w:jc w:val="both"/>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В рамках предоставления государственной услуги по выдаче лицензий на розничную продажу алкогольной продукции за 2019 год Министерством рассмотрены заявления юридических лиц и приняты 286 решений, в том числе:</w:t>
            </w:r>
          </w:p>
          <w:p w:rsidR="00383E23" w:rsidRPr="00CC34E0" w:rsidRDefault="00383E23" w:rsidP="00383E23">
            <w:pPr>
              <w:jc w:val="both"/>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- 90 решений о предоставлении (выдаче) лицензии;</w:t>
            </w:r>
          </w:p>
          <w:p w:rsidR="00383E23" w:rsidRPr="00CC34E0" w:rsidRDefault="00383E23" w:rsidP="00383E23">
            <w:pPr>
              <w:jc w:val="both"/>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- 128 решений о продлении срока действия лицензии;</w:t>
            </w:r>
          </w:p>
          <w:p w:rsidR="00383E23" w:rsidRPr="00CC34E0" w:rsidRDefault="00383E23" w:rsidP="00383E23">
            <w:pPr>
              <w:jc w:val="both"/>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- 49 решений о переоформлении лицензии;</w:t>
            </w:r>
          </w:p>
          <w:p w:rsidR="00383E23" w:rsidRPr="00CC34E0" w:rsidRDefault="00383E23" w:rsidP="00383E23">
            <w:pPr>
              <w:jc w:val="both"/>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- 11 решений о прекращении действия лицензии по заявлению лицензиата;</w:t>
            </w:r>
          </w:p>
          <w:p w:rsidR="00383E23" w:rsidRPr="00CC34E0" w:rsidRDefault="00383E23" w:rsidP="00383E23">
            <w:pPr>
              <w:jc w:val="both"/>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lastRenderedPageBreak/>
              <w:t>- 8 решений об отказе в предоставлении государственной услуги.</w:t>
            </w:r>
          </w:p>
          <w:p w:rsidR="00383E23" w:rsidRPr="00CC34E0" w:rsidRDefault="00383E23" w:rsidP="00383E23">
            <w:pPr>
              <w:jc w:val="both"/>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 xml:space="preserve">Решение о выдаче (переоформлении, продлении срока действия) лицензии или отказе в выдаче (переоформлении, продлении срока действия) лицензии осуществляется в течение 30 (тридцати) календарных дней со дня получения заявления и всех необходимых документов. </w:t>
            </w:r>
          </w:p>
          <w:p w:rsidR="00383E23" w:rsidRPr="00CC34E0" w:rsidRDefault="00383E23" w:rsidP="00383E23">
            <w:pPr>
              <w:jc w:val="both"/>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 xml:space="preserve">Решение о досрочном прекращении действия лицензии принимается в течении 5 (пяти) рабочих дней со дня регистрации заявления. </w:t>
            </w:r>
          </w:p>
          <w:p w:rsidR="00383E23" w:rsidRPr="00CC34E0" w:rsidRDefault="00383E23" w:rsidP="00383E23">
            <w:pPr>
              <w:jc w:val="both"/>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Перечень документов, предоставляемых соискателями лицензии или лицензиатами, строго регламентирован. Министерство не требует от заявителя иные документы, не предусмотренные для получения государственной услуги положениями административного регламента и действующего законодательства Российской Федерации.</w:t>
            </w:r>
          </w:p>
          <w:p w:rsidR="00383E23" w:rsidRPr="00CC34E0" w:rsidRDefault="00383E23" w:rsidP="00383E23">
            <w:pPr>
              <w:jc w:val="both"/>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За предоставление государственной услуги взимается государственная пошлина в размерах, предусмотренных Налоговым Кодексом Российской Федерации. Иные платежи отсутствуют.</w:t>
            </w:r>
          </w:p>
          <w:p w:rsidR="00383E23" w:rsidRPr="00CC34E0" w:rsidRDefault="00383E23" w:rsidP="00383E23">
            <w:pPr>
              <w:jc w:val="both"/>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Прием и выдача документов, связанных с предоставлением государственной услуги, а также консультирование заявителей по вопросам предоставления государственной услуги осуществляется специалистами в Министерстве или МФЦ.</w:t>
            </w:r>
          </w:p>
          <w:p w:rsidR="00383E23" w:rsidRPr="00CC34E0" w:rsidRDefault="00383E23" w:rsidP="00383E23">
            <w:pPr>
              <w:jc w:val="both"/>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Максимальный срок ожидания в очереди заявителя при подаче запроса о предоставлении государственной услуги и при получении результата предоставления государственной услуги составляет 15 минут.</w:t>
            </w:r>
          </w:p>
          <w:p w:rsidR="00383E23" w:rsidRPr="00CC34E0" w:rsidRDefault="00383E23" w:rsidP="00383E23">
            <w:pPr>
              <w:jc w:val="both"/>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Максимальное количество поданных заявлений в день в 2019 году шесть.</w:t>
            </w:r>
          </w:p>
          <w:p w:rsidR="00383E23" w:rsidRPr="00CC34E0" w:rsidRDefault="00383E23" w:rsidP="00383E23">
            <w:pPr>
              <w:jc w:val="both"/>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В целях создания благоприятных условий для развития бизнес структур в регионе, повышения доступности и качества государственной услуги Министерством в отчетном периоде проведена следующая работа:</w:t>
            </w:r>
          </w:p>
          <w:p w:rsidR="00383E23" w:rsidRPr="00CC34E0" w:rsidRDefault="00383E23" w:rsidP="00383E23">
            <w:pPr>
              <w:jc w:val="both"/>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1) применены меры превентивного характера, направленные на предотвращение правонарушений в сфере оборота алкогольной продукции:</w:t>
            </w:r>
          </w:p>
          <w:p w:rsidR="00383E23" w:rsidRPr="00CC34E0" w:rsidRDefault="00383E23" w:rsidP="00383E23">
            <w:pPr>
              <w:jc w:val="both"/>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а) в адрес хозяйствующих субъектов направлено:</w:t>
            </w:r>
          </w:p>
          <w:p w:rsidR="00383E23" w:rsidRPr="00CC34E0" w:rsidRDefault="00383E23" w:rsidP="00383E23">
            <w:pPr>
              <w:jc w:val="both"/>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- 1476 предупреждений о запрете розничной продажи алкогольной продукции в установленные праздничные дни;</w:t>
            </w:r>
          </w:p>
          <w:p w:rsidR="00383E23" w:rsidRPr="00CC34E0" w:rsidRDefault="00383E23" w:rsidP="00383E23">
            <w:pPr>
              <w:jc w:val="both"/>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- 72 предупреждения об окончании срока действия договора аренды стационарных торговых помещений, что влечет за собой приостановление действия лицензии на розничную продажу алкогольной продукции;</w:t>
            </w:r>
          </w:p>
          <w:p w:rsidR="00383E23" w:rsidRPr="00CC34E0" w:rsidRDefault="00383E23" w:rsidP="00383E23">
            <w:pPr>
              <w:jc w:val="both"/>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- 35 предупреждений о соблюдении порядка учета объема оборота алкогольной и спиртосодержащей продукции;</w:t>
            </w:r>
          </w:p>
          <w:p w:rsidR="00383E23" w:rsidRPr="00CC34E0" w:rsidRDefault="00383E23" w:rsidP="00383E23">
            <w:pPr>
              <w:jc w:val="both"/>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2) на постоянной основе осуществляется информирование хозяйствующих субъектов по вопросам соблюдения обязательных требований, о внесенных изменениях в действующие нормативные акты, сроках и порядке вступления их в действие, а также рекомендации о проведении необходимых организационных мероприятий, направленных на внедрение и обеспечение соблюдения обязательных требований;</w:t>
            </w:r>
          </w:p>
          <w:p w:rsidR="00383E23" w:rsidRPr="00CC34E0" w:rsidRDefault="00383E23" w:rsidP="00383E23">
            <w:pPr>
              <w:jc w:val="both"/>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3) брошюра «Бизнес на Камчатке. Просто открыть, легко вести» с контактными данными Министра Д.А. Коростелева для более подробных консультаций направлена 369 лицензиатам согласно государственному реестру выданных лицензий на розничную продажу алкогольной продукции.</w:t>
            </w:r>
          </w:p>
          <w:p w:rsidR="00383E23" w:rsidRPr="00CC34E0" w:rsidRDefault="00383E23" w:rsidP="00383E23">
            <w:pPr>
              <w:jc w:val="both"/>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Для улучшения инвестиционного климата в Камчатском крае в части расширения перечня респондентов, включающего организации, прошедшие административную процедуру по лицензированию розничной продажи алкогольной продукции, Министерство предоставило список респондентов, получивших эту услугу за январь-ноябрь 2019 года в количестве 174 организаций. С каждым респондентом в режиме телефонного разговора проведена беседа об осведомленности организаций-лицензиатов о национальном рейтинге, создании благоприятных условий для ведения предпринимательской и инвестиционной деятельности, улучшении качества делового климата в Камчатском крае.</w:t>
            </w:r>
          </w:p>
          <w:p w:rsidR="00383E23" w:rsidRPr="00CC34E0" w:rsidRDefault="00383E23" w:rsidP="00383E23">
            <w:pPr>
              <w:jc w:val="both"/>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 xml:space="preserve">Также Министерством проводится информирование респондентов об улучшении показателей Национального рейтинга посредством рассылки на электронные адреса лицензиатов. </w:t>
            </w:r>
          </w:p>
          <w:p w:rsidR="005F1301" w:rsidRPr="005509A2" w:rsidRDefault="00383E23" w:rsidP="00383E23">
            <w:pPr>
              <w:jc w:val="both"/>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Министерством ежегодно проводятся публичные мероприятия для хозяйствующих субъектов, осуществляющих деятельность в сфере розничной продажи алкогольной продукции, в 2019 году проведено 4 семинара</w:t>
            </w:r>
            <w:r w:rsidRPr="005509A2">
              <w:rPr>
                <w:rFonts w:ascii="Times New Roman" w:eastAsia="Times New Roman" w:hAnsi="Times New Roman" w:cs="Times New Roman"/>
                <w:sz w:val="18"/>
                <w:szCs w:val="18"/>
                <w:lang w:eastAsia="ru-RU"/>
              </w:rPr>
              <w:t>.</w:t>
            </w:r>
          </w:p>
        </w:tc>
      </w:tr>
      <w:tr w:rsidR="005509A2" w:rsidRPr="005509A2" w:rsidTr="00604D90">
        <w:tc>
          <w:tcPr>
            <w:tcW w:w="2065" w:type="dxa"/>
          </w:tcPr>
          <w:p w:rsidR="007D2289" w:rsidRPr="005509A2" w:rsidRDefault="007D2289" w:rsidP="008C27FE">
            <w:pPr>
              <w:tabs>
                <w:tab w:val="left" w:pos="1134"/>
              </w:tabs>
              <w:jc w:val="both"/>
              <w:rPr>
                <w:sz w:val="18"/>
                <w:szCs w:val="20"/>
              </w:rPr>
            </w:pPr>
            <w:r w:rsidRPr="005509A2">
              <w:rPr>
                <w:rFonts w:ascii="Times New Roman" w:eastAsia="Times New Roman" w:hAnsi="Times New Roman" w:cs="Times New Roman"/>
                <w:sz w:val="18"/>
                <w:szCs w:val="20"/>
                <w:lang w:eastAsia="ru-RU"/>
              </w:rPr>
              <w:lastRenderedPageBreak/>
              <w:t>48) координирует реализацию инвестиционных проектов, осуществляемых с использованием средств федерального и краевого бюджетов;</w:t>
            </w:r>
          </w:p>
        </w:tc>
        <w:tc>
          <w:tcPr>
            <w:tcW w:w="8591" w:type="dxa"/>
          </w:tcPr>
          <w:p w:rsidR="00FC6C6A" w:rsidRPr="00CC34E0" w:rsidRDefault="00FC6C6A" w:rsidP="00FC6C6A">
            <w:pPr>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Общий объем финансирования объектов капитального строительства и мероприятий инвестиционного характера:</w:t>
            </w:r>
          </w:p>
          <w:tbl>
            <w:tblPr>
              <w:tblStyle w:val="a3"/>
              <w:tblW w:w="0" w:type="auto"/>
              <w:tblLook w:val="04A0" w:firstRow="1" w:lastRow="0" w:firstColumn="1" w:lastColumn="0" w:noHBand="0" w:noVBand="1"/>
            </w:tblPr>
            <w:tblGrid>
              <w:gridCol w:w="1440"/>
              <w:gridCol w:w="517"/>
              <w:gridCol w:w="517"/>
              <w:gridCol w:w="517"/>
              <w:gridCol w:w="516"/>
              <w:gridCol w:w="516"/>
              <w:gridCol w:w="516"/>
              <w:gridCol w:w="516"/>
              <w:gridCol w:w="516"/>
              <w:gridCol w:w="516"/>
              <w:gridCol w:w="602"/>
              <w:gridCol w:w="516"/>
              <w:gridCol w:w="516"/>
            </w:tblGrid>
            <w:tr w:rsidR="005509A2" w:rsidRPr="00CC34E0" w:rsidTr="004C7AB1">
              <w:tc>
                <w:tcPr>
                  <w:tcW w:w="1499" w:type="dxa"/>
                  <w:vMerge w:val="restart"/>
                  <w:shd w:val="clear" w:color="auto" w:fill="auto"/>
                </w:tcPr>
                <w:p w:rsidR="00FC6C6A" w:rsidRPr="00CC34E0" w:rsidRDefault="00FC6C6A" w:rsidP="00FC6C6A">
                  <w:pPr>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Источник финансирования</w:t>
                  </w:r>
                </w:p>
              </w:tc>
              <w:tc>
                <w:tcPr>
                  <w:tcW w:w="1664" w:type="dxa"/>
                  <w:gridSpan w:val="3"/>
                  <w:shd w:val="clear" w:color="auto" w:fill="auto"/>
                </w:tcPr>
                <w:p w:rsidR="00FC6C6A" w:rsidRPr="00CC34E0" w:rsidRDefault="00FC6C6A" w:rsidP="00FC6C6A">
                  <w:pPr>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2016 год, млрд. руб.</w:t>
                  </w:r>
                </w:p>
              </w:tc>
              <w:tc>
                <w:tcPr>
                  <w:tcW w:w="1662" w:type="dxa"/>
                  <w:gridSpan w:val="3"/>
                  <w:shd w:val="clear" w:color="auto" w:fill="auto"/>
                </w:tcPr>
                <w:p w:rsidR="00FC6C6A" w:rsidRPr="00CC34E0" w:rsidRDefault="00FC6C6A" w:rsidP="00FC6C6A">
                  <w:pPr>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2017 год, млрд. руб.</w:t>
                  </w:r>
                </w:p>
              </w:tc>
              <w:tc>
                <w:tcPr>
                  <w:tcW w:w="1662" w:type="dxa"/>
                  <w:gridSpan w:val="3"/>
                  <w:shd w:val="clear" w:color="auto" w:fill="auto"/>
                </w:tcPr>
                <w:p w:rsidR="00FC6C6A" w:rsidRPr="00CC34E0" w:rsidRDefault="00FC6C6A" w:rsidP="00FC6C6A">
                  <w:pPr>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2018 год, млрд. руб.</w:t>
                  </w:r>
                </w:p>
              </w:tc>
              <w:tc>
                <w:tcPr>
                  <w:tcW w:w="1729" w:type="dxa"/>
                  <w:gridSpan w:val="3"/>
                  <w:shd w:val="clear" w:color="auto" w:fill="auto"/>
                </w:tcPr>
                <w:p w:rsidR="00FC6C6A" w:rsidRPr="00CC34E0" w:rsidRDefault="00FC6C6A" w:rsidP="00FC6C6A">
                  <w:pPr>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По сост. на 01.12.2019, млрд. руб.</w:t>
                  </w:r>
                </w:p>
              </w:tc>
            </w:tr>
            <w:tr w:rsidR="005509A2" w:rsidRPr="00CC34E0" w:rsidTr="004C7AB1">
              <w:trPr>
                <w:cantSplit/>
                <w:trHeight w:val="1823"/>
              </w:trPr>
              <w:tc>
                <w:tcPr>
                  <w:tcW w:w="1499" w:type="dxa"/>
                  <w:vMerge/>
                  <w:shd w:val="clear" w:color="auto" w:fill="auto"/>
                  <w:vAlign w:val="center"/>
                </w:tcPr>
                <w:p w:rsidR="00FC6C6A" w:rsidRPr="00CC34E0" w:rsidRDefault="00FC6C6A" w:rsidP="00FC6C6A">
                  <w:pPr>
                    <w:jc w:val="center"/>
                    <w:rPr>
                      <w:rFonts w:ascii="Times New Roman" w:eastAsia="Times New Roman" w:hAnsi="Times New Roman" w:cs="Times New Roman"/>
                      <w:sz w:val="18"/>
                      <w:szCs w:val="18"/>
                      <w:lang w:eastAsia="ru-RU"/>
                    </w:rPr>
                  </w:pPr>
                </w:p>
              </w:tc>
              <w:tc>
                <w:tcPr>
                  <w:tcW w:w="555" w:type="dxa"/>
                  <w:shd w:val="clear" w:color="auto" w:fill="auto"/>
                  <w:textDirection w:val="btLr"/>
                  <w:vAlign w:val="center"/>
                </w:tcPr>
                <w:p w:rsidR="00FC6C6A" w:rsidRPr="00CC34E0" w:rsidRDefault="00FC6C6A" w:rsidP="00FC6C6A">
                  <w:pPr>
                    <w:ind w:left="113" w:right="113"/>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Предусмотрено</w:t>
                  </w:r>
                </w:p>
              </w:tc>
              <w:tc>
                <w:tcPr>
                  <w:tcW w:w="555" w:type="dxa"/>
                  <w:shd w:val="clear" w:color="auto" w:fill="auto"/>
                  <w:textDirection w:val="btLr"/>
                  <w:vAlign w:val="center"/>
                </w:tcPr>
                <w:p w:rsidR="00FC6C6A" w:rsidRPr="00CC34E0" w:rsidRDefault="00FC6C6A" w:rsidP="00FC6C6A">
                  <w:pPr>
                    <w:ind w:left="113" w:right="113"/>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Профинансировано</w:t>
                  </w:r>
                </w:p>
              </w:tc>
              <w:tc>
                <w:tcPr>
                  <w:tcW w:w="554" w:type="dxa"/>
                  <w:shd w:val="clear" w:color="auto" w:fill="auto"/>
                  <w:textDirection w:val="btLr"/>
                  <w:vAlign w:val="center"/>
                </w:tcPr>
                <w:p w:rsidR="00FC6C6A" w:rsidRPr="00CC34E0" w:rsidRDefault="00FC6C6A" w:rsidP="00FC6C6A">
                  <w:pPr>
                    <w:ind w:left="113" w:right="113"/>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освоено</w:t>
                  </w:r>
                </w:p>
              </w:tc>
              <w:tc>
                <w:tcPr>
                  <w:tcW w:w="554" w:type="dxa"/>
                  <w:shd w:val="clear" w:color="auto" w:fill="auto"/>
                  <w:textDirection w:val="btLr"/>
                  <w:vAlign w:val="center"/>
                </w:tcPr>
                <w:p w:rsidR="00FC6C6A" w:rsidRPr="00CC34E0" w:rsidRDefault="00FC6C6A" w:rsidP="00FC6C6A">
                  <w:pPr>
                    <w:ind w:left="113" w:right="113"/>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Предусмотрено</w:t>
                  </w:r>
                </w:p>
              </w:tc>
              <w:tc>
                <w:tcPr>
                  <w:tcW w:w="554" w:type="dxa"/>
                  <w:shd w:val="clear" w:color="auto" w:fill="auto"/>
                  <w:textDirection w:val="btLr"/>
                  <w:vAlign w:val="center"/>
                </w:tcPr>
                <w:p w:rsidR="00FC6C6A" w:rsidRPr="00CC34E0" w:rsidRDefault="00FC6C6A" w:rsidP="00FC6C6A">
                  <w:pPr>
                    <w:ind w:left="113" w:right="113"/>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Профинансировано</w:t>
                  </w:r>
                </w:p>
              </w:tc>
              <w:tc>
                <w:tcPr>
                  <w:tcW w:w="554" w:type="dxa"/>
                  <w:shd w:val="clear" w:color="auto" w:fill="auto"/>
                  <w:textDirection w:val="btLr"/>
                  <w:vAlign w:val="center"/>
                </w:tcPr>
                <w:p w:rsidR="00FC6C6A" w:rsidRPr="00CC34E0" w:rsidRDefault="00FC6C6A" w:rsidP="00FC6C6A">
                  <w:pPr>
                    <w:ind w:left="113" w:right="113"/>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освоено</w:t>
                  </w:r>
                </w:p>
              </w:tc>
              <w:tc>
                <w:tcPr>
                  <w:tcW w:w="554" w:type="dxa"/>
                  <w:shd w:val="clear" w:color="auto" w:fill="auto"/>
                  <w:textDirection w:val="btLr"/>
                  <w:vAlign w:val="center"/>
                </w:tcPr>
                <w:p w:rsidR="00FC6C6A" w:rsidRPr="00CC34E0" w:rsidRDefault="00FC6C6A" w:rsidP="00FC6C6A">
                  <w:pPr>
                    <w:ind w:left="113" w:right="113"/>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Предусмотрено</w:t>
                  </w:r>
                </w:p>
              </w:tc>
              <w:tc>
                <w:tcPr>
                  <w:tcW w:w="554" w:type="dxa"/>
                  <w:shd w:val="clear" w:color="auto" w:fill="auto"/>
                  <w:textDirection w:val="btLr"/>
                  <w:vAlign w:val="center"/>
                </w:tcPr>
                <w:p w:rsidR="00FC6C6A" w:rsidRPr="00CC34E0" w:rsidRDefault="00FC6C6A" w:rsidP="00FC6C6A">
                  <w:pPr>
                    <w:ind w:left="113" w:right="113"/>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Профинансировано</w:t>
                  </w:r>
                </w:p>
              </w:tc>
              <w:tc>
                <w:tcPr>
                  <w:tcW w:w="554" w:type="dxa"/>
                  <w:shd w:val="clear" w:color="auto" w:fill="auto"/>
                  <w:textDirection w:val="btLr"/>
                  <w:vAlign w:val="center"/>
                </w:tcPr>
                <w:p w:rsidR="00FC6C6A" w:rsidRPr="00CC34E0" w:rsidRDefault="00FC6C6A" w:rsidP="00FC6C6A">
                  <w:pPr>
                    <w:ind w:left="113" w:right="113"/>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освоено</w:t>
                  </w:r>
                </w:p>
              </w:tc>
              <w:tc>
                <w:tcPr>
                  <w:tcW w:w="621" w:type="dxa"/>
                  <w:shd w:val="clear" w:color="auto" w:fill="auto"/>
                  <w:textDirection w:val="btLr"/>
                  <w:vAlign w:val="center"/>
                </w:tcPr>
                <w:p w:rsidR="00FC6C6A" w:rsidRPr="00CC34E0" w:rsidRDefault="00FC6C6A" w:rsidP="00FC6C6A">
                  <w:pPr>
                    <w:ind w:left="113" w:right="113"/>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Предусмотрено</w:t>
                  </w:r>
                </w:p>
              </w:tc>
              <w:tc>
                <w:tcPr>
                  <w:tcW w:w="554" w:type="dxa"/>
                  <w:shd w:val="clear" w:color="auto" w:fill="auto"/>
                  <w:textDirection w:val="btLr"/>
                  <w:vAlign w:val="center"/>
                </w:tcPr>
                <w:p w:rsidR="00FC6C6A" w:rsidRPr="00CC34E0" w:rsidRDefault="00FC6C6A" w:rsidP="00FC6C6A">
                  <w:pPr>
                    <w:ind w:left="113" w:right="113"/>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Профинансировано</w:t>
                  </w:r>
                </w:p>
              </w:tc>
              <w:tc>
                <w:tcPr>
                  <w:tcW w:w="554" w:type="dxa"/>
                  <w:shd w:val="clear" w:color="auto" w:fill="auto"/>
                  <w:textDirection w:val="btLr"/>
                  <w:vAlign w:val="center"/>
                </w:tcPr>
                <w:p w:rsidR="00FC6C6A" w:rsidRPr="00CC34E0" w:rsidRDefault="00FC6C6A" w:rsidP="00FC6C6A">
                  <w:pPr>
                    <w:ind w:left="113" w:right="113"/>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освоено</w:t>
                  </w:r>
                </w:p>
              </w:tc>
            </w:tr>
            <w:tr w:rsidR="005509A2" w:rsidRPr="00CC34E0" w:rsidTr="004C7AB1">
              <w:trPr>
                <w:cantSplit/>
                <w:trHeight w:val="693"/>
              </w:trPr>
              <w:tc>
                <w:tcPr>
                  <w:tcW w:w="1499" w:type="dxa"/>
                  <w:shd w:val="clear" w:color="auto" w:fill="auto"/>
                  <w:vAlign w:val="center"/>
                </w:tcPr>
                <w:p w:rsidR="00FC6C6A" w:rsidRPr="00CC34E0" w:rsidRDefault="00FC6C6A" w:rsidP="00FC6C6A">
                  <w:pP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lastRenderedPageBreak/>
                    <w:t>За счет всех источников, в т.ч.:</w:t>
                  </w:r>
                </w:p>
              </w:tc>
              <w:tc>
                <w:tcPr>
                  <w:tcW w:w="555" w:type="dxa"/>
                  <w:shd w:val="clear" w:color="auto" w:fill="auto"/>
                  <w:vAlign w:val="center"/>
                </w:tcPr>
                <w:p w:rsidR="00FC6C6A" w:rsidRPr="00CC34E0" w:rsidRDefault="00FC6C6A" w:rsidP="00FC6C6A">
                  <w:pPr>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9,70</w:t>
                  </w:r>
                </w:p>
              </w:tc>
              <w:tc>
                <w:tcPr>
                  <w:tcW w:w="555" w:type="dxa"/>
                  <w:shd w:val="clear" w:color="auto" w:fill="auto"/>
                  <w:vAlign w:val="center"/>
                </w:tcPr>
                <w:p w:rsidR="00FC6C6A" w:rsidRPr="00CC34E0" w:rsidRDefault="00FC6C6A" w:rsidP="00FC6C6A">
                  <w:pPr>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9,18</w:t>
                  </w:r>
                </w:p>
              </w:tc>
              <w:tc>
                <w:tcPr>
                  <w:tcW w:w="554" w:type="dxa"/>
                  <w:shd w:val="clear" w:color="auto" w:fill="auto"/>
                  <w:vAlign w:val="center"/>
                </w:tcPr>
                <w:p w:rsidR="00FC6C6A" w:rsidRPr="00CC34E0" w:rsidRDefault="00FC6C6A" w:rsidP="00FC6C6A">
                  <w:pPr>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9,30</w:t>
                  </w:r>
                </w:p>
              </w:tc>
              <w:tc>
                <w:tcPr>
                  <w:tcW w:w="554" w:type="dxa"/>
                  <w:shd w:val="clear" w:color="auto" w:fill="auto"/>
                  <w:vAlign w:val="center"/>
                </w:tcPr>
                <w:p w:rsidR="00FC6C6A" w:rsidRPr="00CC34E0" w:rsidRDefault="00FC6C6A" w:rsidP="00FC6C6A">
                  <w:pPr>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9,70</w:t>
                  </w:r>
                </w:p>
              </w:tc>
              <w:tc>
                <w:tcPr>
                  <w:tcW w:w="554" w:type="dxa"/>
                  <w:shd w:val="clear" w:color="auto" w:fill="auto"/>
                  <w:vAlign w:val="center"/>
                </w:tcPr>
                <w:p w:rsidR="00FC6C6A" w:rsidRPr="00CC34E0" w:rsidRDefault="00FC6C6A" w:rsidP="00FC6C6A">
                  <w:pPr>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9,18</w:t>
                  </w:r>
                </w:p>
              </w:tc>
              <w:tc>
                <w:tcPr>
                  <w:tcW w:w="554" w:type="dxa"/>
                  <w:shd w:val="clear" w:color="auto" w:fill="auto"/>
                  <w:vAlign w:val="center"/>
                </w:tcPr>
                <w:p w:rsidR="00FC6C6A" w:rsidRPr="00CC34E0" w:rsidRDefault="00FC6C6A" w:rsidP="00FC6C6A">
                  <w:pPr>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9,30</w:t>
                  </w:r>
                </w:p>
              </w:tc>
              <w:tc>
                <w:tcPr>
                  <w:tcW w:w="554" w:type="dxa"/>
                  <w:shd w:val="clear" w:color="auto" w:fill="auto"/>
                  <w:vAlign w:val="center"/>
                </w:tcPr>
                <w:p w:rsidR="00FC6C6A" w:rsidRPr="00CC34E0" w:rsidRDefault="00FC6C6A" w:rsidP="00FC6C6A">
                  <w:pPr>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9,70</w:t>
                  </w:r>
                </w:p>
              </w:tc>
              <w:tc>
                <w:tcPr>
                  <w:tcW w:w="554" w:type="dxa"/>
                  <w:shd w:val="clear" w:color="auto" w:fill="auto"/>
                  <w:vAlign w:val="center"/>
                </w:tcPr>
                <w:p w:rsidR="00FC6C6A" w:rsidRPr="00CC34E0" w:rsidRDefault="00FC6C6A" w:rsidP="00FC6C6A">
                  <w:pPr>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9,18</w:t>
                  </w:r>
                </w:p>
              </w:tc>
              <w:tc>
                <w:tcPr>
                  <w:tcW w:w="554" w:type="dxa"/>
                  <w:shd w:val="clear" w:color="auto" w:fill="auto"/>
                  <w:vAlign w:val="center"/>
                </w:tcPr>
                <w:p w:rsidR="00FC6C6A" w:rsidRPr="00CC34E0" w:rsidRDefault="00FC6C6A" w:rsidP="00FC6C6A">
                  <w:pPr>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9,30</w:t>
                  </w:r>
                </w:p>
              </w:tc>
              <w:tc>
                <w:tcPr>
                  <w:tcW w:w="621" w:type="dxa"/>
                  <w:shd w:val="clear" w:color="auto" w:fill="auto"/>
                  <w:vAlign w:val="center"/>
                </w:tcPr>
                <w:p w:rsidR="00FC6C6A" w:rsidRPr="00CC34E0" w:rsidRDefault="00FC6C6A" w:rsidP="00FC6C6A">
                  <w:pPr>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10,37</w:t>
                  </w:r>
                </w:p>
              </w:tc>
              <w:tc>
                <w:tcPr>
                  <w:tcW w:w="554" w:type="dxa"/>
                  <w:shd w:val="clear" w:color="auto" w:fill="auto"/>
                  <w:vAlign w:val="center"/>
                </w:tcPr>
                <w:p w:rsidR="00FC6C6A" w:rsidRPr="00CC34E0" w:rsidRDefault="00FC6C6A" w:rsidP="00FC6C6A">
                  <w:pPr>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5,68</w:t>
                  </w:r>
                </w:p>
              </w:tc>
              <w:tc>
                <w:tcPr>
                  <w:tcW w:w="554" w:type="dxa"/>
                  <w:shd w:val="clear" w:color="auto" w:fill="auto"/>
                  <w:vAlign w:val="center"/>
                </w:tcPr>
                <w:p w:rsidR="00FC6C6A" w:rsidRPr="00CC34E0" w:rsidRDefault="00FC6C6A" w:rsidP="00FC6C6A">
                  <w:pPr>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5,54</w:t>
                  </w:r>
                </w:p>
              </w:tc>
            </w:tr>
            <w:tr w:rsidR="005509A2" w:rsidRPr="00CC34E0" w:rsidTr="004C7AB1">
              <w:trPr>
                <w:cantSplit/>
                <w:trHeight w:val="410"/>
              </w:trPr>
              <w:tc>
                <w:tcPr>
                  <w:tcW w:w="1499" w:type="dxa"/>
                  <w:shd w:val="clear" w:color="auto" w:fill="auto"/>
                  <w:vAlign w:val="center"/>
                </w:tcPr>
                <w:p w:rsidR="00FC6C6A" w:rsidRPr="00CC34E0" w:rsidRDefault="00FC6C6A" w:rsidP="00FC6C6A">
                  <w:pPr>
                    <w:rPr>
                      <w:rFonts w:ascii="Times New Roman" w:eastAsia="Times New Roman" w:hAnsi="Times New Roman" w:cs="Times New Roman"/>
                      <w:i/>
                      <w:sz w:val="18"/>
                      <w:szCs w:val="18"/>
                      <w:lang w:eastAsia="ru-RU"/>
                    </w:rPr>
                  </w:pPr>
                  <w:r w:rsidRPr="00CC34E0">
                    <w:rPr>
                      <w:rFonts w:ascii="Times New Roman" w:eastAsia="Times New Roman" w:hAnsi="Times New Roman" w:cs="Times New Roman"/>
                      <w:i/>
                      <w:sz w:val="18"/>
                      <w:szCs w:val="18"/>
                      <w:lang w:eastAsia="ru-RU"/>
                    </w:rPr>
                    <w:t>Краевой бюджет</w:t>
                  </w:r>
                </w:p>
              </w:tc>
              <w:tc>
                <w:tcPr>
                  <w:tcW w:w="555" w:type="dxa"/>
                  <w:shd w:val="clear" w:color="auto" w:fill="auto"/>
                  <w:vAlign w:val="center"/>
                </w:tcPr>
                <w:p w:rsidR="00FC6C6A" w:rsidRPr="00CC34E0" w:rsidRDefault="00FC6C6A" w:rsidP="00FC6C6A">
                  <w:pPr>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5,15</w:t>
                  </w:r>
                </w:p>
              </w:tc>
              <w:tc>
                <w:tcPr>
                  <w:tcW w:w="555" w:type="dxa"/>
                  <w:shd w:val="clear" w:color="auto" w:fill="auto"/>
                  <w:vAlign w:val="center"/>
                </w:tcPr>
                <w:p w:rsidR="00FC6C6A" w:rsidRPr="00CC34E0" w:rsidRDefault="00FC6C6A" w:rsidP="00FC6C6A">
                  <w:pPr>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4,83</w:t>
                  </w:r>
                </w:p>
              </w:tc>
              <w:tc>
                <w:tcPr>
                  <w:tcW w:w="554" w:type="dxa"/>
                  <w:shd w:val="clear" w:color="auto" w:fill="auto"/>
                  <w:vAlign w:val="center"/>
                </w:tcPr>
                <w:p w:rsidR="00FC6C6A" w:rsidRPr="00CC34E0" w:rsidRDefault="00FC6C6A" w:rsidP="00FC6C6A">
                  <w:pPr>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4,90</w:t>
                  </w:r>
                </w:p>
              </w:tc>
              <w:tc>
                <w:tcPr>
                  <w:tcW w:w="554" w:type="dxa"/>
                  <w:shd w:val="clear" w:color="auto" w:fill="auto"/>
                  <w:vAlign w:val="center"/>
                </w:tcPr>
                <w:p w:rsidR="00FC6C6A" w:rsidRPr="00CC34E0" w:rsidRDefault="00FC6C6A" w:rsidP="00FC6C6A">
                  <w:pPr>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5,15</w:t>
                  </w:r>
                </w:p>
              </w:tc>
              <w:tc>
                <w:tcPr>
                  <w:tcW w:w="554" w:type="dxa"/>
                  <w:shd w:val="clear" w:color="auto" w:fill="auto"/>
                  <w:vAlign w:val="center"/>
                </w:tcPr>
                <w:p w:rsidR="00FC6C6A" w:rsidRPr="00CC34E0" w:rsidRDefault="00FC6C6A" w:rsidP="00FC6C6A">
                  <w:pPr>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4,83</w:t>
                  </w:r>
                </w:p>
              </w:tc>
              <w:tc>
                <w:tcPr>
                  <w:tcW w:w="554" w:type="dxa"/>
                  <w:shd w:val="clear" w:color="auto" w:fill="auto"/>
                  <w:vAlign w:val="center"/>
                </w:tcPr>
                <w:p w:rsidR="00FC6C6A" w:rsidRPr="00CC34E0" w:rsidRDefault="00FC6C6A" w:rsidP="00FC6C6A">
                  <w:pPr>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4,90</w:t>
                  </w:r>
                </w:p>
              </w:tc>
              <w:tc>
                <w:tcPr>
                  <w:tcW w:w="554" w:type="dxa"/>
                  <w:shd w:val="clear" w:color="auto" w:fill="auto"/>
                  <w:vAlign w:val="center"/>
                </w:tcPr>
                <w:p w:rsidR="00FC6C6A" w:rsidRPr="00CC34E0" w:rsidRDefault="00FC6C6A" w:rsidP="00FC6C6A">
                  <w:pPr>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5,15</w:t>
                  </w:r>
                </w:p>
              </w:tc>
              <w:tc>
                <w:tcPr>
                  <w:tcW w:w="554" w:type="dxa"/>
                  <w:shd w:val="clear" w:color="auto" w:fill="auto"/>
                  <w:vAlign w:val="center"/>
                </w:tcPr>
                <w:p w:rsidR="00FC6C6A" w:rsidRPr="00CC34E0" w:rsidRDefault="00FC6C6A" w:rsidP="00FC6C6A">
                  <w:pPr>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4,83</w:t>
                  </w:r>
                </w:p>
              </w:tc>
              <w:tc>
                <w:tcPr>
                  <w:tcW w:w="554" w:type="dxa"/>
                  <w:shd w:val="clear" w:color="auto" w:fill="auto"/>
                  <w:vAlign w:val="center"/>
                </w:tcPr>
                <w:p w:rsidR="00FC6C6A" w:rsidRPr="00CC34E0" w:rsidRDefault="00FC6C6A" w:rsidP="00FC6C6A">
                  <w:pPr>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4,90</w:t>
                  </w:r>
                </w:p>
              </w:tc>
              <w:tc>
                <w:tcPr>
                  <w:tcW w:w="621" w:type="dxa"/>
                  <w:shd w:val="clear" w:color="auto" w:fill="auto"/>
                  <w:vAlign w:val="center"/>
                </w:tcPr>
                <w:p w:rsidR="00FC6C6A" w:rsidRPr="00CC34E0" w:rsidRDefault="00FC6C6A" w:rsidP="00FC6C6A">
                  <w:pPr>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4,09</w:t>
                  </w:r>
                </w:p>
              </w:tc>
              <w:tc>
                <w:tcPr>
                  <w:tcW w:w="554" w:type="dxa"/>
                  <w:shd w:val="clear" w:color="auto" w:fill="auto"/>
                  <w:vAlign w:val="center"/>
                </w:tcPr>
                <w:p w:rsidR="00FC6C6A" w:rsidRPr="00CC34E0" w:rsidRDefault="00FC6C6A" w:rsidP="00FC6C6A">
                  <w:pPr>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2,10</w:t>
                  </w:r>
                </w:p>
              </w:tc>
              <w:tc>
                <w:tcPr>
                  <w:tcW w:w="554" w:type="dxa"/>
                  <w:shd w:val="clear" w:color="auto" w:fill="auto"/>
                  <w:vAlign w:val="center"/>
                </w:tcPr>
                <w:p w:rsidR="00FC6C6A" w:rsidRPr="00CC34E0" w:rsidRDefault="00FC6C6A" w:rsidP="00FC6C6A">
                  <w:pPr>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2,07</w:t>
                  </w:r>
                </w:p>
              </w:tc>
            </w:tr>
            <w:tr w:rsidR="005509A2" w:rsidRPr="00CC34E0" w:rsidTr="004C7AB1">
              <w:trPr>
                <w:cantSplit/>
                <w:trHeight w:val="699"/>
              </w:trPr>
              <w:tc>
                <w:tcPr>
                  <w:tcW w:w="1499" w:type="dxa"/>
                  <w:shd w:val="clear" w:color="auto" w:fill="auto"/>
                  <w:vAlign w:val="center"/>
                </w:tcPr>
                <w:p w:rsidR="00FC6C6A" w:rsidRPr="00CC34E0" w:rsidRDefault="00FC6C6A" w:rsidP="00FC6C6A">
                  <w:pPr>
                    <w:rPr>
                      <w:rFonts w:ascii="Times New Roman" w:eastAsia="Times New Roman" w:hAnsi="Times New Roman" w:cs="Times New Roman"/>
                      <w:i/>
                      <w:sz w:val="18"/>
                      <w:szCs w:val="18"/>
                      <w:lang w:eastAsia="ru-RU"/>
                    </w:rPr>
                  </w:pPr>
                  <w:r w:rsidRPr="00CC34E0">
                    <w:rPr>
                      <w:rFonts w:ascii="Times New Roman" w:eastAsia="Times New Roman" w:hAnsi="Times New Roman" w:cs="Times New Roman"/>
                      <w:i/>
                      <w:sz w:val="18"/>
                      <w:szCs w:val="18"/>
                      <w:lang w:eastAsia="ru-RU"/>
                    </w:rPr>
                    <w:t>Федеральный бюджет</w:t>
                  </w:r>
                </w:p>
              </w:tc>
              <w:tc>
                <w:tcPr>
                  <w:tcW w:w="555" w:type="dxa"/>
                  <w:shd w:val="clear" w:color="auto" w:fill="auto"/>
                  <w:vAlign w:val="center"/>
                </w:tcPr>
                <w:p w:rsidR="00FC6C6A" w:rsidRPr="00CC34E0" w:rsidRDefault="00FC6C6A" w:rsidP="00FC6C6A">
                  <w:pPr>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3,86</w:t>
                  </w:r>
                </w:p>
              </w:tc>
              <w:tc>
                <w:tcPr>
                  <w:tcW w:w="555" w:type="dxa"/>
                  <w:shd w:val="clear" w:color="auto" w:fill="auto"/>
                  <w:vAlign w:val="center"/>
                </w:tcPr>
                <w:p w:rsidR="00FC6C6A" w:rsidRPr="00CC34E0" w:rsidRDefault="00FC6C6A" w:rsidP="00FC6C6A">
                  <w:pPr>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3,73</w:t>
                  </w:r>
                </w:p>
              </w:tc>
              <w:tc>
                <w:tcPr>
                  <w:tcW w:w="554" w:type="dxa"/>
                  <w:shd w:val="clear" w:color="auto" w:fill="auto"/>
                  <w:vAlign w:val="center"/>
                </w:tcPr>
                <w:p w:rsidR="00FC6C6A" w:rsidRPr="00CC34E0" w:rsidRDefault="00FC6C6A" w:rsidP="00FC6C6A">
                  <w:pPr>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3,77</w:t>
                  </w:r>
                </w:p>
              </w:tc>
              <w:tc>
                <w:tcPr>
                  <w:tcW w:w="554" w:type="dxa"/>
                  <w:shd w:val="clear" w:color="auto" w:fill="auto"/>
                  <w:vAlign w:val="center"/>
                </w:tcPr>
                <w:p w:rsidR="00FC6C6A" w:rsidRPr="00CC34E0" w:rsidRDefault="00FC6C6A" w:rsidP="00FC6C6A">
                  <w:pPr>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3,86</w:t>
                  </w:r>
                </w:p>
              </w:tc>
              <w:tc>
                <w:tcPr>
                  <w:tcW w:w="554" w:type="dxa"/>
                  <w:shd w:val="clear" w:color="auto" w:fill="auto"/>
                  <w:vAlign w:val="center"/>
                </w:tcPr>
                <w:p w:rsidR="00FC6C6A" w:rsidRPr="00CC34E0" w:rsidRDefault="00FC6C6A" w:rsidP="00FC6C6A">
                  <w:pPr>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3,73</w:t>
                  </w:r>
                </w:p>
              </w:tc>
              <w:tc>
                <w:tcPr>
                  <w:tcW w:w="554" w:type="dxa"/>
                  <w:shd w:val="clear" w:color="auto" w:fill="auto"/>
                  <w:vAlign w:val="center"/>
                </w:tcPr>
                <w:p w:rsidR="00FC6C6A" w:rsidRPr="00CC34E0" w:rsidRDefault="00FC6C6A" w:rsidP="00FC6C6A">
                  <w:pPr>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3,77</w:t>
                  </w:r>
                </w:p>
              </w:tc>
              <w:tc>
                <w:tcPr>
                  <w:tcW w:w="554" w:type="dxa"/>
                  <w:shd w:val="clear" w:color="auto" w:fill="auto"/>
                  <w:vAlign w:val="center"/>
                </w:tcPr>
                <w:p w:rsidR="00FC6C6A" w:rsidRPr="00CC34E0" w:rsidRDefault="00FC6C6A" w:rsidP="00FC6C6A">
                  <w:pPr>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3,86</w:t>
                  </w:r>
                </w:p>
              </w:tc>
              <w:tc>
                <w:tcPr>
                  <w:tcW w:w="554" w:type="dxa"/>
                  <w:shd w:val="clear" w:color="auto" w:fill="auto"/>
                  <w:vAlign w:val="center"/>
                </w:tcPr>
                <w:p w:rsidR="00FC6C6A" w:rsidRPr="00CC34E0" w:rsidRDefault="00FC6C6A" w:rsidP="00FC6C6A">
                  <w:pPr>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3,73</w:t>
                  </w:r>
                </w:p>
              </w:tc>
              <w:tc>
                <w:tcPr>
                  <w:tcW w:w="554" w:type="dxa"/>
                  <w:shd w:val="clear" w:color="auto" w:fill="auto"/>
                  <w:vAlign w:val="center"/>
                </w:tcPr>
                <w:p w:rsidR="00FC6C6A" w:rsidRPr="00CC34E0" w:rsidRDefault="00FC6C6A" w:rsidP="00FC6C6A">
                  <w:pPr>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3,77</w:t>
                  </w:r>
                </w:p>
              </w:tc>
              <w:tc>
                <w:tcPr>
                  <w:tcW w:w="621" w:type="dxa"/>
                  <w:shd w:val="clear" w:color="auto" w:fill="auto"/>
                  <w:vAlign w:val="center"/>
                </w:tcPr>
                <w:p w:rsidR="00FC6C6A" w:rsidRPr="00CC34E0" w:rsidRDefault="00FC6C6A" w:rsidP="00FC6C6A">
                  <w:pPr>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5,62</w:t>
                  </w:r>
                </w:p>
              </w:tc>
              <w:tc>
                <w:tcPr>
                  <w:tcW w:w="554" w:type="dxa"/>
                  <w:shd w:val="clear" w:color="auto" w:fill="auto"/>
                  <w:vAlign w:val="center"/>
                </w:tcPr>
                <w:p w:rsidR="00FC6C6A" w:rsidRPr="00CC34E0" w:rsidRDefault="00FC6C6A" w:rsidP="00FC6C6A">
                  <w:pPr>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3,23</w:t>
                  </w:r>
                </w:p>
              </w:tc>
              <w:tc>
                <w:tcPr>
                  <w:tcW w:w="554" w:type="dxa"/>
                  <w:shd w:val="clear" w:color="auto" w:fill="auto"/>
                  <w:vAlign w:val="center"/>
                </w:tcPr>
                <w:p w:rsidR="00FC6C6A" w:rsidRPr="00CC34E0" w:rsidRDefault="00FC6C6A" w:rsidP="00FC6C6A">
                  <w:pPr>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3,14</w:t>
                  </w:r>
                </w:p>
              </w:tc>
            </w:tr>
            <w:tr w:rsidR="005509A2" w:rsidRPr="00CC34E0" w:rsidTr="004C7AB1">
              <w:tc>
                <w:tcPr>
                  <w:tcW w:w="1499" w:type="dxa"/>
                  <w:shd w:val="clear" w:color="auto" w:fill="auto"/>
                  <w:vAlign w:val="center"/>
                </w:tcPr>
                <w:p w:rsidR="00FC6C6A" w:rsidRPr="00CC34E0" w:rsidRDefault="00FC6C6A" w:rsidP="00FC6C6A">
                  <w:pPr>
                    <w:ind w:left="-108" w:right="-137"/>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Количество объектов (мероприятий)</w:t>
                  </w:r>
                </w:p>
              </w:tc>
              <w:tc>
                <w:tcPr>
                  <w:tcW w:w="1664" w:type="dxa"/>
                  <w:gridSpan w:val="3"/>
                  <w:shd w:val="clear" w:color="auto" w:fill="auto"/>
                  <w:vAlign w:val="center"/>
                </w:tcPr>
                <w:p w:rsidR="00FC6C6A" w:rsidRPr="00CC34E0" w:rsidRDefault="00FC6C6A" w:rsidP="00FC6C6A">
                  <w:pPr>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172</w:t>
                  </w:r>
                </w:p>
              </w:tc>
              <w:tc>
                <w:tcPr>
                  <w:tcW w:w="1662" w:type="dxa"/>
                  <w:gridSpan w:val="3"/>
                  <w:shd w:val="clear" w:color="auto" w:fill="auto"/>
                  <w:vAlign w:val="center"/>
                </w:tcPr>
                <w:p w:rsidR="00FC6C6A" w:rsidRPr="00CC34E0" w:rsidRDefault="00FC6C6A" w:rsidP="00FC6C6A">
                  <w:pPr>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106</w:t>
                  </w:r>
                </w:p>
              </w:tc>
              <w:tc>
                <w:tcPr>
                  <w:tcW w:w="1662" w:type="dxa"/>
                  <w:gridSpan w:val="3"/>
                  <w:shd w:val="clear" w:color="auto" w:fill="auto"/>
                  <w:vAlign w:val="center"/>
                </w:tcPr>
                <w:p w:rsidR="00FC6C6A" w:rsidRPr="00CC34E0" w:rsidRDefault="00FC6C6A" w:rsidP="00FC6C6A">
                  <w:pPr>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111</w:t>
                  </w:r>
                </w:p>
              </w:tc>
              <w:tc>
                <w:tcPr>
                  <w:tcW w:w="1729" w:type="dxa"/>
                  <w:gridSpan w:val="3"/>
                  <w:shd w:val="clear" w:color="auto" w:fill="auto"/>
                  <w:vAlign w:val="center"/>
                </w:tcPr>
                <w:p w:rsidR="00FC6C6A" w:rsidRPr="00CC34E0" w:rsidRDefault="00FC6C6A" w:rsidP="00FC6C6A">
                  <w:pPr>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128</w:t>
                  </w:r>
                </w:p>
              </w:tc>
            </w:tr>
          </w:tbl>
          <w:p w:rsidR="00FC6C6A" w:rsidRPr="00CC34E0" w:rsidRDefault="00FC6C6A" w:rsidP="00FC6C6A">
            <w:pPr>
              <w:jc w:val="center"/>
              <w:rPr>
                <w:rFonts w:ascii="Times New Roman" w:eastAsia="Times New Roman" w:hAnsi="Times New Roman" w:cs="Times New Roman"/>
                <w:sz w:val="18"/>
                <w:szCs w:val="18"/>
                <w:lang w:eastAsia="ru-RU"/>
              </w:rPr>
            </w:pPr>
          </w:p>
          <w:p w:rsidR="00FC6C6A" w:rsidRPr="00CC34E0" w:rsidRDefault="00FC6C6A" w:rsidP="00FC6C6A">
            <w:pPr>
              <w:jc w:val="both"/>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По состоянию на 01.01.2017 освоение средств за счет всех источников составило 70,2 % от предусмотренного объема</w:t>
            </w:r>
          </w:p>
          <w:p w:rsidR="00FC6C6A" w:rsidRPr="00CC34E0" w:rsidRDefault="00FC6C6A" w:rsidP="00FC6C6A">
            <w:pPr>
              <w:jc w:val="both"/>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По состоянию на 01.01.2018 освоение средств за счет всех источников составило 94,3 % от предусмотренного объема.</w:t>
            </w:r>
          </w:p>
          <w:p w:rsidR="00FC6C6A" w:rsidRPr="00CC34E0" w:rsidRDefault="00FC6C6A" w:rsidP="00FC6C6A">
            <w:pPr>
              <w:jc w:val="both"/>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 xml:space="preserve">По состоянию на 01.01.2019 освоение средств за счет всех источников составило 82,9 % от предусмотренного объема. </w:t>
            </w:r>
          </w:p>
          <w:p w:rsidR="00FC6C6A" w:rsidRPr="00CC34E0" w:rsidRDefault="00FC6C6A" w:rsidP="00FC6C6A">
            <w:pPr>
              <w:jc w:val="both"/>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 xml:space="preserve">По состоянию на 01.12.2019 освоение средств за счет всех источников составило 53,4 % от предусмотренного объема. </w:t>
            </w:r>
          </w:p>
          <w:p w:rsidR="00FC6C6A" w:rsidRPr="00CC34E0" w:rsidRDefault="00FC6C6A" w:rsidP="00FC6C6A">
            <w:pPr>
              <w:jc w:val="both"/>
              <w:rPr>
                <w:rFonts w:ascii="Times New Roman" w:hAnsi="Times New Roman" w:cs="Times New Roman"/>
                <w:sz w:val="18"/>
                <w:szCs w:val="18"/>
              </w:rPr>
            </w:pPr>
            <w:r w:rsidRPr="00CC34E0">
              <w:rPr>
                <w:rFonts w:ascii="Times New Roman" w:hAnsi="Times New Roman" w:cs="Times New Roman"/>
                <w:sz w:val="18"/>
                <w:szCs w:val="18"/>
              </w:rPr>
              <w:t xml:space="preserve">Результаты мониторинга хода реализации инвестиционных мероприятий учтены при проектировании Инвестиционной программы Камчатского края на 2020 год. </w:t>
            </w:r>
          </w:p>
          <w:p w:rsidR="00FC6C6A" w:rsidRPr="00CC34E0" w:rsidRDefault="00FC6C6A" w:rsidP="00FC6C6A">
            <w:pPr>
              <w:jc w:val="both"/>
              <w:rPr>
                <w:rFonts w:ascii="Times New Roman" w:hAnsi="Times New Roman" w:cs="Times New Roman"/>
                <w:sz w:val="18"/>
                <w:szCs w:val="18"/>
              </w:rPr>
            </w:pPr>
            <w:r w:rsidRPr="00CC34E0">
              <w:rPr>
                <w:rFonts w:ascii="Times New Roman" w:hAnsi="Times New Roman" w:cs="Times New Roman"/>
                <w:sz w:val="18"/>
                <w:szCs w:val="18"/>
              </w:rPr>
              <w:t>Как и прежде полное финансовое обеспечение на очередной год получили объекты имеющие федеральное софинансирование, пусковые комплексы.</w:t>
            </w:r>
          </w:p>
          <w:p w:rsidR="00FC6C6A" w:rsidRPr="00CC34E0" w:rsidRDefault="00FC6C6A" w:rsidP="00FC6C6A">
            <w:pPr>
              <w:jc w:val="both"/>
              <w:rPr>
                <w:rFonts w:ascii="Times New Roman" w:hAnsi="Times New Roman" w:cs="Times New Roman"/>
                <w:sz w:val="18"/>
                <w:szCs w:val="18"/>
              </w:rPr>
            </w:pPr>
            <w:r w:rsidRPr="00CC34E0">
              <w:rPr>
                <w:rFonts w:ascii="Times New Roman" w:hAnsi="Times New Roman" w:cs="Times New Roman"/>
                <w:sz w:val="18"/>
                <w:szCs w:val="18"/>
              </w:rPr>
              <w:t>В отчетном году:</w:t>
            </w:r>
          </w:p>
          <w:p w:rsidR="00FC6C6A" w:rsidRPr="00CC34E0" w:rsidRDefault="00FC6C6A" w:rsidP="00FC6C6A">
            <w:pPr>
              <w:jc w:val="both"/>
              <w:rPr>
                <w:rFonts w:ascii="Times New Roman" w:hAnsi="Times New Roman" w:cs="Times New Roman"/>
                <w:sz w:val="18"/>
                <w:szCs w:val="18"/>
              </w:rPr>
            </w:pPr>
            <w:r w:rsidRPr="00CC34E0">
              <w:rPr>
                <w:rFonts w:ascii="Times New Roman" w:hAnsi="Times New Roman" w:cs="Times New Roman"/>
                <w:sz w:val="18"/>
                <w:szCs w:val="18"/>
              </w:rPr>
              <w:t>- сформирован проект Инвестиционной программы Камчатского края на 2020 год и на плановый период 2021-2022 годов и прогнозный период 2023-2024 годов, утвержденный постановлением Правительства Камчатского края от 12.11.2019 № 478-П;</w:t>
            </w:r>
          </w:p>
          <w:p w:rsidR="00FC6C6A" w:rsidRPr="00CC34E0" w:rsidRDefault="00FC6C6A" w:rsidP="00FC6C6A">
            <w:pPr>
              <w:jc w:val="both"/>
              <w:rPr>
                <w:rFonts w:ascii="Times New Roman" w:hAnsi="Times New Roman" w:cs="Times New Roman"/>
                <w:sz w:val="18"/>
                <w:szCs w:val="18"/>
              </w:rPr>
            </w:pPr>
            <w:r w:rsidRPr="00CC34E0">
              <w:rPr>
                <w:rFonts w:ascii="Times New Roman" w:hAnsi="Times New Roman" w:cs="Times New Roman"/>
                <w:sz w:val="18"/>
                <w:szCs w:val="18"/>
              </w:rPr>
              <w:t>- по итогам мониторинга по предложениям главных распорядителей бюджетных средств подготовлены материалы по перераспределению бюджетных инвестиций, предусмотренных на реализацию инвестиционных мероприятий государственных программ;</w:t>
            </w:r>
          </w:p>
          <w:p w:rsidR="00FC6C6A" w:rsidRPr="00CC34E0" w:rsidRDefault="00FC6C6A" w:rsidP="00FC6C6A">
            <w:pPr>
              <w:jc w:val="both"/>
              <w:rPr>
                <w:rFonts w:ascii="Times New Roman" w:hAnsi="Times New Roman" w:cs="Times New Roman"/>
                <w:sz w:val="18"/>
                <w:szCs w:val="18"/>
              </w:rPr>
            </w:pPr>
            <w:r w:rsidRPr="00CC34E0">
              <w:rPr>
                <w:rFonts w:ascii="Times New Roman" w:hAnsi="Times New Roman" w:cs="Times New Roman"/>
                <w:sz w:val="18"/>
                <w:szCs w:val="18"/>
              </w:rPr>
              <w:t>- ежемесячно в адрес Губернатора Камчатского края осуществлялась подготовка и направление информационно-аналитических материалов по реализации краевых инвестиционных мероприятий;</w:t>
            </w:r>
          </w:p>
          <w:p w:rsidR="00FC6C6A" w:rsidRPr="00CC34E0" w:rsidRDefault="00FC6C6A" w:rsidP="00FC6C6A">
            <w:pPr>
              <w:jc w:val="both"/>
              <w:rPr>
                <w:rFonts w:ascii="Times New Roman" w:hAnsi="Times New Roman" w:cs="Times New Roman"/>
                <w:sz w:val="18"/>
                <w:szCs w:val="18"/>
              </w:rPr>
            </w:pPr>
            <w:r w:rsidRPr="00CC34E0">
              <w:rPr>
                <w:rFonts w:ascii="Times New Roman" w:hAnsi="Times New Roman" w:cs="Times New Roman"/>
                <w:sz w:val="18"/>
                <w:szCs w:val="18"/>
              </w:rPr>
              <w:t>- по запросам направлялась информация о реализации инвестиционной программы в Контрольно-счетную палату Камчатского края, МВД России;</w:t>
            </w:r>
          </w:p>
          <w:p w:rsidR="00FC6C6A" w:rsidRPr="00CC34E0" w:rsidRDefault="00FC6C6A" w:rsidP="00FC6C6A">
            <w:pPr>
              <w:jc w:val="both"/>
              <w:rPr>
                <w:rFonts w:ascii="Times New Roman" w:hAnsi="Times New Roman" w:cs="Times New Roman"/>
                <w:sz w:val="18"/>
                <w:szCs w:val="18"/>
              </w:rPr>
            </w:pPr>
            <w:r w:rsidRPr="00CC34E0">
              <w:rPr>
                <w:rFonts w:ascii="Times New Roman" w:hAnsi="Times New Roman" w:cs="Times New Roman"/>
                <w:sz w:val="18"/>
                <w:szCs w:val="18"/>
              </w:rPr>
              <w:t>- постановлением Правительства Камчатского края от 10.10.2019 № 429-П утвержден «Порядок принятия решений о предоставлении получателю средств краевого бюджета права заключать соглашения о предоставлении субсидий на осуществление капитальных вложений в объекты капитального строительства государственной собственности Камчатского края или приобретение объектов недвижимого имущества в государственную собственность Камчатского края на срок, превышающий срок действия утвержденных лимитов бюджетных обязательств на предоставление указанных субсидий»;</w:t>
            </w:r>
          </w:p>
          <w:p w:rsidR="00FC6C6A" w:rsidRPr="00CC34E0" w:rsidRDefault="00FC6C6A" w:rsidP="00FC6C6A">
            <w:pPr>
              <w:jc w:val="both"/>
              <w:rPr>
                <w:rFonts w:ascii="Times New Roman" w:hAnsi="Times New Roman" w:cs="Times New Roman"/>
                <w:sz w:val="18"/>
                <w:szCs w:val="18"/>
              </w:rPr>
            </w:pPr>
            <w:r w:rsidRPr="00CC34E0">
              <w:rPr>
                <w:rFonts w:ascii="Times New Roman" w:hAnsi="Times New Roman" w:cs="Times New Roman"/>
                <w:sz w:val="18"/>
                <w:szCs w:val="18"/>
              </w:rPr>
              <w:t>- постановлением Правительства Камчатского края от 01.07.2019 № 291-П внесены изменения в Положение о формировании и реализации инвестиционной программы Камчатского края, утвержденное постановлением Правительства Камчатского края от 24.10.2012 № 489-П.</w:t>
            </w:r>
          </w:p>
          <w:p w:rsidR="00BC5B2B" w:rsidRPr="00CC34E0" w:rsidRDefault="00FC6C6A" w:rsidP="00FC6C6A">
            <w:pPr>
              <w:widowControl w:val="0"/>
              <w:autoSpaceDE w:val="0"/>
              <w:autoSpaceDN w:val="0"/>
              <w:adjustRightInd w:val="0"/>
              <w:jc w:val="both"/>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 xml:space="preserve">Министерство координирует деятельность исполнительных органов власти по исполнению </w:t>
            </w:r>
            <w:r w:rsidRPr="00CC34E0">
              <w:rPr>
                <w:rFonts w:ascii="Times New Roman" w:eastAsia="Calibri" w:hAnsi="Times New Roman" w:cs="Times New Roman"/>
                <w:sz w:val="18"/>
                <w:szCs w:val="18"/>
              </w:rPr>
              <w:t xml:space="preserve">Плана социального развития центров экономического роста Камчатского края (распоряжение Правительства Камчатского края от 25.06.2018 № 270-РП). </w:t>
            </w:r>
            <w:r w:rsidRPr="00CC34E0">
              <w:rPr>
                <w:rFonts w:ascii="Times New Roman" w:eastAsia="Times New Roman" w:hAnsi="Times New Roman" w:cs="Times New Roman"/>
                <w:sz w:val="18"/>
                <w:szCs w:val="18"/>
                <w:lang w:eastAsia="ru-RU"/>
              </w:rPr>
              <w:t>План реализуется в рамках Государственной программы Российской Федерации «</w:t>
            </w:r>
            <w:r w:rsidRPr="00CC34E0">
              <w:rPr>
                <w:rFonts w:ascii="Times New Roman" w:eastAsia="Calibri" w:hAnsi="Times New Roman" w:cs="Times New Roman"/>
                <w:sz w:val="18"/>
                <w:szCs w:val="18"/>
              </w:rPr>
              <w:t xml:space="preserve">«Социально-экономическое развитие Дальнего Востока и Байкальского региона». Общий объем федеральной поддержки на реализацию мероприятий Плана по Камчатскому краю на три года составляет 3,2 млрд рублей (на 2018-2020 годы </w:t>
            </w:r>
            <w:r w:rsidRPr="00CC34E0">
              <w:rPr>
                <w:rFonts w:ascii="Times New Roman" w:eastAsia="Times New Roman" w:hAnsi="Times New Roman" w:cs="Times New Roman"/>
                <w:sz w:val="18"/>
                <w:szCs w:val="18"/>
                <w:lang w:eastAsia="ru-RU"/>
              </w:rPr>
              <w:t>–</w:t>
            </w:r>
            <w:r w:rsidRPr="00CC34E0">
              <w:rPr>
                <w:rFonts w:ascii="Times New Roman" w:eastAsia="Calibri" w:hAnsi="Times New Roman" w:cs="Times New Roman"/>
                <w:sz w:val="18"/>
                <w:szCs w:val="18"/>
              </w:rPr>
              <w:t xml:space="preserve"> 3 228,4 млн рублей, в том числе в 2018 году – 537,0 млн рублей, в 2019 году – 190,0 млн рублей, в 2020 году – 2 501,4 млн рублей). Средства федерального бюджета направлены на строительство Камчатской краевой больницы (2 763,3 млн рублей), «Стадион «Спартак» (356,0 млн рублей), «Модернизация материально-технической базы 8-ми учреждений среднего профессионального образования» (109,1 млн рублей). В рамках мероприятий Плана все запланированные на 2019 год работы выполнены, а также поставлено необходимое оборудование.</w:t>
            </w:r>
          </w:p>
        </w:tc>
      </w:tr>
      <w:tr w:rsidR="005509A2" w:rsidRPr="005509A2" w:rsidTr="00604D90">
        <w:tc>
          <w:tcPr>
            <w:tcW w:w="2065" w:type="dxa"/>
          </w:tcPr>
          <w:p w:rsidR="007D2289" w:rsidRPr="005509A2" w:rsidRDefault="007D2289" w:rsidP="008C27FE">
            <w:pPr>
              <w:tabs>
                <w:tab w:val="left" w:pos="1134"/>
              </w:tabs>
              <w:jc w:val="both"/>
              <w:rPr>
                <w:sz w:val="18"/>
                <w:szCs w:val="20"/>
              </w:rPr>
            </w:pPr>
            <w:r w:rsidRPr="005509A2">
              <w:rPr>
                <w:rFonts w:ascii="Times New Roman" w:eastAsia="Times New Roman" w:hAnsi="Times New Roman" w:cs="Times New Roman"/>
                <w:sz w:val="18"/>
                <w:szCs w:val="20"/>
                <w:lang w:eastAsia="ru-RU"/>
              </w:rPr>
              <w:lastRenderedPageBreak/>
              <w:t>49) осуществляет мониторинг хода реализации государственных программ Камчатского края, инвестиционной программы Камчатского края;</w:t>
            </w:r>
          </w:p>
        </w:tc>
        <w:tc>
          <w:tcPr>
            <w:tcW w:w="8591" w:type="dxa"/>
          </w:tcPr>
          <w:p w:rsidR="00FC6C6A" w:rsidRPr="00CC34E0" w:rsidRDefault="00FC6C6A" w:rsidP="00FC6C6A">
            <w:pPr>
              <w:jc w:val="both"/>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В 2019 году реализовывались мероприятия 25 государственных программ Камчатского края (в 2014 году – 21, в 2015 году – 22, в 2016 году – 23, в 2017 году – 22, в 2018 году - 25).</w:t>
            </w:r>
          </w:p>
          <w:p w:rsidR="00FC6C6A" w:rsidRPr="00CC34E0" w:rsidRDefault="00FC6C6A" w:rsidP="00FC6C6A">
            <w:pPr>
              <w:jc w:val="both"/>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В части мониторинга хода реализации государственных программ Камчатского края, Инвестиционной программы Камчатского края в 2019 году проводилась работа по своевременному внесению изменений в объемы финансирования и уточнению отдельных мероприятий.</w:t>
            </w:r>
          </w:p>
          <w:p w:rsidR="00FC6C6A" w:rsidRPr="00CC34E0" w:rsidRDefault="00FC6C6A" w:rsidP="00FC6C6A">
            <w:pPr>
              <w:jc w:val="both"/>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Рассмотрено и согласовано 95 изменений в государственные программы Камчатского края и 2 проекта государственных программ (в 2018 году – всего 70 проектов), 38 изменений в планы реализации государственных программ Камчатского края и 27 проектов планов реализации (в 2017 году – 41 проект).</w:t>
            </w:r>
          </w:p>
          <w:p w:rsidR="00FC6C6A" w:rsidRPr="00CC34E0" w:rsidRDefault="00FC6C6A" w:rsidP="00FC6C6A">
            <w:pPr>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Сведения о реализации государственных программ Камчатского края:</w:t>
            </w:r>
          </w:p>
          <w:tbl>
            <w:tblPr>
              <w:tblStyle w:val="a3"/>
              <w:tblW w:w="8365" w:type="dxa"/>
              <w:tblLook w:val="04A0" w:firstRow="1" w:lastRow="0" w:firstColumn="1" w:lastColumn="0" w:noHBand="0" w:noVBand="1"/>
            </w:tblPr>
            <w:tblGrid>
              <w:gridCol w:w="1310"/>
              <w:gridCol w:w="397"/>
              <w:gridCol w:w="436"/>
              <w:gridCol w:w="436"/>
              <w:gridCol w:w="435"/>
              <w:gridCol w:w="396"/>
              <w:gridCol w:w="435"/>
              <w:gridCol w:w="435"/>
              <w:gridCol w:w="435"/>
              <w:gridCol w:w="396"/>
              <w:gridCol w:w="435"/>
              <w:gridCol w:w="435"/>
              <w:gridCol w:w="435"/>
              <w:gridCol w:w="435"/>
              <w:gridCol w:w="435"/>
              <w:gridCol w:w="435"/>
            </w:tblGrid>
            <w:tr w:rsidR="005509A2" w:rsidRPr="00CC34E0" w:rsidTr="004C7AB1">
              <w:tc>
                <w:tcPr>
                  <w:tcW w:w="1485" w:type="dxa"/>
                  <w:vMerge w:val="restart"/>
                  <w:shd w:val="clear" w:color="auto" w:fill="auto"/>
                  <w:vAlign w:val="center"/>
                </w:tcPr>
                <w:p w:rsidR="00FC6C6A" w:rsidRPr="00CC34E0" w:rsidRDefault="00FC6C6A" w:rsidP="00FC6C6A">
                  <w:pPr>
                    <w:ind w:left="-27" w:right="-73"/>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lastRenderedPageBreak/>
                    <w:t>Источник финансирования</w:t>
                  </w:r>
                </w:p>
              </w:tc>
              <w:tc>
                <w:tcPr>
                  <w:tcW w:w="1274" w:type="dxa"/>
                  <w:gridSpan w:val="3"/>
                  <w:shd w:val="clear" w:color="auto" w:fill="auto"/>
                </w:tcPr>
                <w:p w:rsidR="00FC6C6A" w:rsidRPr="00CC34E0" w:rsidRDefault="00FC6C6A" w:rsidP="00FC6C6A">
                  <w:pPr>
                    <w:ind w:left="-55" w:right="-102"/>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2015 год, млрд. руб.</w:t>
                  </w:r>
                </w:p>
              </w:tc>
              <w:tc>
                <w:tcPr>
                  <w:tcW w:w="1367" w:type="dxa"/>
                  <w:gridSpan w:val="3"/>
                  <w:shd w:val="clear" w:color="auto" w:fill="auto"/>
                </w:tcPr>
                <w:p w:rsidR="00FC6C6A" w:rsidRPr="00CC34E0" w:rsidRDefault="00FC6C6A" w:rsidP="00FC6C6A">
                  <w:pPr>
                    <w:ind w:left="-55" w:right="-102"/>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2016 год, млрд. руб.</w:t>
                  </w:r>
                </w:p>
              </w:tc>
              <w:tc>
                <w:tcPr>
                  <w:tcW w:w="1413" w:type="dxa"/>
                  <w:gridSpan w:val="3"/>
                  <w:shd w:val="clear" w:color="auto" w:fill="auto"/>
                </w:tcPr>
                <w:p w:rsidR="00FC6C6A" w:rsidRPr="00CC34E0" w:rsidRDefault="00FC6C6A" w:rsidP="00FC6C6A">
                  <w:pPr>
                    <w:ind w:left="-55" w:right="-102"/>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2017 год, млрд. руб.</w:t>
                  </w:r>
                </w:p>
              </w:tc>
              <w:tc>
                <w:tcPr>
                  <w:tcW w:w="1413" w:type="dxa"/>
                  <w:gridSpan w:val="3"/>
                  <w:shd w:val="clear" w:color="auto" w:fill="auto"/>
                </w:tcPr>
                <w:p w:rsidR="00FC6C6A" w:rsidRPr="00CC34E0" w:rsidRDefault="00FC6C6A" w:rsidP="00FC6C6A">
                  <w:pPr>
                    <w:ind w:left="-55" w:right="-102"/>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2018 год, млрд. руб.</w:t>
                  </w:r>
                </w:p>
              </w:tc>
              <w:tc>
                <w:tcPr>
                  <w:tcW w:w="1413" w:type="dxa"/>
                  <w:gridSpan w:val="3"/>
                </w:tcPr>
                <w:p w:rsidR="00FC6C6A" w:rsidRPr="00CC34E0" w:rsidRDefault="00FC6C6A" w:rsidP="00FC6C6A">
                  <w:pPr>
                    <w:ind w:left="-55" w:right="-102"/>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На 01.12.2019, млрд. руб.</w:t>
                  </w:r>
                </w:p>
              </w:tc>
            </w:tr>
            <w:tr w:rsidR="005509A2" w:rsidRPr="00CC34E0" w:rsidTr="004C7AB1">
              <w:trPr>
                <w:cantSplit/>
                <w:trHeight w:val="1707"/>
              </w:trPr>
              <w:tc>
                <w:tcPr>
                  <w:tcW w:w="1485" w:type="dxa"/>
                  <w:vMerge/>
                  <w:shd w:val="clear" w:color="auto" w:fill="auto"/>
                  <w:vAlign w:val="center"/>
                </w:tcPr>
                <w:p w:rsidR="00FC6C6A" w:rsidRPr="00CC34E0" w:rsidRDefault="00FC6C6A" w:rsidP="00FC6C6A">
                  <w:pPr>
                    <w:ind w:left="-27" w:right="-73"/>
                    <w:jc w:val="center"/>
                    <w:rPr>
                      <w:rFonts w:ascii="Times New Roman" w:eastAsia="Times New Roman" w:hAnsi="Times New Roman" w:cs="Times New Roman"/>
                      <w:b/>
                      <w:sz w:val="18"/>
                      <w:szCs w:val="18"/>
                      <w:lang w:eastAsia="ru-RU"/>
                    </w:rPr>
                  </w:pPr>
                </w:p>
              </w:tc>
              <w:tc>
                <w:tcPr>
                  <w:tcW w:w="424" w:type="dxa"/>
                  <w:shd w:val="clear" w:color="auto" w:fill="auto"/>
                  <w:textDirection w:val="btLr"/>
                  <w:vAlign w:val="center"/>
                </w:tcPr>
                <w:p w:rsidR="00FC6C6A" w:rsidRPr="00CC34E0" w:rsidRDefault="00FC6C6A" w:rsidP="00FC6C6A">
                  <w:pPr>
                    <w:ind w:left="-55" w:right="-102"/>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Предусмотрено</w:t>
                  </w:r>
                </w:p>
              </w:tc>
              <w:tc>
                <w:tcPr>
                  <w:tcW w:w="425" w:type="dxa"/>
                  <w:shd w:val="clear" w:color="auto" w:fill="auto"/>
                  <w:textDirection w:val="btLr"/>
                  <w:vAlign w:val="center"/>
                </w:tcPr>
                <w:p w:rsidR="00FC6C6A" w:rsidRPr="00CC34E0" w:rsidRDefault="00FC6C6A" w:rsidP="00FC6C6A">
                  <w:pPr>
                    <w:ind w:left="-55" w:right="-102"/>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Профинансировано</w:t>
                  </w:r>
                </w:p>
              </w:tc>
              <w:tc>
                <w:tcPr>
                  <w:tcW w:w="425" w:type="dxa"/>
                  <w:shd w:val="clear" w:color="auto" w:fill="auto"/>
                  <w:textDirection w:val="btLr"/>
                  <w:vAlign w:val="center"/>
                </w:tcPr>
                <w:p w:rsidR="00FC6C6A" w:rsidRPr="00CC34E0" w:rsidRDefault="00FC6C6A" w:rsidP="00FC6C6A">
                  <w:pPr>
                    <w:ind w:left="-55" w:right="-102"/>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Освоено</w:t>
                  </w:r>
                </w:p>
              </w:tc>
              <w:tc>
                <w:tcPr>
                  <w:tcW w:w="425" w:type="dxa"/>
                  <w:shd w:val="clear" w:color="auto" w:fill="auto"/>
                  <w:textDirection w:val="btLr"/>
                  <w:vAlign w:val="center"/>
                </w:tcPr>
                <w:p w:rsidR="00FC6C6A" w:rsidRPr="00CC34E0" w:rsidRDefault="00FC6C6A" w:rsidP="00FC6C6A">
                  <w:pPr>
                    <w:ind w:left="-55" w:right="-102"/>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Предусмотрено</w:t>
                  </w:r>
                </w:p>
              </w:tc>
              <w:tc>
                <w:tcPr>
                  <w:tcW w:w="471" w:type="dxa"/>
                  <w:shd w:val="clear" w:color="auto" w:fill="auto"/>
                  <w:textDirection w:val="btLr"/>
                  <w:vAlign w:val="center"/>
                </w:tcPr>
                <w:p w:rsidR="00FC6C6A" w:rsidRPr="00CC34E0" w:rsidRDefault="00FC6C6A" w:rsidP="00FC6C6A">
                  <w:pPr>
                    <w:ind w:left="-55" w:right="-102"/>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Предусмотрено</w:t>
                  </w:r>
                </w:p>
              </w:tc>
              <w:tc>
                <w:tcPr>
                  <w:tcW w:w="471" w:type="dxa"/>
                  <w:shd w:val="clear" w:color="auto" w:fill="auto"/>
                  <w:textDirection w:val="btLr"/>
                  <w:vAlign w:val="center"/>
                </w:tcPr>
                <w:p w:rsidR="00FC6C6A" w:rsidRPr="00CC34E0" w:rsidRDefault="00FC6C6A" w:rsidP="00FC6C6A">
                  <w:pPr>
                    <w:ind w:left="-55" w:right="-102"/>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Профинансировано</w:t>
                  </w:r>
                </w:p>
              </w:tc>
              <w:tc>
                <w:tcPr>
                  <w:tcW w:w="471" w:type="dxa"/>
                  <w:shd w:val="clear" w:color="auto" w:fill="auto"/>
                  <w:textDirection w:val="btLr"/>
                  <w:vAlign w:val="center"/>
                </w:tcPr>
                <w:p w:rsidR="00FC6C6A" w:rsidRPr="00CC34E0" w:rsidRDefault="00FC6C6A" w:rsidP="00FC6C6A">
                  <w:pPr>
                    <w:ind w:left="-55" w:right="-102"/>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Освоено</w:t>
                  </w:r>
                </w:p>
              </w:tc>
              <w:tc>
                <w:tcPr>
                  <w:tcW w:w="471" w:type="dxa"/>
                  <w:shd w:val="clear" w:color="auto" w:fill="auto"/>
                  <w:textDirection w:val="btLr"/>
                  <w:vAlign w:val="center"/>
                </w:tcPr>
                <w:p w:rsidR="00FC6C6A" w:rsidRPr="00CC34E0" w:rsidRDefault="00FC6C6A" w:rsidP="00FC6C6A">
                  <w:pPr>
                    <w:ind w:left="-55" w:right="-102"/>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Предусмотрено</w:t>
                  </w:r>
                </w:p>
              </w:tc>
              <w:tc>
                <w:tcPr>
                  <w:tcW w:w="471" w:type="dxa"/>
                  <w:shd w:val="clear" w:color="auto" w:fill="auto"/>
                  <w:textDirection w:val="btLr"/>
                  <w:vAlign w:val="center"/>
                </w:tcPr>
                <w:p w:rsidR="00FC6C6A" w:rsidRPr="00CC34E0" w:rsidRDefault="00FC6C6A" w:rsidP="00FC6C6A">
                  <w:pPr>
                    <w:ind w:left="-55" w:right="-102"/>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Предусмотрено</w:t>
                  </w:r>
                </w:p>
              </w:tc>
              <w:tc>
                <w:tcPr>
                  <w:tcW w:w="471" w:type="dxa"/>
                  <w:shd w:val="clear" w:color="auto" w:fill="auto"/>
                  <w:textDirection w:val="btLr"/>
                  <w:vAlign w:val="center"/>
                </w:tcPr>
                <w:p w:rsidR="00FC6C6A" w:rsidRPr="00CC34E0" w:rsidRDefault="00FC6C6A" w:rsidP="00FC6C6A">
                  <w:pPr>
                    <w:ind w:left="-55" w:right="-102"/>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Профинансировано</w:t>
                  </w:r>
                </w:p>
              </w:tc>
              <w:tc>
                <w:tcPr>
                  <w:tcW w:w="471" w:type="dxa"/>
                  <w:shd w:val="clear" w:color="auto" w:fill="auto"/>
                  <w:textDirection w:val="btLr"/>
                  <w:vAlign w:val="center"/>
                </w:tcPr>
                <w:p w:rsidR="00FC6C6A" w:rsidRPr="00CC34E0" w:rsidRDefault="00FC6C6A" w:rsidP="00FC6C6A">
                  <w:pPr>
                    <w:ind w:left="-55" w:right="-102"/>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Освоено</w:t>
                  </w:r>
                </w:p>
              </w:tc>
              <w:tc>
                <w:tcPr>
                  <w:tcW w:w="471" w:type="dxa"/>
                  <w:shd w:val="clear" w:color="auto" w:fill="auto"/>
                  <w:textDirection w:val="btLr"/>
                  <w:vAlign w:val="center"/>
                </w:tcPr>
                <w:p w:rsidR="00FC6C6A" w:rsidRPr="00CC34E0" w:rsidRDefault="00FC6C6A" w:rsidP="00FC6C6A">
                  <w:pPr>
                    <w:ind w:left="-55" w:right="-102"/>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Предусмотрено</w:t>
                  </w:r>
                </w:p>
              </w:tc>
              <w:tc>
                <w:tcPr>
                  <w:tcW w:w="471" w:type="dxa"/>
                  <w:textDirection w:val="btLr"/>
                  <w:vAlign w:val="center"/>
                </w:tcPr>
                <w:p w:rsidR="00FC6C6A" w:rsidRPr="00CC34E0" w:rsidRDefault="00FC6C6A" w:rsidP="00FC6C6A">
                  <w:pPr>
                    <w:ind w:left="-55" w:right="-102"/>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Предусмотрено</w:t>
                  </w:r>
                </w:p>
              </w:tc>
              <w:tc>
                <w:tcPr>
                  <w:tcW w:w="471" w:type="dxa"/>
                  <w:textDirection w:val="btLr"/>
                  <w:vAlign w:val="center"/>
                </w:tcPr>
                <w:p w:rsidR="00FC6C6A" w:rsidRPr="00CC34E0" w:rsidRDefault="00FC6C6A" w:rsidP="00FC6C6A">
                  <w:pPr>
                    <w:ind w:left="-55" w:right="-102"/>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Профинансировано</w:t>
                  </w:r>
                </w:p>
              </w:tc>
              <w:tc>
                <w:tcPr>
                  <w:tcW w:w="471" w:type="dxa"/>
                  <w:textDirection w:val="btLr"/>
                  <w:vAlign w:val="center"/>
                </w:tcPr>
                <w:p w:rsidR="00FC6C6A" w:rsidRPr="00CC34E0" w:rsidRDefault="00FC6C6A" w:rsidP="00FC6C6A">
                  <w:pPr>
                    <w:ind w:left="-55" w:right="-102"/>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Освоено</w:t>
                  </w:r>
                </w:p>
              </w:tc>
            </w:tr>
            <w:tr w:rsidR="005509A2" w:rsidRPr="00CC34E0" w:rsidTr="004C7AB1">
              <w:tc>
                <w:tcPr>
                  <w:tcW w:w="1485" w:type="dxa"/>
                  <w:shd w:val="clear" w:color="auto" w:fill="auto"/>
                  <w:vAlign w:val="center"/>
                </w:tcPr>
                <w:p w:rsidR="00FC6C6A" w:rsidRPr="00CC34E0" w:rsidRDefault="00FC6C6A" w:rsidP="00FC6C6A">
                  <w:pPr>
                    <w:ind w:left="-27" w:right="-73"/>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За счет всех источников, в т.ч.:</w:t>
                  </w:r>
                </w:p>
              </w:tc>
              <w:tc>
                <w:tcPr>
                  <w:tcW w:w="424" w:type="dxa"/>
                  <w:shd w:val="clear" w:color="auto" w:fill="auto"/>
                  <w:vAlign w:val="center"/>
                </w:tcPr>
                <w:p w:rsidR="00FC6C6A" w:rsidRPr="00CC34E0" w:rsidRDefault="00FC6C6A" w:rsidP="00FC6C6A">
                  <w:pPr>
                    <w:ind w:left="-144" w:right="-102"/>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65,0</w:t>
                  </w:r>
                </w:p>
              </w:tc>
              <w:tc>
                <w:tcPr>
                  <w:tcW w:w="425" w:type="dxa"/>
                  <w:shd w:val="clear" w:color="auto" w:fill="auto"/>
                  <w:vAlign w:val="center"/>
                </w:tcPr>
                <w:p w:rsidR="00FC6C6A" w:rsidRPr="00CC34E0" w:rsidRDefault="00FC6C6A" w:rsidP="00FC6C6A">
                  <w:pPr>
                    <w:ind w:left="-132" w:right="-102" w:firstLine="77"/>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61,9</w:t>
                  </w:r>
                </w:p>
              </w:tc>
              <w:tc>
                <w:tcPr>
                  <w:tcW w:w="425" w:type="dxa"/>
                  <w:shd w:val="clear" w:color="auto" w:fill="auto"/>
                  <w:vAlign w:val="center"/>
                </w:tcPr>
                <w:p w:rsidR="00FC6C6A" w:rsidRPr="00CC34E0" w:rsidRDefault="00FC6C6A" w:rsidP="00FC6C6A">
                  <w:pPr>
                    <w:ind w:left="-55" w:right="-102"/>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61,9</w:t>
                  </w:r>
                </w:p>
              </w:tc>
              <w:tc>
                <w:tcPr>
                  <w:tcW w:w="425" w:type="dxa"/>
                  <w:shd w:val="clear" w:color="auto" w:fill="auto"/>
                  <w:vAlign w:val="center"/>
                </w:tcPr>
                <w:p w:rsidR="00FC6C6A" w:rsidRPr="00CC34E0" w:rsidRDefault="00FC6C6A" w:rsidP="00FC6C6A">
                  <w:pPr>
                    <w:ind w:left="-55" w:right="-102"/>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73,8</w:t>
                  </w:r>
                </w:p>
              </w:tc>
              <w:tc>
                <w:tcPr>
                  <w:tcW w:w="471" w:type="dxa"/>
                  <w:shd w:val="clear" w:color="auto" w:fill="auto"/>
                  <w:vAlign w:val="center"/>
                </w:tcPr>
                <w:p w:rsidR="00FC6C6A" w:rsidRPr="00CC34E0" w:rsidRDefault="00FC6C6A" w:rsidP="00FC6C6A">
                  <w:pPr>
                    <w:ind w:left="-144" w:right="-102"/>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65,0</w:t>
                  </w:r>
                </w:p>
              </w:tc>
              <w:tc>
                <w:tcPr>
                  <w:tcW w:w="471" w:type="dxa"/>
                  <w:shd w:val="clear" w:color="auto" w:fill="auto"/>
                  <w:vAlign w:val="center"/>
                </w:tcPr>
                <w:p w:rsidR="00FC6C6A" w:rsidRPr="00CC34E0" w:rsidRDefault="00FC6C6A" w:rsidP="00FC6C6A">
                  <w:pPr>
                    <w:ind w:left="-132" w:right="-102" w:firstLine="77"/>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61,9</w:t>
                  </w:r>
                </w:p>
              </w:tc>
              <w:tc>
                <w:tcPr>
                  <w:tcW w:w="471" w:type="dxa"/>
                  <w:shd w:val="clear" w:color="auto" w:fill="auto"/>
                  <w:vAlign w:val="center"/>
                </w:tcPr>
                <w:p w:rsidR="00FC6C6A" w:rsidRPr="00CC34E0" w:rsidRDefault="00FC6C6A" w:rsidP="00FC6C6A">
                  <w:pPr>
                    <w:ind w:left="-55" w:right="-102"/>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61,9</w:t>
                  </w:r>
                </w:p>
              </w:tc>
              <w:tc>
                <w:tcPr>
                  <w:tcW w:w="471" w:type="dxa"/>
                  <w:shd w:val="clear" w:color="auto" w:fill="auto"/>
                  <w:vAlign w:val="center"/>
                </w:tcPr>
                <w:p w:rsidR="00FC6C6A" w:rsidRPr="00CC34E0" w:rsidRDefault="00FC6C6A" w:rsidP="00FC6C6A">
                  <w:pPr>
                    <w:ind w:left="-55" w:right="-102"/>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73,8</w:t>
                  </w:r>
                </w:p>
              </w:tc>
              <w:tc>
                <w:tcPr>
                  <w:tcW w:w="471" w:type="dxa"/>
                  <w:shd w:val="clear" w:color="auto" w:fill="auto"/>
                  <w:vAlign w:val="center"/>
                </w:tcPr>
                <w:p w:rsidR="00FC6C6A" w:rsidRPr="00CC34E0" w:rsidRDefault="00FC6C6A" w:rsidP="00FC6C6A">
                  <w:pPr>
                    <w:ind w:left="-144" w:right="-102"/>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65,0</w:t>
                  </w:r>
                </w:p>
              </w:tc>
              <w:tc>
                <w:tcPr>
                  <w:tcW w:w="471" w:type="dxa"/>
                  <w:shd w:val="clear" w:color="auto" w:fill="auto"/>
                  <w:vAlign w:val="center"/>
                </w:tcPr>
                <w:p w:rsidR="00FC6C6A" w:rsidRPr="00CC34E0" w:rsidRDefault="00FC6C6A" w:rsidP="00FC6C6A">
                  <w:pPr>
                    <w:ind w:left="-132" w:right="-102" w:firstLine="77"/>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61,9</w:t>
                  </w:r>
                </w:p>
              </w:tc>
              <w:tc>
                <w:tcPr>
                  <w:tcW w:w="471" w:type="dxa"/>
                  <w:shd w:val="clear" w:color="auto" w:fill="auto"/>
                  <w:vAlign w:val="center"/>
                </w:tcPr>
                <w:p w:rsidR="00FC6C6A" w:rsidRPr="00CC34E0" w:rsidRDefault="00FC6C6A" w:rsidP="00FC6C6A">
                  <w:pPr>
                    <w:ind w:left="-55" w:right="-102"/>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61,9</w:t>
                  </w:r>
                </w:p>
              </w:tc>
              <w:tc>
                <w:tcPr>
                  <w:tcW w:w="471" w:type="dxa"/>
                  <w:shd w:val="clear" w:color="auto" w:fill="auto"/>
                  <w:vAlign w:val="center"/>
                </w:tcPr>
                <w:p w:rsidR="00FC6C6A" w:rsidRPr="00CC34E0" w:rsidRDefault="00FC6C6A" w:rsidP="00FC6C6A">
                  <w:pPr>
                    <w:ind w:left="-55" w:right="-102"/>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73,8</w:t>
                  </w:r>
                </w:p>
              </w:tc>
              <w:tc>
                <w:tcPr>
                  <w:tcW w:w="471" w:type="dxa"/>
                  <w:vAlign w:val="center"/>
                </w:tcPr>
                <w:p w:rsidR="00FC6C6A" w:rsidRPr="00CC34E0" w:rsidRDefault="00FC6C6A" w:rsidP="00FC6C6A">
                  <w:pPr>
                    <w:ind w:left="-55" w:right="-102"/>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94,8</w:t>
                  </w:r>
                </w:p>
              </w:tc>
              <w:tc>
                <w:tcPr>
                  <w:tcW w:w="471" w:type="dxa"/>
                  <w:vAlign w:val="center"/>
                </w:tcPr>
                <w:p w:rsidR="00FC6C6A" w:rsidRPr="00CC34E0" w:rsidRDefault="00FC6C6A" w:rsidP="00FC6C6A">
                  <w:pPr>
                    <w:ind w:left="-55" w:right="-102"/>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80,7</w:t>
                  </w:r>
                </w:p>
              </w:tc>
              <w:tc>
                <w:tcPr>
                  <w:tcW w:w="471" w:type="dxa"/>
                  <w:vAlign w:val="center"/>
                </w:tcPr>
                <w:p w:rsidR="00FC6C6A" w:rsidRPr="00CC34E0" w:rsidRDefault="00FC6C6A" w:rsidP="00FC6C6A">
                  <w:pPr>
                    <w:ind w:left="-55" w:right="-102"/>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79,8</w:t>
                  </w:r>
                </w:p>
              </w:tc>
            </w:tr>
            <w:tr w:rsidR="005509A2" w:rsidRPr="00CC34E0" w:rsidTr="004C7AB1">
              <w:trPr>
                <w:trHeight w:val="421"/>
              </w:trPr>
              <w:tc>
                <w:tcPr>
                  <w:tcW w:w="1485" w:type="dxa"/>
                  <w:shd w:val="clear" w:color="auto" w:fill="auto"/>
                  <w:vAlign w:val="center"/>
                </w:tcPr>
                <w:p w:rsidR="00FC6C6A" w:rsidRPr="00CC34E0" w:rsidRDefault="00FC6C6A" w:rsidP="00FC6C6A">
                  <w:pPr>
                    <w:ind w:left="-27" w:right="-73"/>
                    <w:rPr>
                      <w:rFonts w:ascii="Times New Roman" w:eastAsia="Times New Roman" w:hAnsi="Times New Roman" w:cs="Times New Roman"/>
                      <w:i/>
                      <w:sz w:val="18"/>
                      <w:szCs w:val="18"/>
                      <w:lang w:eastAsia="ru-RU"/>
                    </w:rPr>
                  </w:pPr>
                  <w:r w:rsidRPr="00CC34E0">
                    <w:rPr>
                      <w:rFonts w:ascii="Times New Roman" w:eastAsia="Times New Roman" w:hAnsi="Times New Roman" w:cs="Times New Roman"/>
                      <w:i/>
                      <w:sz w:val="18"/>
                      <w:szCs w:val="18"/>
                      <w:lang w:eastAsia="ru-RU"/>
                    </w:rPr>
                    <w:t>Краевой бюджет</w:t>
                  </w:r>
                </w:p>
              </w:tc>
              <w:tc>
                <w:tcPr>
                  <w:tcW w:w="424" w:type="dxa"/>
                  <w:shd w:val="clear" w:color="auto" w:fill="auto"/>
                  <w:vAlign w:val="center"/>
                </w:tcPr>
                <w:p w:rsidR="00FC6C6A" w:rsidRPr="00CC34E0" w:rsidRDefault="00FC6C6A" w:rsidP="00FC6C6A">
                  <w:pPr>
                    <w:ind w:left="-144" w:right="-102"/>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52,6</w:t>
                  </w:r>
                </w:p>
              </w:tc>
              <w:tc>
                <w:tcPr>
                  <w:tcW w:w="425" w:type="dxa"/>
                  <w:shd w:val="clear" w:color="auto" w:fill="auto"/>
                  <w:vAlign w:val="center"/>
                </w:tcPr>
                <w:p w:rsidR="00FC6C6A" w:rsidRPr="00CC34E0" w:rsidRDefault="00FC6C6A" w:rsidP="00FC6C6A">
                  <w:pPr>
                    <w:ind w:left="-132" w:right="-102" w:firstLine="77"/>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51,6</w:t>
                  </w:r>
                </w:p>
              </w:tc>
              <w:tc>
                <w:tcPr>
                  <w:tcW w:w="425" w:type="dxa"/>
                  <w:shd w:val="clear" w:color="auto" w:fill="auto"/>
                  <w:vAlign w:val="center"/>
                </w:tcPr>
                <w:p w:rsidR="00FC6C6A" w:rsidRPr="00CC34E0" w:rsidRDefault="00FC6C6A" w:rsidP="00FC6C6A">
                  <w:pPr>
                    <w:ind w:left="-55" w:right="-102"/>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51,5</w:t>
                  </w:r>
                </w:p>
              </w:tc>
              <w:tc>
                <w:tcPr>
                  <w:tcW w:w="425" w:type="dxa"/>
                  <w:shd w:val="clear" w:color="auto" w:fill="auto"/>
                  <w:vAlign w:val="center"/>
                </w:tcPr>
                <w:p w:rsidR="00FC6C6A" w:rsidRPr="00CC34E0" w:rsidRDefault="00FC6C6A" w:rsidP="00FC6C6A">
                  <w:pPr>
                    <w:ind w:left="-55" w:right="-102"/>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59,2</w:t>
                  </w:r>
                </w:p>
              </w:tc>
              <w:tc>
                <w:tcPr>
                  <w:tcW w:w="471" w:type="dxa"/>
                  <w:shd w:val="clear" w:color="auto" w:fill="auto"/>
                  <w:vAlign w:val="center"/>
                </w:tcPr>
                <w:p w:rsidR="00FC6C6A" w:rsidRPr="00CC34E0" w:rsidRDefault="00FC6C6A" w:rsidP="00FC6C6A">
                  <w:pPr>
                    <w:ind w:left="-144" w:right="-102"/>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52,6</w:t>
                  </w:r>
                </w:p>
              </w:tc>
              <w:tc>
                <w:tcPr>
                  <w:tcW w:w="471" w:type="dxa"/>
                  <w:shd w:val="clear" w:color="auto" w:fill="auto"/>
                  <w:vAlign w:val="center"/>
                </w:tcPr>
                <w:p w:rsidR="00FC6C6A" w:rsidRPr="00CC34E0" w:rsidRDefault="00FC6C6A" w:rsidP="00FC6C6A">
                  <w:pPr>
                    <w:ind w:left="-132" w:right="-102" w:firstLine="77"/>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51,6</w:t>
                  </w:r>
                </w:p>
              </w:tc>
              <w:tc>
                <w:tcPr>
                  <w:tcW w:w="471" w:type="dxa"/>
                  <w:shd w:val="clear" w:color="auto" w:fill="auto"/>
                  <w:vAlign w:val="center"/>
                </w:tcPr>
                <w:p w:rsidR="00FC6C6A" w:rsidRPr="00CC34E0" w:rsidRDefault="00FC6C6A" w:rsidP="00FC6C6A">
                  <w:pPr>
                    <w:ind w:left="-55" w:right="-102"/>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51,5</w:t>
                  </w:r>
                </w:p>
              </w:tc>
              <w:tc>
                <w:tcPr>
                  <w:tcW w:w="471" w:type="dxa"/>
                  <w:shd w:val="clear" w:color="auto" w:fill="auto"/>
                  <w:vAlign w:val="center"/>
                </w:tcPr>
                <w:p w:rsidR="00FC6C6A" w:rsidRPr="00CC34E0" w:rsidRDefault="00FC6C6A" w:rsidP="00FC6C6A">
                  <w:pPr>
                    <w:ind w:left="-55" w:right="-102"/>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59,2</w:t>
                  </w:r>
                </w:p>
              </w:tc>
              <w:tc>
                <w:tcPr>
                  <w:tcW w:w="471" w:type="dxa"/>
                  <w:shd w:val="clear" w:color="auto" w:fill="auto"/>
                  <w:vAlign w:val="center"/>
                </w:tcPr>
                <w:p w:rsidR="00FC6C6A" w:rsidRPr="00CC34E0" w:rsidRDefault="00FC6C6A" w:rsidP="00FC6C6A">
                  <w:pPr>
                    <w:ind w:left="-144" w:right="-102"/>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52,6</w:t>
                  </w:r>
                </w:p>
              </w:tc>
              <w:tc>
                <w:tcPr>
                  <w:tcW w:w="471" w:type="dxa"/>
                  <w:shd w:val="clear" w:color="auto" w:fill="auto"/>
                  <w:vAlign w:val="center"/>
                </w:tcPr>
                <w:p w:rsidR="00FC6C6A" w:rsidRPr="00CC34E0" w:rsidRDefault="00FC6C6A" w:rsidP="00FC6C6A">
                  <w:pPr>
                    <w:ind w:left="-132" w:right="-102" w:firstLine="77"/>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51,6</w:t>
                  </w:r>
                </w:p>
              </w:tc>
              <w:tc>
                <w:tcPr>
                  <w:tcW w:w="471" w:type="dxa"/>
                  <w:shd w:val="clear" w:color="auto" w:fill="auto"/>
                  <w:vAlign w:val="center"/>
                </w:tcPr>
                <w:p w:rsidR="00FC6C6A" w:rsidRPr="00CC34E0" w:rsidRDefault="00FC6C6A" w:rsidP="00FC6C6A">
                  <w:pPr>
                    <w:ind w:left="-55" w:right="-102"/>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51,5</w:t>
                  </w:r>
                </w:p>
              </w:tc>
              <w:tc>
                <w:tcPr>
                  <w:tcW w:w="471" w:type="dxa"/>
                  <w:shd w:val="clear" w:color="auto" w:fill="auto"/>
                  <w:vAlign w:val="center"/>
                </w:tcPr>
                <w:p w:rsidR="00FC6C6A" w:rsidRPr="00CC34E0" w:rsidRDefault="00FC6C6A" w:rsidP="00FC6C6A">
                  <w:pPr>
                    <w:ind w:left="-55" w:right="-102"/>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59,2</w:t>
                  </w:r>
                </w:p>
              </w:tc>
              <w:tc>
                <w:tcPr>
                  <w:tcW w:w="471" w:type="dxa"/>
                  <w:vAlign w:val="center"/>
                </w:tcPr>
                <w:p w:rsidR="00FC6C6A" w:rsidRPr="00CC34E0" w:rsidRDefault="00FC6C6A" w:rsidP="00FC6C6A">
                  <w:pPr>
                    <w:ind w:left="-55" w:right="-102"/>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62,1</w:t>
                  </w:r>
                </w:p>
              </w:tc>
              <w:tc>
                <w:tcPr>
                  <w:tcW w:w="471" w:type="dxa"/>
                  <w:vAlign w:val="center"/>
                </w:tcPr>
                <w:p w:rsidR="00FC6C6A" w:rsidRPr="00CC34E0" w:rsidRDefault="00FC6C6A" w:rsidP="00FC6C6A">
                  <w:pPr>
                    <w:ind w:left="-55" w:right="-102"/>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53,1</w:t>
                  </w:r>
                </w:p>
              </w:tc>
              <w:tc>
                <w:tcPr>
                  <w:tcW w:w="471" w:type="dxa"/>
                  <w:vAlign w:val="center"/>
                </w:tcPr>
                <w:p w:rsidR="00FC6C6A" w:rsidRPr="00CC34E0" w:rsidRDefault="00FC6C6A" w:rsidP="00FC6C6A">
                  <w:pPr>
                    <w:ind w:left="-55" w:right="-102"/>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52,4</w:t>
                  </w:r>
                </w:p>
              </w:tc>
            </w:tr>
            <w:tr w:rsidR="005509A2" w:rsidRPr="00CC34E0" w:rsidTr="004C7AB1">
              <w:tc>
                <w:tcPr>
                  <w:tcW w:w="1485" w:type="dxa"/>
                  <w:shd w:val="clear" w:color="auto" w:fill="auto"/>
                  <w:vAlign w:val="center"/>
                </w:tcPr>
                <w:p w:rsidR="00FC6C6A" w:rsidRPr="00CC34E0" w:rsidRDefault="00FC6C6A" w:rsidP="00FC6C6A">
                  <w:pPr>
                    <w:ind w:left="-27" w:right="-73"/>
                    <w:rPr>
                      <w:rFonts w:ascii="Times New Roman" w:eastAsia="Times New Roman" w:hAnsi="Times New Roman" w:cs="Times New Roman"/>
                      <w:i/>
                      <w:sz w:val="18"/>
                      <w:szCs w:val="18"/>
                      <w:lang w:eastAsia="ru-RU"/>
                    </w:rPr>
                  </w:pPr>
                  <w:r w:rsidRPr="00CC34E0">
                    <w:rPr>
                      <w:rFonts w:ascii="Times New Roman" w:eastAsia="Times New Roman" w:hAnsi="Times New Roman" w:cs="Times New Roman"/>
                      <w:i/>
                      <w:sz w:val="18"/>
                      <w:szCs w:val="18"/>
                      <w:lang w:eastAsia="ru-RU"/>
                    </w:rPr>
                    <w:t>Федеральный бюджет</w:t>
                  </w:r>
                </w:p>
              </w:tc>
              <w:tc>
                <w:tcPr>
                  <w:tcW w:w="424" w:type="dxa"/>
                  <w:shd w:val="clear" w:color="auto" w:fill="auto"/>
                  <w:vAlign w:val="center"/>
                </w:tcPr>
                <w:p w:rsidR="00FC6C6A" w:rsidRPr="00CC34E0" w:rsidRDefault="00FC6C6A" w:rsidP="00FC6C6A">
                  <w:pPr>
                    <w:ind w:left="-144" w:right="-102"/>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6,0</w:t>
                  </w:r>
                </w:p>
              </w:tc>
              <w:tc>
                <w:tcPr>
                  <w:tcW w:w="425" w:type="dxa"/>
                  <w:shd w:val="clear" w:color="auto" w:fill="auto"/>
                  <w:vAlign w:val="center"/>
                </w:tcPr>
                <w:p w:rsidR="00FC6C6A" w:rsidRPr="00CC34E0" w:rsidRDefault="00FC6C6A" w:rsidP="00FC6C6A">
                  <w:pPr>
                    <w:ind w:left="-132" w:right="-102" w:firstLine="77"/>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4,1</w:t>
                  </w:r>
                </w:p>
              </w:tc>
              <w:tc>
                <w:tcPr>
                  <w:tcW w:w="425" w:type="dxa"/>
                  <w:shd w:val="clear" w:color="auto" w:fill="auto"/>
                  <w:vAlign w:val="center"/>
                </w:tcPr>
                <w:p w:rsidR="00FC6C6A" w:rsidRPr="00CC34E0" w:rsidRDefault="00FC6C6A" w:rsidP="00FC6C6A">
                  <w:pPr>
                    <w:ind w:left="-55" w:right="-102"/>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4,2</w:t>
                  </w:r>
                </w:p>
              </w:tc>
              <w:tc>
                <w:tcPr>
                  <w:tcW w:w="425" w:type="dxa"/>
                  <w:shd w:val="clear" w:color="auto" w:fill="auto"/>
                  <w:vAlign w:val="center"/>
                </w:tcPr>
                <w:p w:rsidR="00FC6C6A" w:rsidRPr="00CC34E0" w:rsidRDefault="00FC6C6A" w:rsidP="00FC6C6A">
                  <w:pPr>
                    <w:ind w:left="-55" w:right="-102"/>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7,1</w:t>
                  </w:r>
                </w:p>
              </w:tc>
              <w:tc>
                <w:tcPr>
                  <w:tcW w:w="471" w:type="dxa"/>
                  <w:shd w:val="clear" w:color="auto" w:fill="auto"/>
                  <w:vAlign w:val="center"/>
                </w:tcPr>
                <w:p w:rsidR="00FC6C6A" w:rsidRPr="00CC34E0" w:rsidRDefault="00FC6C6A" w:rsidP="00FC6C6A">
                  <w:pPr>
                    <w:ind w:left="-144" w:right="-102"/>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6,0</w:t>
                  </w:r>
                </w:p>
              </w:tc>
              <w:tc>
                <w:tcPr>
                  <w:tcW w:w="471" w:type="dxa"/>
                  <w:shd w:val="clear" w:color="auto" w:fill="auto"/>
                  <w:vAlign w:val="center"/>
                </w:tcPr>
                <w:p w:rsidR="00FC6C6A" w:rsidRPr="00CC34E0" w:rsidRDefault="00FC6C6A" w:rsidP="00FC6C6A">
                  <w:pPr>
                    <w:ind w:left="-132" w:right="-102" w:firstLine="77"/>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4,1</w:t>
                  </w:r>
                </w:p>
              </w:tc>
              <w:tc>
                <w:tcPr>
                  <w:tcW w:w="471" w:type="dxa"/>
                  <w:shd w:val="clear" w:color="auto" w:fill="auto"/>
                  <w:vAlign w:val="center"/>
                </w:tcPr>
                <w:p w:rsidR="00FC6C6A" w:rsidRPr="00CC34E0" w:rsidRDefault="00FC6C6A" w:rsidP="00FC6C6A">
                  <w:pPr>
                    <w:ind w:left="-55" w:right="-102"/>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4,2</w:t>
                  </w:r>
                </w:p>
              </w:tc>
              <w:tc>
                <w:tcPr>
                  <w:tcW w:w="471" w:type="dxa"/>
                  <w:shd w:val="clear" w:color="auto" w:fill="auto"/>
                  <w:vAlign w:val="center"/>
                </w:tcPr>
                <w:p w:rsidR="00FC6C6A" w:rsidRPr="00CC34E0" w:rsidRDefault="00FC6C6A" w:rsidP="00FC6C6A">
                  <w:pPr>
                    <w:ind w:left="-55" w:right="-102"/>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7,1</w:t>
                  </w:r>
                </w:p>
              </w:tc>
              <w:tc>
                <w:tcPr>
                  <w:tcW w:w="471" w:type="dxa"/>
                  <w:shd w:val="clear" w:color="auto" w:fill="auto"/>
                  <w:vAlign w:val="center"/>
                </w:tcPr>
                <w:p w:rsidR="00FC6C6A" w:rsidRPr="00CC34E0" w:rsidRDefault="00FC6C6A" w:rsidP="00FC6C6A">
                  <w:pPr>
                    <w:ind w:left="-144" w:right="-102"/>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6,0</w:t>
                  </w:r>
                </w:p>
              </w:tc>
              <w:tc>
                <w:tcPr>
                  <w:tcW w:w="471" w:type="dxa"/>
                  <w:shd w:val="clear" w:color="auto" w:fill="auto"/>
                  <w:vAlign w:val="center"/>
                </w:tcPr>
                <w:p w:rsidR="00FC6C6A" w:rsidRPr="00CC34E0" w:rsidRDefault="00FC6C6A" w:rsidP="00FC6C6A">
                  <w:pPr>
                    <w:ind w:left="-132" w:right="-102" w:firstLine="77"/>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4,1</w:t>
                  </w:r>
                </w:p>
              </w:tc>
              <w:tc>
                <w:tcPr>
                  <w:tcW w:w="471" w:type="dxa"/>
                  <w:shd w:val="clear" w:color="auto" w:fill="auto"/>
                  <w:vAlign w:val="center"/>
                </w:tcPr>
                <w:p w:rsidR="00FC6C6A" w:rsidRPr="00CC34E0" w:rsidRDefault="00FC6C6A" w:rsidP="00FC6C6A">
                  <w:pPr>
                    <w:ind w:left="-55" w:right="-102"/>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4,2</w:t>
                  </w:r>
                </w:p>
              </w:tc>
              <w:tc>
                <w:tcPr>
                  <w:tcW w:w="471" w:type="dxa"/>
                  <w:shd w:val="clear" w:color="auto" w:fill="auto"/>
                  <w:vAlign w:val="center"/>
                </w:tcPr>
                <w:p w:rsidR="00FC6C6A" w:rsidRPr="00CC34E0" w:rsidRDefault="00FC6C6A" w:rsidP="00FC6C6A">
                  <w:pPr>
                    <w:ind w:left="-55" w:right="-102"/>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7,1</w:t>
                  </w:r>
                </w:p>
              </w:tc>
              <w:tc>
                <w:tcPr>
                  <w:tcW w:w="471" w:type="dxa"/>
                  <w:vAlign w:val="center"/>
                </w:tcPr>
                <w:p w:rsidR="00FC6C6A" w:rsidRPr="00CC34E0" w:rsidRDefault="00FC6C6A" w:rsidP="00FC6C6A">
                  <w:pPr>
                    <w:ind w:left="-55" w:right="-102"/>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10,6</w:t>
                  </w:r>
                </w:p>
              </w:tc>
              <w:tc>
                <w:tcPr>
                  <w:tcW w:w="471" w:type="dxa"/>
                  <w:vAlign w:val="center"/>
                </w:tcPr>
                <w:p w:rsidR="00FC6C6A" w:rsidRPr="00CC34E0" w:rsidRDefault="00FC6C6A" w:rsidP="00FC6C6A">
                  <w:pPr>
                    <w:ind w:left="-55" w:right="-102"/>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7,2</w:t>
                  </w:r>
                </w:p>
              </w:tc>
              <w:tc>
                <w:tcPr>
                  <w:tcW w:w="471" w:type="dxa"/>
                  <w:vAlign w:val="center"/>
                </w:tcPr>
                <w:p w:rsidR="00FC6C6A" w:rsidRPr="00CC34E0" w:rsidRDefault="00FC6C6A" w:rsidP="00FC6C6A">
                  <w:pPr>
                    <w:ind w:left="-55" w:right="-102"/>
                    <w:jc w:val="center"/>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7,0</w:t>
                  </w:r>
                </w:p>
              </w:tc>
            </w:tr>
            <w:tr w:rsidR="005509A2" w:rsidRPr="00CC34E0" w:rsidTr="004C7AB1">
              <w:tc>
                <w:tcPr>
                  <w:tcW w:w="1485" w:type="dxa"/>
                  <w:shd w:val="clear" w:color="auto" w:fill="auto"/>
                  <w:vAlign w:val="center"/>
                </w:tcPr>
                <w:p w:rsidR="00FC6C6A" w:rsidRPr="00CC34E0" w:rsidRDefault="00FC6C6A" w:rsidP="00FC6C6A">
                  <w:pPr>
                    <w:ind w:left="-27" w:right="-73"/>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 xml:space="preserve">Количество государственных программ </w:t>
                  </w:r>
                </w:p>
              </w:tc>
              <w:tc>
                <w:tcPr>
                  <w:tcW w:w="1274" w:type="dxa"/>
                  <w:gridSpan w:val="3"/>
                  <w:shd w:val="clear" w:color="auto" w:fill="auto"/>
                  <w:vAlign w:val="center"/>
                </w:tcPr>
                <w:p w:rsidR="00FC6C6A" w:rsidRPr="00CC34E0" w:rsidRDefault="00FC6C6A" w:rsidP="00FC6C6A">
                  <w:pPr>
                    <w:jc w:val="center"/>
                    <w:rPr>
                      <w:rFonts w:ascii="Times New Roman" w:eastAsia="Times New Roman" w:hAnsi="Times New Roman" w:cs="Times New Roman"/>
                      <w:b/>
                      <w:sz w:val="18"/>
                      <w:szCs w:val="18"/>
                      <w:lang w:eastAsia="ru-RU"/>
                    </w:rPr>
                  </w:pPr>
                  <w:r w:rsidRPr="00CC34E0">
                    <w:rPr>
                      <w:rFonts w:ascii="Times New Roman" w:eastAsia="Times New Roman" w:hAnsi="Times New Roman" w:cs="Times New Roman"/>
                      <w:b/>
                      <w:sz w:val="18"/>
                      <w:szCs w:val="18"/>
                      <w:lang w:eastAsia="ru-RU"/>
                    </w:rPr>
                    <w:t>22</w:t>
                  </w:r>
                </w:p>
              </w:tc>
              <w:tc>
                <w:tcPr>
                  <w:tcW w:w="1367" w:type="dxa"/>
                  <w:gridSpan w:val="3"/>
                  <w:shd w:val="clear" w:color="auto" w:fill="auto"/>
                  <w:vAlign w:val="center"/>
                </w:tcPr>
                <w:p w:rsidR="00FC6C6A" w:rsidRPr="00CC34E0" w:rsidRDefault="00FC6C6A" w:rsidP="00FC6C6A">
                  <w:pPr>
                    <w:jc w:val="center"/>
                    <w:rPr>
                      <w:rFonts w:ascii="Times New Roman" w:eastAsia="Times New Roman" w:hAnsi="Times New Roman" w:cs="Times New Roman"/>
                      <w:b/>
                      <w:sz w:val="18"/>
                      <w:szCs w:val="18"/>
                      <w:lang w:eastAsia="ru-RU"/>
                    </w:rPr>
                  </w:pPr>
                  <w:r w:rsidRPr="00CC34E0">
                    <w:rPr>
                      <w:rFonts w:ascii="Times New Roman" w:eastAsia="Times New Roman" w:hAnsi="Times New Roman" w:cs="Times New Roman"/>
                      <w:b/>
                      <w:sz w:val="18"/>
                      <w:szCs w:val="18"/>
                      <w:lang w:eastAsia="ru-RU"/>
                    </w:rPr>
                    <w:t>23</w:t>
                  </w:r>
                </w:p>
              </w:tc>
              <w:tc>
                <w:tcPr>
                  <w:tcW w:w="1413" w:type="dxa"/>
                  <w:gridSpan w:val="3"/>
                  <w:shd w:val="clear" w:color="auto" w:fill="auto"/>
                  <w:vAlign w:val="center"/>
                </w:tcPr>
                <w:p w:rsidR="00FC6C6A" w:rsidRPr="00CC34E0" w:rsidRDefault="00FC6C6A" w:rsidP="00FC6C6A">
                  <w:pPr>
                    <w:jc w:val="center"/>
                    <w:rPr>
                      <w:rFonts w:ascii="Times New Roman" w:eastAsia="Times New Roman" w:hAnsi="Times New Roman" w:cs="Times New Roman"/>
                      <w:b/>
                      <w:sz w:val="18"/>
                      <w:szCs w:val="18"/>
                      <w:lang w:eastAsia="ru-RU"/>
                    </w:rPr>
                  </w:pPr>
                  <w:r w:rsidRPr="00CC34E0">
                    <w:rPr>
                      <w:rFonts w:ascii="Times New Roman" w:eastAsia="Times New Roman" w:hAnsi="Times New Roman" w:cs="Times New Roman"/>
                      <w:b/>
                      <w:sz w:val="18"/>
                      <w:szCs w:val="18"/>
                      <w:lang w:eastAsia="ru-RU"/>
                    </w:rPr>
                    <w:t>22</w:t>
                  </w:r>
                </w:p>
              </w:tc>
              <w:tc>
                <w:tcPr>
                  <w:tcW w:w="1413" w:type="dxa"/>
                  <w:gridSpan w:val="3"/>
                  <w:shd w:val="clear" w:color="auto" w:fill="auto"/>
                  <w:vAlign w:val="center"/>
                </w:tcPr>
                <w:p w:rsidR="00FC6C6A" w:rsidRPr="00CC34E0" w:rsidRDefault="00FC6C6A" w:rsidP="00FC6C6A">
                  <w:pPr>
                    <w:jc w:val="center"/>
                    <w:rPr>
                      <w:rFonts w:ascii="Times New Roman" w:eastAsia="Times New Roman" w:hAnsi="Times New Roman" w:cs="Times New Roman"/>
                      <w:b/>
                      <w:sz w:val="18"/>
                      <w:szCs w:val="18"/>
                      <w:lang w:eastAsia="ru-RU"/>
                    </w:rPr>
                  </w:pPr>
                  <w:r w:rsidRPr="00CC34E0">
                    <w:rPr>
                      <w:rFonts w:ascii="Times New Roman" w:eastAsia="Times New Roman" w:hAnsi="Times New Roman" w:cs="Times New Roman"/>
                      <w:b/>
                      <w:sz w:val="18"/>
                      <w:szCs w:val="18"/>
                      <w:lang w:eastAsia="ru-RU"/>
                    </w:rPr>
                    <w:t>25</w:t>
                  </w:r>
                </w:p>
              </w:tc>
              <w:tc>
                <w:tcPr>
                  <w:tcW w:w="1413" w:type="dxa"/>
                  <w:gridSpan w:val="3"/>
                  <w:vAlign w:val="center"/>
                </w:tcPr>
                <w:p w:rsidR="00FC6C6A" w:rsidRPr="00CC34E0" w:rsidRDefault="00FC6C6A" w:rsidP="00FC6C6A">
                  <w:pPr>
                    <w:jc w:val="center"/>
                    <w:rPr>
                      <w:rFonts w:ascii="Times New Roman" w:eastAsia="Times New Roman" w:hAnsi="Times New Roman" w:cs="Times New Roman"/>
                      <w:b/>
                      <w:sz w:val="18"/>
                      <w:szCs w:val="18"/>
                      <w:lang w:eastAsia="ru-RU"/>
                    </w:rPr>
                  </w:pPr>
                  <w:r w:rsidRPr="00CC34E0">
                    <w:rPr>
                      <w:rFonts w:ascii="Times New Roman" w:eastAsia="Times New Roman" w:hAnsi="Times New Roman" w:cs="Times New Roman"/>
                      <w:b/>
                      <w:sz w:val="18"/>
                      <w:szCs w:val="18"/>
                      <w:lang w:eastAsia="ru-RU"/>
                    </w:rPr>
                    <w:t>25</w:t>
                  </w:r>
                </w:p>
              </w:tc>
            </w:tr>
          </w:tbl>
          <w:p w:rsidR="00FC6C6A" w:rsidRPr="00CC34E0" w:rsidRDefault="00FC6C6A" w:rsidP="00FC6C6A">
            <w:pPr>
              <w:jc w:val="both"/>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По состоянию на 01.01.2016 г. освоение средств за счет всех источников составило 95,2 % от предусмотренного объема.</w:t>
            </w:r>
          </w:p>
          <w:p w:rsidR="00FC6C6A" w:rsidRPr="00CC34E0" w:rsidRDefault="00FC6C6A" w:rsidP="00FC6C6A">
            <w:pPr>
              <w:jc w:val="both"/>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 xml:space="preserve">По состоянию на 01.01.2017 г. освоение средств за счет всех источников составило 96,6 % от предусмотренного объема. </w:t>
            </w:r>
          </w:p>
          <w:p w:rsidR="00FC6C6A" w:rsidRPr="00CC34E0" w:rsidRDefault="00FC6C6A" w:rsidP="00FC6C6A">
            <w:pPr>
              <w:shd w:val="clear" w:color="auto" w:fill="FFFFFF" w:themeFill="background1"/>
              <w:jc w:val="both"/>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 xml:space="preserve">По состоянию на 01.01.2018 г. освоение средств за счет всех источников составило 98,1 % от предусмотренного объема. </w:t>
            </w:r>
          </w:p>
          <w:p w:rsidR="00FC6C6A" w:rsidRPr="00CC34E0" w:rsidRDefault="00FC6C6A" w:rsidP="00FC6C6A">
            <w:pPr>
              <w:shd w:val="clear" w:color="auto" w:fill="FFFFFF" w:themeFill="background1"/>
              <w:jc w:val="both"/>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 xml:space="preserve">По состоянию на 01.01.2019 г. освоение средств за счет всех источников составило 97,7 % от предусмотренного объема. </w:t>
            </w:r>
          </w:p>
          <w:p w:rsidR="00FC6C6A" w:rsidRPr="00CC34E0" w:rsidRDefault="00FC6C6A" w:rsidP="00FC6C6A">
            <w:pPr>
              <w:shd w:val="clear" w:color="auto" w:fill="FFFFFF" w:themeFill="background1"/>
              <w:jc w:val="both"/>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 xml:space="preserve">По состоянию на 01.12.2019 г. освоение средств за счет всех источников составило 84,2 % от предусмотренного объема. </w:t>
            </w:r>
          </w:p>
          <w:p w:rsidR="00FC6C6A" w:rsidRPr="00CC34E0" w:rsidRDefault="00FC6C6A" w:rsidP="00FC6C6A">
            <w:pPr>
              <w:shd w:val="clear" w:color="auto" w:fill="FFFFFF" w:themeFill="background1"/>
              <w:jc w:val="both"/>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 xml:space="preserve">В 2019 году, в ходе мониторинга, проведен анализ освоения средств, выделяемых на реализацию программных и инвестиционных мероприятий, по результатам которого были даны предложения в Министерство финансов Камчатского края по оптимизации расходов по отдельным программам в рамках бюджетного планирования на очередной финансовый год. </w:t>
            </w:r>
          </w:p>
          <w:p w:rsidR="00FC6C6A" w:rsidRPr="00CC34E0" w:rsidRDefault="00FC6C6A" w:rsidP="00FC6C6A">
            <w:pPr>
              <w:shd w:val="clear" w:color="auto" w:fill="FFFFFF" w:themeFill="background1"/>
              <w:jc w:val="both"/>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В отчетном году:</w:t>
            </w:r>
          </w:p>
          <w:p w:rsidR="00FC6C6A" w:rsidRPr="00CC34E0" w:rsidRDefault="00FC6C6A" w:rsidP="00FC6C6A">
            <w:pPr>
              <w:shd w:val="clear" w:color="auto" w:fill="FFFFFF" w:themeFill="background1"/>
              <w:jc w:val="both"/>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-ежемесячно и ежеквартально формировались отчеты по результатам реализации мероприятий государственных программ Камчатского края в целях раннего предупреждения возникновения проблем и отклонений хода реализации государственных программ Камчатского края;</w:t>
            </w:r>
          </w:p>
          <w:p w:rsidR="00FC6C6A" w:rsidRPr="00CC34E0" w:rsidRDefault="00FC6C6A" w:rsidP="00FC6C6A">
            <w:pPr>
              <w:jc w:val="both"/>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-сформирован сводный отчет по выполнению инвестиционных мероприятий государственных программ за 2018 год;</w:t>
            </w:r>
          </w:p>
          <w:p w:rsidR="00FC6C6A" w:rsidRPr="00CC34E0" w:rsidRDefault="00FC6C6A" w:rsidP="00FC6C6A">
            <w:pPr>
              <w:jc w:val="both"/>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-ежемесячно формировался отчет о ходе реализации краевых инвестиционных мероприятий.</w:t>
            </w:r>
          </w:p>
          <w:p w:rsidR="007D2289" w:rsidRPr="00CC34E0" w:rsidRDefault="00FC6C6A" w:rsidP="00FC6C6A">
            <w:pPr>
              <w:jc w:val="both"/>
              <w:rPr>
                <w:rFonts w:ascii="Times New Roman" w:eastAsia="Times New Roman" w:hAnsi="Times New Roman" w:cs="Times New Roman"/>
                <w:sz w:val="18"/>
                <w:szCs w:val="18"/>
                <w:lang w:eastAsia="ru-RU"/>
              </w:rPr>
            </w:pPr>
            <w:r w:rsidRPr="00CC34E0">
              <w:rPr>
                <w:rFonts w:ascii="Times New Roman" w:eastAsia="Times New Roman" w:hAnsi="Times New Roman" w:cs="Times New Roman"/>
                <w:sz w:val="18"/>
                <w:szCs w:val="18"/>
                <w:lang w:eastAsia="ru-RU"/>
              </w:rPr>
              <w:t>Ежеквартально формировался доклад о ходе реализации государственных программ Камчатского края для рассмотрения на заседании Правительства Камчатского края.</w:t>
            </w:r>
          </w:p>
        </w:tc>
      </w:tr>
      <w:tr w:rsidR="005509A2" w:rsidRPr="005509A2" w:rsidTr="00604D90">
        <w:tc>
          <w:tcPr>
            <w:tcW w:w="2065" w:type="dxa"/>
          </w:tcPr>
          <w:p w:rsidR="007D2289" w:rsidRPr="005509A2" w:rsidRDefault="007D2289" w:rsidP="00F52015">
            <w:pPr>
              <w:tabs>
                <w:tab w:val="left" w:pos="1134"/>
              </w:tabs>
              <w:jc w:val="both"/>
              <w:rPr>
                <w:sz w:val="18"/>
                <w:szCs w:val="20"/>
              </w:rPr>
            </w:pPr>
            <w:r w:rsidRPr="005509A2">
              <w:rPr>
                <w:rFonts w:ascii="Times New Roman" w:eastAsia="Times New Roman" w:hAnsi="Times New Roman" w:cs="Times New Roman"/>
                <w:sz w:val="18"/>
                <w:szCs w:val="20"/>
                <w:lang w:eastAsia="ru-RU"/>
              </w:rPr>
              <w:lastRenderedPageBreak/>
              <w:t>50) осуществляет подготовку сводного годового доклада о ходе реализации и оценке эффективности государственных программ Камчатского края;</w:t>
            </w:r>
          </w:p>
        </w:tc>
        <w:tc>
          <w:tcPr>
            <w:tcW w:w="8591" w:type="dxa"/>
          </w:tcPr>
          <w:p w:rsidR="00FC6C6A" w:rsidRPr="005509A2" w:rsidRDefault="00FC6C6A" w:rsidP="00FC6C6A">
            <w:pPr>
              <w:jc w:val="both"/>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Обобщены итоги реализации (итоговые отчеты ответственных исполнителей) государственных программ Камчатского края. По результатам проведенного анализа:</w:t>
            </w:r>
          </w:p>
          <w:p w:rsidR="00FC6C6A" w:rsidRPr="005509A2" w:rsidRDefault="00FC6C6A" w:rsidP="00FC6C6A">
            <w:pPr>
              <w:jc w:val="both"/>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-сформирован Сводный годовой доклад о ходе реализации и оценке эффективности государственных программ Камчатского края по итогам 2018 года в соответствии с Порядком принятия решений о разработке государственных программ Камчатского края, их формирования и реализации, утвержденным постановлением Правительства Камчатского края от 07.06.2013 № 235-П, Методическими указаниями по разработке и реализации государственных программ Камчатского края, утвержденными приказом Министерства экономического развития, предпринимательства и торговли Камчатского края от 19.10.2015 № 598-П, на основе сведений, представленных ответственными исполнителями государственных программ Камчатского края в Минэкономразвития Камчатского края;</w:t>
            </w:r>
          </w:p>
          <w:p w:rsidR="00FC6C6A" w:rsidRPr="005509A2" w:rsidRDefault="00FC6C6A" w:rsidP="00FC6C6A">
            <w:pPr>
              <w:jc w:val="both"/>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-сформирован раздел «Сведения о реализации Инвестиционной программы Камчатского края» в составе Сводного годового доклада о ходе реализации и оценке эффективности государственных программ Камчатского края за 2018 год.</w:t>
            </w:r>
          </w:p>
          <w:p w:rsidR="00FC6C6A" w:rsidRPr="005509A2" w:rsidRDefault="00FC6C6A" w:rsidP="00FC6C6A">
            <w:pPr>
              <w:jc w:val="both"/>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 xml:space="preserve">На заседаниях Правительства Камчатского края утверждены сводные годовые отчеты о ходе реализации и оценке эффективности реализации государственных программ Камчатского края за 2014, 2015, 2016, 2017, 2018 годы. </w:t>
            </w:r>
          </w:p>
          <w:p w:rsidR="00FC6C6A" w:rsidRPr="005509A2" w:rsidRDefault="00FC6C6A" w:rsidP="00FC6C6A">
            <w:pPr>
              <w:jc w:val="both"/>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Оценка эффективности реализации государственных программ Камчатского края в динамике за 2014-2018 годы представлена в таблице:</w:t>
            </w:r>
          </w:p>
          <w:tbl>
            <w:tblPr>
              <w:tblW w:w="8365" w:type="dxa"/>
              <w:jc w:val="center"/>
              <w:tblLook w:val="04A0" w:firstRow="1" w:lastRow="0" w:firstColumn="1" w:lastColumn="0" w:noHBand="0" w:noVBand="1"/>
            </w:tblPr>
            <w:tblGrid>
              <w:gridCol w:w="459"/>
              <w:gridCol w:w="2065"/>
              <w:gridCol w:w="1219"/>
              <w:gridCol w:w="1054"/>
              <w:gridCol w:w="1134"/>
              <w:gridCol w:w="1134"/>
              <w:gridCol w:w="1300"/>
            </w:tblGrid>
            <w:tr w:rsidR="005509A2" w:rsidRPr="005509A2" w:rsidTr="004C7AB1">
              <w:trPr>
                <w:trHeight w:val="735"/>
                <w:jc w:val="center"/>
              </w:trPr>
              <w:tc>
                <w:tcPr>
                  <w:tcW w:w="459" w:type="dxa"/>
                  <w:vMerge w:val="restart"/>
                  <w:tcBorders>
                    <w:top w:val="single" w:sz="4" w:space="0" w:color="auto"/>
                    <w:left w:val="single" w:sz="4" w:space="0" w:color="auto"/>
                    <w:right w:val="single" w:sz="4" w:space="0" w:color="auto"/>
                  </w:tcBorders>
                  <w:shd w:val="clear" w:color="auto" w:fill="auto"/>
                  <w:vAlign w:val="center"/>
                  <w:hideMark/>
                </w:tcPr>
                <w:p w:rsidR="00FC6C6A" w:rsidRPr="005509A2" w:rsidRDefault="00FC6C6A" w:rsidP="00FC6C6A">
                  <w:pPr>
                    <w:spacing w:after="0" w:line="240" w:lineRule="auto"/>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 п/п</w:t>
                  </w:r>
                </w:p>
              </w:tc>
              <w:tc>
                <w:tcPr>
                  <w:tcW w:w="2065" w:type="dxa"/>
                  <w:vMerge w:val="restart"/>
                  <w:tcBorders>
                    <w:top w:val="single" w:sz="4" w:space="0" w:color="auto"/>
                    <w:left w:val="single" w:sz="4" w:space="0" w:color="auto"/>
                    <w:right w:val="single" w:sz="4" w:space="0" w:color="auto"/>
                  </w:tcBorders>
                  <w:shd w:val="clear" w:color="auto" w:fill="auto"/>
                  <w:noWrap/>
                  <w:vAlign w:val="center"/>
                  <w:hideMark/>
                </w:tcPr>
                <w:p w:rsidR="00FC6C6A" w:rsidRPr="005509A2" w:rsidRDefault="00FC6C6A" w:rsidP="00FC6C6A">
                  <w:pPr>
                    <w:spacing w:after="0" w:line="240" w:lineRule="auto"/>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Наименование государственной программы Камчатского края</w:t>
                  </w:r>
                </w:p>
              </w:tc>
              <w:tc>
                <w:tcPr>
                  <w:tcW w:w="5841" w:type="dxa"/>
                  <w:gridSpan w:val="5"/>
                  <w:tcBorders>
                    <w:top w:val="single" w:sz="4" w:space="0" w:color="auto"/>
                    <w:left w:val="nil"/>
                    <w:bottom w:val="single" w:sz="4" w:space="0" w:color="auto"/>
                    <w:right w:val="single" w:sz="4" w:space="0" w:color="auto"/>
                  </w:tcBorders>
                  <w:shd w:val="clear" w:color="auto" w:fill="auto"/>
                  <w:vAlign w:val="center"/>
                  <w:hideMark/>
                </w:tcPr>
                <w:p w:rsidR="00FC6C6A" w:rsidRPr="005509A2" w:rsidRDefault="00FC6C6A" w:rsidP="00FC6C6A">
                  <w:pPr>
                    <w:spacing w:after="0" w:line="240" w:lineRule="auto"/>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Оценка эффективности государственных программ Камчатского края (коэфф.)*</w:t>
                  </w:r>
                </w:p>
              </w:tc>
            </w:tr>
            <w:tr w:rsidR="005509A2" w:rsidRPr="005509A2" w:rsidTr="004C7AB1">
              <w:trPr>
                <w:trHeight w:val="270"/>
                <w:jc w:val="center"/>
              </w:trPr>
              <w:tc>
                <w:tcPr>
                  <w:tcW w:w="459" w:type="dxa"/>
                  <w:vMerge/>
                  <w:tcBorders>
                    <w:left w:val="single" w:sz="4" w:space="0" w:color="auto"/>
                    <w:right w:val="single" w:sz="4" w:space="0" w:color="auto"/>
                  </w:tcBorders>
                  <w:vAlign w:val="center"/>
                  <w:hideMark/>
                </w:tcPr>
                <w:p w:rsidR="00FC6C6A" w:rsidRPr="005509A2" w:rsidRDefault="00FC6C6A" w:rsidP="00FC6C6A">
                  <w:pPr>
                    <w:spacing w:after="0" w:line="240" w:lineRule="auto"/>
                    <w:rPr>
                      <w:rFonts w:ascii="Times New Roman" w:eastAsia="Times New Roman" w:hAnsi="Times New Roman" w:cs="Times New Roman"/>
                      <w:sz w:val="18"/>
                      <w:szCs w:val="18"/>
                      <w:lang w:eastAsia="ru-RU"/>
                    </w:rPr>
                  </w:pPr>
                </w:p>
              </w:tc>
              <w:tc>
                <w:tcPr>
                  <w:tcW w:w="2065" w:type="dxa"/>
                  <w:vMerge/>
                  <w:tcBorders>
                    <w:left w:val="single" w:sz="4" w:space="0" w:color="auto"/>
                    <w:right w:val="single" w:sz="4" w:space="0" w:color="auto"/>
                  </w:tcBorders>
                  <w:vAlign w:val="center"/>
                  <w:hideMark/>
                </w:tcPr>
                <w:p w:rsidR="00FC6C6A" w:rsidRPr="005509A2" w:rsidRDefault="00FC6C6A" w:rsidP="00FC6C6A">
                  <w:pPr>
                    <w:spacing w:after="0" w:line="240" w:lineRule="auto"/>
                    <w:rPr>
                      <w:rFonts w:ascii="Times New Roman" w:eastAsia="Times New Roman" w:hAnsi="Times New Roman" w:cs="Times New Roman"/>
                      <w:sz w:val="18"/>
                      <w:szCs w:val="18"/>
                      <w:lang w:eastAsia="ru-RU"/>
                    </w:rPr>
                  </w:pPr>
                </w:p>
              </w:tc>
              <w:tc>
                <w:tcPr>
                  <w:tcW w:w="1219" w:type="dxa"/>
                  <w:tcBorders>
                    <w:top w:val="nil"/>
                    <w:left w:val="nil"/>
                    <w:bottom w:val="single" w:sz="4" w:space="0" w:color="auto"/>
                    <w:right w:val="single" w:sz="4" w:space="0" w:color="auto"/>
                  </w:tcBorders>
                  <w:shd w:val="clear" w:color="auto" w:fill="auto"/>
                  <w:vAlign w:val="center"/>
                  <w:hideMark/>
                </w:tcPr>
                <w:p w:rsidR="00FC6C6A" w:rsidRPr="005509A2" w:rsidRDefault="00FC6C6A" w:rsidP="00FC6C6A">
                  <w:pPr>
                    <w:spacing w:after="0" w:line="240" w:lineRule="auto"/>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2014 год</w:t>
                  </w:r>
                </w:p>
              </w:tc>
              <w:tc>
                <w:tcPr>
                  <w:tcW w:w="1054" w:type="dxa"/>
                  <w:tcBorders>
                    <w:top w:val="nil"/>
                    <w:left w:val="nil"/>
                    <w:bottom w:val="single" w:sz="4" w:space="0" w:color="auto"/>
                    <w:right w:val="single" w:sz="4" w:space="0" w:color="auto"/>
                  </w:tcBorders>
                  <w:shd w:val="clear" w:color="auto" w:fill="auto"/>
                  <w:vAlign w:val="center"/>
                  <w:hideMark/>
                </w:tcPr>
                <w:p w:rsidR="00FC6C6A" w:rsidRPr="005509A2" w:rsidRDefault="00FC6C6A" w:rsidP="00FC6C6A">
                  <w:pPr>
                    <w:spacing w:after="0" w:line="240" w:lineRule="auto"/>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2015 год</w:t>
                  </w:r>
                </w:p>
              </w:tc>
              <w:tc>
                <w:tcPr>
                  <w:tcW w:w="1134" w:type="dxa"/>
                  <w:tcBorders>
                    <w:top w:val="nil"/>
                    <w:left w:val="nil"/>
                    <w:bottom w:val="single" w:sz="4" w:space="0" w:color="auto"/>
                    <w:right w:val="single" w:sz="4" w:space="0" w:color="auto"/>
                  </w:tcBorders>
                  <w:vAlign w:val="center"/>
                </w:tcPr>
                <w:p w:rsidR="00FC6C6A" w:rsidRPr="005509A2" w:rsidRDefault="00FC6C6A" w:rsidP="00FC6C6A">
                  <w:pPr>
                    <w:spacing w:after="0" w:line="240" w:lineRule="auto"/>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2016 год</w:t>
                  </w:r>
                </w:p>
              </w:tc>
              <w:tc>
                <w:tcPr>
                  <w:tcW w:w="1134" w:type="dxa"/>
                  <w:tcBorders>
                    <w:top w:val="nil"/>
                    <w:left w:val="nil"/>
                    <w:bottom w:val="single" w:sz="4" w:space="0" w:color="auto"/>
                    <w:right w:val="single" w:sz="4" w:space="0" w:color="auto"/>
                  </w:tcBorders>
                  <w:vAlign w:val="center"/>
                </w:tcPr>
                <w:p w:rsidR="00FC6C6A" w:rsidRPr="005509A2" w:rsidRDefault="00FC6C6A" w:rsidP="00FC6C6A">
                  <w:pPr>
                    <w:spacing w:after="0" w:line="240" w:lineRule="auto"/>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2017 год</w:t>
                  </w:r>
                </w:p>
              </w:tc>
              <w:tc>
                <w:tcPr>
                  <w:tcW w:w="1300" w:type="dxa"/>
                  <w:tcBorders>
                    <w:top w:val="nil"/>
                    <w:left w:val="nil"/>
                    <w:bottom w:val="single" w:sz="4" w:space="0" w:color="auto"/>
                    <w:right w:val="single" w:sz="4" w:space="0" w:color="auto"/>
                  </w:tcBorders>
                  <w:vAlign w:val="center"/>
                </w:tcPr>
                <w:p w:rsidR="00FC6C6A" w:rsidRPr="005509A2" w:rsidRDefault="00FC6C6A" w:rsidP="00FC6C6A">
                  <w:pPr>
                    <w:spacing w:after="0" w:line="240" w:lineRule="auto"/>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2018 год</w:t>
                  </w:r>
                </w:p>
              </w:tc>
            </w:tr>
            <w:tr w:rsidR="005509A2" w:rsidRPr="005509A2" w:rsidTr="004C7AB1">
              <w:trPr>
                <w:trHeight w:val="180"/>
                <w:jc w:val="center"/>
              </w:trPr>
              <w:tc>
                <w:tcPr>
                  <w:tcW w:w="459" w:type="dxa"/>
                  <w:vMerge/>
                  <w:tcBorders>
                    <w:left w:val="single" w:sz="4" w:space="0" w:color="auto"/>
                    <w:bottom w:val="single" w:sz="4" w:space="0" w:color="000000"/>
                    <w:right w:val="single" w:sz="4" w:space="0" w:color="auto"/>
                  </w:tcBorders>
                  <w:vAlign w:val="center"/>
                </w:tcPr>
                <w:p w:rsidR="00FC6C6A" w:rsidRPr="005509A2" w:rsidRDefault="00FC6C6A" w:rsidP="00FC6C6A">
                  <w:pPr>
                    <w:spacing w:after="0" w:line="240" w:lineRule="auto"/>
                    <w:rPr>
                      <w:rFonts w:ascii="Times New Roman" w:eastAsia="Times New Roman" w:hAnsi="Times New Roman" w:cs="Times New Roman"/>
                      <w:sz w:val="18"/>
                      <w:szCs w:val="18"/>
                      <w:lang w:eastAsia="ru-RU"/>
                    </w:rPr>
                  </w:pPr>
                </w:p>
              </w:tc>
              <w:tc>
                <w:tcPr>
                  <w:tcW w:w="2065" w:type="dxa"/>
                  <w:vMerge/>
                  <w:tcBorders>
                    <w:left w:val="single" w:sz="4" w:space="0" w:color="auto"/>
                    <w:bottom w:val="single" w:sz="4" w:space="0" w:color="auto"/>
                    <w:right w:val="single" w:sz="4" w:space="0" w:color="auto"/>
                  </w:tcBorders>
                  <w:vAlign w:val="center"/>
                </w:tcPr>
                <w:p w:rsidR="00FC6C6A" w:rsidRPr="005509A2" w:rsidRDefault="00FC6C6A" w:rsidP="00FC6C6A">
                  <w:pPr>
                    <w:spacing w:after="0" w:line="240" w:lineRule="auto"/>
                    <w:rPr>
                      <w:rFonts w:ascii="Times New Roman" w:eastAsia="Times New Roman" w:hAnsi="Times New Roman" w:cs="Times New Roman"/>
                      <w:sz w:val="18"/>
                      <w:szCs w:val="18"/>
                      <w:lang w:eastAsia="ru-RU"/>
                    </w:rPr>
                  </w:pPr>
                </w:p>
              </w:tc>
              <w:tc>
                <w:tcPr>
                  <w:tcW w:w="1219" w:type="dxa"/>
                  <w:tcBorders>
                    <w:top w:val="nil"/>
                    <w:left w:val="nil"/>
                    <w:bottom w:val="single" w:sz="4" w:space="0" w:color="auto"/>
                    <w:right w:val="single" w:sz="4" w:space="0" w:color="auto"/>
                  </w:tcBorders>
                  <w:shd w:val="clear" w:color="auto" w:fill="auto"/>
                  <w:vAlign w:val="center"/>
                </w:tcPr>
                <w:p w:rsidR="00FC6C6A" w:rsidRPr="005509A2" w:rsidRDefault="00FC6C6A" w:rsidP="00FC6C6A">
                  <w:pPr>
                    <w:spacing w:after="0" w:line="240" w:lineRule="auto"/>
                    <w:ind w:left="-108" w:right="-198"/>
                    <w:jc w:val="center"/>
                    <w:rPr>
                      <w:rFonts w:ascii="Times New Roman" w:eastAsia="Times New Roman" w:hAnsi="Times New Roman" w:cs="Times New Roman"/>
                      <w:i/>
                      <w:sz w:val="16"/>
                      <w:szCs w:val="18"/>
                      <w:lang w:eastAsia="ru-RU"/>
                    </w:rPr>
                  </w:pPr>
                  <w:r w:rsidRPr="005509A2">
                    <w:rPr>
                      <w:rFonts w:ascii="Times New Roman" w:eastAsia="Times New Roman" w:hAnsi="Times New Roman" w:cs="Times New Roman"/>
                      <w:i/>
                      <w:sz w:val="16"/>
                      <w:szCs w:val="18"/>
                      <w:lang w:eastAsia="ru-RU"/>
                    </w:rPr>
                    <w:t>19.03.2015**</w:t>
                  </w:r>
                </w:p>
              </w:tc>
              <w:tc>
                <w:tcPr>
                  <w:tcW w:w="1054" w:type="dxa"/>
                  <w:tcBorders>
                    <w:top w:val="nil"/>
                    <w:left w:val="nil"/>
                    <w:bottom w:val="single" w:sz="4" w:space="0" w:color="auto"/>
                    <w:right w:val="single" w:sz="4" w:space="0" w:color="auto"/>
                  </w:tcBorders>
                  <w:shd w:val="clear" w:color="auto" w:fill="auto"/>
                  <w:vAlign w:val="center"/>
                </w:tcPr>
                <w:p w:rsidR="00FC6C6A" w:rsidRPr="005509A2" w:rsidRDefault="00FC6C6A" w:rsidP="00FC6C6A">
                  <w:pPr>
                    <w:spacing w:after="0" w:line="240" w:lineRule="auto"/>
                    <w:ind w:left="-108" w:right="-198"/>
                    <w:jc w:val="center"/>
                    <w:rPr>
                      <w:rFonts w:ascii="Times New Roman" w:eastAsia="Times New Roman" w:hAnsi="Times New Roman" w:cs="Times New Roman"/>
                      <w:i/>
                      <w:sz w:val="16"/>
                      <w:szCs w:val="18"/>
                      <w:lang w:eastAsia="ru-RU"/>
                    </w:rPr>
                  </w:pPr>
                  <w:r w:rsidRPr="005509A2">
                    <w:rPr>
                      <w:rFonts w:ascii="Times New Roman" w:eastAsia="Times New Roman" w:hAnsi="Times New Roman" w:cs="Times New Roman"/>
                      <w:i/>
                      <w:sz w:val="16"/>
                      <w:szCs w:val="18"/>
                      <w:lang w:eastAsia="ru-RU"/>
                    </w:rPr>
                    <w:t>05.05.2016**</w:t>
                  </w:r>
                </w:p>
              </w:tc>
              <w:tc>
                <w:tcPr>
                  <w:tcW w:w="1134" w:type="dxa"/>
                  <w:tcBorders>
                    <w:top w:val="nil"/>
                    <w:left w:val="nil"/>
                    <w:bottom w:val="single" w:sz="4" w:space="0" w:color="auto"/>
                    <w:right w:val="single" w:sz="4" w:space="0" w:color="auto"/>
                  </w:tcBorders>
                  <w:vAlign w:val="center"/>
                </w:tcPr>
                <w:p w:rsidR="00FC6C6A" w:rsidRPr="005509A2" w:rsidRDefault="00FC6C6A" w:rsidP="00FC6C6A">
                  <w:pPr>
                    <w:spacing w:after="0" w:line="240" w:lineRule="auto"/>
                    <w:ind w:left="-108" w:right="-198"/>
                    <w:jc w:val="center"/>
                    <w:rPr>
                      <w:rFonts w:ascii="Times New Roman" w:eastAsia="Times New Roman" w:hAnsi="Times New Roman" w:cs="Times New Roman"/>
                      <w:i/>
                      <w:sz w:val="16"/>
                      <w:szCs w:val="18"/>
                      <w:lang w:eastAsia="ru-RU"/>
                    </w:rPr>
                  </w:pPr>
                  <w:r w:rsidRPr="005509A2">
                    <w:rPr>
                      <w:rFonts w:ascii="Times New Roman" w:eastAsia="Times New Roman" w:hAnsi="Times New Roman" w:cs="Times New Roman"/>
                      <w:i/>
                      <w:sz w:val="16"/>
                      <w:szCs w:val="18"/>
                      <w:lang w:eastAsia="ru-RU"/>
                    </w:rPr>
                    <w:t>20.04.2017**</w:t>
                  </w:r>
                </w:p>
              </w:tc>
              <w:tc>
                <w:tcPr>
                  <w:tcW w:w="1134" w:type="dxa"/>
                  <w:tcBorders>
                    <w:top w:val="nil"/>
                    <w:left w:val="nil"/>
                    <w:bottom w:val="single" w:sz="4" w:space="0" w:color="auto"/>
                    <w:right w:val="single" w:sz="4" w:space="0" w:color="auto"/>
                  </w:tcBorders>
                </w:tcPr>
                <w:p w:rsidR="00FC6C6A" w:rsidRPr="005509A2" w:rsidRDefault="00FC6C6A" w:rsidP="00FC6C6A">
                  <w:pPr>
                    <w:spacing w:after="0" w:line="240" w:lineRule="auto"/>
                    <w:ind w:left="-108" w:right="-198"/>
                    <w:jc w:val="center"/>
                    <w:rPr>
                      <w:rFonts w:ascii="Times New Roman" w:eastAsia="Times New Roman" w:hAnsi="Times New Roman" w:cs="Times New Roman"/>
                      <w:i/>
                      <w:sz w:val="16"/>
                      <w:szCs w:val="18"/>
                      <w:lang w:eastAsia="ru-RU"/>
                    </w:rPr>
                  </w:pPr>
                  <w:r w:rsidRPr="005509A2">
                    <w:rPr>
                      <w:rFonts w:ascii="Times New Roman" w:eastAsia="Times New Roman" w:hAnsi="Times New Roman" w:cs="Times New Roman"/>
                      <w:i/>
                      <w:sz w:val="16"/>
                      <w:szCs w:val="18"/>
                      <w:lang w:eastAsia="ru-RU"/>
                    </w:rPr>
                    <w:t>26.04.2018**</w:t>
                  </w:r>
                </w:p>
              </w:tc>
              <w:tc>
                <w:tcPr>
                  <w:tcW w:w="1300" w:type="dxa"/>
                  <w:tcBorders>
                    <w:top w:val="nil"/>
                    <w:left w:val="nil"/>
                    <w:bottom w:val="single" w:sz="4" w:space="0" w:color="auto"/>
                    <w:right w:val="single" w:sz="4" w:space="0" w:color="auto"/>
                  </w:tcBorders>
                </w:tcPr>
                <w:p w:rsidR="00FC6C6A" w:rsidRPr="005509A2" w:rsidRDefault="00FC6C6A" w:rsidP="00FC6C6A">
                  <w:pPr>
                    <w:spacing w:after="0" w:line="240" w:lineRule="auto"/>
                    <w:ind w:left="-108" w:right="-198"/>
                    <w:jc w:val="center"/>
                    <w:rPr>
                      <w:rFonts w:ascii="Times New Roman" w:eastAsia="Times New Roman" w:hAnsi="Times New Roman" w:cs="Times New Roman"/>
                      <w:i/>
                      <w:sz w:val="16"/>
                      <w:szCs w:val="18"/>
                      <w:lang w:eastAsia="ru-RU"/>
                    </w:rPr>
                  </w:pPr>
                  <w:r w:rsidRPr="005509A2">
                    <w:rPr>
                      <w:rFonts w:ascii="Times New Roman" w:eastAsia="Times New Roman" w:hAnsi="Times New Roman" w:cs="Times New Roman"/>
                      <w:i/>
                      <w:sz w:val="16"/>
                      <w:szCs w:val="18"/>
                      <w:lang w:eastAsia="ru-RU"/>
                    </w:rPr>
                    <w:t>18.04.2019**</w:t>
                  </w:r>
                </w:p>
              </w:tc>
            </w:tr>
            <w:tr w:rsidR="005509A2" w:rsidRPr="005509A2" w:rsidTr="004C7AB1">
              <w:trPr>
                <w:trHeight w:val="240"/>
                <w:jc w:val="center"/>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FC6C6A" w:rsidRPr="005509A2" w:rsidRDefault="00FC6C6A" w:rsidP="00FC6C6A">
                  <w:pPr>
                    <w:spacing w:after="0" w:line="240" w:lineRule="auto"/>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lastRenderedPageBreak/>
                    <w:t>1</w:t>
                  </w:r>
                </w:p>
              </w:tc>
              <w:tc>
                <w:tcPr>
                  <w:tcW w:w="2065" w:type="dxa"/>
                  <w:tcBorders>
                    <w:top w:val="nil"/>
                    <w:left w:val="nil"/>
                    <w:bottom w:val="single" w:sz="4" w:space="0" w:color="auto"/>
                    <w:right w:val="single" w:sz="4" w:space="0" w:color="auto"/>
                  </w:tcBorders>
                  <w:shd w:val="clear" w:color="auto" w:fill="auto"/>
                  <w:vAlign w:val="center"/>
                  <w:hideMark/>
                </w:tcPr>
                <w:p w:rsidR="00FC6C6A" w:rsidRPr="005509A2" w:rsidRDefault="00FC6C6A" w:rsidP="00FC6C6A">
                  <w:pPr>
                    <w:spacing w:after="0" w:line="240" w:lineRule="auto"/>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«Развитие здравоохранения Камчатского края»</w:t>
                  </w:r>
                </w:p>
              </w:tc>
              <w:tc>
                <w:tcPr>
                  <w:tcW w:w="1219" w:type="dxa"/>
                  <w:tcBorders>
                    <w:top w:val="nil"/>
                    <w:left w:val="nil"/>
                    <w:bottom w:val="single" w:sz="4" w:space="0" w:color="auto"/>
                    <w:right w:val="single" w:sz="4" w:space="0" w:color="auto"/>
                  </w:tcBorders>
                  <w:shd w:val="clear" w:color="auto" w:fill="auto"/>
                  <w:noWrap/>
                  <w:vAlign w:val="center"/>
                  <w:hideMark/>
                </w:tcPr>
                <w:p w:rsidR="00FC6C6A" w:rsidRPr="005509A2" w:rsidRDefault="00FC6C6A" w:rsidP="00FC6C6A">
                  <w:pPr>
                    <w:spacing w:after="0" w:line="240" w:lineRule="auto"/>
                    <w:ind w:left="-136" w:right="-144"/>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0,98 (В)</w:t>
                  </w:r>
                </w:p>
              </w:tc>
              <w:tc>
                <w:tcPr>
                  <w:tcW w:w="1054" w:type="dxa"/>
                  <w:tcBorders>
                    <w:top w:val="nil"/>
                    <w:left w:val="nil"/>
                    <w:bottom w:val="single" w:sz="4" w:space="0" w:color="auto"/>
                    <w:right w:val="single" w:sz="4" w:space="0" w:color="auto"/>
                  </w:tcBorders>
                  <w:shd w:val="clear" w:color="auto" w:fill="auto"/>
                  <w:noWrap/>
                  <w:vAlign w:val="center"/>
                  <w:hideMark/>
                </w:tcPr>
                <w:p w:rsidR="00FC6C6A" w:rsidRPr="005509A2" w:rsidRDefault="00FC6C6A" w:rsidP="00FC6C6A">
                  <w:pPr>
                    <w:spacing w:after="0" w:line="240" w:lineRule="auto"/>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0,86 (У)</w:t>
                  </w:r>
                </w:p>
              </w:tc>
              <w:tc>
                <w:tcPr>
                  <w:tcW w:w="1134" w:type="dxa"/>
                  <w:tcBorders>
                    <w:top w:val="nil"/>
                    <w:left w:val="nil"/>
                    <w:bottom w:val="single" w:sz="4" w:space="0" w:color="auto"/>
                    <w:right w:val="single" w:sz="4" w:space="0" w:color="auto"/>
                  </w:tcBorders>
                  <w:vAlign w:val="center"/>
                </w:tcPr>
                <w:p w:rsidR="00FC6C6A" w:rsidRPr="005509A2" w:rsidRDefault="00FC6C6A" w:rsidP="00FC6C6A">
                  <w:pPr>
                    <w:spacing w:after="0" w:line="240" w:lineRule="auto"/>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0,91 (С)</w:t>
                  </w:r>
                </w:p>
              </w:tc>
              <w:tc>
                <w:tcPr>
                  <w:tcW w:w="1134" w:type="dxa"/>
                  <w:tcBorders>
                    <w:top w:val="nil"/>
                    <w:left w:val="nil"/>
                    <w:bottom w:val="single" w:sz="4" w:space="0" w:color="auto"/>
                    <w:right w:val="single" w:sz="4" w:space="0" w:color="auto"/>
                  </w:tcBorders>
                  <w:vAlign w:val="center"/>
                </w:tcPr>
                <w:p w:rsidR="00FC6C6A" w:rsidRPr="005509A2" w:rsidRDefault="00FC6C6A" w:rsidP="00FC6C6A">
                  <w:pPr>
                    <w:spacing w:after="0" w:line="240" w:lineRule="auto"/>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0,94 (С)</w:t>
                  </w:r>
                </w:p>
              </w:tc>
              <w:tc>
                <w:tcPr>
                  <w:tcW w:w="1300" w:type="dxa"/>
                  <w:tcBorders>
                    <w:top w:val="nil"/>
                    <w:left w:val="nil"/>
                    <w:bottom w:val="single" w:sz="4" w:space="0" w:color="auto"/>
                    <w:right w:val="single" w:sz="4" w:space="0" w:color="auto"/>
                  </w:tcBorders>
                  <w:vAlign w:val="center"/>
                </w:tcPr>
                <w:p w:rsidR="00FC6C6A" w:rsidRPr="005509A2" w:rsidRDefault="00FC6C6A" w:rsidP="00FC6C6A">
                  <w:pPr>
                    <w:spacing w:after="0" w:line="240" w:lineRule="auto"/>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0,90 (С)</w:t>
                  </w:r>
                </w:p>
              </w:tc>
            </w:tr>
            <w:tr w:rsidR="005509A2" w:rsidRPr="005509A2" w:rsidTr="004C7AB1">
              <w:trPr>
                <w:trHeight w:val="240"/>
                <w:jc w:val="center"/>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FC6C6A" w:rsidRPr="005509A2" w:rsidRDefault="00FC6C6A" w:rsidP="00FC6C6A">
                  <w:pPr>
                    <w:spacing w:after="0" w:line="240" w:lineRule="auto"/>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2</w:t>
                  </w:r>
                </w:p>
              </w:tc>
              <w:tc>
                <w:tcPr>
                  <w:tcW w:w="2065" w:type="dxa"/>
                  <w:tcBorders>
                    <w:top w:val="nil"/>
                    <w:left w:val="nil"/>
                    <w:bottom w:val="single" w:sz="4" w:space="0" w:color="auto"/>
                    <w:right w:val="single" w:sz="4" w:space="0" w:color="auto"/>
                  </w:tcBorders>
                  <w:shd w:val="clear" w:color="auto" w:fill="auto"/>
                  <w:vAlign w:val="center"/>
                  <w:hideMark/>
                </w:tcPr>
                <w:p w:rsidR="00FC6C6A" w:rsidRPr="005509A2" w:rsidRDefault="00FC6C6A" w:rsidP="00FC6C6A">
                  <w:pPr>
                    <w:spacing w:after="0" w:line="240" w:lineRule="auto"/>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«Развитие образования в Камчатском крае»</w:t>
                  </w:r>
                </w:p>
              </w:tc>
              <w:tc>
                <w:tcPr>
                  <w:tcW w:w="1219" w:type="dxa"/>
                  <w:tcBorders>
                    <w:top w:val="nil"/>
                    <w:left w:val="nil"/>
                    <w:bottom w:val="single" w:sz="4" w:space="0" w:color="auto"/>
                    <w:right w:val="single" w:sz="4" w:space="0" w:color="auto"/>
                  </w:tcBorders>
                  <w:shd w:val="clear" w:color="auto" w:fill="auto"/>
                  <w:noWrap/>
                  <w:vAlign w:val="center"/>
                  <w:hideMark/>
                </w:tcPr>
                <w:p w:rsidR="00FC6C6A" w:rsidRPr="005509A2" w:rsidRDefault="00FC6C6A" w:rsidP="00FC6C6A">
                  <w:pPr>
                    <w:spacing w:after="0" w:line="240" w:lineRule="auto"/>
                    <w:ind w:left="-136" w:right="-144"/>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0,99 (В)</w:t>
                  </w:r>
                </w:p>
              </w:tc>
              <w:tc>
                <w:tcPr>
                  <w:tcW w:w="1054" w:type="dxa"/>
                  <w:tcBorders>
                    <w:top w:val="nil"/>
                    <w:left w:val="nil"/>
                    <w:bottom w:val="single" w:sz="4" w:space="0" w:color="auto"/>
                    <w:right w:val="single" w:sz="4" w:space="0" w:color="auto"/>
                  </w:tcBorders>
                  <w:shd w:val="clear" w:color="auto" w:fill="auto"/>
                  <w:noWrap/>
                  <w:vAlign w:val="center"/>
                  <w:hideMark/>
                </w:tcPr>
                <w:p w:rsidR="00FC6C6A" w:rsidRPr="005509A2" w:rsidRDefault="00FC6C6A" w:rsidP="00FC6C6A">
                  <w:pPr>
                    <w:spacing w:after="0" w:line="240" w:lineRule="auto"/>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0,81 (У)</w:t>
                  </w:r>
                </w:p>
              </w:tc>
              <w:tc>
                <w:tcPr>
                  <w:tcW w:w="1134" w:type="dxa"/>
                  <w:tcBorders>
                    <w:top w:val="nil"/>
                    <w:left w:val="nil"/>
                    <w:bottom w:val="single" w:sz="4" w:space="0" w:color="auto"/>
                    <w:right w:val="single" w:sz="4" w:space="0" w:color="auto"/>
                  </w:tcBorders>
                  <w:vAlign w:val="center"/>
                </w:tcPr>
                <w:p w:rsidR="00FC6C6A" w:rsidRPr="005509A2" w:rsidRDefault="00FC6C6A" w:rsidP="00FC6C6A">
                  <w:pPr>
                    <w:spacing w:after="0" w:line="240" w:lineRule="auto"/>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0,92 (С)</w:t>
                  </w:r>
                </w:p>
              </w:tc>
              <w:tc>
                <w:tcPr>
                  <w:tcW w:w="1134" w:type="dxa"/>
                  <w:tcBorders>
                    <w:top w:val="nil"/>
                    <w:left w:val="nil"/>
                    <w:bottom w:val="single" w:sz="4" w:space="0" w:color="auto"/>
                    <w:right w:val="single" w:sz="4" w:space="0" w:color="auto"/>
                  </w:tcBorders>
                  <w:vAlign w:val="center"/>
                </w:tcPr>
                <w:p w:rsidR="00FC6C6A" w:rsidRPr="005509A2" w:rsidRDefault="00FC6C6A" w:rsidP="00FC6C6A">
                  <w:pPr>
                    <w:spacing w:after="0" w:line="240" w:lineRule="auto"/>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0,98 (В)</w:t>
                  </w:r>
                </w:p>
              </w:tc>
              <w:tc>
                <w:tcPr>
                  <w:tcW w:w="1300" w:type="dxa"/>
                  <w:tcBorders>
                    <w:top w:val="nil"/>
                    <w:left w:val="nil"/>
                    <w:bottom w:val="single" w:sz="4" w:space="0" w:color="auto"/>
                    <w:right w:val="single" w:sz="4" w:space="0" w:color="auto"/>
                  </w:tcBorders>
                  <w:vAlign w:val="center"/>
                </w:tcPr>
                <w:p w:rsidR="00FC6C6A" w:rsidRPr="005509A2" w:rsidRDefault="00FC6C6A" w:rsidP="00FC6C6A">
                  <w:pPr>
                    <w:spacing w:after="0" w:line="240" w:lineRule="auto"/>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0,97 (В)</w:t>
                  </w:r>
                </w:p>
              </w:tc>
            </w:tr>
            <w:tr w:rsidR="005509A2" w:rsidRPr="005509A2" w:rsidTr="004C7AB1">
              <w:trPr>
                <w:trHeight w:val="240"/>
                <w:jc w:val="center"/>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FC6C6A" w:rsidRPr="005509A2" w:rsidRDefault="00FC6C6A" w:rsidP="00FC6C6A">
                  <w:pPr>
                    <w:spacing w:after="0" w:line="240" w:lineRule="auto"/>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3</w:t>
                  </w:r>
                </w:p>
              </w:tc>
              <w:tc>
                <w:tcPr>
                  <w:tcW w:w="2065" w:type="dxa"/>
                  <w:tcBorders>
                    <w:top w:val="nil"/>
                    <w:left w:val="nil"/>
                    <w:bottom w:val="single" w:sz="4" w:space="0" w:color="auto"/>
                    <w:right w:val="single" w:sz="4" w:space="0" w:color="auto"/>
                  </w:tcBorders>
                  <w:shd w:val="clear" w:color="auto" w:fill="auto"/>
                  <w:vAlign w:val="center"/>
                  <w:hideMark/>
                </w:tcPr>
                <w:p w:rsidR="00FC6C6A" w:rsidRPr="005509A2" w:rsidRDefault="00FC6C6A" w:rsidP="00FC6C6A">
                  <w:pPr>
                    <w:spacing w:after="0" w:line="240" w:lineRule="auto"/>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«Социальная поддержка граждан в Камчатском крае»</w:t>
                  </w:r>
                </w:p>
              </w:tc>
              <w:tc>
                <w:tcPr>
                  <w:tcW w:w="1219" w:type="dxa"/>
                  <w:tcBorders>
                    <w:top w:val="nil"/>
                    <w:left w:val="nil"/>
                    <w:bottom w:val="single" w:sz="4" w:space="0" w:color="auto"/>
                    <w:right w:val="single" w:sz="4" w:space="0" w:color="auto"/>
                  </w:tcBorders>
                  <w:shd w:val="clear" w:color="auto" w:fill="auto"/>
                  <w:noWrap/>
                  <w:vAlign w:val="center"/>
                  <w:hideMark/>
                </w:tcPr>
                <w:p w:rsidR="00FC6C6A" w:rsidRPr="005509A2" w:rsidRDefault="00FC6C6A" w:rsidP="00FC6C6A">
                  <w:pPr>
                    <w:spacing w:after="0" w:line="240" w:lineRule="auto"/>
                    <w:ind w:left="-136" w:right="-144"/>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0,99 (В)</w:t>
                  </w:r>
                </w:p>
              </w:tc>
              <w:tc>
                <w:tcPr>
                  <w:tcW w:w="1054" w:type="dxa"/>
                  <w:tcBorders>
                    <w:top w:val="nil"/>
                    <w:left w:val="nil"/>
                    <w:bottom w:val="single" w:sz="4" w:space="0" w:color="auto"/>
                    <w:right w:val="single" w:sz="4" w:space="0" w:color="auto"/>
                  </w:tcBorders>
                  <w:shd w:val="clear" w:color="auto" w:fill="auto"/>
                  <w:noWrap/>
                  <w:vAlign w:val="center"/>
                  <w:hideMark/>
                </w:tcPr>
                <w:p w:rsidR="00FC6C6A" w:rsidRPr="005509A2" w:rsidRDefault="00FC6C6A" w:rsidP="00FC6C6A">
                  <w:pPr>
                    <w:spacing w:after="0" w:line="240" w:lineRule="auto"/>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0,88 (У)</w:t>
                  </w:r>
                </w:p>
              </w:tc>
              <w:tc>
                <w:tcPr>
                  <w:tcW w:w="1134" w:type="dxa"/>
                  <w:tcBorders>
                    <w:top w:val="nil"/>
                    <w:left w:val="nil"/>
                    <w:bottom w:val="single" w:sz="4" w:space="0" w:color="auto"/>
                    <w:right w:val="single" w:sz="4" w:space="0" w:color="auto"/>
                  </w:tcBorders>
                  <w:vAlign w:val="center"/>
                </w:tcPr>
                <w:p w:rsidR="00FC6C6A" w:rsidRPr="005509A2" w:rsidRDefault="00FC6C6A" w:rsidP="00FC6C6A">
                  <w:pPr>
                    <w:spacing w:after="0" w:line="240" w:lineRule="auto"/>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0,95 (В)</w:t>
                  </w:r>
                </w:p>
              </w:tc>
              <w:tc>
                <w:tcPr>
                  <w:tcW w:w="1134" w:type="dxa"/>
                  <w:tcBorders>
                    <w:top w:val="nil"/>
                    <w:left w:val="nil"/>
                    <w:bottom w:val="single" w:sz="4" w:space="0" w:color="auto"/>
                    <w:right w:val="single" w:sz="4" w:space="0" w:color="auto"/>
                  </w:tcBorders>
                  <w:vAlign w:val="center"/>
                </w:tcPr>
                <w:p w:rsidR="00FC6C6A" w:rsidRPr="005509A2" w:rsidRDefault="00FC6C6A" w:rsidP="00FC6C6A">
                  <w:pPr>
                    <w:spacing w:after="0" w:line="240" w:lineRule="auto"/>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0,95 (В)</w:t>
                  </w:r>
                </w:p>
              </w:tc>
              <w:tc>
                <w:tcPr>
                  <w:tcW w:w="1300" w:type="dxa"/>
                  <w:tcBorders>
                    <w:top w:val="nil"/>
                    <w:left w:val="nil"/>
                    <w:bottom w:val="single" w:sz="4" w:space="0" w:color="auto"/>
                    <w:right w:val="single" w:sz="4" w:space="0" w:color="auto"/>
                  </w:tcBorders>
                  <w:vAlign w:val="center"/>
                </w:tcPr>
                <w:p w:rsidR="00FC6C6A" w:rsidRPr="005509A2" w:rsidRDefault="00FC6C6A" w:rsidP="00FC6C6A">
                  <w:pPr>
                    <w:spacing w:after="0" w:line="240" w:lineRule="auto"/>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0,95 (В)</w:t>
                  </w:r>
                </w:p>
              </w:tc>
            </w:tr>
            <w:tr w:rsidR="005509A2" w:rsidRPr="005509A2" w:rsidTr="004C7AB1">
              <w:trPr>
                <w:trHeight w:val="272"/>
                <w:jc w:val="center"/>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FC6C6A" w:rsidRPr="005509A2" w:rsidRDefault="00FC6C6A" w:rsidP="00FC6C6A">
                  <w:pPr>
                    <w:spacing w:after="0" w:line="240" w:lineRule="auto"/>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4</w:t>
                  </w:r>
                </w:p>
              </w:tc>
              <w:tc>
                <w:tcPr>
                  <w:tcW w:w="2065" w:type="dxa"/>
                  <w:tcBorders>
                    <w:top w:val="nil"/>
                    <w:left w:val="nil"/>
                    <w:bottom w:val="single" w:sz="4" w:space="0" w:color="auto"/>
                    <w:right w:val="single" w:sz="4" w:space="0" w:color="auto"/>
                  </w:tcBorders>
                  <w:shd w:val="clear" w:color="auto" w:fill="auto"/>
                  <w:vAlign w:val="center"/>
                  <w:hideMark/>
                </w:tcPr>
                <w:p w:rsidR="00FC6C6A" w:rsidRPr="005509A2" w:rsidRDefault="00FC6C6A" w:rsidP="00FC6C6A">
                  <w:pPr>
                    <w:spacing w:after="0" w:line="240" w:lineRule="auto"/>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«Обеспечение доступным и комфортным жильем жителей Камчатского края»</w:t>
                  </w:r>
                </w:p>
              </w:tc>
              <w:tc>
                <w:tcPr>
                  <w:tcW w:w="1219" w:type="dxa"/>
                  <w:tcBorders>
                    <w:top w:val="nil"/>
                    <w:left w:val="nil"/>
                    <w:bottom w:val="single" w:sz="4" w:space="0" w:color="auto"/>
                    <w:right w:val="single" w:sz="4" w:space="0" w:color="auto"/>
                  </w:tcBorders>
                  <w:shd w:val="clear" w:color="auto" w:fill="auto"/>
                  <w:noWrap/>
                  <w:vAlign w:val="center"/>
                  <w:hideMark/>
                </w:tcPr>
                <w:p w:rsidR="00FC6C6A" w:rsidRPr="005509A2" w:rsidRDefault="00FC6C6A" w:rsidP="00FC6C6A">
                  <w:pPr>
                    <w:spacing w:after="0" w:line="240" w:lineRule="auto"/>
                    <w:ind w:left="-136" w:right="-144"/>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0,82 (У)</w:t>
                  </w:r>
                </w:p>
              </w:tc>
              <w:tc>
                <w:tcPr>
                  <w:tcW w:w="1054" w:type="dxa"/>
                  <w:tcBorders>
                    <w:top w:val="nil"/>
                    <w:left w:val="nil"/>
                    <w:bottom w:val="single" w:sz="4" w:space="0" w:color="auto"/>
                    <w:right w:val="single" w:sz="4" w:space="0" w:color="auto"/>
                  </w:tcBorders>
                  <w:shd w:val="clear" w:color="auto" w:fill="auto"/>
                  <w:noWrap/>
                  <w:vAlign w:val="center"/>
                  <w:hideMark/>
                </w:tcPr>
                <w:p w:rsidR="00FC6C6A" w:rsidRPr="005509A2" w:rsidRDefault="00FC6C6A" w:rsidP="00FC6C6A">
                  <w:pPr>
                    <w:spacing w:after="0" w:line="240" w:lineRule="auto"/>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0,58 (Н)</w:t>
                  </w:r>
                </w:p>
              </w:tc>
              <w:tc>
                <w:tcPr>
                  <w:tcW w:w="1134" w:type="dxa"/>
                  <w:tcBorders>
                    <w:top w:val="nil"/>
                    <w:left w:val="nil"/>
                    <w:bottom w:val="single" w:sz="4" w:space="0" w:color="auto"/>
                    <w:right w:val="single" w:sz="4" w:space="0" w:color="auto"/>
                  </w:tcBorders>
                  <w:vAlign w:val="center"/>
                </w:tcPr>
                <w:p w:rsidR="00FC6C6A" w:rsidRPr="005509A2" w:rsidRDefault="00FC6C6A" w:rsidP="00FC6C6A">
                  <w:pPr>
                    <w:spacing w:after="0" w:line="240" w:lineRule="auto"/>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0,80 (У)</w:t>
                  </w:r>
                </w:p>
              </w:tc>
              <w:tc>
                <w:tcPr>
                  <w:tcW w:w="1134" w:type="dxa"/>
                  <w:tcBorders>
                    <w:top w:val="nil"/>
                    <w:left w:val="nil"/>
                    <w:bottom w:val="single" w:sz="4" w:space="0" w:color="auto"/>
                    <w:right w:val="single" w:sz="4" w:space="0" w:color="auto"/>
                  </w:tcBorders>
                  <w:vAlign w:val="center"/>
                </w:tcPr>
                <w:p w:rsidR="00FC6C6A" w:rsidRPr="005509A2" w:rsidRDefault="00FC6C6A" w:rsidP="00FC6C6A">
                  <w:pPr>
                    <w:spacing w:after="0" w:line="240" w:lineRule="auto"/>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0,90 (С)</w:t>
                  </w:r>
                </w:p>
              </w:tc>
              <w:tc>
                <w:tcPr>
                  <w:tcW w:w="1300" w:type="dxa"/>
                  <w:tcBorders>
                    <w:top w:val="nil"/>
                    <w:left w:val="nil"/>
                    <w:bottom w:val="single" w:sz="4" w:space="0" w:color="auto"/>
                    <w:right w:val="single" w:sz="4" w:space="0" w:color="auto"/>
                  </w:tcBorders>
                  <w:vAlign w:val="center"/>
                </w:tcPr>
                <w:p w:rsidR="00FC6C6A" w:rsidRPr="005509A2" w:rsidRDefault="00FC6C6A" w:rsidP="00FC6C6A">
                  <w:pPr>
                    <w:spacing w:after="0" w:line="240" w:lineRule="auto"/>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0,89 (У)</w:t>
                  </w:r>
                </w:p>
              </w:tc>
            </w:tr>
            <w:tr w:rsidR="005509A2" w:rsidRPr="005509A2" w:rsidTr="004C7AB1">
              <w:trPr>
                <w:trHeight w:val="603"/>
                <w:jc w:val="center"/>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FC6C6A" w:rsidRPr="005509A2" w:rsidRDefault="00FC6C6A" w:rsidP="00FC6C6A">
                  <w:pPr>
                    <w:spacing w:after="0" w:line="240" w:lineRule="auto"/>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5</w:t>
                  </w:r>
                </w:p>
              </w:tc>
              <w:tc>
                <w:tcPr>
                  <w:tcW w:w="2065" w:type="dxa"/>
                  <w:tcBorders>
                    <w:top w:val="nil"/>
                    <w:left w:val="nil"/>
                    <w:bottom w:val="single" w:sz="4" w:space="0" w:color="auto"/>
                    <w:right w:val="single" w:sz="4" w:space="0" w:color="auto"/>
                  </w:tcBorders>
                  <w:shd w:val="clear" w:color="auto" w:fill="auto"/>
                  <w:vAlign w:val="center"/>
                  <w:hideMark/>
                </w:tcPr>
                <w:p w:rsidR="00FC6C6A" w:rsidRPr="005509A2" w:rsidRDefault="00FC6C6A" w:rsidP="00FC6C6A">
                  <w:pPr>
                    <w:spacing w:after="0" w:line="240" w:lineRule="auto"/>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«Энергоэффективность, развитие энергетики и коммунального хозяйства, обеспечение жителей населенных пунктов Камчатского края коммунальными услугами»</w:t>
                  </w:r>
                </w:p>
              </w:tc>
              <w:tc>
                <w:tcPr>
                  <w:tcW w:w="1219" w:type="dxa"/>
                  <w:tcBorders>
                    <w:top w:val="nil"/>
                    <w:left w:val="nil"/>
                    <w:bottom w:val="single" w:sz="4" w:space="0" w:color="auto"/>
                    <w:right w:val="single" w:sz="4" w:space="0" w:color="auto"/>
                  </w:tcBorders>
                  <w:shd w:val="clear" w:color="auto" w:fill="auto"/>
                  <w:noWrap/>
                  <w:vAlign w:val="center"/>
                  <w:hideMark/>
                </w:tcPr>
                <w:p w:rsidR="00FC6C6A" w:rsidRPr="005509A2" w:rsidRDefault="00FC6C6A" w:rsidP="00FC6C6A">
                  <w:pPr>
                    <w:spacing w:after="0" w:line="240" w:lineRule="auto"/>
                    <w:ind w:left="-136" w:right="-144"/>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0,87 (У)</w:t>
                  </w:r>
                </w:p>
              </w:tc>
              <w:tc>
                <w:tcPr>
                  <w:tcW w:w="1054" w:type="dxa"/>
                  <w:tcBorders>
                    <w:top w:val="nil"/>
                    <w:left w:val="nil"/>
                    <w:bottom w:val="single" w:sz="4" w:space="0" w:color="auto"/>
                    <w:right w:val="single" w:sz="4" w:space="0" w:color="auto"/>
                  </w:tcBorders>
                  <w:shd w:val="clear" w:color="auto" w:fill="auto"/>
                  <w:noWrap/>
                  <w:vAlign w:val="center"/>
                  <w:hideMark/>
                </w:tcPr>
                <w:p w:rsidR="00FC6C6A" w:rsidRPr="005509A2" w:rsidRDefault="00FC6C6A" w:rsidP="00FC6C6A">
                  <w:pPr>
                    <w:spacing w:after="0" w:line="240" w:lineRule="auto"/>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0,81 (У)</w:t>
                  </w:r>
                </w:p>
              </w:tc>
              <w:tc>
                <w:tcPr>
                  <w:tcW w:w="1134" w:type="dxa"/>
                  <w:tcBorders>
                    <w:top w:val="nil"/>
                    <w:left w:val="nil"/>
                    <w:bottom w:val="single" w:sz="4" w:space="0" w:color="auto"/>
                    <w:right w:val="single" w:sz="4" w:space="0" w:color="auto"/>
                  </w:tcBorders>
                  <w:vAlign w:val="center"/>
                </w:tcPr>
                <w:p w:rsidR="00FC6C6A" w:rsidRPr="005509A2" w:rsidRDefault="00FC6C6A" w:rsidP="00FC6C6A">
                  <w:pPr>
                    <w:spacing w:after="0" w:line="240" w:lineRule="auto"/>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0,81 (У)</w:t>
                  </w:r>
                </w:p>
              </w:tc>
              <w:tc>
                <w:tcPr>
                  <w:tcW w:w="1134" w:type="dxa"/>
                  <w:tcBorders>
                    <w:top w:val="nil"/>
                    <w:left w:val="nil"/>
                    <w:bottom w:val="single" w:sz="4" w:space="0" w:color="auto"/>
                    <w:right w:val="single" w:sz="4" w:space="0" w:color="auto"/>
                  </w:tcBorders>
                  <w:vAlign w:val="center"/>
                </w:tcPr>
                <w:p w:rsidR="00FC6C6A" w:rsidRPr="005509A2" w:rsidRDefault="00FC6C6A" w:rsidP="00FC6C6A">
                  <w:pPr>
                    <w:spacing w:after="0" w:line="240" w:lineRule="auto"/>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0,84 (У)</w:t>
                  </w:r>
                </w:p>
              </w:tc>
              <w:tc>
                <w:tcPr>
                  <w:tcW w:w="1300" w:type="dxa"/>
                  <w:tcBorders>
                    <w:top w:val="nil"/>
                    <w:left w:val="nil"/>
                    <w:bottom w:val="single" w:sz="4" w:space="0" w:color="auto"/>
                    <w:right w:val="single" w:sz="4" w:space="0" w:color="auto"/>
                  </w:tcBorders>
                  <w:vAlign w:val="center"/>
                </w:tcPr>
                <w:p w:rsidR="00FC6C6A" w:rsidRPr="005509A2" w:rsidRDefault="00FC6C6A" w:rsidP="00FC6C6A">
                  <w:pPr>
                    <w:spacing w:after="0" w:line="240" w:lineRule="auto"/>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0,81 (У)</w:t>
                  </w:r>
                </w:p>
              </w:tc>
            </w:tr>
            <w:tr w:rsidR="005509A2" w:rsidRPr="005509A2" w:rsidTr="004C7AB1">
              <w:trPr>
                <w:trHeight w:val="240"/>
                <w:jc w:val="center"/>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FC6C6A" w:rsidRPr="005509A2" w:rsidRDefault="00FC6C6A" w:rsidP="00FC6C6A">
                  <w:pPr>
                    <w:spacing w:after="0" w:line="240" w:lineRule="auto"/>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6</w:t>
                  </w:r>
                </w:p>
              </w:tc>
              <w:tc>
                <w:tcPr>
                  <w:tcW w:w="2065" w:type="dxa"/>
                  <w:tcBorders>
                    <w:top w:val="nil"/>
                    <w:left w:val="nil"/>
                    <w:bottom w:val="single" w:sz="4" w:space="0" w:color="auto"/>
                    <w:right w:val="single" w:sz="4" w:space="0" w:color="auto"/>
                  </w:tcBorders>
                  <w:shd w:val="clear" w:color="auto" w:fill="auto"/>
                  <w:vAlign w:val="center"/>
                  <w:hideMark/>
                </w:tcPr>
                <w:p w:rsidR="00FC6C6A" w:rsidRPr="005509A2" w:rsidRDefault="00FC6C6A" w:rsidP="00FC6C6A">
                  <w:pPr>
                    <w:spacing w:after="0" w:line="240" w:lineRule="auto"/>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«Содействие занятости населения Камчатского края»</w:t>
                  </w:r>
                </w:p>
              </w:tc>
              <w:tc>
                <w:tcPr>
                  <w:tcW w:w="1219" w:type="dxa"/>
                  <w:tcBorders>
                    <w:top w:val="nil"/>
                    <w:left w:val="nil"/>
                    <w:bottom w:val="single" w:sz="4" w:space="0" w:color="auto"/>
                    <w:right w:val="single" w:sz="4" w:space="0" w:color="auto"/>
                  </w:tcBorders>
                  <w:shd w:val="clear" w:color="auto" w:fill="auto"/>
                  <w:noWrap/>
                  <w:vAlign w:val="center"/>
                  <w:hideMark/>
                </w:tcPr>
                <w:p w:rsidR="00FC6C6A" w:rsidRPr="005509A2" w:rsidRDefault="00FC6C6A" w:rsidP="00FC6C6A">
                  <w:pPr>
                    <w:spacing w:after="0" w:line="240" w:lineRule="auto"/>
                    <w:ind w:left="-136" w:right="-144"/>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0,98 (В)</w:t>
                  </w:r>
                </w:p>
              </w:tc>
              <w:tc>
                <w:tcPr>
                  <w:tcW w:w="1054" w:type="dxa"/>
                  <w:tcBorders>
                    <w:top w:val="nil"/>
                    <w:left w:val="nil"/>
                    <w:bottom w:val="single" w:sz="4" w:space="0" w:color="auto"/>
                    <w:right w:val="single" w:sz="4" w:space="0" w:color="auto"/>
                  </w:tcBorders>
                  <w:shd w:val="clear" w:color="auto" w:fill="auto"/>
                  <w:noWrap/>
                  <w:vAlign w:val="center"/>
                  <w:hideMark/>
                </w:tcPr>
                <w:p w:rsidR="00FC6C6A" w:rsidRPr="005509A2" w:rsidRDefault="00FC6C6A" w:rsidP="00FC6C6A">
                  <w:pPr>
                    <w:spacing w:after="0" w:line="240" w:lineRule="auto"/>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0,94 (С)</w:t>
                  </w:r>
                </w:p>
              </w:tc>
              <w:tc>
                <w:tcPr>
                  <w:tcW w:w="1134" w:type="dxa"/>
                  <w:tcBorders>
                    <w:top w:val="nil"/>
                    <w:left w:val="nil"/>
                    <w:bottom w:val="single" w:sz="4" w:space="0" w:color="auto"/>
                    <w:right w:val="single" w:sz="4" w:space="0" w:color="auto"/>
                  </w:tcBorders>
                  <w:vAlign w:val="center"/>
                </w:tcPr>
                <w:p w:rsidR="00FC6C6A" w:rsidRPr="005509A2" w:rsidRDefault="00FC6C6A" w:rsidP="00FC6C6A">
                  <w:pPr>
                    <w:spacing w:after="0" w:line="240" w:lineRule="auto"/>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0,95 (В)</w:t>
                  </w:r>
                </w:p>
              </w:tc>
              <w:tc>
                <w:tcPr>
                  <w:tcW w:w="1134" w:type="dxa"/>
                  <w:tcBorders>
                    <w:top w:val="nil"/>
                    <w:left w:val="nil"/>
                    <w:bottom w:val="single" w:sz="4" w:space="0" w:color="auto"/>
                    <w:right w:val="single" w:sz="4" w:space="0" w:color="auto"/>
                  </w:tcBorders>
                  <w:vAlign w:val="center"/>
                </w:tcPr>
                <w:p w:rsidR="00FC6C6A" w:rsidRPr="005509A2" w:rsidRDefault="00FC6C6A" w:rsidP="00FC6C6A">
                  <w:pPr>
                    <w:spacing w:after="0" w:line="240" w:lineRule="auto"/>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0,95 (В)</w:t>
                  </w:r>
                </w:p>
              </w:tc>
              <w:tc>
                <w:tcPr>
                  <w:tcW w:w="1300" w:type="dxa"/>
                  <w:tcBorders>
                    <w:top w:val="nil"/>
                    <w:left w:val="nil"/>
                    <w:bottom w:val="single" w:sz="4" w:space="0" w:color="auto"/>
                    <w:right w:val="single" w:sz="4" w:space="0" w:color="auto"/>
                  </w:tcBorders>
                  <w:vAlign w:val="center"/>
                </w:tcPr>
                <w:p w:rsidR="00FC6C6A" w:rsidRPr="005509A2" w:rsidRDefault="00FC6C6A" w:rsidP="00FC6C6A">
                  <w:pPr>
                    <w:spacing w:after="0" w:line="240" w:lineRule="auto"/>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0,96 (В)</w:t>
                  </w:r>
                </w:p>
              </w:tc>
            </w:tr>
            <w:tr w:rsidR="005509A2" w:rsidRPr="005509A2" w:rsidTr="004C7AB1">
              <w:trPr>
                <w:trHeight w:val="465"/>
                <w:jc w:val="center"/>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FC6C6A" w:rsidRPr="005509A2" w:rsidRDefault="00FC6C6A" w:rsidP="00FC6C6A">
                  <w:pPr>
                    <w:spacing w:after="0" w:line="240" w:lineRule="auto"/>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7</w:t>
                  </w:r>
                </w:p>
              </w:tc>
              <w:tc>
                <w:tcPr>
                  <w:tcW w:w="2065" w:type="dxa"/>
                  <w:tcBorders>
                    <w:top w:val="nil"/>
                    <w:left w:val="nil"/>
                    <w:bottom w:val="single" w:sz="4" w:space="0" w:color="auto"/>
                    <w:right w:val="single" w:sz="4" w:space="0" w:color="auto"/>
                  </w:tcBorders>
                  <w:shd w:val="clear" w:color="auto" w:fill="auto"/>
                  <w:vAlign w:val="center"/>
                  <w:hideMark/>
                </w:tcPr>
                <w:p w:rsidR="00FC6C6A" w:rsidRPr="005509A2" w:rsidRDefault="00FC6C6A" w:rsidP="00FC6C6A">
                  <w:pPr>
                    <w:spacing w:after="0" w:line="240" w:lineRule="auto"/>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«Профилактика правонарушений, терроризма, экстремизма, наркомании и алкоголизма в Камчатском крае на 2014-2018 годы»</w:t>
                  </w:r>
                </w:p>
              </w:tc>
              <w:tc>
                <w:tcPr>
                  <w:tcW w:w="1219" w:type="dxa"/>
                  <w:tcBorders>
                    <w:top w:val="nil"/>
                    <w:left w:val="nil"/>
                    <w:bottom w:val="single" w:sz="4" w:space="0" w:color="auto"/>
                    <w:right w:val="single" w:sz="4" w:space="0" w:color="auto"/>
                  </w:tcBorders>
                  <w:shd w:val="clear" w:color="auto" w:fill="auto"/>
                  <w:vAlign w:val="center"/>
                  <w:hideMark/>
                </w:tcPr>
                <w:p w:rsidR="00FC6C6A" w:rsidRPr="005509A2" w:rsidRDefault="00FC6C6A" w:rsidP="00FC6C6A">
                  <w:pPr>
                    <w:spacing w:after="0" w:line="240" w:lineRule="auto"/>
                    <w:ind w:left="-136" w:right="-144"/>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Оценка не производилась</w:t>
                  </w:r>
                </w:p>
              </w:tc>
              <w:tc>
                <w:tcPr>
                  <w:tcW w:w="1054" w:type="dxa"/>
                  <w:tcBorders>
                    <w:top w:val="nil"/>
                    <w:left w:val="nil"/>
                    <w:bottom w:val="single" w:sz="4" w:space="0" w:color="auto"/>
                    <w:right w:val="single" w:sz="4" w:space="0" w:color="auto"/>
                  </w:tcBorders>
                  <w:shd w:val="clear" w:color="auto" w:fill="auto"/>
                  <w:noWrap/>
                  <w:vAlign w:val="center"/>
                  <w:hideMark/>
                </w:tcPr>
                <w:p w:rsidR="00FC6C6A" w:rsidRPr="005509A2" w:rsidRDefault="00FC6C6A" w:rsidP="00FC6C6A">
                  <w:pPr>
                    <w:spacing w:after="0" w:line="240" w:lineRule="auto"/>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0,98 (В)</w:t>
                  </w:r>
                </w:p>
              </w:tc>
              <w:tc>
                <w:tcPr>
                  <w:tcW w:w="1134" w:type="dxa"/>
                  <w:tcBorders>
                    <w:top w:val="nil"/>
                    <w:left w:val="nil"/>
                    <w:bottom w:val="single" w:sz="4" w:space="0" w:color="auto"/>
                    <w:right w:val="single" w:sz="4" w:space="0" w:color="auto"/>
                  </w:tcBorders>
                  <w:vAlign w:val="center"/>
                </w:tcPr>
                <w:p w:rsidR="00FC6C6A" w:rsidRPr="005509A2" w:rsidRDefault="00FC6C6A" w:rsidP="00FC6C6A">
                  <w:pPr>
                    <w:spacing w:after="0" w:line="240" w:lineRule="auto"/>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0,98 (В)</w:t>
                  </w:r>
                </w:p>
              </w:tc>
              <w:tc>
                <w:tcPr>
                  <w:tcW w:w="1134" w:type="dxa"/>
                  <w:tcBorders>
                    <w:top w:val="nil"/>
                    <w:left w:val="nil"/>
                    <w:bottom w:val="single" w:sz="4" w:space="0" w:color="auto"/>
                    <w:right w:val="single" w:sz="4" w:space="0" w:color="auto"/>
                  </w:tcBorders>
                  <w:vAlign w:val="center"/>
                </w:tcPr>
                <w:p w:rsidR="00FC6C6A" w:rsidRPr="005509A2" w:rsidRDefault="00FC6C6A" w:rsidP="00FC6C6A">
                  <w:pPr>
                    <w:spacing w:after="0" w:line="240" w:lineRule="auto"/>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w:t>
                  </w:r>
                </w:p>
              </w:tc>
              <w:tc>
                <w:tcPr>
                  <w:tcW w:w="1300" w:type="dxa"/>
                  <w:tcBorders>
                    <w:top w:val="nil"/>
                    <w:left w:val="nil"/>
                    <w:bottom w:val="single" w:sz="4" w:space="0" w:color="auto"/>
                    <w:right w:val="single" w:sz="4" w:space="0" w:color="auto"/>
                  </w:tcBorders>
                  <w:vAlign w:val="center"/>
                </w:tcPr>
                <w:p w:rsidR="00FC6C6A" w:rsidRPr="005509A2" w:rsidRDefault="00FC6C6A" w:rsidP="00FC6C6A">
                  <w:pPr>
                    <w:spacing w:after="0" w:line="240" w:lineRule="auto"/>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w:t>
                  </w:r>
                </w:p>
              </w:tc>
            </w:tr>
            <w:tr w:rsidR="005509A2" w:rsidRPr="005509A2" w:rsidTr="004C7AB1">
              <w:trPr>
                <w:trHeight w:val="509"/>
                <w:jc w:val="center"/>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FC6C6A" w:rsidRPr="005509A2" w:rsidRDefault="00FC6C6A" w:rsidP="00FC6C6A">
                  <w:pPr>
                    <w:spacing w:after="0" w:line="240" w:lineRule="auto"/>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8</w:t>
                  </w:r>
                </w:p>
              </w:tc>
              <w:tc>
                <w:tcPr>
                  <w:tcW w:w="2065" w:type="dxa"/>
                  <w:tcBorders>
                    <w:top w:val="nil"/>
                    <w:left w:val="nil"/>
                    <w:bottom w:val="single" w:sz="4" w:space="0" w:color="auto"/>
                    <w:right w:val="single" w:sz="4" w:space="0" w:color="auto"/>
                  </w:tcBorders>
                  <w:shd w:val="clear" w:color="auto" w:fill="auto"/>
                  <w:vAlign w:val="center"/>
                  <w:hideMark/>
                </w:tcPr>
                <w:p w:rsidR="00FC6C6A" w:rsidRPr="005509A2" w:rsidRDefault="00FC6C6A" w:rsidP="00FC6C6A">
                  <w:pPr>
                    <w:spacing w:after="0" w:line="240" w:lineRule="auto"/>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«Защита населения,  территорий от чрезвычайных ситуаций, обеспечение пожарной безопасности, развитие гражданской обороны и поддержка российского казачества  на 2014-2018 годы на территории Камчатского края»</w:t>
                  </w:r>
                </w:p>
              </w:tc>
              <w:tc>
                <w:tcPr>
                  <w:tcW w:w="1219" w:type="dxa"/>
                  <w:tcBorders>
                    <w:top w:val="nil"/>
                    <w:left w:val="nil"/>
                    <w:bottom w:val="single" w:sz="4" w:space="0" w:color="auto"/>
                    <w:right w:val="single" w:sz="4" w:space="0" w:color="auto"/>
                  </w:tcBorders>
                  <w:shd w:val="clear" w:color="auto" w:fill="auto"/>
                  <w:vAlign w:val="center"/>
                  <w:hideMark/>
                </w:tcPr>
                <w:p w:rsidR="00FC6C6A" w:rsidRPr="005509A2" w:rsidRDefault="00FC6C6A" w:rsidP="00FC6C6A">
                  <w:pPr>
                    <w:spacing w:after="0" w:line="240" w:lineRule="auto"/>
                    <w:ind w:left="-136" w:right="-144"/>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Оценка не производилась</w:t>
                  </w:r>
                </w:p>
              </w:tc>
              <w:tc>
                <w:tcPr>
                  <w:tcW w:w="1054" w:type="dxa"/>
                  <w:tcBorders>
                    <w:top w:val="nil"/>
                    <w:left w:val="nil"/>
                    <w:bottom w:val="single" w:sz="4" w:space="0" w:color="auto"/>
                    <w:right w:val="single" w:sz="4" w:space="0" w:color="auto"/>
                  </w:tcBorders>
                  <w:shd w:val="clear" w:color="auto" w:fill="auto"/>
                  <w:noWrap/>
                  <w:vAlign w:val="center"/>
                  <w:hideMark/>
                </w:tcPr>
                <w:p w:rsidR="00FC6C6A" w:rsidRPr="005509A2" w:rsidRDefault="00FC6C6A" w:rsidP="00FC6C6A">
                  <w:pPr>
                    <w:spacing w:after="0" w:line="240" w:lineRule="auto"/>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0,98 (В)</w:t>
                  </w:r>
                </w:p>
              </w:tc>
              <w:tc>
                <w:tcPr>
                  <w:tcW w:w="1134" w:type="dxa"/>
                  <w:tcBorders>
                    <w:top w:val="nil"/>
                    <w:left w:val="nil"/>
                    <w:bottom w:val="single" w:sz="4" w:space="0" w:color="auto"/>
                    <w:right w:val="single" w:sz="4" w:space="0" w:color="auto"/>
                  </w:tcBorders>
                  <w:vAlign w:val="center"/>
                </w:tcPr>
                <w:p w:rsidR="00FC6C6A" w:rsidRPr="005509A2" w:rsidRDefault="00FC6C6A" w:rsidP="00FC6C6A">
                  <w:pPr>
                    <w:spacing w:after="0" w:line="240" w:lineRule="auto"/>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0,91 (С)</w:t>
                  </w:r>
                </w:p>
              </w:tc>
              <w:tc>
                <w:tcPr>
                  <w:tcW w:w="1134" w:type="dxa"/>
                  <w:tcBorders>
                    <w:top w:val="nil"/>
                    <w:left w:val="nil"/>
                    <w:bottom w:val="single" w:sz="4" w:space="0" w:color="auto"/>
                    <w:right w:val="single" w:sz="4" w:space="0" w:color="auto"/>
                  </w:tcBorders>
                  <w:vAlign w:val="center"/>
                </w:tcPr>
                <w:p w:rsidR="00FC6C6A" w:rsidRPr="005509A2" w:rsidRDefault="00FC6C6A" w:rsidP="00FC6C6A">
                  <w:pPr>
                    <w:spacing w:after="0" w:line="240" w:lineRule="auto"/>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w:t>
                  </w:r>
                </w:p>
              </w:tc>
              <w:tc>
                <w:tcPr>
                  <w:tcW w:w="1300" w:type="dxa"/>
                  <w:tcBorders>
                    <w:top w:val="nil"/>
                    <w:left w:val="nil"/>
                    <w:bottom w:val="single" w:sz="4" w:space="0" w:color="auto"/>
                    <w:right w:val="single" w:sz="4" w:space="0" w:color="auto"/>
                  </w:tcBorders>
                  <w:vAlign w:val="center"/>
                </w:tcPr>
                <w:p w:rsidR="00FC6C6A" w:rsidRPr="005509A2" w:rsidRDefault="00FC6C6A" w:rsidP="00FC6C6A">
                  <w:pPr>
                    <w:spacing w:after="0" w:line="240" w:lineRule="auto"/>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w:t>
                  </w:r>
                </w:p>
              </w:tc>
            </w:tr>
            <w:tr w:rsidR="005509A2" w:rsidRPr="005509A2" w:rsidTr="004C7AB1">
              <w:trPr>
                <w:trHeight w:val="509"/>
                <w:jc w:val="center"/>
              </w:trPr>
              <w:tc>
                <w:tcPr>
                  <w:tcW w:w="459" w:type="dxa"/>
                  <w:tcBorders>
                    <w:top w:val="nil"/>
                    <w:left w:val="single" w:sz="4" w:space="0" w:color="auto"/>
                    <w:bottom w:val="single" w:sz="4" w:space="0" w:color="auto"/>
                    <w:right w:val="single" w:sz="4" w:space="0" w:color="auto"/>
                  </w:tcBorders>
                  <w:shd w:val="clear" w:color="auto" w:fill="auto"/>
                  <w:vAlign w:val="center"/>
                </w:tcPr>
                <w:p w:rsidR="00FC6C6A" w:rsidRPr="005509A2" w:rsidRDefault="00FC6C6A" w:rsidP="00FC6C6A">
                  <w:pPr>
                    <w:spacing w:after="0" w:line="240" w:lineRule="auto"/>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9</w:t>
                  </w:r>
                </w:p>
              </w:tc>
              <w:tc>
                <w:tcPr>
                  <w:tcW w:w="2065" w:type="dxa"/>
                  <w:tcBorders>
                    <w:top w:val="nil"/>
                    <w:left w:val="nil"/>
                    <w:bottom w:val="single" w:sz="4" w:space="0" w:color="auto"/>
                    <w:right w:val="single" w:sz="4" w:space="0" w:color="auto"/>
                  </w:tcBorders>
                  <w:shd w:val="clear" w:color="auto" w:fill="auto"/>
                  <w:vAlign w:val="center"/>
                </w:tcPr>
                <w:p w:rsidR="00FC6C6A" w:rsidRPr="005509A2" w:rsidRDefault="00FC6C6A" w:rsidP="00FC6C6A">
                  <w:pPr>
                    <w:spacing w:after="0" w:line="240" w:lineRule="auto"/>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«Безопасная Камчатка»</w:t>
                  </w:r>
                </w:p>
              </w:tc>
              <w:tc>
                <w:tcPr>
                  <w:tcW w:w="1219" w:type="dxa"/>
                  <w:tcBorders>
                    <w:top w:val="nil"/>
                    <w:left w:val="nil"/>
                    <w:bottom w:val="single" w:sz="4" w:space="0" w:color="auto"/>
                    <w:right w:val="single" w:sz="4" w:space="0" w:color="auto"/>
                  </w:tcBorders>
                  <w:shd w:val="clear" w:color="auto" w:fill="auto"/>
                  <w:vAlign w:val="center"/>
                </w:tcPr>
                <w:p w:rsidR="00FC6C6A" w:rsidRPr="005509A2" w:rsidRDefault="00FC6C6A" w:rsidP="00FC6C6A">
                  <w:pPr>
                    <w:spacing w:after="0" w:line="240" w:lineRule="auto"/>
                    <w:ind w:left="-136" w:right="-144"/>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w:t>
                  </w:r>
                </w:p>
              </w:tc>
              <w:tc>
                <w:tcPr>
                  <w:tcW w:w="1054" w:type="dxa"/>
                  <w:tcBorders>
                    <w:top w:val="nil"/>
                    <w:left w:val="nil"/>
                    <w:bottom w:val="single" w:sz="4" w:space="0" w:color="auto"/>
                    <w:right w:val="single" w:sz="4" w:space="0" w:color="auto"/>
                  </w:tcBorders>
                  <w:shd w:val="clear" w:color="auto" w:fill="auto"/>
                  <w:noWrap/>
                  <w:vAlign w:val="center"/>
                </w:tcPr>
                <w:p w:rsidR="00FC6C6A" w:rsidRPr="005509A2" w:rsidRDefault="00FC6C6A" w:rsidP="00FC6C6A">
                  <w:pPr>
                    <w:spacing w:after="0" w:line="240" w:lineRule="auto"/>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w:t>
                  </w:r>
                </w:p>
              </w:tc>
              <w:tc>
                <w:tcPr>
                  <w:tcW w:w="1134" w:type="dxa"/>
                  <w:tcBorders>
                    <w:top w:val="nil"/>
                    <w:left w:val="nil"/>
                    <w:bottom w:val="single" w:sz="4" w:space="0" w:color="auto"/>
                    <w:right w:val="single" w:sz="4" w:space="0" w:color="auto"/>
                  </w:tcBorders>
                  <w:vAlign w:val="center"/>
                </w:tcPr>
                <w:p w:rsidR="00FC6C6A" w:rsidRPr="005509A2" w:rsidRDefault="00FC6C6A" w:rsidP="00FC6C6A">
                  <w:pPr>
                    <w:spacing w:after="0" w:line="240" w:lineRule="auto"/>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w:t>
                  </w:r>
                </w:p>
              </w:tc>
              <w:tc>
                <w:tcPr>
                  <w:tcW w:w="1134" w:type="dxa"/>
                  <w:tcBorders>
                    <w:top w:val="nil"/>
                    <w:left w:val="nil"/>
                    <w:bottom w:val="single" w:sz="4" w:space="0" w:color="auto"/>
                    <w:right w:val="single" w:sz="4" w:space="0" w:color="auto"/>
                  </w:tcBorders>
                  <w:vAlign w:val="center"/>
                </w:tcPr>
                <w:p w:rsidR="00FC6C6A" w:rsidRPr="005509A2" w:rsidRDefault="00FC6C6A" w:rsidP="00FC6C6A">
                  <w:pPr>
                    <w:spacing w:after="0" w:line="240" w:lineRule="auto"/>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0,88 (У)</w:t>
                  </w:r>
                </w:p>
              </w:tc>
              <w:tc>
                <w:tcPr>
                  <w:tcW w:w="1300" w:type="dxa"/>
                  <w:tcBorders>
                    <w:top w:val="nil"/>
                    <w:left w:val="nil"/>
                    <w:bottom w:val="single" w:sz="4" w:space="0" w:color="auto"/>
                    <w:right w:val="single" w:sz="4" w:space="0" w:color="auto"/>
                  </w:tcBorders>
                  <w:vAlign w:val="center"/>
                </w:tcPr>
                <w:p w:rsidR="00FC6C6A" w:rsidRPr="005509A2" w:rsidRDefault="00FC6C6A" w:rsidP="00FC6C6A">
                  <w:pPr>
                    <w:spacing w:after="0" w:line="240" w:lineRule="auto"/>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0,84 (У)</w:t>
                  </w:r>
                </w:p>
              </w:tc>
            </w:tr>
            <w:tr w:rsidR="005509A2" w:rsidRPr="005509A2" w:rsidTr="004C7AB1">
              <w:trPr>
                <w:trHeight w:val="240"/>
                <w:jc w:val="center"/>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FC6C6A" w:rsidRPr="005509A2" w:rsidRDefault="00FC6C6A" w:rsidP="00FC6C6A">
                  <w:pPr>
                    <w:spacing w:after="0" w:line="240" w:lineRule="auto"/>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10</w:t>
                  </w:r>
                </w:p>
              </w:tc>
              <w:tc>
                <w:tcPr>
                  <w:tcW w:w="2065" w:type="dxa"/>
                  <w:tcBorders>
                    <w:top w:val="nil"/>
                    <w:left w:val="nil"/>
                    <w:bottom w:val="single" w:sz="4" w:space="0" w:color="auto"/>
                    <w:right w:val="single" w:sz="4" w:space="0" w:color="auto"/>
                  </w:tcBorders>
                  <w:shd w:val="clear" w:color="auto" w:fill="auto"/>
                  <w:vAlign w:val="center"/>
                  <w:hideMark/>
                </w:tcPr>
                <w:p w:rsidR="00FC6C6A" w:rsidRPr="005509A2" w:rsidRDefault="00FC6C6A" w:rsidP="00FC6C6A">
                  <w:pPr>
                    <w:spacing w:after="0" w:line="240" w:lineRule="auto"/>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«Развитие внутреннего и въездного туризма в Камчатском крае»</w:t>
                  </w:r>
                </w:p>
              </w:tc>
              <w:tc>
                <w:tcPr>
                  <w:tcW w:w="1219" w:type="dxa"/>
                  <w:tcBorders>
                    <w:top w:val="nil"/>
                    <w:left w:val="nil"/>
                    <w:bottom w:val="single" w:sz="4" w:space="0" w:color="auto"/>
                    <w:right w:val="single" w:sz="4" w:space="0" w:color="auto"/>
                  </w:tcBorders>
                  <w:shd w:val="clear" w:color="auto" w:fill="auto"/>
                  <w:noWrap/>
                  <w:vAlign w:val="center"/>
                  <w:hideMark/>
                </w:tcPr>
                <w:p w:rsidR="00FC6C6A" w:rsidRPr="005509A2" w:rsidRDefault="00FC6C6A" w:rsidP="00FC6C6A">
                  <w:pPr>
                    <w:spacing w:after="0" w:line="240" w:lineRule="auto"/>
                    <w:ind w:left="-136" w:right="-144"/>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0,98 (В)</w:t>
                  </w:r>
                </w:p>
              </w:tc>
              <w:tc>
                <w:tcPr>
                  <w:tcW w:w="1054" w:type="dxa"/>
                  <w:tcBorders>
                    <w:top w:val="nil"/>
                    <w:left w:val="nil"/>
                    <w:bottom w:val="single" w:sz="4" w:space="0" w:color="auto"/>
                    <w:right w:val="single" w:sz="4" w:space="0" w:color="auto"/>
                  </w:tcBorders>
                  <w:shd w:val="clear" w:color="auto" w:fill="auto"/>
                  <w:noWrap/>
                  <w:vAlign w:val="center"/>
                  <w:hideMark/>
                </w:tcPr>
                <w:p w:rsidR="00FC6C6A" w:rsidRPr="005509A2" w:rsidRDefault="00FC6C6A" w:rsidP="00FC6C6A">
                  <w:pPr>
                    <w:spacing w:after="0" w:line="240" w:lineRule="auto"/>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0,98 (В)</w:t>
                  </w:r>
                </w:p>
              </w:tc>
              <w:tc>
                <w:tcPr>
                  <w:tcW w:w="1134" w:type="dxa"/>
                  <w:tcBorders>
                    <w:top w:val="nil"/>
                    <w:left w:val="nil"/>
                    <w:bottom w:val="single" w:sz="4" w:space="0" w:color="auto"/>
                    <w:right w:val="single" w:sz="4" w:space="0" w:color="auto"/>
                  </w:tcBorders>
                  <w:vAlign w:val="center"/>
                </w:tcPr>
                <w:p w:rsidR="00FC6C6A" w:rsidRPr="005509A2" w:rsidRDefault="00FC6C6A" w:rsidP="00FC6C6A">
                  <w:pPr>
                    <w:spacing w:after="0" w:line="240" w:lineRule="auto"/>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0,96 (В)</w:t>
                  </w:r>
                </w:p>
              </w:tc>
              <w:tc>
                <w:tcPr>
                  <w:tcW w:w="1134" w:type="dxa"/>
                  <w:tcBorders>
                    <w:top w:val="nil"/>
                    <w:left w:val="nil"/>
                    <w:bottom w:val="single" w:sz="4" w:space="0" w:color="auto"/>
                    <w:right w:val="single" w:sz="4" w:space="0" w:color="auto"/>
                  </w:tcBorders>
                  <w:vAlign w:val="center"/>
                </w:tcPr>
                <w:p w:rsidR="00FC6C6A" w:rsidRPr="005509A2" w:rsidRDefault="00FC6C6A" w:rsidP="00FC6C6A">
                  <w:pPr>
                    <w:spacing w:after="0" w:line="240" w:lineRule="auto"/>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0,97 (В)</w:t>
                  </w:r>
                </w:p>
              </w:tc>
              <w:tc>
                <w:tcPr>
                  <w:tcW w:w="1300" w:type="dxa"/>
                  <w:tcBorders>
                    <w:top w:val="nil"/>
                    <w:left w:val="nil"/>
                    <w:bottom w:val="single" w:sz="4" w:space="0" w:color="auto"/>
                    <w:right w:val="single" w:sz="4" w:space="0" w:color="auto"/>
                  </w:tcBorders>
                  <w:vAlign w:val="center"/>
                </w:tcPr>
                <w:p w:rsidR="00FC6C6A" w:rsidRPr="005509A2" w:rsidRDefault="00FC6C6A" w:rsidP="00FC6C6A">
                  <w:pPr>
                    <w:spacing w:after="0" w:line="240" w:lineRule="auto"/>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0,99 (В)</w:t>
                  </w:r>
                </w:p>
              </w:tc>
            </w:tr>
            <w:tr w:rsidR="005509A2" w:rsidRPr="005509A2" w:rsidTr="004C7AB1">
              <w:trPr>
                <w:trHeight w:val="240"/>
                <w:jc w:val="center"/>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FC6C6A" w:rsidRPr="005509A2" w:rsidRDefault="00FC6C6A" w:rsidP="00FC6C6A">
                  <w:pPr>
                    <w:spacing w:after="0" w:line="240" w:lineRule="auto"/>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11</w:t>
                  </w:r>
                </w:p>
              </w:tc>
              <w:tc>
                <w:tcPr>
                  <w:tcW w:w="2065" w:type="dxa"/>
                  <w:tcBorders>
                    <w:top w:val="nil"/>
                    <w:left w:val="nil"/>
                    <w:bottom w:val="single" w:sz="4" w:space="0" w:color="auto"/>
                    <w:right w:val="single" w:sz="4" w:space="0" w:color="auto"/>
                  </w:tcBorders>
                  <w:shd w:val="clear" w:color="auto" w:fill="auto"/>
                  <w:vAlign w:val="center"/>
                  <w:hideMark/>
                </w:tcPr>
                <w:p w:rsidR="00FC6C6A" w:rsidRPr="005509A2" w:rsidRDefault="00FC6C6A" w:rsidP="00FC6C6A">
                  <w:pPr>
                    <w:spacing w:after="0" w:line="240" w:lineRule="auto"/>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«Развитие культуры в Камчатском крае»</w:t>
                  </w:r>
                </w:p>
              </w:tc>
              <w:tc>
                <w:tcPr>
                  <w:tcW w:w="1219" w:type="dxa"/>
                  <w:tcBorders>
                    <w:top w:val="nil"/>
                    <w:left w:val="nil"/>
                    <w:bottom w:val="single" w:sz="4" w:space="0" w:color="auto"/>
                    <w:right w:val="single" w:sz="4" w:space="0" w:color="auto"/>
                  </w:tcBorders>
                  <w:shd w:val="clear" w:color="auto" w:fill="auto"/>
                  <w:noWrap/>
                  <w:vAlign w:val="center"/>
                  <w:hideMark/>
                </w:tcPr>
                <w:p w:rsidR="00FC6C6A" w:rsidRPr="005509A2" w:rsidRDefault="00FC6C6A" w:rsidP="00FC6C6A">
                  <w:pPr>
                    <w:spacing w:after="0" w:line="240" w:lineRule="auto"/>
                    <w:ind w:left="-136" w:right="-144"/>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1,00 (В)</w:t>
                  </w:r>
                </w:p>
              </w:tc>
              <w:tc>
                <w:tcPr>
                  <w:tcW w:w="1054" w:type="dxa"/>
                  <w:tcBorders>
                    <w:top w:val="nil"/>
                    <w:left w:val="nil"/>
                    <w:bottom w:val="single" w:sz="4" w:space="0" w:color="auto"/>
                    <w:right w:val="single" w:sz="4" w:space="0" w:color="auto"/>
                  </w:tcBorders>
                  <w:shd w:val="clear" w:color="auto" w:fill="auto"/>
                  <w:noWrap/>
                  <w:vAlign w:val="center"/>
                  <w:hideMark/>
                </w:tcPr>
                <w:p w:rsidR="00FC6C6A" w:rsidRPr="005509A2" w:rsidRDefault="00FC6C6A" w:rsidP="00FC6C6A">
                  <w:pPr>
                    <w:spacing w:after="0" w:line="240" w:lineRule="auto"/>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0,83 (У)</w:t>
                  </w:r>
                </w:p>
              </w:tc>
              <w:tc>
                <w:tcPr>
                  <w:tcW w:w="1134" w:type="dxa"/>
                  <w:tcBorders>
                    <w:top w:val="nil"/>
                    <w:left w:val="nil"/>
                    <w:bottom w:val="single" w:sz="4" w:space="0" w:color="auto"/>
                    <w:right w:val="single" w:sz="4" w:space="0" w:color="auto"/>
                  </w:tcBorders>
                  <w:vAlign w:val="center"/>
                </w:tcPr>
                <w:p w:rsidR="00FC6C6A" w:rsidRPr="005509A2" w:rsidRDefault="00FC6C6A" w:rsidP="00FC6C6A">
                  <w:pPr>
                    <w:spacing w:after="0" w:line="240" w:lineRule="auto"/>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0,98 (В)</w:t>
                  </w:r>
                </w:p>
              </w:tc>
              <w:tc>
                <w:tcPr>
                  <w:tcW w:w="1134" w:type="dxa"/>
                  <w:tcBorders>
                    <w:top w:val="nil"/>
                    <w:left w:val="nil"/>
                    <w:bottom w:val="single" w:sz="4" w:space="0" w:color="auto"/>
                    <w:right w:val="single" w:sz="4" w:space="0" w:color="auto"/>
                  </w:tcBorders>
                  <w:vAlign w:val="center"/>
                </w:tcPr>
                <w:p w:rsidR="00FC6C6A" w:rsidRPr="005509A2" w:rsidRDefault="00FC6C6A" w:rsidP="00FC6C6A">
                  <w:pPr>
                    <w:spacing w:after="0" w:line="240" w:lineRule="auto"/>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0,97 (В)</w:t>
                  </w:r>
                </w:p>
              </w:tc>
              <w:tc>
                <w:tcPr>
                  <w:tcW w:w="1300" w:type="dxa"/>
                  <w:tcBorders>
                    <w:top w:val="nil"/>
                    <w:left w:val="nil"/>
                    <w:bottom w:val="single" w:sz="4" w:space="0" w:color="auto"/>
                    <w:right w:val="single" w:sz="4" w:space="0" w:color="auto"/>
                  </w:tcBorders>
                  <w:vAlign w:val="center"/>
                </w:tcPr>
                <w:p w:rsidR="00FC6C6A" w:rsidRPr="005509A2" w:rsidRDefault="00FC6C6A" w:rsidP="00FC6C6A">
                  <w:pPr>
                    <w:spacing w:after="0" w:line="240" w:lineRule="auto"/>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0,97 (В)</w:t>
                  </w:r>
                </w:p>
              </w:tc>
            </w:tr>
            <w:tr w:rsidR="005509A2" w:rsidRPr="005509A2" w:rsidTr="004C7AB1">
              <w:trPr>
                <w:trHeight w:val="480"/>
                <w:jc w:val="center"/>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FC6C6A" w:rsidRPr="005509A2" w:rsidRDefault="00FC6C6A" w:rsidP="00FC6C6A">
                  <w:pPr>
                    <w:spacing w:after="0" w:line="240" w:lineRule="auto"/>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12</w:t>
                  </w:r>
                </w:p>
              </w:tc>
              <w:tc>
                <w:tcPr>
                  <w:tcW w:w="2065" w:type="dxa"/>
                  <w:tcBorders>
                    <w:top w:val="nil"/>
                    <w:left w:val="nil"/>
                    <w:bottom w:val="single" w:sz="4" w:space="0" w:color="auto"/>
                    <w:right w:val="single" w:sz="4" w:space="0" w:color="auto"/>
                  </w:tcBorders>
                  <w:shd w:val="clear" w:color="auto" w:fill="auto"/>
                  <w:vAlign w:val="center"/>
                  <w:hideMark/>
                </w:tcPr>
                <w:p w:rsidR="00FC6C6A" w:rsidRPr="005509A2" w:rsidRDefault="00FC6C6A" w:rsidP="00FC6C6A">
                  <w:pPr>
                    <w:spacing w:after="0" w:line="240" w:lineRule="auto"/>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«Физическая культура, спорт, молодежная политика, отдых и оздоровление детей в Камчатском крае»</w:t>
                  </w:r>
                </w:p>
              </w:tc>
              <w:tc>
                <w:tcPr>
                  <w:tcW w:w="1219" w:type="dxa"/>
                  <w:tcBorders>
                    <w:top w:val="nil"/>
                    <w:left w:val="nil"/>
                    <w:bottom w:val="single" w:sz="4" w:space="0" w:color="auto"/>
                    <w:right w:val="single" w:sz="4" w:space="0" w:color="auto"/>
                  </w:tcBorders>
                  <w:shd w:val="clear" w:color="auto" w:fill="auto"/>
                  <w:noWrap/>
                  <w:vAlign w:val="center"/>
                  <w:hideMark/>
                </w:tcPr>
                <w:p w:rsidR="00FC6C6A" w:rsidRPr="005509A2" w:rsidRDefault="00FC6C6A" w:rsidP="00FC6C6A">
                  <w:pPr>
                    <w:spacing w:after="0" w:line="240" w:lineRule="auto"/>
                    <w:ind w:left="-136" w:right="-144"/>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0,95 (В)</w:t>
                  </w:r>
                </w:p>
              </w:tc>
              <w:tc>
                <w:tcPr>
                  <w:tcW w:w="1054" w:type="dxa"/>
                  <w:tcBorders>
                    <w:top w:val="nil"/>
                    <w:left w:val="nil"/>
                    <w:bottom w:val="single" w:sz="4" w:space="0" w:color="auto"/>
                    <w:right w:val="single" w:sz="4" w:space="0" w:color="auto"/>
                  </w:tcBorders>
                  <w:shd w:val="clear" w:color="auto" w:fill="auto"/>
                  <w:noWrap/>
                  <w:vAlign w:val="center"/>
                  <w:hideMark/>
                </w:tcPr>
                <w:p w:rsidR="00FC6C6A" w:rsidRPr="005509A2" w:rsidRDefault="00FC6C6A" w:rsidP="00FC6C6A">
                  <w:pPr>
                    <w:spacing w:after="0" w:line="240" w:lineRule="auto"/>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0,92 (С)</w:t>
                  </w:r>
                </w:p>
              </w:tc>
              <w:tc>
                <w:tcPr>
                  <w:tcW w:w="1134" w:type="dxa"/>
                  <w:tcBorders>
                    <w:top w:val="nil"/>
                    <w:left w:val="nil"/>
                    <w:bottom w:val="single" w:sz="4" w:space="0" w:color="auto"/>
                    <w:right w:val="single" w:sz="4" w:space="0" w:color="auto"/>
                  </w:tcBorders>
                  <w:vAlign w:val="center"/>
                </w:tcPr>
                <w:p w:rsidR="00FC6C6A" w:rsidRPr="005509A2" w:rsidRDefault="00FC6C6A" w:rsidP="00FC6C6A">
                  <w:pPr>
                    <w:spacing w:after="0" w:line="240" w:lineRule="auto"/>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0,82 (У)</w:t>
                  </w:r>
                </w:p>
              </w:tc>
              <w:tc>
                <w:tcPr>
                  <w:tcW w:w="1134" w:type="dxa"/>
                  <w:tcBorders>
                    <w:top w:val="nil"/>
                    <w:left w:val="nil"/>
                    <w:bottom w:val="single" w:sz="4" w:space="0" w:color="auto"/>
                    <w:right w:val="single" w:sz="4" w:space="0" w:color="auto"/>
                  </w:tcBorders>
                  <w:vAlign w:val="center"/>
                </w:tcPr>
                <w:p w:rsidR="00FC6C6A" w:rsidRPr="005509A2" w:rsidRDefault="00FC6C6A" w:rsidP="00FC6C6A">
                  <w:pPr>
                    <w:spacing w:after="0" w:line="240" w:lineRule="auto"/>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0,93 (С)</w:t>
                  </w:r>
                </w:p>
              </w:tc>
              <w:tc>
                <w:tcPr>
                  <w:tcW w:w="1300" w:type="dxa"/>
                  <w:tcBorders>
                    <w:top w:val="nil"/>
                    <w:left w:val="nil"/>
                    <w:bottom w:val="single" w:sz="4" w:space="0" w:color="auto"/>
                    <w:right w:val="single" w:sz="4" w:space="0" w:color="auto"/>
                  </w:tcBorders>
                  <w:vAlign w:val="center"/>
                </w:tcPr>
                <w:p w:rsidR="00FC6C6A" w:rsidRPr="005509A2" w:rsidRDefault="00FC6C6A" w:rsidP="00FC6C6A">
                  <w:pPr>
                    <w:spacing w:after="0" w:line="240" w:lineRule="auto"/>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0,95 (В)</w:t>
                  </w:r>
                </w:p>
              </w:tc>
            </w:tr>
            <w:tr w:rsidR="005509A2" w:rsidRPr="005509A2" w:rsidTr="004C7AB1">
              <w:trPr>
                <w:trHeight w:val="480"/>
                <w:jc w:val="center"/>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FC6C6A" w:rsidRPr="005509A2" w:rsidRDefault="00FC6C6A" w:rsidP="00FC6C6A">
                  <w:pPr>
                    <w:spacing w:after="0" w:line="240" w:lineRule="auto"/>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13</w:t>
                  </w:r>
                </w:p>
              </w:tc>
              <w:tc>
                <w:tcPr>
                  <w:tcW w:w="2065" w:type="dxa"/>
                  <w:tcBorders>
                    <w:top w:val="nil"/>
                    <w:left w:val="nil"/>
                    <w:bottom w:val="single" w:sz="4" w:space="0" w:color="auto"/>
                    <w:right w:val="single" w:sz="4" w:space="0" w:color="auto"/>
                  </w:tcBorders>
                  <w:shd w:val="clear" w:color="auto" w:fill="auto"/>
                  <w:vAlign w:val="center"/>
                  <w:hideMark/>
                </w:tcPr>
                <w:p w:rsidR="00FC6C6A" w:rsidRPr="005509A2" w:rsidRDefault="00FC6C6A" w:rsidP="00FC6C6A">
                  <w:pPr>
                    <w:spacing w:after="0" w:line="240" w:lineRule="auto"/>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«Охрана окружающей среды, воспроизводство и использование природных ресурсов в Камчатском крае»</w:t>
                  </w:r>
                </w:p>
              </w:tc>
              <w:tc>
                <w:tcPr>
                  <w:tcW w:w="1219" w:type="dxa"/>
                  <w:tcBorders>
                    <w:top w:val="nil"/>
                    <w:left w:val="nil"/>
                    <w:bottom w:val="single" w:sz="4" w:space="0" w:color="auto"/>
                    <w:right w:val="single" w:sz="4" w:space="0" w:color="auto"/>
                  </w:tcBorders>
                  <w:shd w:val="clear" w:color="auto" w:fill="auto"/>
                  <w:noWrap/>
                  <w:vAlign w:val="center"/>
                  <w:hideMark/>
                </w:tcPr>
                <w:p w:rsidR="00FC6C6A" w:rsidRPr="005509A2" w:rsidRDefault="00FC6C6A" w:rsidP="00FC6C6A">
                  <w:pPr>
                    <w:spacing w:after="0" w:line="240" w:lineRule="auto"/>
                    <w:ind w:left="-136" w:right="-144"/>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0,88 (У)</w:t>
                  </w:r>
                </w:p>
              </w:tc>
              <w:tc>
                <w:tcPr>
                  <w:tcW w:w="1054" w:type="dxa"/>
                  <w:tcBorders>
                    <w:top w:val="nil"/>
                    <w:left w:val="nil"/>
                    <w:bottom w:val="single" w:sz="4" w:space="0" w:color="auto"/>
                    <w:right w:val="single" w:sz="4" w:space="0" w:color="auto"/>
                  </w:tcBorders>
                  <w:shd w:val="clear" w:color="auto" w:fill="auto"/>
                  <w:noWrap/>
                  <w:vAlign w:val="center"/>
                  <w:hideMark/>
                </w:tcPr>
                <w:p w:rsidR="00FC6C6A" w:rsidRPr="005509A2" w:rsidRDefault="00FC6C6A" w:rsidP="00FC6C6A">
                  <w:pPr>
                    <w:spacing w:after="0" w:line="240" w:lineRule="auto"/>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0,93 (С)</w:t>
                  </w:r>
                </w:p>
              </w:tc>
              <w:tc>
                <w:tcPr>
                  <w:tcW w:w="1134" w:type="dxa"/>
                  <w:tcBorders>
                    <w:top w:val="nil"/>
                    <w:left w:val="nil"/>
                    <w:bottom w:val="single" w:sz="4" w:space="0" w:color="auto"/>
                    <w:right w:val="single" w:sz="4" w:space="0" w:color="auto"/>
                  </w:tcBorders>
                  <w:vAlign w:val="center"/>
                </w:tcPr>
                <w:p w:rsidR="00FC6C6A" w:rsidRPr="005509A2" w:rsidRDefault="00FC6C6A" w:rsidP="00FC6C6A">
                  <w:pPr>
                    <w:spacing w:after="0" w:line="240" w:lineRule="auto"/>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0,77 (Н)</w:t>
                  </w:r>
                </w:p>
              </w:tc>
              <w:tc>
                <w:tcPr>
                  <w:tcW w:w="1134" w:type="dxa"/>
                  <w:tcBorders>
                    <w:top w:val="nil"/>
                    <w:left w:val="nil"/>
                    <w:bottom w:val="single" w:sz="4" w:space="0" w:color="auto"/>
                    <w:right w:val="single" w:sz="4" w:space="0" w:color="auto"/>
                  </w:tcBorders>
                  <w:vAlign w:val="center"/>
                </w:tcPr>
                <w:p w:rsidR="00FC6C6A" w:rsidRPr="005509A2" w:rsidRDefault="00FC6C6A" w:rsidP="00FC6C6A">
                  <w:pPr>
                    <w:spacing w:after="0" w:line="240" w:lineRule="auto"/>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0,91 (С)</w:t>
                  </w:r>
                </w:p>
              </w:tc>
              <w:tc>
                <w:tcPr>
                  <w:tcW w:w="1300" w:type="dxa"/>
                  <w:tcBorders>
                    <w:top w:val="nil"/>
                    <w:left w:val="nil"/>
                    <w:bottom w:val="single" w:sz="4" w:space="0" w:color="auto"/>
                    <w:right w:val="single" w:sz="4" w:space="0" w:color="auto"/>
                  </w:tcBorders>
                  <w:vAlign w:val="center"/>
                </w:tcPr>
                <w:p w:rsidR="00FC6C6A" w:rsidRPr="005509A2" w:rsidRDefault="00FC6C6A" w:rsidP="00FC6C6A">
                  <w:pPr>
                    <w:spacing w:after="0" w:line="240" w:lineRule="auto"/>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0,92 (С)</w:t>
                  </w:r>
                </w:p>
              </w:tc>
            </w:tr>
            <w:tr w:rsidR="005509A2" w:rsidRPr="005509A2" w:rsidTr="004C7AB1">
              <w:trPr>
                <w:trHeight w:val="240"/>
                <w:jc w:val="center"/>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FC6C6A" w:rsidRPr="005509A2" w:rsidRDefault="00FC6C6A" w:rsidP="00FC6C6A">
                  <w:pPr>
                    <w:spacing w:after="0" w:line="240" w:lineRule="auto"/>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14</w:t>
                  </w:r>
                </w:p>
              </w:tc>
              <w:tc>
                <w:tcPr>
                  <w:tcW w:w="2065" w:type="dxa"/>
                  <w:tcBorders>
                    <w:top w:val="nil"/>
                    <w:left w:val="nil"/>
                    <w:bottom w:val="single" w:sz="4" w:space="0" w:color="auto"/>
                    <w:right w:val="single" w:sz="4" w:space="0" w:color="auto"/>
                  </w:tcBorders>
                  <w:shd w:val="clear" w:color="auto" w:fill="auto"/>
                  <w:vAlign w:val="center"/>
                  <w:hideMark/>
                </w:tcPr>
                <w:p w:rsidR="00FC6C6A" w:rsidRPr="005509A2" w:rsidRDefault="00FC6C6A" w:rsidP="00FC6C6A">
                  <w:pPr>
                    <w:spacing w:after="0" w:line="240" w:lineRule="auto"/>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«Развитие экономики и внешнеэкономической деятельности Камчатского края»</w:t>
                  </w:r>
                </w:p>
              </w:tc>
              <w:tc>
                <w:tcPr>
                  <w:tcW w:w="1219" w:type="dxa"/>
                  <w:tcBorders>
                    <w:top w:val="nil"/>
                    <w:left w:val="nil"/>
                    <w:bottom w:val="single" w:sz="4" w:space="0" w:color="auto"/>
                    <w:right w:val="single" w:sz="4" w:space="0" w:color="auto"/>
                  </w:tcBorders>
                  <w:shd w:val="clear" w:color="auto" w:fill="auto"/>
                  <w:noWrap/>
                  <w:vAlign w:val="center"/>
                  <w:hideMark/>
                </w:tcPr>
                <w:p w:rsidR="00FC6C6A" w:rsidRPr="005509A2" w:rsidRDefault="00FC6C6A" w:rsidP="00FC6C6A">
                  <w:pPr>
                    <w:spacing w:after="0" w:line="240" w:lineRule="auto"/>
                    <w:ind w:left="-136" w:right="-144"/>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0,93 (С)</w:t>
                  </w:r>
                </w:p>
              </w:tc>
              <w:tc>
                <w:tcPr>
                  <w:tcW w:w="1054" w:type="dxa"/>
                  <w:tcBorders>
                    <w:top w:val="nil"/>
                    <w:left w:val="nil"/>
                    <w:bottom w:val="single" w:sz="4" w:space="0" w:color="auto"/>
                    <w:right w:val="single" w:sz="4" w:space="0" w:color="auto"/>
                  </w:tcBorders>
                  <w:shd w:val="clear" w:color="auto" w:fill="auto"/>
                  <w:noWrap/>
                  <w:vAlign w:val="center"/>
                  <w:hideMark/>
                </w:tcPr>
                <w:p w:rsidR="00FC6C6A" w:rsidRPr="005509A2" w:rsidRDefault="00FC6C6A" w:rsidP="00FC6C6A">
                  <w:pPr>
                    <w:spacing w:after="0" w:line="240" w:lineRule="auto"/>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0,97 (В)</w:t>
                  </w:r>
                </w:p>
              </w:tc>
              <w:tc>
                <w:tcPr>
                  <w:tcW w:w="1134" w:type="dxa"/>
                  <w:tcBorders>
                    <w:top w:val="nil"/>
                    <w:left w:val="nil"/>
                    <w:bottom w:val="single" w:sz="4" w:space="0" w:color="auto"/>
                    <w:right w:val="single" w:sz="4" w:space="0" w:color="auto"/>
                  </w:tcBorders>
                  <w:vAlign w:val="center"/>
                </w:tcPr>
                <w:p w:rsidR="00FC6C6A" w:rsidRPr="005509A2" w:rsidRDefault="00FC6C6A" w:rsidP="00FC6C6A">
                  <w:pPr>
                    <w:spacing w:after="0" w:line="240" w:lineRule="auto"/>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0,91 (С)</w:t>
                  </w:r>
                </w:p>
              </w:tc>
              <w:tc>
                <w:tcPr>
                  <w:tcW w:w="1134" w:type="dxa"/>
                  <w:tcBorders>
                    <w:top w:val="nil"/>
                    <w:left w:val="nil"/>
                    <w:bottom w:val="single" w:sz="4" w:space="0" w:color="auto"/>
                    <w:right w:val="single" w:sz="4" w:space="0" w:color="auto"/>
                  </w:tcBorders>
                  <w:vAlign w:val="center"/>
                </w:tcPr>
                <w:p w:rsidR="00FC6C6A" w:rsidRPr="005509A2" w:rsidRDefault="00FC6C6A" w:rsidP="00FC6C6A">
                  <w:pPr>
                    <w:spacing w:after="0" w:line="240" w:lineRule="auto"/>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0,93 (С)</w:t>
                  </w:r>
                </w:p>
              </w:tc>
              <w:tc>
                <w:tcPr>
                  <w:tcW w:w="1300" w:type="dxa"/>
                  <w:tcBorders>
                    <w:top w:val="nil"/>
                    <w:left w:val="nil"/>
                    <w:bottom w:val="single" w:sz="4" w:space="0" w:color="auto"/>
                    <w:right w:val="single" w:sz="4" w:space="0" w:color="auto"/>
                  </w:tcBorders>
                  <w:vAlign w:val="center"/>
                </w:tcPr>
                <w:p w:rsidR="00FC6C6A" w:rsidRPr="005509A2" w:rsidRDefault="00FC6C6A" w:rsidP="00FC6C6A">
                  <w:pPr>
                    <w:spacing w:after="0" w:line="240" w:lineRule="auto"/>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0,87 (У)</w:t>
                  </w:r>
                </w:p>
              </w:tc>
            </w:tr>
            <w:tr w:rsidR="005509A2" w:rsidRPr="005509A2" w:rsidTr="004C7AB1">
              <w:trPr>
                <w:trHeight w:val="240"/>
                <w:jc w:val="center"/>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FC6C6A" w:rsidRPr="005509A2" w:rsidRDefault="00FC6C6A" w:rsidP="00FC6C6A">
                  <w:pPr>
                    <w:spacing w:after="0" w:line="240" w:lineRule="auto"/>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lastRenderedPageBreak/>
                    <w:t>15</w:t>
                  </w:r>
                </w:p>
              </w:tc>
              <w:tc>
                <w:tcPr>
                  <w:tcW w:w="2065" w:type="dxa"/>
                  <w:tcBorders>
                    <w:top w:val="nil"/>
                    <w:left w:val="nil"/>
                    <w:bottom w:val="single" w:sz="4" w:space="0" w:color="auto"/>
                    <w:right w:val="single" w:sz="4" w:space="0" w:color="auto"/>
                  </w:tcBorders>
                  <w:shd w:val="clear" w:color="auto" w:fill="auto"/>
                  <w:vAlign w:val="center"/>
                  <w:hideMark/>
                </w:tcPr>
                <w:p w:rsidR="00FC6C6A" w:rsidRPr="005509A2" w:rsidRDefault="00FC6C6A" w:rsidP="00FC6C6A">
                  <w:pPr>
                    <w:spacing w:after="0" w:line="240" w:lineRule="auto"/>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«Информационное общество в Камчатском крае»</w:t>
                  </w:r>
                </w:p>
              </w:tc>
              <w:tc>
                <w:tcPr>
                  <w:tcW w:w="1219" w:type="dxa"/>
                  <w:tcBorders>
                    <w:top w:val="nil"/>
                    <w:left w:val="nil"/>
                    <w:bottom w:val="single" w:sz="4" w:space="0" w:color="auto"/>
                    <w:right w:val="single" w:sz="4" w:space="0" w:color="auto"/>
                  </w:tcBorders>
                  <w:shd w:val="clear" w:color="auto" w:fill="auto"/>
                  <w:noWrap/>
                  <w:vAlign w:val="center"/>
                  <w:hideMark/>
                </w:tcPr>
                <w:p w:rsidR="00FC6C6A" w:rsidRPr="005509A2" w:rsidRDefault="00FC6C6A" w:rsidP="00FC6C6A">
                  <w:pPr>
                    <w:spacing w:after="0" w:line="240" w:lineRule="auto"/>
                    <w:ind w:left="-136" w:right="-144"/>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1,00 (В)</w:t>
                  </w:r>
                </w:p>
              </w:tc>
              <w:tc>
                <w:tcPr>
                  <w:tcW w:w="1054" w:type="dxa"/>
                  <w:tcBorders>
                    <w:top w:val="nil"/>
                    <w:left w:val="nil"/>
                    <w:bottom w:val="single" w:sz="4" w:space="0" w:color="auto"/>
                    <w:right w:val="single" w:sz="4" w:space="0" w:color="auto"/>
                  </w:tcBorders>
                  <w:shd w:val="clear" w:color="auto" w:fill="auto"/>
                  <w:noWrap/>
                  <w:vAlign w:val="center"/>
                  <w:hideMark/>
                </w:tcPr>
                <w:p w:rsidR="00FC6C6A" w:rsidRPr="005509A2" w:rsidRDefault="00FC6C6A" w:rsidP="00FC6C6A">
                  <w:pPr>
                    <w:spacing w:after="0" w:line="240" w:lineRule="auto"/>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0,99 (В)</w:t>
                  </w:r>
                </w:p>
              </w:tc>
              <w:tc>
                <w:tcPr>
                  <w:tcW w:w="1134" w:type="dxa"/>
                  <w:tcBorders>
                    <w:top w:val="nil"/>
                    <w:left w:val="nil"/>
                    <w:bottom w:val="single" w:sz="4" w:space="0" w:color="auto"/>
                    <w:right w:val="single" w:sz="4" w:space="0" w:color="auto"/>
                  </w:tcBorders>
                  <w:vAlign w:val="center"/>
                </w:tcPr>
                <w:p w:rsidR="00FC6C6A" w:rsidRPr="005509A2" w:rsidRDefault="00FC6C6A" w:rsidP="00FC6C6A">
                  <w:pPr>
                    <w:spacing w:after="0" w:line="240" w:lineRule="auto"/>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0,96 (В)</w:t>
                  </w:r>
                </w:p>
              </w:tc>
              <w:tc>
                <w:tcPr>
                  <w:tcW w:w="1134" w:type="dxa"/>
                  <w:tcBorders>
                    <w:top w:val="nil"/>
                    <w:left w:val="nil"/>
                    <w:bottom w:val="single" w:sz="4" w:space="0" w:color="auto"/>
                    <w:right w:val="single" w:sz="4" w:space="0" w:color="auto"/>
                  </w:tcBorders>
                  <w:vAlign w:val="center"/>
                </w:tcPr>
                <w:p w:rsidR="00FC6C6A" w:rsidRPr="005509A2" w:rsidRDefault="00FC6C6A" w:rsidP="00FC6C6A">
                  <w:pPr>
                    <w:spacing w:after="0" w:line="240" w:lineRule="auto"/>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1,00 (В)</w:t>
                  </w:r>
                </w:p>
              </w:tc>
              <w:tc>
                <w:tcPr>
                  <w:tcW w:w="1300" w:type="dxa"/>
                  <w:tcBorders>
                    <w:top w:val="nil"/>
                    <w:left w:val="nil"/>
                    <w:bottom w:val="single" w:sz="4" w:space="0" w:color="auto"/>
                    <w:right w:val="single" w:sz="4" w:space="0" w:color="auto"/>
                  </w:tcBorders>
                  <w:vAlign w:val="center"/>
                </w:tcPr>
                <w:p w:rsidR="00FC6C6A" w:rsidRPr="005509A2" w:rsidRDefault="00FC6C6A" w:rsidP="00FC6C6A">
                  <w:pPr>
                    <w:spacing w:after="0" w:line="240" w:lineRule="auto"/>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0,95 (В)</w:t>
                  </w:r>
                </w:p>
              </w:tc>
            </w:tr>
            <w:tr w:rsidR="005509A2" w:rsidRPr="005509A2" w:rsidTr="004C7AB1">
              <w:trPr>
                <w:trHeight w:val="420"/>
                <w:jc w:val="center"/>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FC6C6A" w:rsidRPr="005509A2" w:rsidRDefault="00FC6C6A" w:rsidP="00FC6C6A">
                  <w:pPr>
                    <w:spacing w:after="0" w:line="240" w:lineRule="auto"/>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16</w:t>
                  </w:r>
                </w:p>
              </w:tc>
              <w:tc>
                <w:tcPr>
                  <w:tcW w:w="2065" w:type="dxa"/>
                  <w:tcBorders>
                    <w:top w:val="nil"/>
                    <w:left w:val="nil"/>
                    <w:bottom w:val="single" w:sz="4" w:space="0" w:color="auto"/>
                    <w:right w:val="single" w:sz="4" w:space="0" w:color="auto"/>
                  </w:tcBorders>
                  <w:shd w:val="clear" w:color="auto" w:fill="auto"/>
                  <w:vAlign w:val="center"/>
                  <w:hideMark/>
                </w:tcPr>
                <w:p w:rsidR="00FC6C6A" w:rsidRPr="005509A2" w:rsidRDefault="00FC6C6A" w:rsidP="00FC6C6A">
                  <w:pPr>
                    <w:spacing w:after="0" w:line="240" w:lineRule="auto"/>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«Развитие транспортной системы в Камчатском крае»</w:t>
                  </w:r>
                </w:p>
              </w:tc>
              <w:tc>
                <w:tcPr>
                  <w:tcW w:w="1219" w:type="dxa"/>
                  <w:tcBorders>
                    <w:top w:val="nil"/>
                    <w:left w:val="nil"/>
                    <w:bottom w:val="single" w:sz="4" w:space="0" w:color="auto"/>
                    <w:right w:val="single" w:sz="4" w:space="0" w:color="auto"/>
                  </w:tcBorders>
                  <w:shd w:val="clear" w:color="auto" w:fill="auto"/>
                  <w:vAlign w:val="center"/>
                  <w:hideMark/>
                </w:tcPr>
                <w:p w:rsidR="00FC6C6A" w:rsidRPr="005509A2" w:rsidRDefault="00FC6C6A" w:rsidP="00FC6C6A">
                  <w:pPr>
                    <w:spacing w:after="0" w:line="240" w:lineRule="auto"/>
                    <w:ind w:left="-136" w:right="-144"/>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Оценка не производилась</w:t>
                  </w:r>
                </w:p>
              </w:tc>
              <w:tc>
                <w:tcPr>
                  <w:tcW w:w="1054" w:type="dxa"/>
                  <w:tcBorders>
                    <w:top w:val="nil"/>
                    <w:left w:val="nil"/>
                    <w:bottom w:val="single" w:sz="4" w:space="0" w:color="auto"/>
                    <w:right w:val="single" w:sz="4" w:space="0" w:color="auto"/>
                  </w:tcBorders>
                  <w:shd w:val="clear" w:color="auto" w:fill="auto"/>
                  <w:noWrap/>
                  <w:vAlign w:val="center"/>
                  <w:hideMark/>
                </w:tcPr>
                <w:p w:rsidR="00FC6C6A" w:rsidRPr="005509A2" w:rsidRDefault="00FC6C6A" w:rsidP="00FC6C6A">
                  <w:pPr>
                    <w:spacing w:after="0" w:line="240" w:lineRule="auto"/>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0,87 (У)</w:t>
                  </w:r>
                </w:p>
              </w:tc>
              <w:tc>
                <w:tcPr>
                  <w:tcW w:w="1134" w:type="dxa"/>
                  <w:tcBorders>
                    <w:top w:val="nil"/>
                    <w:left w:val="nil"/>
                    <w:bottom w:val="single" w:sz="4" w:space="0" w:color="auto"/>
                    <w:right w:val="single" w:sz="4" w:space="0" w:color="auto"/>
                  </w:tcBorders>
                  <w:vAlign w:val="center"/>
                </w:tcPr>
                <w:p w:rsidR="00FC6C6A" w:rsidRPr="005509A2" w:rsidRDefault="00FC6C6A" w:rsidP="00FC6C6A">
                  <w:pPr>
                    <w:spacing w:after="0" w:line="240" w:lineRule="auto"/>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0,94 (С)</w:t>
                  </w:r>
                </w:p>
              </w:tc>
              <w:tc>
                <w:tcPr>
                  <w:tcW w:w="1134" w:type="dxa"/>
                  <w:tcBorders>
                    <w:top w:val="nil"/>
                    <w:left w:val="nil"/>
                    <w:bottom w:val="single" w:sz="4" w:space="0" w:color="auto"/>
                    <w:right w:val="single" w:sz="4" w:space="0" w:color="auto"/>
                  </w:tcBorders>
                  <w:vAlign w:val="center"/>
                </w:tcPr>
                <w:p w:rsidR="00FC6C6A" w:rsidRPr="005509A2" w:rsidRDefault="00FC6C6A" w:rsidP="00FC6C6A">
                  <w:pPr>
                    <w:spacing w:after="0" w:line="240" w:lineRule="auto"/>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0,96 (В)</w:t>
                  </w:r>
                </w:p>
              </w:tc>
              <w:tc>
                <w:tcPr>
                  <w:tcW w:w="1300" w:type="dxa"/>
                  <w:tcBorders>
                    <w:top w:val="nil"/>
                    <w:left w:val="nil"/>
                    <w:bottom w:val="single" w:sz="4" w:space="0" w:color="auto"/>
                    <w:right w:val="single" w:sz="4" w:space="0" w:color="auto"/>
                  </w:tcBorders>
                  <w:vAlign w:val="center"/>
                </w:tcPr>
                <w:p w:rsidR="00FC6C6A" w:rsidRPr="005509A2" w:rsidRDefault="00FC6C6A" w:rsidP="00FC6C6A">
                  <w:pPr>
                    <w:spacing w:after="0" w:line="240" w:lineRule="auto"/>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0,84 (У)</w:t>
                  </w:r>
                </w:p>
              </w:tc>
            </w:tr>
            <w:tr w:rsidR="005509A2" w:rsidRPr="005509A2" w:rsidTr="004C7AB1">
              <w:trPr>
                <w:trHeight w:val="480"/>
                <w:jc w:val="center"/>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FC6C6A" w:rsidRPr="005509A2" w:rsidRDefault="00FC6C6A" w:rsidP="00FC6C6A">
                  <w:pPr>
                    <w:spacing w:after="0" w:line="240" w:lineRule="auto"/>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17</w:t>
                  </w:r>
                </w:p>
              </w:tc>
              <w:tc>
                <w:tcPr>
                  <w:tcW w:w="2065" w:type="dxa"/>
                  <w:tcBorders>
                    <w:top w:val="nil"/>
                    <w:left w:val="nil"/>
                    <w:bottom w:val="single" w:sz="4" w:space="0" w:color="auto"/>
                    <w:right w:val="single" w:sz="4" w:space="0" w:color="auto"/>
                  </w:tcBorders>
                  <w:shd w:val="clear" w:color="auto" w:fill="auto"/>
                  <w:vAlign w:val="center"/>
                  <w:hideMark/>
                </w:tcPr>
                <w:p w:rsidR="00FC6C6A" w:rsidRPr="005509A2" w:rsidRDefault="00FC6C6A" w:rsidP="00FC6C6A">
                  <w:pPr>
                    <w:spacing w:after="0" w:line="240" w:lineRule="auto"/>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 xml:space="preserve">«Развитие сельского хозяйства и регулирование </w:t>
                  </w:r>
                </w:p>
                <w:p w:rsidR="00FC6C6A" w:rsidRPr="005509A2" w:rsidRDefault="00FC6C6A" w:rsidP="00FC6C6A">
                  <w:pPr>
                    <w:spacing w:after="0" w:line="240" w:lineRule="auto"/>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рынков сельскохозяйственной продукции, сырья и продовольствия Камчатского края»</w:t>
                  </w:r>
                </w:p>
              </w:tc>
              <w:tc>
                <w:tcPr>
                  <w:tcW w:w="1219" w:type="dxa"/>
                  <w:tcBorders>
                    <w:top w:val="nil"/>
                    <w:left w:val="nil"/>
                    <w:bottom w:val="single" w:sz="4" w:space="0" w:color="auto"/>
                    <w:right w:val="single" w:sz="4" w:space="0" w:color="auto"/>
                  </w:tcBorders>
                  <w:shd w:val="clear" w:color="auto" w:fill="auto"/>
                  <w:vAlign w:val="center"/>
                  <w:hideMark/>
                </w:tcPr>
                <w:p w:rsidR="00FC6C6A" w:rsidRPr="005509A2" w:rsidRDefault="00FC6C6A" w:rsidP="00FC6C6A">
                  <w:pPr>
                    <w:spacing w:after="0" w:line="240" w:lineRule="auto"/>
                    <w:ind w:left="-136" w:right="-144"/>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Оценка не производилась</w:t>
                  </w:r>
                </w:p>
              </w:tc>
              <w:tc>
                <w:tcPr>
                  <w:tcW w:w="1054" w:type="dxa"/>
                  <w:tcBorders>
                    <w:top w:val="nil"/>
                    <w:left w:val="nil"/>
                    <w:bottom w:val="single" w:sz="4" w:space="0" w:color="auto"/>
                    <w:right w:val="single" w:sz="4" w:space="0" w:color="auto"/>
                  </w:tcBorders>
                  <w:shd w:val="clear" w:color="auto" w:fill="auto"/>
                  <w:noWrap/>
                  <w:vAlign w:val="center"/>
                  <w:hideMark/>
                </w:tcPr>
                <w:p w:rsidR="00FC6C6A" w:rsidRPr="005509A2" w:rsidRDefault="00FC6C6A" w:rsidP="00FC6C6A">
                  <w:pPr>
                    <w:spacing w:after="0" w:line="240" w:lineRule="auto"/>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0,69 (Н)</w:t>
                  </w:r>
                </w:p>
              </w:tc>
              <w:tc>
                <w:tcPr>
                  <w:tcW w:w="1134" w:type="dxa"/>
                  <w:tcBorders>
                    <w:top w:val="nil"/>
                    <w:left w:val="nil"/>
                    <w:bottom w:val="single" w:sz="4" w:space="0" w:color="auto"/>
                    <w:right w:val="single" w:sz="4" w:space="0" w:color="auto"/>
                  </w:tcBorders>
                  <w:vAlign w:val="center"/>
                </w:tcPr>
                <w:p w:rsidR="00FC6C6A" w:rsidRPr="005509A2" w:rsidRDefault="00FC6C6A" w:rsidP="00FC6C6A">
                  <w:pPr>
                    <w:spacing w:after="0" w:line="240" w:lineRule="auto"/>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0,98 (В)</w:t>
                  </w:r>
                </w:p>
              </w:tc>
              <w:tc>
                <w:tcPr>
                  <w:tcW w:w="1134" w:type="dxa"/>
                  <w:tcBorders>
                    <w:top w:val="nil"/>
                    <w:left w:val="nil"/>
                    <w:bottom w:val="single" w:sz="4" w:space="0" w:color="auto"/>
                    <w:right w:val="single" w:sz="4" w:space="0" w:color="auto"/>
                  </w:tcBorders>
                  <w:vAlign w:val="center"/>
                </w:tcPr>
                <w:p w:rsidR="00FC6C6A" w:rsidRPr="005509A2" w:rsidRDefault="00FC6C6A" w:rsidP="00FC6C6A">
                  <w:pPr>
                    <w:spacing w:after="0" w:line="240" w:lineRule="auto"/>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0,92 (С)</w:t>
                  </w:r>
                </w:p>
              </w:tc>
              <w:tc>
                <w:tcPr>
                  <w:tcW w:w="1300" w:type="dxa"/>
                  <w:tcBorders>
                    <w:top w:val="nil"/>
                    <w:left w:val="nil"/>
                    <w:bottom w:val="single" w:sz="4" w:space="0" w:color="auto"/>
                    <w:right w:val="single" w:sz="4" w:space="0" w:color="auto"/>
                  </w:tcBorders>
                  <w:vAlign w:val="center"/>
                </w:tcPr>
                <w:p w:rsidR="00FC6C6A" w:rsidRPr="005509A2" w:rsidRDefault="00FC6C6A" w:rsidP="00FC6C6A">
                  <w:pPr>
                    <w:spacing w:after="0" w:line="240" w:lineRule="auto"/>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0,97 (В)</w:t>
                  </w:r>
                </w:p>
              </w:tc>
            </w:tr>
            <w:tr w:rsidR="005509A2" w:rsidRPr="005509A2" w:rsidTr="004C7AB1">
              <w:trPr>
                <w:trHeight w:val="240"/>
                <w:jc w:val="center"/>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FC6C6A" w:rsidRPr="005509A2" w:rsidRDefault="00FC6C6A" w:rsidP="00FC6C6A">
                  <w:pPr>
                    <w:spacing w:after="0" w:line="240" w:lineRule="auto"/>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18</w:t>
                  </w:r>
                </w:p>
              </w:tc>
              <w:tc>
                <w:tcPr>
                  <w:tcW w:w="2065" w:type="dxa"/>
                  <w:tcBorders>
                    <w:top w:val="nil"/>
                    <w:left w:val="nil"/>
                    <w:bottom w:val="single" w:sz="4" w:space="0" w:color="auto"/>
                    <w:right w:val="single" w:sz="4" w:space="0" w:color="auto"/>
                  </w:tcBorders>
                  <w:shd w:val="clear" w:color="auto" w:fill="auto"/>
                  <w:vAlign w:val="center"/>
                  <w:hideMark/>
                </w:tcPr>
                <w:p w:rsidR="00FC6C6A" w:rsidRPr="005509A2" w:rsidRDefault="00FC6C6A" w:rsidP="00FC6C6A">
                  <w:pPr>
                    <w:spacing w:after="0" w:line="240" w:lineRule="auto"/>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«Развитие рыбохозяйственного комплекса Камчатского края»</w:t>
                  </w:r>
                </w:p>
              </w:tc>
              <w:tc>
                <w:tcPr>
                  <w:tcW w:w="1219" w:type="dxa"/>
                  <w:tcBorders>
                    <w:top w:val="nil"/>
                    <w:left w:val="nil"/>
                    <w:bottom w:val="single" w:sz="4" w:space="0" w:color="auto"/>
                    <w:right w:val="single" w:sz="4" w:space="0" w:color="auto"/>
                  </w:tcBorders>
                  <w:shd w:val="clear" w:color="auto" w:fill="auto"/>
                  <w:noWrap/>
                  <w:vAlign w:val="center"/>
                  <w:hideMark/>
                </w:tcPr>
                <w:p w:rsidR="00FC6C6A" w:rsidRPr="005509A2" w:rsidRDefault="00FC6C6A" w:rsidP="00FC6C6A">
                  <w:pPr>
                    <w:spacing w:after="0" w:line="240" w:lineRule="auto"/>
                    <w:ind w:left="-136" w:right="-144"/>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0,74 (Н)</w:t>
                  </w:r>
                </w:p>
              </w:tc>
              <w:tc>
                <w:tcPr>
                  <w:tcW w:w="1054" w:type="dxa"/>
                  <w:tcBorders>
                    <w:top w:val="nil"/>
                    <w:left w:val="nil"/>
                    <w:bottom w:val="single" w:sz="4" w:space="0" w:color="auto"/>
                    <w:right w:val="single" w:sz="4" w:space="0" w:color="auto"/>
                  </w:tcBorders>
                  <w:shd w:val="clear" w:color="auto" w:fill="auto"/>
                  <w:noWrap/>
                  <w:vAlign w:val="center"/>
                  <w:hideMark/>
                </w:tcPr>
                <w:p w:rsidR="00FC6C6A" w:rsidRPr="005509A2" w:rsidRDefault="00FC6C6A" w:rsidP="00FC6C6A">
                  <w:pPr>
                    <w:spacing w:after="0" w:line="240" w:lineRule="auto"/>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0,99 (В)</w:t>
                  </w:r>
                </w:p>
              </w:tc>
              <w:tc>
                <w:tcPr>
                  <w:tcW w:w="1134" w:type="dxa"/>
                  <w:tcBorders>
                    <w:top w:val="nil"/>
                    <w:left w:val="nil"/>
                    <w:bottom w:val="single" w:sz="4" w:space="0" w:color="auto"/>
                    <w:right w:val="single" w:sz="4" w:space="0" w:color="auto"/>
                  </w:tcBorders>
                  <w:vAlign w:val="center"/>
                </w:tcPr>
                <w:p w:rsidR="00FC6C6A" w:rsidRPr="005509A2" w:rsidRDefault="00FC6C6A" w:rsidP="00FC6C6A">
                  <w:pPr>
                    <w:spacing w:after="0" w:line="240" w:lineRule="auto"/>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0,95 (В)</w:t>
                  </w:r>
                </w:p>
              </w:tc>
              <w:tc>
                <w:tcPr>
                  <w:tcW w:w="1134" w:type="dxa"/>
                  <w:tcBorders>
                    <w:top w:val="nil"/>
                    <w:left w:val="nil"/>
                    <w:bottom w:val="single" w:sz="4" w:space="0" w:color="auto"/>
                    <w:right w:val="single" w:sz="4" w:space="0" w:color="auto"/>
                  </w:tcBorders>
                  <w:vAlign w:val="center"/>
                </w:tcPr>
                <w:p w:rsidR="00FC6C6A" w:rsidRPr="005509A2" w:rsidRDefault="00FC6C6A" w:rsidP="00FC6C6A">
                  <w:pPr>
                    <w:spacing w:after="0" w:line="240" w:lineRule="auto"/>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0,96 (В)</w:t>
                  </w:r>
                </w:p>
              </w:tc>
              <w:tc>
                <w:tcPr>
                  <w:tcW w:w="1300" w:type="dxa"/>
                  <w:tcBorders>
                    <w:top w:val="nil"/>
                    <w:left w:val="nil"/>
                    <w:bottom w:val="single" w:sz="4" w:space="0" w:color="auto"/>
                    <w:right w:val="single" w:sz="4" w:space="0" w:color="auto"/>
                  </w:tcBorders>
                  <w:vAlign w:val="center"/>
                </w:tcPr>
                <w:p w:rsidR="00FC6C6A" w:rsidRPr="005509A2" w:rsidRDefault="00FC6C6A" w:rsidP="00FC6C6A">
                  <w:pPr>
                    <w:spacing w:after="0" w:line="240" w:lineRule="auto"/>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0,96 (В)</w:t>
                  </w:r>
                </w:p>
              </w:tc>
            </w:tr>
            <w:tr w:rsidR="005509A2" w:rsidRPr="005509A2" w:rsidTr="004C7AB1">
              <w:trPr>
                <w:trHeight w:val="450"/>
                <w:jc w:val="center"/>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FC6C6A" w:rsidRPr="005509A2" w:rsidRDefault="00FC6C6A" w:rsidP="00FC6C6A">
                  <w:pPr>
                    <w:spacing w:after="0" w:line="240" w:lineRule="auto"/>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19</w:t>
                  </w:r>
                </w:p>
              </w:tc>
              <w:tc>
                <w:tcPr>
                  <w:tcW w:w="2065" w:type="dxa"/>
                  <w:tcBorders>
                    <w:top w:val="nil"/>
                    <w:left w:val="nil"/>
                    <w:bottom w:val="single" w:sz="4" w:space="0" w:color="auto"/>
                    <w:right w:val="single" w:sz="4" w:space="0" w:color="auto"/>
                  </w:tcBorders>
                  <w:shd w:val="clear" w:color="auto" w:fill="auto"/>
                  <w:vAlign w:val="center"/>
                  <w:hideMark/>
                </w:tcPr>
                <w:p w:rsidR="00FC6C6A" w:rsidRPr="005509A2" w:rsidRDefault="00FC6C6A" w:rsidP="00FC6C6A">
                  <w:pPr>
                    <w:spacing w:after="0" w:line="240" w:lineRule="auto"/>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 xml:space="preserve">«Реализация государственной </w:t>
                  </w:r>
                </w:p>
                <w:p w:rsidR="00FC6C6A" w:rsidRPr="005509A2" w:rsidRDefault="00FC6C6A" w:rsidP="00FC6C6A">
                  <w:pPr>
                    <w:spacing w:after="0" w:line="240" w:lineRule="auto"/>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национальной политики и укрепление гражданского единства в Камчатском крае»</w:t>
                  </w:r>
                </w:p>
              </w:tc>
              <w:tc>
                <w:tcPr>
                  <w:tcW w:w="1219" w:type="dxa"/>
                  <w:tcBorders>
                    <w:top w:val="nil"/>
                    <w:left w:val="nil"/>
                    <w:bottom w:val="single" w:sz="4" w:space="0" w:color="auto"/>
                    <w:right w:val="single" w:sz="4" w:space="0" w:color="auto"/>
                  </w:tcBorders>
                  <w:shd w:val="clear" w:color="auto" w:fill="auto"/>
                  <w:noWrap/>
                  <w:vAlign w:val="center"/>
                  <w:hideMark/>
                </w:tcPr>
                <w:p w:rsidR="00FC6C6A" w:rsidRPr="005509A2" w:rsidRDefault="00FC6C6A" w:rsidP="00FC6C6A">
                  <w:pPr>
                    <w:spacing w:after="0" w:line="240" w:lineRule="auto"/>
                    <w:ind w:left="-136" w:right="-144"/>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0,96 (В)</w:t>
                  </w:r>
                </w:p>
              </w:tc>
              <w:tc>
                <w:tcPr>
                  <w:tcW w:w="1054" w:type="dxa"/>
                  <w:tcBorders>
                    <w:top w:val="nil"/>
                    <w:left w:val="nil"/>
                    <w:bottom w:val="single" w:sz="4" w:space="0" w:color="auto"/>
                    <w:right w:val="single" w:sz="4" w:space="0" w:color="auto"/>
                  </w:tcBorders>
                  <w:shd w:val="clear" w:color="auto" w:fill="auto"/>
                  <w:noWrap/>
                  <w:vAlign w:val="center"/>
                  <w:hideMark/>
                </w:tcPr>
                <w:p w:rsidR="00FC6C6A" w:rsidRPr="005509A2" w:rsidRDefault="00FC6C6A" w:rsidP="00FC6C6A">
                  <w:pPr>
                    <w:spacing w:after="0" w:line="240" w:lineRule="auto"/>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0,94 (С)</w:t>
                  </w:r>
                </w:p>
              </w:tc>
              <w:tc>
                <w:tcPr>
                  <w:tcW w:w="1134" w:type="dxa"/>
                  <w:tcBorders>
                    <w:top w:val="nil"/>
                    <w:left w:val="nil"/>
                    <w:bottom w:val="single" w:sz="4" w:space="0" w:color="auto"/>
                    <w:right w:val="single" w:sz="4" w:space="0" w:color="auto"/>
                  </w:tcBorders>
                  <w:vAlign w:val="center"/>
                </w:tcPr>
                <w:p w:rsidR="00FC6C6A" w:rsidRPr="005509A2" w:rsidRDefault="00FC6C6A" w:rsidP="00FC6C6A">
                  <w:pPr>
                    <w:spacing w:after="0" w:line="240" w:lineRule="auto"/>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0,97 (В)</w:t>
                  </w:r>
                </w:p>
              </w:tc>
              <w:tc>
                <w:tcPr>
                  <w:tcW w:w="1134" w:type="dxa"/>
                  <w:tcBorders>
                    <w:top w:val="nil"/>
                    <w:left w:val="nil"/>
                    <w:bottom w:val="single" w:sz="4" w:space="0" w:color="auto"/>
                    <w:right w:val="single" w:sz="4" w:space="0" w:color="auto"/>
                  </w:tcBorders>
                  <w:vAlign w:val="center"/>
                </w:tcPr>
                <w:p w:rsidR="00FC6C6A" w:rsidRPr="005509A2" w:rsidRDefault="00FC6C6A" w:rsidP="00FC6C6A">
                  <w:pPr>
                    <w:spacing w:after="0" w:line="240" w:lineRule="auto"/>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0,97 (В)</w:t>
                  </w:r>
                </w:p>
              </w:tc>
              <w:tc>
                <w:tcPr>
                  <w:tcW w:w="1300" w:type="dxa"/>
                  <w:tcBorders>
                    <w:top w:val="nil"/>
                    <w:left w:val="nil"/>
                    <w:bottom w:val="single" w:sz="4" w:space="0" w:color="auto"/>
                    <w:right w:val="single" w:sz="4" w:space="0" w:color="auto"/>
                  </w:tcBorders>
                  <w:vAlign w:val="center"/>
                </w:tcPr>
                <w:p w:rsidR="00FC6C6A" w:rsidRPr="005509A2" w:rsidRDefault="00FC6C6A" w:rsidP="00FC6C6A">
                  <w:pPr>
                    <w:spacing w:after="0" w:line="240" w:lineRule="auto"/>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0,99 (В)</w:t>
                  </w:r>
                </w:p>
              </w:tc>
            </w:tr>
            <w:tr w:rsidR="005509A2" w:rsidRPr="005509A2" w:rsidTr="004C7AB1">
              <w:trPr>
                <w:trHeight w:val="270"/>
                <w:jc w:val="center"/>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FC6C6A" w:rsidRPr="005509A2" w:rsidRDefault="00FC6C6A" w:rsidP="00FC6C6A">
                  <w:pPr>
                    <w:spacing w:after="0" w:line="240" w:lineRule="auto"/>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20</w:t>
                  </w:r>
                </w:p>
              </w:tc>
              <w:tc>
                <w:tcPr>
                  <w:tcW w:w="2065" w:type="dxa"/>
                  <w:tcBorders>
                    <w:top w:val="nil"/>
                    <w:left w:val="nil"/>
                    <w:bottom w:val="single" w:sz="4" w:space="0" w:color="auto"/>
                    <w:right w:val="single" w:sz="4" w:space="0" w:color="auto"/>
                  </w:tcBorders>
                  <w:shd w:val="clear" w:color="auto" w:fill="auto"/>
                  <w:vAlign w:val="center"/>
                  <w:hideMark/>
                </w:tcPr>
                <w:p w:rsidR="00FC6C6A" w:rsidRPr="005509A2" w:rsidRDefault="00FC6C6A" w:rsidP="00FC6C6A">
                  <w:pPr>
                    <w:spacing w:after="0" w:line="240" w:lineRule="auto"/>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«Управление государственными финансами Камчатского края»</w:t>
                  </w:r>
                </w:p>
              </w:tc>
              <w:tc>
                <w:tcPr>
                  <w:tcW w:w="1219" w:type="dxa"/>
                  <w:tcBorders>
                    <w:top w:val="nil"/>
                    <w:left w:val="nil"/>
                    <w:bottom w:val="single" w:sz="4" w:space="0" w:color="auto"/>
                    <w:right w:val="single" w:sz="4" w:space="0" w:color="auto"/>
                  </w:tcBorders>
                  <w:shd w:val="clear" w:color="auto" w:fill="auto"/>
                  <w:noWrap/>
                  <w:vAlign w:val="center"/>
                  <w:hideMark/>
                </w:tcPr>
                <w:p w:rsidR="00FC6C6A" w:rsidRPr="005509A2" w:rsidRDefault="00FC6C6A" w:rsidP="00FC6C6A">
                  <w:pPr>
                    <w:spacing w:after="0" w:line="240" w:lineRule="auto"/>
                    <w:ind w:left="-136" w:right="-144"/>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1,00 (В)</w:t>
                  </w:r>
                </w:p>
              </w:tc>
              <w:tc>
                <w:tcPr>
                  <w:tcW w:w="1054" w:type="dxa"/>
                  <w:tcBorders>
                    <w:top w:val="nil"/>
                    <w:left w:val="nil"/>
                    <w:bottom w:val="single" w:sz="4" w:space="0" w:color="auto"/>
                    <w:right w:val="single" w:sz="4" w:space="0" w:color="auto"/>
                  </w:tcBorders>
                  <w:shd w:val="clear" w:color="auto" w:fill="auto"/>
                  <w:noWrap/>
                  <w:vAlign w:val="center"/>
                  <w:hideMark/>
                </w:tcPr>
                <w:p w:rsidR="00FC6C6A" w:rsidRPr="005509A2" w:rsidRDefault="00FC6C6A" w:rsidP="00FC6C6A">
                  <w:pPr>
                    <w:spacing w:after="0" w:line="240" w:lineRule="auto"/>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0,90 (С)</w:t>
                  </w:r>
                </w:p>
              </w:tc>
              <w:tc>
                <w:tcPr>
                  <w:tcW w:w="1134" w:type="dxa"/>
                  <w:tcBorders>
                    <w:top w:val="nil"/>
                    <w:left w:val="nil"/>
                    <w:bottom w:val="single" w:sz="4" w:space="0" w:color="auto"/>
                    <w:right w:val="single" w:sz="4" w:space="0" w:color="auto"/>
                  </w:tcBorders>
                  <w:vAlign w:val="center"/>
                </w:tcPr>
                <w:p w:rsidR="00FC6C6A" w:rsidRPr="005509A2" w:rsidRDefault="00FC6C6A" w:rsidP="00FC6C6A">
                  <w:pPr>
                    <w:spacing w:after="0" w:line="240" w:lineRule="auto"/>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0,98 (В)</w:t>
                  </w:r>
                </w:p>
              </w:tc>
              <w:tc>
                <w:tcPr>
                  <w:tcW w:w="1134" w:type="dxa"/>
                  <w:tcBorders>
                    <w:top w:val="nil"/>
                    <w:left w:val="nil"/>
                    <w:bottom w:val="single" w:sz="4" w:space="0" w:color="auto"/>
                    <w:right w:val="single" w:sz="4" w:space="0" w:color="auto"/>
                  </w:tcBorders>
                  <w:vAlign w:val="center"/>
                </w:tcPr>
                <w:p w:rsidR="00FC6C6A" w:rsidRPr="005509A2" w:rsidRDefault="00FC6C6A" w:rsidP="00FC6C6A">
                  <w:pPr>
                    <w:spacing w:after="0" w:line="240" w:lineRule="auto"/>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0,96 (В)</w:t>
                  </w:r>
                </w:p>
              </w:tc>
              <w:tc>
                <w:tcPr>
                  <w:tcW w:w="1300" w:type="dxa"/>
                  <w:tcBorders>
                    <w:top w:val="nil"/>
                    <w:left w:val="nil"/>
                    <w:bottom w:val="single" w:sz="4" w:space="0" w:color="auto"/>
                    <w:right w:val="single" w:sz="4" w:space="0" w:color="auto"/>
                  </w:tcBorders>
                  <w:vAlign w:val="center"/>
                </w:tcPr>
                <w:p w:rsidR="00FC6C6A" w:rsidRPr="005509A2" w:rsidRDefault="00FC6C6A" w:rsidP="00FC6C6A">
                  <w:pPr>
                    <w:spacing w:after="0" w:line="240" w:lineRule="auto"/>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0,98 (В)</w:t>
                  </w:r>
                </w:p>
              </w:tc>
            </w:tr>
            <w:tr w:rsidR="005509A2" w:rsidRPr="005509A2" w:rsidTr="004C7AB1">
              <w:trPr>
                <w:trHeight w:val="480"/>
                <w:jc w:val="center"/>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FC6C6A" w:rsidRPr="005509A2" w:rsidRDefault="00FC6C6A" w:rsidP="00FC6C6A">
                  <w:pPr>
                    <w:spacing w:after="0" w:line="240" w:lineRule="auto"/>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21</w:t>
                  </w:r>
                </w:p>
              </w:tc>
              <w:tc>
                <w:tcPr>
                  <w:tcW w:w="2065" w:type="dxa"/>
                  <w:tcBorders>
                    <w:top w:val="nil"/>
                    <w:left w:val="nil"/>
                    <w:bottom w:val="single" w:sz="4" w:space="0" w:color="auto"/>
                    <w:right w:val="single" w:sz="4" w:space="0" w:color="auto"/>
                  </w:tcBorders>
                  <w:shd w:val="clear" w:color="auto" w:fill="auto"/>
                  <w:vAlign w:val="center"/>
                  <w:hideMark/>
                </w:tcPr>
                <w:p w:rsidR="00FC6C6A" w:rsidRPr="005509A2" w:rsidRDefault="00FC6C6A" w:rsidP="00FC6C6A">
                  <w:pPr>
                    <w:spacing w:after="0" w:line="240" w:lineRule="auto"/>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«Совершенствование управления имуществом, находящимся в государственной собственности Камчатского края»</w:t>
                  </w:r>
                </w:p>
              </w:tc>
              <w:tc>
                <w:tcPr>
                  <w:tcW w:w="1219" w:type="dxa"/>
                  <w:tcBorders>
                    <w:top w:val="nil"/>
                    <w:left w:val="nil"/>
                    <w:bottom w:val="single" w:sz="4" w:space="0" w:color="auto"/>
                    <w:right w:val="single" w:sz="4" w:space="0" w:color="auto"/>
                  </w:tcBorders>
                  <w:shd w:val="clear" w:color="auto" w:fill="auto"/>
                  <w:noWrap/>
                  <w:vAlign w:val="center"/>
                  <w:hideMark/>
                </w:tcPr>
                <w:p w:rsidR="00FC6C6A" w:rsidRPr="005509A2" w:rsidRDefault="00FC6C6A" w:rsidP="00FC6C6A">
                  <w:pPr>
                    <w:spacing w:after="0" w:line="240" w:lineRule="auto"/>
                    <w:ind w:left="-136" w:right="-144"/>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0,78 (Н)</w:t>
                  </w:r>
                </w:p>
              </w:tc>
              <w:tc>
                <w:tcPr>
                  <w:tcW w:w="1054" w:type="dxa"/>
                  <w:tcBorders>
                    <w:top w:val="nil"/>
                    <w:left w:val="nil"/>
                    <w:bottom w:val="single" w:sz="4" w:space="0" w:color="auto"/>
                    <w:right w:val="single" w:sz="4" w:space="0" w:color="auto"/>
                  </w:tcBorders>
                  <w:shd w:val="clear" w:color="auto" w:fill="auto"/>
                  <w:noWrap/>
                  <w:vAlign w:val="center"/>
                  <w:hideMark/>
                </w:tcPr>
                <w:p w:rsidR="00FC6C6A" w:rsidRPr="005509A2" w:rsidRDefault="00FC6C6A" w:rsidP="00FC6C6A">
                  <w:pPr>
                    <w:spacing w:after="0" w:line="240" w:lineRule="auto"/>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0,77 (Н)</w:t>
                  </w:r>
                </w:p>
              </w:tc>
              <w:tc>
                <w:tcPr>
                  <w:tcW w:w="1134" w:type="dxa"/>
                  <w:tcBorders>
                    <w:top w:val="nil"/>
                    <w:left w:val="nil"/>
                    <w:bottom w:val="single" w:sz="4" w:space="0" w:color="auto"/>
                    <w:right w:val="single" w:sz="4" w:space="0" w:color="auto"/>
                  </w:tcBorders>
                  <w:vAlign w:val="center"/>
                </w:tcPr>
                <w:p w:rsidR="00FC6C6A" w:rsidRPr="005509A2" w:rsidRDefault="00FC6C6A" w:rsidP="00FC6C6A">
                  <w:pPr>
                    <w:spacing w:after="0" w:line="240" w:lineRule="auto"/>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0,91 (В)</w:t>
                  </w:r>
                </w:p>
              </w:tc>
              <w:tc>
                <w:tcPr>
                  <w:tcW w:w="1134" w:type="dxa"/>
                  <w:tcBorders>
                    <w:top w:val="nil"/>
                    <w:left w:val="nil"/>
                    <w:bottom w:val="single" w:sz="4" w:space="0" w:color="auto"/>
                    <w:right w:val="single" w:sz="4" w:space="0" w:color="auto"/>
                  </w:tcBorders>
                  <w:vAlign w:val="center"/>
                </w:tcPr>
                <w:p w:rsidR="00FC6C6A" w:rsidRPr="005509A2" w:rsidRDefault="00FC6C6A" w:rsidP="00FC6C6A">
                  <w:pPr>
                    <w:spacing w:after="0" w:line="240" w:lineRule="auto"/>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0,98 (В)</w:t>
                  </w:r>
                </w:p>
              </w:tc>
              <w:tc>
                <w:tcPr>
                  <w:tcW w:w="1300" w:type="dxa"/>
                  <w:tcBorders>
                    <w:top w:val="nil"/>
                    <w:left w:val="nil"/>
                    <w:bottom w:val="single" w:sz="4" w:space="0" w:color="auto"/>
                    <w:right w:val="single" w:sz="4" w:space="0" w:color="auto"/>
                  </w:tcBorders>
                  <w:vAlign w:val="center"/>
                </w:tcPr>
                <w:p w:rsidR="00FC6C6A" w:rsidRPr="005509A2" w:rsidRDefault="00FC6C6A" w:rsidP="00FC6C6A">
                  <w:pPr>
                    <w:spacing w:after="0" w:line="240" w:lineRule="auto"/>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0,83 (У)</w:t>
                  </w:r>
                </w:p>
              </w:tc>
            </w:tr>
            <w:tr w:rsidR="005509A2" w:rsidRPr="005509A2" w:rsidTr="004C7AB1">
              <w:trPr>
                <w:trHeight w:val="450"/>
                <w:jc w:val="center"/>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FC6C6A" w:rsidRPr="005509A2" w:rsidRDefault="00FC6C6A" w:rsidP="00FC6C6A">
                  <w:pPr>
                    <w:spacing w:after="0" w:line="240" w:lineRule="auto"/>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22</w:t>
                  </w:r>
                </w:p>
              </w:tc>
              <w:tc>
                <w:tcPr>
                  <w:tcW w:w="2065" w:type="dxa"/>
                  <w:tcBorders>
                    <w:top w:val="nil"/>
                    <w:left w:val="nil"/>
                    <w:bottom w:val="single" w:sz="4" w:space="0" w:color="auto"/>
                    <w:right w:val="single" w:sz="4" w:space="0" w:color="auto"/>
                  </w:tcBorders>
                  <w:shd w:val="clear" w:color="auto" w:fill="auto"/>
                  <w:vAlign w:val="center"/>
                  <w:hideMark/>
                </w:tcPr>
                <w:p w:rsidR="00FC6C6A" w:rsidRPr="005509A2" w:rsidRDefault="00FC6C6A" w:rsidP="00FC6C6A">
                  <w:pPr>
                    <w:spacing w:after="0" w:line="240" w:lineRule="auto"/>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 xml:space="preserve">«Социальное и экономическое </w:t>
                  </w:r>
                </w:p>
                <w:p w:rsidR="00FC6C6A" w:rsidRPr="005509A2" w:rsidRDefault="00FC6C6A" w:rsidP="00FC6C6A">
                  <w:pPr>
                    <w:spacing w:after="0" w:line="240" w:lineRule="auto"/>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развитие территории с особым статусом «Корякский округ»</w:t>
                  </w:r>
                </w:p>
              </w:tc>
              <w:tc>
                <w:tcPr>
                  <w:tcW w:w="1219" w:type="dxa"/>
                  <w:tcBorders>
                    <w:top w:val="nil"/>
                    <w:left w:val="nil"/>
                    <w:bottom w:val="single" w:sz="4" w:space="0" w:color="auto"/>
                    <w:right w:val="single" w:sz="4" w:space="0" w:color="auto"/>
                  </w:tcBorders>
                  <w:shd w:val="clear" w:color="auto" w:fill="auto"/>
                  <w:noWrap/>
                  <w:vAlign w:val="center"/>
                  <w:hideMark/>
                </w:tcPr>
                <w:p w:rsidR="00FC6C6A" w:rsidRPr="005509A2" w:rsidRDefault="00FC6C6A" w:rsidP="00FC6C6A">
                  <w:pPr>
                    <w:spacing w:after="0" w:line="240" w:lineRule="auto"/>
                    <w:ind w:left="-136" w:right="-144"/>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0,79 (Н)</w:t>
                  </w:r>
                </w:p>
              </w:tc>
              <w:tc>
                <w:tcPr>
                  <w:tcW w:w="1054" w:type="dxa"/>
                  <w:tcBorders>
                    <w:top w:val="nil"/>
                    <w:left w:val="nil"/>
                    <w:bottom w:val="single" w:sz="4" w:space="0" w:color="auto"/>
                    <w:right w:val="single" w:sz="4" w:space="0" w:color="auto"/>
                  </w:tcBorders>
                  <w:shd w:val="clear" w:color="auto" w:fill="auto"/>
                  <w:noWrap/>
                  <w:vAlign w:val="center"/>
                  <w:hideMark/>
                </w:tcPr>
                <w:p w:rsidR="00FC6C6A" w:rsidRPr="005509A2" w:rsidRDefault="00FC6C6A" w:rsidP="00FC6C6A">
                  <w:pPr>
                    <w:spacing w:after="0" w:line="240" w:lineRule="auto"/>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0,79 (Н)</w:t>
                  </w:r>
                </w:p>
              </w:tc>
              <w:tc>
                <w:tcPr>
                  <w:tcW w:w="1134" w:type="dxa"/>
                  <w:tcBorders>
                    <w:top w:val="nil"/>
                    <w:left w:val="nil"/>
                    <w:bottom w:val="single" w:sz="4" w:space="0" w:color="auto"/>
                    <w:right w:val="single" w:sz="4" w:space="0" w:color="auto"/>
                  </w:tcBorders>
                  <w:vAlign w:val="center"/>
                </w:tcPr>
                <w:p w:rsidR="00FC6C6A" w:rsidRPr="005509A2" w:rsidRDefault="00FC6C6A" w:rsidP="00FC6C6A">
                  <w:pPr>
                    <w:spacing w:after="0" w:line="240" w:lineRule="auto"/>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0,88 (У)</w:t>
                  </w:r>
                </w:p>
              </w:tc>
              <w:tc>
                <w:tcPr>
                  <w:tcW w:w="1134" w:type="dxa"/>
                  <w:tcBorders>
                    <w:top w:val="nil"/>
                    <w:left w:val="nil"/>
                    <w:bottom w:val="single" w:sz="4" w:space="0" w:color="auto"/>
                    <w:right w:val="single" w:sz="4" w:space="0" w:color="auto"/>
                  </w:tcBorders>
                  <w:vAlign w:val="center"/>
                </w:tcPr>
                <w:p w:rsidR="00FC6C6A" w:rsidRPr="005509A2" w:rsidRDefault="00FC6C6A" w:rsidP="00FC6C6A">
                  <w:pPr>
                    <w:spacing w:after="0" w:line="240" w:lineRule="auto"/>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0,93 (С)</w:t>
                  </w:r>
                </w:p>
              </w:tc>
              <w:tc>
                <w:tcPr>
                  <w:tcW w:w="1300" w:type="dxa"/>
                  <w:tcBorders>
                    <w:top w:val="nil"/>
                    <w:left w:val="nil"/>
                    <w:bottom w:val="single" w:sz="4" w:space="0" w:color="auto"/>
                    <w:right w:val="single" w:sz="4" w:space="0" w:color="auto"/>
                  </w:tcBorders>
                  <w:vAlign w:val="center"/>
                </w:tcPr>
                <w:p w:rsidR="00FC6C6A" w:rsidRPr="005509A2" w:rsidRDefault="00FC6C6A" w:rsidP="00FC6C6A">
                  <w:pPr>
                    <w:spacing w:after="0" w:line="240" w:lineRule="auto"/>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0,90 (С)</w:t>
                  </w:r>
                </w:p>
              </w:tc>
            </w:tr>
            <w:tr w:rsidR="005509A2" w:rsidRPr="005509A2" w:rsidTr="004C7AB1">
              <w:trPr>
                <w:trHeight w:val="300"/>
                <w:jc w:val="center"/>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6C6A" w:rsidRPr="005509A2" w:rsidRDefault="00FC6C6A" w:rsidP="00FC6C6A">
                  <w:pPr>
                    <w:spacing w:after="0" w:line="240" w:lineRule="auto"/>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23</w:t>
                  </w:r>
                </w:p>
              </w:tc>
              <w:tc>
                <w:tcPr>
                  <w:tcW w:w="2065" w:type="dxa"/>
                  <w:tcBorders>
                    <w:top w:val="single" w:sz="4" w:space="0" w:color="auto"/>
                    <w:left w:val="nil"/>
                    <w:bottom w:val="single" w:sz="4" w:space="0" w:color="auto"/>
                    <w:right w:val="single" w:sz="4" w:space="0" w:color="auto"/>
                  </w:tcBorders>
                  <w:shd w:val="clear" w:color="auto" w:fill="auto"/>
                  <w:vAlign w:val="center"/>
                  <w:hideMark/>
                </w:tcPr>
                <w:p w:rsidR="00FC6C6A" w:rsidRPr="005509A2" w:rsidRDefault="00FC6C6A" w:rsidP="00FC6C6A">
                  <w:pPr>
                    <w:spacing w:after="0" w:line="240" w:lineRule="auto"/>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«Семья и дети Камчатки»</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FC6C6A" w:rsidRPr="005509A2" w:rsidRDefault="00FC6C6A" w:rsidP="00FC6C6A">
                  <w:pPr>
                    <w:spacing w:after="0" w:line="240" w:lineRule="auto"/>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rsidR="00FC6C6A" w:rsidRPr="005509A2" w:rsidRDefault="00FC6C6A" w:rsidP="00FC6C6A">
                  <w:pPr>
                    <w:spacing w:after="0" w:line="240" w:lineRule="auto"/>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1,00 (В)</w:t>
                  </w:r>
                </w:p>
              </w:tc>
              <w:tc>
                <w:tcPr>
                  <w:tcW w:w="1134" w:type="dxa"/>
                  <w:tcBorders>
                    <w:top w:val="single" w:sz="4" w:space="0" w:color="auto"/>
                    <w:left w:val="nil"/>
                    <w:bottom w:val="single" w:sz="4" w:space="0" w:color="auto"/>
                    <w:right w:val="single" w:sz="4" w:space="0" w:color="auto"/>
                  </w:tcBorders>
                  <w:vAlign w:val="center"/>
                </w:tcPr>
                <w:p w:rsidR="00FC6C6A" w:rsidRPr="005509A2" w:rsidRDefault="00FC6C6A" w:rsidP="00FC6C6A">
                  <w:pPr>
                    <w:spacing w:after="0" w:line="240" w:lineRule="auto"/>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0,99 (В)</w:t>
                  </w:r>
                </w:p>
              </w:tc>
              <w:tc>
                <w:tcPr>
                  <w:tcW w:w="1134" w:type="dxa"/>
                  <w:tcBorders>
                    <w:top w:val="single" w:sz="4" w:space="0" w:color="auto"/>
                    <w:left w:val="nil"/>
                    <w:bottom w:val="single" w:sz="4" w:space="0" w:color="auto"/>
                    <w:right w:val="single" w:sz="4" w:space="0" w:color="auto"/>
                  </w:tcBorders>
                  <w:vAlign w:val="center"/>
                </w:tcPr>
                <w:p w:rsidR="00FC6C6A" w:rsidRPr="005509A2" w:rsidRDefault="00FC6C6A" w:rsidP="00FC6C6A">
                  <w:pPr>
                    <w:spacing w:after="0" w:line="240" w:lineRule="auto"/>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1,00 (В)</w:t>
                  </w:r>
                </w:p>
              </w:tc>
              <w:tc>
                <w:tcPr>
                  <w:tcW w:w="1300" w:type="dxa"/>
                  <w:tcBorders>
                    <w:top w:val="single" w:sz="4" w:space="0" w:color="auto"/>
                    <w:left w:val="nil"/>
                    <w:bottom w:val="single" w:sz="4" w:space="0" w:color="auto"/>
                    <w:right w:val="single" w:sz="4" w:space="0" w:color="auto"/>
                  </w:tcBorders>
                  <w:vAlign w:val="center"/>
                </w:tcPr>
                <w:p w:rsidR="00FC6C6A" w:rsidRPr="005509A2" w:rsidRDefault="00FC6C6A" w:rsidP="00FC6C6A">
                  <w:pPr>
                    <w:spacing w:after="0" w:line="240" w:lineRule="auto"/>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0,99 (В)</w:t>
                  </w:r>
                </w:p>
              </w:tc>
            </w:tr>
            <w:tr w:rsidR="005509A2" w:rsidRPr="005509A2" w:rsidTr="004C7AB1">
              <w:trPr>
                <w:trHeight w:val="300"/>
                <w:jc w:val="center"/>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FC6C6A" w:rsidRPr="005509A2" w:rsidRDefault="00FC6C6A" w:rsidP="00FC6C6A">
                  <w:pPr>
                    <w:spacing w:after="0" w:line="240" w:lineRule="auto"/>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24</w:t>
                  </w:r>
                </w:p>
              </w:tc>
              <w:tc>
                <w:tcPr>
                  <w:tcW w:w="2065" w:type="dxa"/>
                  <w:tcBorders>
                    <w:top w:val="single" w:sz="4" w:space="0" w:color="auto"/>
                    <w:left w:val="nil"/>
                    <w:bottom w:val="single" w:sz="4" w:space="0" w:color="auto"/>
                    <w:right w:val="single" w:sz="4" w:space="0" w:color="auto"/>
                  </w:tcBorders>
                  <w:shd w:val="clear" w:color="auto" w:fill="auto"/>
                  <w:vAlign w:val="center"/>
                </w:tcPr>
                <w:p w:rsidR="00FC6C6A" w:rsidRPr="005509A2" w:rsidRDefault="00FC6C6A" w:rsidP="00FC6C6A">
                  <w:pPr>
                    <w:spacing w:after="0" w:line="240" w:lineRule="auto"/>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«Развитие лесного хозяйства, охрана и воспроизводство животного мира на территории Камчатского края»</w:t>
                  </w:r>
                </w:p>
              </w:tc>
              <w:tc>
                <w:tcPr>
                  <w:tcW w:w="1219" w:type="dxa"/>
                  <w:tcBorders>
                    <w:top w:val="single" w:sz="4" w:space="0" w:color="auto"/>
                    <w:left w:val="nil"/>
                    <w:bottom w:val="single" w:sz="4" w:space="0" w:color="auto"/>
                    <w:right w:val="single" w:sz="4" w:space="0" w:color="auto"/>
                  </w:tcBorders>
                  <w:shd w:val="clear" w:color="auto" w:fill="auto"/>
                  <w:noWrap/>
                  <w:vAlign w:val="center"/>
                </w:tcPr>
                <w:p w:rsidR="00FC6C6A" w:rsidRPr="005509A2" w:rsidRDefault="00FC6C6A" w:rsidP="00FC6C6A">
                  <w:pPr>
                    <w:spacing w:after="0" w:line="240" w:lineRule="auto"/>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w:t>
                  </w:r>
                </w:p>
              </w:tc>
              <w:tc>
                <w:tcPr>
                  <w:tcW w:w="1054" w:type="dxa"/>
                  <w:tcBorders>
                    <w:top w:val="single" w:sz="4" w:space="0" w:color="auto"/>
                    <w:left w:val="nil"/>
                    <w:bottom w:val="single" w:sz="4" w:space="0" w:color="auto"/>
                    <w:right w:val="single" w:sz="4" w:space="0" w:color="auto"/>
                  </w:tcBorders>
                  <w:shd w:val="clear" w:color="auto" w:fill="auto"/>
                  <w:noWrap/>
                  <w:vAlign w:val="center"/>
                </w:tcPr>
                <w:p w:rsidR="00FC6C6A" w:rsidRPr="005509A2" w:rsidRDefault="00FC6C6A" w:rsidP="00FC6C6A">
                  <w:pPr>
                    <w:spacing w:after="0" w:line="240" w:lineRule="auto"/>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w:t>
                  </w:r>
                </w:p>
              </w:tc>
              <w:tc>
                <w:tcPr>
                  <w:tcW w:w="1134" w:type="dxa"/>
                  <w:tcBorders>
                    <w:top w:val="single" w:sz="4" w:space="0" w:color="auto"/>
                    <w:left w:val="nil"/>
                    <w:bottom w:val="single" w:sz="4" w:space="0" w:color="auto"/>
                    <w:right w:val="single" w:sz="4" w:space="0" w:color="auto"/>
                  </w:tcBorders>
                  <w:vAlign w:val="center"/>
                </w:tcPr>
                <w:p w:rsidR="00FC6C6A" w:rsidRPr="005509A2" w:rsidRDefault="00FC6C6A" w:rsidP="00FC6C6A">
                  <w:pPr>
                    <w:spacing w:after="0" w:line="240" w:lineRule="auto"/>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0,94 (С)</w:t>
                  </w:r>
                </w:p>
              </w:tc>
              <w:tc>
                <w:tcPr>
                  <w:tcW w:w="1134" w:type="dxa"/>
                  <w:tcBorders>
                    <w:top w:val="single" w:sz="4" w:space="0" w:color="auto"/>
                    <w:left w:val="nil"/>
                    <w:bottom w:val="single" w:sz="4" w:space="0" w:color="auto"/>
                    <w:right w:val="single" w:sz="4" w:space="0" w:color="auto"/>
                  </w:tcBorders>
                  <w:vAlign w:val="center"/>
                </w:tcPr>
                <w:p w:rsidR="00FC6C6A" w:rsidRPr="005509A2" w:rsidRDefault="00FC6C6A" w:rsidP="00FC6C6A">
                  <w:pPr>
                    <w:spacing w:after="0" w:line="240" w:lineRule="auto"/>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0,96 (В)</w:t>
                  </w:r>
                </w:p>
              </w:tc>
              <w:tc>
                <w:tcPr>
                  <w:tcW w:w="1300" w:type="dxa"/>
                  <w:tcBorders>
                    <w:top w:val="single" w:sz="4" w:space="0" w:color="auto"/>
                    <w:left w:val="nil"/>
                    <w:bottom w:val="single" w:sz="4" w:space="0" w:color="auto"/>
                    <w:right w:val="single" w:sz="4" w:space="0" w:color="auto"/>
                  </w:tcBorders>
                  <w:vAlign w:val="center"/>
                </w:tcPr>
                <w:p w:rsidR="00FC6C6A" w:rsidRPr="005509A2" w:rsidRDefault="00FC6C6A" w:rsidP="00FC6C6A">
                  <w:pPr>
                    <w:spacing w:after="0" w:line="240" w:lineRule="auto"/>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0,98 (В)</w:t>
                  </w:r>
                </w:p>
              </w:tc>
            </w:tr>
            <w:tr w:rsidR="005509A2" w:rsidRPr="005509A2" w:rsidTr="004C7AB1">
              <w:trPr>
                <w:trHeight w:val="300"/>
                <w:jc w:val="center"/>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FC6C6A" w:rsidRPr="005509A2" w:rsidRDefault="00FC6C6A" w:rsidP="00FC6C6A">
                  <w:pPr>
                    <w:spacing w:after="0" w:line="240" w:lineRule="auto"/>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25</w:t>
                  </w:r>
                </w:p>
              </w:tc>
              <w:tc>
                <w:tcPr>
                  <w:tcW w:w="2065" w:type="dxa"/>
                  <w:tcBorders>
                    <w:top w:val="single" w:sz="4" w:space="0" w:color="auto"/>
                    <w:left w:val="nil"/>
                    <w:bottom w:val="single" w:sz="4" w:space="0" w:color="auto"/>
                    <w:right w:val="single" w:sz="4" w:space="0" w:color="auto"/>
                  </w:tcBorders>
                  <w:shd w:val="clear" w:color="auto" w:fill="auto"/>
                  <w:vAlign w:val="center"/>
                </w:tcPr>
                <w:p w:rsidR="00FC6C6A" w:rsidRPr="005509A2" w:rsidRDefault="00FC6C6A" w:rsidP="00FC6C6A">
                  <w:pPr>
                    <w:spacing w:after="0" w:line="240" w:lineRule="auto"/>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«Обращение с отходами производства и потребления в Камчатском крае»</w:t>
                  </w:r>
                </w:p>
              </w:tc>
              <w:tc>
                <w:tcPr>
                  <w:tcW w:w="1219" w:type="dxa"/>
                  <w:tcBorders>
                    <w:top w:val="single" w:sz="4" w:space="0" w:color="auto"/>
                    <w:left w:val="nil"/>
                    <w:bottom w:val="single" w:sz="4" w:space="0" w:color="auto"/>
                    <w:right w:val="single" w:sz="4" w:space="0" w:color="auto"/>
                  </w:tcBorders>
                  <w:shd w:val="clear" w:color="auto" w:fill="auto"/>
                  <w:noWrap/>
                  <w:vAlign w:val="center"/>
                </w:tcPr>
                <w:p w:rsidR="00FC6C6A" w:rsidRPr="005509A2" w:rsidRDefault="00FC6C6A" w:rsidP="00FC6C6A">
                  <w:pPr>
                    <w:spacing w:after="0" w:line="240" w:lineRule="auto"/>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w:t>
                  </w:r>
                </w:p>
              </w:tc>
              <w:tc>
                <w:tcPr>
                  <w:tcW w:w="1054" w:type="dxa"/>
                  <w:tcBorders>
                    <w:top w:val="single" w:sz="4" w:space="0" w:color="auto"/>
                    <w:left w:val="nil"/>
                    <w:bottom w:val="single" w:sz="4" w:space="0" w:color="auto"/>
                    <w:right w:val="single" w:sz="4" w:space="0" w:color="auto"/>
                  </w:tcBorders>
                  <w:shd w:val="clear" w:color="auto" w:fill="auto"/>
                  <w:noWrap/>
                  <w:vAlign w:val="center"/>
                </w:tcPr>
                <w:p w:rsidR="00FC6C6A" w:rsidRPr="005509A2" w:rsidRDefault="00FC6C6A" w:rsidP="00FC6C6A">
                  <w:pPr>
                    <w:spacing w:after="0" w:line="240" w:lineRule="auto"/>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w:t>
                  </w:r>
                </w:p>
              </w:tc>
              <w:tc>
                <w:tcPr>
                  <w:tcW w:w="1134" w:type="dxa"/>
                  <w:tcBorders>
                    <w:top w:val="single" w:sz="4" w:space="0" w:color="auto"/>
                    <w:left w:val="nil"/>
                    <w:bottom w:val="single" w:sz="4" w:space="0" w:color="auto"/>
                    <w:right w:val="single" w:sz="4" w:space="0" w:color="auto"/>
                  </w:tcBorders>
                  <w:vAlign w:val="center"/>
                </w:tcPr>
                <w:p w:rsidR="00FC6C6A" w:rsidRPr="005509A2" w:rsidRDefault="00FC6C6A" w:rsidP="00FC6C6A">
                  <w:pPr>
                    <w:spacing w:after="0" w:line="240" w:lineRule="auto"/>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w:t>
                  </w:r>
                </w:p>
              </w:tc>
              <w:tc>
                <w:tcPr>
                  <w:tcW w:w="1134" w:type="dxa"/>
                  <w:tcBorders>
                    <w:top w:val="single" w:sz="4" w:space="0" w:color="auto"/>
                    <w:left w:val="nil"/>
                    <w:bottom w:val="single" w:sz="4" w:space="0" w:color="auto"/>
                    <w:right w:val="single" w:sz="4" w:space="0" w:color="auto"/>
                  </w:tcBorders>
                  <w:vAlign w:val="center"/>
                </w:tcPr>
                <w:p w:rsidR="00FC6C6A" w:rsidRPr="005509A2" w:rsidRDefault="00FC6C6A" w:rsidP="00FC6C6A">
                  <w:pPr>
                    <w:spacing w:after="0" w:line="240" w:lineRule="auto"/>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w:t>
                  </w:r>
                </w:p>
              </w:tc>
              <w:tc>
                <w:tcPr>
                  <w:tcW w:w="1300" w:type="dxa"/>
                  <w:tcBorders>
                    <w:top w:val="single" w:sz="4" w:space="0" w:color="auto"/>
                    <w:left w:val="nil"/>
                    <w:bottom w:val="single" w:sz="4" w:space="0" w:color="auto"/>
                    <w:right w:val="single" w:sz="4" w:space="0" w:color="auto"/>
                  </w:tcBorders>
                  <w:vAlign w:val="center"/>
                </w:tcPr>
                <w:p w:rsidR="00FC6C6A" w:rsidRPr="005509A2" w:rsidRDefault="00FC6C6A" w:rsidP="00FC6C6A">
                  <w:pPr>
                    <w:spacing w:after="0" w:line="240" w:lineRule="auto"/>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0,82 (У)</w:t>
                  </w:r>
                </w:p>
              </w:tc>
            </w:tr>
            <w:tr w:rsidR="005509A2" w:rsidRPr="005509A2" w:rsidTr="004C7AB1">
              <w:trPr>
                <w:trHeight w:val="300"/>
                <w:jc w:val="center"/>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FC6C6A" w:rsidRPr="005509A2" w:rsidRDefault="00FC6C6A" w:rsidP="00FC6C6A">
                  <w:pPr>
                    <w:spacing w:after="0" w:line="240" w:lineRule="auto"/>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26</w:t>
                  </w:r>
                </w:p>
              </w:tc>
              <w:tc>
                <w:tcPr>
                  <w:tcW w:w="2065" w:type="dxa"/>
                  <w:tcBorders>
                    <w:top w:val="single" w:sz="4" w:space="0" w:color="auto"/>
                    <w:left w:val="nil"/>
                    <w:bottom w:val="single" w:sz="4" w:space="0" w:color="auto"/>
                    <w:right w:val="single" w:sz="4" w:space="0" w:color="auto"/>
                  </w:tcBorders>
                  <w:shd w:val="clear" w:color="auto" w:fill="auto"/>
                  <w:vAlign w:val="center"/>
                </w:tcPr>
                <w:p w:rsidR="00FC6C6A" w:rsidRPr="005509A2" w:rsidRDefault="00FC6C6A" w:rsidP="00FC6C6A">
                  <w:pPr>
                    <w:spacing w:after="0" w:line="240" w:lineRule="auto"/>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«Формирование современной городской среды в Камчатском крае»</w:t>
                  </w:r>
                </w:p>
              </w:tc>
              <w:tc>
                <w:tcPr>
                  <w:tcW w:w="1219" w:type="dxa"/>
                  <w:tcBorders>
                    <w:top w:val="single" w:sz="4" w:space="0" w:color="auto"/>
                    <w:left w:val="nil"/>
                    <w:bottom w:val="single" w:sz="4" w:space="0" w:color="auto"/>
                    <w:right w:val="single" w:sz="4" w:space="0" w:color="auto"/>
                  </w:tcBorders>
                  <w:shd w:val="clear" w:color="auto" w:fill="auto"/>
                  <w:noWrap/>
                  <w:vAlign w:val="center"/>
                </w:tcPr>
                <w:p w:rsidR="00FC6C6A" w:rsidRPr="005509A2" w:rsidRDefault="00FC6C6A" w:rsidP="00FC6C6A">
                  <w:pPr>
                    <w:spacing w:after="0" w:line="240" w:lineRule="auto"/>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w:t>
                  </w:r>
                </w:p>
              </w:tc>
              <w:tc>
                <w:tcPr>
                  <w:tcW w:w="1054" w:type="dxa"/>
                  <w:tcBorders>
                    <w:top w:val="single" w:sz="4" w:space="0" w:color="auto"/>
                    <w:left w:val="nil"/>
                    <w:bottom w:val="single" w:sz="4" w:space="0" w:color="auto"/>
                    <w:right w:val="single" w:sz="4" w:space="0" w:color="auto"/>
                  </w:tcBorders>
                  <w:shd w:val="clear" w:color="auto" w:fill="auto"/>
                  <w:noWrap/>
                  <w:vAlign w:val="center"/>
                </w:tcPr>
                <w:p w:rsidR="00FC6C6A" w:rsidRPr="005509A2" w:rsidRDefault="00FC6C6A" w:rsidP="00FC6C6A">
                  <w:pPr>
                    <w:spacing w:after="0" w:line="240" w:lineRule="auto"/>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w:t>
                  </w:r>
                </w:p>
              </w:tc>
              <w:tc>
                <w:tcPr>
                  <w:tcW w:w="1134" w:type="dxa"/>
                  <w:tcBorders>
                    <w:top w:val="single" w:sz="4" w:space="0" w:color="auto"/>
                    <w:left w:val="nil"/>
                    <w:bottom w:val="single" w:sz="4" w:space="0" w:color="auto"/>
                    <w:right w:val="single" w:sz="4" w:space="0" w:color="auto"/>
                  </w:tcBorders>
                  <w:vAlign w:val="center"/>
                </w:tcPr>
                <w:p w:rsidR="00FC6C6A" w:rsidRPr="005509A2" w:rsidRDefault="00FC6C6A" w:rsidP="00FC6C6A">
                  <w:pPr>
                    <w:spacing w:after="0" w:line="240" w:lineRule="auto"/>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w:t>
                  </w:r>
                </w:p>
              </w:tc>
              <w:tc>
                <w:tcPr>
                  <w:tcW w:w="1134" w:type="dxa"/>
                  <w:tcBorders>
                    <w:top w:val="single" w:sz="4" w:space="0" w:color="auto"/>
                    <w:left w:val="nil"/>
                    <w:bottom w:val="single" w:sz="4" w:space="0" w:color="auto"/>
                    <w:right w:val="single" w:sz="4" w:space="0" w:color="auto"/>
                  </w:tcBorders>
                  <w:vAlign w:val="center"/>
                </w:tcPr>
                <w:p w:rsidR="00FC6C6A" w:rsidRPr="005509A2" w:rsidRDefault="00FC6C6A" w:rsidP="00FC6C6A">
                  <w:pPr>
                    <w:spacing w:after="0" w:line="240" w:lineRule="auto"/>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w:t>
                  </w:r>
                </w:p>
              </w:tc>
              <w:tc>
                <w:tcPr>
                  <w:tcW w:w="1300" w:type="dxa"/>
                  <w:tcBorders>
                    <w:top w:val="single" w:sz="4" w:space="0" w:color="auto"/>
                    <w:left w:val="nil"/>
                    <w:bottom w:val="single" w:sz="4" w:space="0" w:color="auto"/>
                    <w:right w:val="single" w:sz="4" w:space="0" w:color="auto"/>
                  </w:tcBorders>
                  <w:vAlign w:val="center"/>
                </w:tcPr>
                <w:p w:rsidR="00FC6C6A" w:rsidRPr="005509A2" w:rsidRDefault="00FC6C6A" w:rsidP="00FC6C6A">
                  <w:pPr>
                    <w:spacing w:after="0" w:line="240" w:lineRule="auto"/>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0,96 (В)</w:t>
                  </w:r>
                </w:p>
              </w:tc>
            </w:tr>
            <w:tr w:rsidR="005509A2" w:rsidRPr="005509A2" w:rsidTr="004C7AB1">
              <w:trPr>
                <w:trHeight w:val="300"/>
                <w:jc w:val="center"/>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FC6C6A" w:rsidRPr="005509A2" w:rsidRDefault="00FC6C6A" w:rsidP="00FC6C6A">
                  <w:pPr>
                    <w:spacing w:after="0" w:line="240" w:lineRule="auto"/>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27</w:t>
                  </w:r>
                </w:p>
              </w:tc>
              <w:tc>
                <w:tcPr>
                  <w:tcW w:w="2065" w:type="dxa"/>
                  <w:tcBorders>
                    <w:top w:val="single" w:sz="4" w:space="0" w:color="auto"/>
                    <w:left w:val="nil"/>
                    <w:bottom w:val="single" w:sz="4" w:space="0" w:color="auto"/>
                    <w:right w:val="single" w:sz="4" w:space="0" w:color="auto"/>
                  </w:tcBorders>
                  <w:shd w:val="clear" w:color="auto" w:fill="auto"/>
                  <w:vAlign w:val="center"/>
                </w:tcPr>
                <w:p w:rsidR="00FC6C6A" w:rsidRPr="005509A2" w:rsidRDefault="00FC6C6A" w:rsidP="00FC6C6A">
                  <w:pPr>
                    <w:spacing w:after="0" w:line="240" w:lineRule="auto"/>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«Оказание содействия добровольному переселению в Камчатский край соотечественников, проживающих за рубежом»</w:t>
                  </w:r>
                </w:p>
              </w:tc>
              <w:tc>
                <w:tcPr>
                  <w:tcW w:w="1219" w:type="dxa"/>
                  <w:tcBorders>
                    <w:top w:val="single" w:sz="4" w:space="0" w:color="auto"/>
                    <w:left w:val="nil"/>
                    <w:bottom w:val="single" w:sz="4" w:space="0" w:color="auto"/>
                    <w:right w:val="single" w:sz="4" w:space="0" w:color="auto"/>
                  </w:tcBorders>
                  <w:shd w:val="clear" w:color="auto" w:fill="auto"/>
                  <w:noWrap/>
                  <w:vAlign w:val="center"/>
                </w:tcPr>
                <w:p w:rsidR="00FC6C6A" w:rsidRPr="005509A2" w:rsidRDefault="00FC6C6A" w:rsidP="00FC6C6A">
                  <w:pPr>
                    <w:spacing w:after="0" w:line="240" w:lineRule="auto"/>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w:t>
                  </w:r>
                </w:p>
              </w:tc>
              <w:tc>
                <w:tcPr>
                  <w:tcW w:w="1054" w:type="dxa"/>
                  <w:tcBorders>
                    <w:top w:val="single" w:sz="4" w:space="0" w:color="auto"/>
                    <w:left w:val="nil"/>
                    <w:bottom w:val="single" w:sz="4" w:space="0" w:color="auto"/>
                    <w:right w:val="single" w:sz="4" w:space="0" w:color="auto"/>
                  </w:tcBorders>
                  <w:shd w:val="clear" w:color="auto" w:fill="auto"/>
                  <w:noWrap/>
                  <w:vAlign w:val="center"/>
                </w:tcPr>
                <w:p w:rsidR="00FC6C6A" w:rsidRPr="005509A2" w:rsidRDefault="00FC6C6A" w:rsidP="00FC6C6A">
                  <w:pPr>
                    <w:spacing w:after="0" w:line="240" w:lineRule="auto"/>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w:t>
                  </w:r>
                </w:p>
              </w:tc>
              <w:tc>
                <w:tcPr>
                  <w:tcW w:w="1134" w:type="dxa"/>
                  <w:tcBorders>
                    <w:top w:val="single" w:sz="4" w:space="0" w:color="auto"/>
                    <w:left w:val="nil"/>
                    <w:bottom w:val="single" w:sz="4" w:space="0" w:color="auto"/>
                    <w:right w:val="single" w:sz="4" w:space="0" w:color="auto"/>
                  </w:tcBorders>
                  <w:vAlign w:val="center"/>
                </w:tcPr>
                <w:p w:rsidR="00FC6C6A" w:rsidRPr="005509A2" w:rsidRDefault="00FC6C6A" w:rsidP="00FC6C6A">
                  <w:pPr>
                    <w:spacing w:after="0" w:line="240" w:lineRule="auto"/>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w:t>
                  </w:r>
                </w:p>
              </w:tc>
              <w:tc>
                <w:tcPr>
                  <w:tcW w:w="1134" w:type="dxa"/>
                  <w:tcBorders>
                    <w:top w:val="single" w:sz="4" w:space="0" w:color="auto"/>
                    <w:left w:val="nil"/>
                    <w:bottom w:val="single" w:sz="4" w:space="0" w:color="auto"/>
                    <w:right w:val="single" w:sz="4" w:space="0" w:color="auto"/>
                  </w:tcBorders>
                  <w:vAlign w:val="center"/>
                </w:tcPr>
                <w:p w:rsidR="00FC6C6A" w:rsidRPr="005509A2" w:rsidRDefault="00FC6C6A" w:rsidP="00FC6C6A">
                  <w:pPr>
                    <w:spacing w:after="0" w:line="240" w:lineRule="auto"/>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w:t>
                  </w:r>
                </w:p>
              </w:tc>
              <w:tc>
                <w:tcPr>
                  <w:tcW w:w="1300" w:type="dxa"/>
                  <w:tcBorders>
                    <w:top w:val="single" w:sz="4" w:space="0" w:color="auto"/>
                    <w:left w:val="nil"/>
                    <w:bottom w:val="single" w:sz="4" w:space="0" w:color="auto"/>
                    <w:right w:val="single" w:sz="4" w:space="0" w:color="auto"/>
                  </w:tcBorders>
                  <w:vAlign w:val="center"/>
                </w:tcPr>
                <w:p w:rsidR="00FC6C6A" w:rsidRPr="005509A2" w:rsidRDefault="00FC6C6A" w:rsidP="00FC6C6A">
                  <w:pPr>
                    <w:spacing w:after="0" w:line="240" w:lineRule="auto"/>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0,98 (В)</w:t>
                  </w:r>
                </w:p>
              </w:tc>
            </w:tr>
          </w:tbl>
          <w:p w:rsidR="00FC6C6A" w:rsidRPr="005509A2" w:rsidRDefault="00FC6C6A" w:rsidP="00FC6C6A">
            <w:pPr>
              <w:jc w:val="both"/>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 -  (В) – высокая эффективность реализации государственной программы;</w:t>
            </w:r>
          </w:p>
          <w:p w:rsidR="00FC6C6A" w:rsidRPr="005509A2" w:rsidRDefault="00FC6C6A" w:rsidP="00FC6C6A">
            <w:pPr>
              <w:jc w:val="both"/>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(С) – средняя эффективность реализации государственной программы;</w:t>
            </w:r>
          </w:p>
          <w:p w:rsidR="00FC6C6A" w:rsidRPr="005509A2" w:rsidRDefault="00FC6C6A" w:rsidP="00FC6C6A">
            <w:pPr>
              <w:jc w:val="both"/>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(У) – удовлетворительная эффективность реализации государственной программы;</w:t>
            </w:r>
          </w:p>
          <w:p w:rsidR="00FC6C6A" w:rsidRPr="005509A2" w:rsidRDefault="00FC6C6A" w:rsidP="00FC6C6A">
            <w:pPr>
              <w:jc w:val="both"/>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(Н) – недостаточная эффективность реализации государственной программы.</w:t>
            </w:r>
          </w:p>
          <w:p w:rsidR="007D2289" w:rsidRPr="005509A2" w:rsidRDefault="00FC6C6A" w:rsidP="00FC6C6A">
            <w:pPr>
              <w:jc w:val="both"/>
              <w:rPr>
                <w:rFonts w:ascii="Times New Roman" w:eastAsia="Times New Roman" w:hAnsi="Times New Roman" w:cs="Times New Roman"/>
                <w:sz w:val="18"/>
                <w:szCs w:val="20"/>
                <w:lang w:eastAsia="ru-RU"/>
              </w:rPr>
            </w:pPr>
            <w:r w:rsidRPr="005509A2">
              <w:rPr>
                <w:rFonts w:ascii="Times New Roman" w:eastAsia="Times New Roman" w:hAnsi="Times New Roman" w:cs="Times New Roman"/>
                <w:sz w:val="18"/>
                <w:szCs w:val="18"/>
                <w:lang w:eastAsia="ru-RU"/>
              </w:rPr>
              <w:lastRenderedPageBreak/>
              <w:t>** – дата проведения заседания Правительства Камчатского края, на котором утвержден сводный годовой доклад.</w:t>
            </w:r>
          </w:p>
        </w:tc>
      </w:tr>
      <w:tr w:rsidR="005509A2" w:rsidRPr="005509A2" w:rsidTr="00604D90">
        <w:tc>
          <w:tcPr>
            <w:tcW w:w="2065" w:type="dxa"/>
          </w:tcPr>
          <w:p w:rsidR="007D2289" w:rsidRPr="005509A2" w:rsidRDefault="007D2289" w:rsidP="00F52015">
            <w:pPr>
              <w:tabs>
                <w:tab w:val="left" w:pos="1134"/>
              </w:tabs>
              <w:jc w:val="both"/>
              <w:rPr>
                <w:sz w:val="18"/>
                <w:szCs w:val="20"/>
              </w:rPr>
            </w:pPr>
            <w:r w:rsidRPr="005509A2">
              <w:rPr>
                <w:rFonts w:ascii="Times New Roman" w:eastAsia="Times New Roman" w:hAnsi="Times New Roman" w:cs="Times New Roman"/>
                <w:sz w:val="18"/>
                <w:szCs w:val="20"/>
                <w:lang w:eastAsia="ru-RU"/>
              </w:rPr>
              <w:lastRenderedPageBreak/>
              <w:t>51) утверждает среднюю рыночную стоимость 1 квадратного метра общей площади жилого помещения, используемую при расчете субвенций местным бюджетам, для осуществления ими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8591" w:type="dxa"/>
          </w:tcPr>
          <w:p w:rsidR="007D2289" w:rsidRPr="005509A2" w:rsidRDefault="002C7E6F" w:rsidP="00522B44">
            <w:pPr>
              <w:jc w:val="both"/>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В соответствии с Методикой определения средней рыночной стоимости 1 квадратного метра общей площади жилого помещения, утвержденной приказом Минэкономразвития Камчатского края от 06.05.2009 № 16, с учетом приказов Министерства строительства и жилищно-коммунального хозяйства Российской Федерации: от 20.12.201</w:t>
            </w:r>
            <w:r w:rsidR="00522B44" w:rsidRPr="005509A2">
              <w:rPr>
                <w:rFonts w:ascii="Times New Roman" w:eastAsia="Times New Roman" w:hAnsi="Times New Roman" w:cs="Times New Roman"/>
                <w:sz w:val="18"/>
                <w:szCs w:val="18"/>
                <w:lang w:eastAsia="ru-RU"/>
              </w:rPr>
              <w:t xml:space="preserve">8 </w:t>
            </w:r>
            <w:r w:rsidRPr="005509A2">
              <w:rPr>
                <w:rFonts w:ascii="Times New Roman" w:eastAsia="Times New Roman" w:hAnsi="Times New Roman" w:cs="Times New Roman"/>
                <w:sz w:val="18"/>
                <w:szCs w:val="18"/>
                <w:lang w:eastAsia="ru-RU"/>
              </w:rPr>
              <w:t>№ 1691/пр «О нормативе стоимости одного квадратного метра общей площади жилого помещения по российской федерации на первое полугодие 2019 года», от 19.12.2018 № 822/пр «О показателях средней рыночной стоимости одного квадратного метра общей площади жилого помещения по субъектам Российской Федерации на I квартал 2019 года»,  произведен и утвержден расчет средней рыночной стоимости 1 квадратного метра общей площади жилого помещения по муниципальным образованиям в Камчатском крае, используемой при расчете субвенций местным бюджетам для осуществления государственных полномочий Камчатского края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(Приказ от 18.02.2019 № 34-П «О средней рыночной стоимости 1 квадратного метра общей площади жилого помещения в 2019 году, используемой при расчете субвенций местным бюджетам»).</w:t>
            </w:r>
          </w:p>
        </w:tc>
      </w:tr>
      <w:tr w:rsidR="005509A2" w:rsidRPr="005509A2" w:rsidTr="00604D90">
        <w:tc>
          <w:tcPr>
            <w:tcW w:w="2065" w:type="dxa"/>
          </w:tcPr>
          <w:p w:rsidR="007D2289" w:rsidRPr="005509A2" w:rsidRDefault="007D2289" w:rsidP="00C5169A">
            <w:pPr>
              <w:pStyle w:val="ConsPlusNormal"/>
              <w:widowControl/>
              <w:tabs>
                <w:tab w:val="left" w:pos="1134"/>
              </w:tabs>
              <w:ind w:firstLine="0"/>
              <w:jc w:val="both"/>
              <w:rPr>
                <w:rFonts w:ascii="Times New Roman" w:hAnsi="Times New Roman" w:cs="Times New Roman"/>
                <w:sz w:val="18"/>
              </w:rPr>
            </w:pPr>
            <w:r w:rsidRPr="005509A2">
              <w:rPr>
                <w:rFonts w:ascii="Times New Roman" w:hAnsi="Times New Roman" w:cs="Times New Roman"/>
                <w:sz w:val="18"/>
              </w:rPr>
              <w:t>52) осуществляет функции главного распорядителя и получателя средств краевого бюджета, предусмотренных на содержание Министерства, и реализацию возложенных на Министерство полномочий;</w:t>
            </w:r>
          </w:p>
          <w:p w:rsidR="007D2289" w:rsidRPr="005509A2" w:rsidRDefault="007D2289" w:rsidP="00333B83">
            <w:pPr>
              <w:pStyle w:val="ConsPlusNormal"/>
              <w:widowControl/>
              <w:tabs>
                <w:tab w:val="left" w:pos="284"/>
              </w:tabs>
              <w:ind w:firstLine="0"/>
              <w:jc w:val="both"/>
              <w:rPr>
                <w:rFonts w:ascii="Times New Roman" w:hAnsi="Times New Roman" w:cs="Times New Roman"/>
                <w:sz w:val="18"/>
              </w:rPr>
            </w:pPr>
          </w:p>
        </w:tc>
        <w:tc>
          <w:tcPr>
            <w:tcW w:w="8591" w:type="dxa"/>
          </w:tcPr>
          <w:p w:rsidR="000E7B80" w:rsidRPr="005509A2" w:rsidRDefault="000E7B80" w:rsidP="000E7B80">
            <w:pPr>
              <w:jc w:val="both"/>
              <w:rPr>
                <w:rFonts w:ascii="Times New Roman" w:hAnsi="Times New Roman" w:cs="Times New Roman"/>
                <w:sz w:val="18"/>
                <w:szCs w:val="20"/>
              </w:rPr>
            </w:pPr>
            <w:r w:rsidRPr="005509A2">
              <w:rPr>
                <w:rFonts w:ascii="Times New Roman" w:hAnsi="Times New Roman" w:cs="Times New Roman"/>
                <w:sz w:val="18"/>
                <w:szCs w:val="20"/>
              </w:rPr>
              <w:t>Объем ассигнований на содержание Министерства в 2019 году и их фактический расход:</w:t>
            </w:r>
          </w:p>
          <w:p w:rsidR="000E7B80" w:rsidRPr="005509A2" w:rsidRDefault="000E7B80" w:rsidP="000E7B80">
            <w:pPr>
              <w:jc w:val="both"/>
              <w:rPr>
                <w:rFonts w:ascii="Times New Roman" w:hAnsi="Times New Roman" w:cs="Times New Roman"/>
                <w:sz w:val="18"/>
                <w:szCs w:val="20"/>
              </w:rPr>
            </w:pPr>
            <w:r w:rsidRPr="005509A2">
              <w:rPr>
                <w:rFonts w:ascii="Times New Roman" w:hAnsi="Times New Roman" w:cs="Times New Roman"/>
                <w:sz w:val="18"/>
                <w:szCs w:val="20"/>
              </w:rPr>
              <w:t xml:space="preserve">                                                                                                                              тыс. рублей</w:t>
            </w:r>
          </w:p>
          <w:tbl>
            <w:tblPr>
              <w:tblStyle w:val="a3"/>
              <w:tblW w:w="8254" w:type="dxa"/>
              <w:tblLook w:val="04A0" w:firstRow="1" w:lastRow="0" w:firstColumn="1" w:lastColumn="0" w:noHBand="0" w:noVBand="1"/>
            </w:tblPr>
            <w:tblGrid>
              <w:gridCol w:w="3962"/>
              <w:gridCol w:w="877"/>
              <w:gridCol w:w="846"/>
              <w:gridCol w:w="846"/>
              <w:gridCol w:w="846"/>
              <w:gridCol w:w="877"/>
            </w:tblGrid>
            <w:tr w:rsidR="005509A2" w:rsidRPr="005509A2" w:rsidTr="00090390">
              <w:tc>
                <w:tcPr>
                  <w:tcW w:w="3962" w:type="dxa"/>
                </w:tcPr>
                <w:p w:rsidR="000E7B80" w:rsidRPr="005509A2" w:rsidRDefault="000E7B80" w:rsidP="000E7B80">
                  <w:pPr>
                    <w:jc w:val="both"/>
                    <w:rPr>
                      <w:rFonts w:ascii="Times New Roman" w:hAnsi="Times New Roman" w:cs="Times New Roman"/>
                      <w:sz w:val="18"/>
                      <w:szCs w:val="20"/>
                    </w:rPr>
                  </w:pPr>
                  <w:r w:rsidRPr="005509A2">
                    <w:rPr>
                      <w:rFonts w:ascii="Times New Roman" w:hAnsi="Times New Roman" w:cs="Times New Roman"/>
                      <w:sz w:val="18"/>
                      <w:szCs w:val="20"/>
                    </w:rPr>
                    <w:t>Наименование</w:t>
                  </w:r>
                </w:p>
              </w:tc>
              <w:tc>
                <w:tcPr>
                  <w:tcW w:w="877" w:type="dxa"/>
                  <w:vAlign w:val="center"/>
                </w:tcPr>
                <w:p w:rsidR="000E7B80" w:rsidRPr="005509A2" w:rsidRDefault="000E7B80" w:rsidP="000E7B80">
                  <w:pPr>
                    <w:jc w:val="center"/>
                    <w:rPr>
                      <w:rFonts w:ascii="Times New Roman" w:hAnsi="Times New Roman" w:cs="Times New Roman"/>
                      <w:sz w:val="18"/>
                      <w:szCs w:val="20"/>
                    </w:rPr>
                  </w:pPr>
                  <w:r w:rsidRPr="005509A2">
                    <w:rPr>
                      <w:rFonts w:ascii="Times New Roman" w:hAnsi="Times New Roman" w:cs="Times New Roman"/>
                      <w:sz w:val="18"/>
                      <w:szCs w:val="20"/>
                    </w:rPr>
                    <w:t>2015</w:t>
                  </w:r>
                </w:p>
              </w:tc>
              <w:tc>
                <w:tcPr>
                  <w:tcW w:w="846" w:type="dxa"/>
                  <w:vAlign w:val="center"/>
                </w:tcPr>
                <w:p w:rsidR="000E7B80" w:rsidRPr="005509A2" w:rsidRDefault="000E7B80" w:rsidP="000E7B80">
                  <w:pPr>
                    <w:jc w:val="center"/>
                    <w:rPr>
                      <w:rFonts w:ascii="Times New Roman" w:hAnsi="Times New Roman" w:cs="Times New Roman"/>
                      <w:sz w:val="18"/>
                      <w:szCs w:val="20"/>
                    </w:rPr>
                  </w:pPr>
                  <w:r w:rsidRPr="005509A2">
                    <w:rPr>
                      <w:rFonts w:ascii="Times New Roman" w:hAnsi="Times New Roman" w:cs="Times New Roman"/>
                      <w:sz w:val="18"/>
                      <w:szCs w:val="20"/>
                    </w:rPr>
                    <w:t>2016</w:t>
                  </w:r>
                </w:p>
              </w:tc>
              <w:tc>
                <w:tcPr>
                  <w:tcW w:w="846" w:type="dxa"/>
                  <w:vAlign w:val="center"/>
                </w:tcPr>
                <w:p w:rsidR="000E7B80" w:rsidRPr="005509A2" w:rsidRDefault="000E7B80" w:rsidP="000E7B80">
                  <w:pPr>
                    <w:jc w:val="center"/>
                    <w:rPr>
                      <w:rFonts w:ascii="Times New Roman" w:hAnsi="Times New Roman" w:cs="Times New Roman"/>
                      <w:sz w:val="18"/>
                      <w:szCs w:val="20"/>
                      <w:lang w:val="en-US"/>
                    </w:rPr>
                  </w:pPr>
                  <w:r w:rsidRPr="005509A2">
                    <w:rPr>
                      <w:rFonts w:ascii="Times New Roman" w:hAnsi="Times New Roman" w:cs="Times New Roman"/>
                      <w:sz w:val="18"/>
                      <w:szCs w:val="20"/>
                      <w:lang w:val="en-US"/>
                    </w:rPr>
                    <w:t>2017</w:t>
                  </w:r>
                </w:p>
              </w:tc>
              <w:tc>
                <w:tcPr>
                  <w:tcW w:w="846" w:type="dxa"/>
                  <w:vAlign w:val="center"/>
                </w:tcPr>
                <w:p w:rsidR="000E7B80" w:rsidRPr="005509A2" w:rsidRDefault="000E7B80" w:rsidP="000E7B80">
                  <w:pPr>
                    <w:jc w:val="center"/>
                    <w:rPr>
                      <w:rFonts w:ascii="Times New Roman" w:hAnsi="Times New Roman" w:cs="Times New Roman"/>
                      <w:sz w:val="18"/>
                      <w:szCs w:val="20"/>
                    </w:rPr>
                  </w:pPr>
                  <w:r w:rsidRPr="005509A2">
                    <w:rPr>
                      <w:rFonts w:ascii="Times New Roman" w:hAnsi="Times New Roman" w:cs="Times New Roman"/>
                      <w:sz w:val="18"/>
                      <w:szCs w:val="20"/>
                    </w:rPr>
                    <w:t>2018</w:t>
                  </w:r>
                </w:p>
              </w:tc>
              <w:tc>
                <w:tcPr>
                  <w:tcW w:w="877" w:type="dxa"/>
                  <w:vAlign w:val="center"/>
                </w:tcPr>
                <w:p w:rsidR="000E7B80" w:rsidRPr="005509A2" w:rsidRDefault="000E7B80" w:rsidP="000E7B80">
                  <w:pPr>
                    <w:jc w:val="center"/>
                    <w:rPr>
                      <w:rFonts w:ascii="Times New Roman" w:hAnsi="Times New Roman" w:cs="Times New Roman"/>
                      <w:sz w:val="18"/>
                      <w:szCs w:val="20"/>
                      <w:lang w:val="en-US"/>
                    </w:rPr>
                  </w:pPr>
                  <w:r w:rsidRPr="005509A2">
                    <w:rPr>
                      <w:rFonts w:ascii="Times New Roman" w:hAnsi="Times New Roman" w:cs="Times New Roman"/>
                      <w:sz w:val="18"/>
                      <w:szCs w:val="20"/>
                    </w:rPr>
                    <w:t>201</w:t>
                  </w:r>
                  <w:r w:rsidRPr="005509A2">
                    <w:rPr>
                      <w:rFonts w:ascii="Times New Roman" w:hAnsi="Times New Roman" w:cs="Times New Roman"/>
                      <w:sz w:val="18"/>
                      <w:szCs w:val="20"/>
                      <w:lang w:val="en-US"/>
                    </w:rPr>
                    <w:t>9</w:t>
                  </w:r>
                </w:p>
              </w:tc>
            </w:tr>
            <w:tr w:rsidR="005509A2" w:rsidRPr="005509A2" w:rsidTr="00090390">
              <w:tc>
                <w:tcPr>
                  <w:tcW w:w="3962" w:type="dxa"/>
                </w:tcPr>
                <w:p w:rsidR="000E7B80" w:rsidRPr="005509A2" w:rsidRDefault="000E7B80" w:rsidP="000E7B80">
                  <w:pPr>
                    <w:jc w:val="both"/>
                    <w:rPr>
                      <w:rFonts w:ascii="Times New Roman" w:hAnsi="Times New Roman" w:cs="Times New Roman"/>
                      <w:sz w:val="18"/>
                      <w:szCs w:val="20"/>
                    </w:rPr>
                  </w:pPr>
                  <w:r w:rsidRPr="005509A2">
                    <w:rPr>
                      <w:rFonts w:ascii="Times New Roman" w:hAnsi="Times New Roman" w:cs="Times New Roman"/>
                      <w:sz w:val="18"/>
                      <w:szCs w:val="20"/>
                    </w:rPr>
                    <w:t>Ассигнования, предусмотренные на содержание Министерства</w:t>
                  </w:r>
                </w:p>
              </w:tc>
              <w:tc>
                <w:tcPr>
                  <w:tcW w:w="877" w:type="dxa"/>
                  <w:vAlign w:val="center"/>
                </w:tcPr>
                <w:p w:rsidR="000E7B80" w:rsidRPr="005509A2" w:rsidRDefault="000E7B80" w:rsidP="000E7B80">
                  <w:pPr>
                    <w:jc w:val="center"/>
                    <w:rPr>
                      <w:rFonts w:ascii="Times New Roman" w:hAnsi="Times New Roman" w:cs="Times New Roman"/>
                      <w:sz w:val="18"/>
                      <w:szCs w:val="20"/>
                    </w:rPr>
                  </w:pPr>
                  <w:r w:rsidRPr="005509A2">
                    <w:rPr>
                      <w:rFonts w:ascii="Times New Roman" w:hAnsi="Times New Roman" w:cs="Times New Roman"/>
                      <w:sz w:val="18"/>
                      <w:szCs w:val="20"/>
                    </w:rPr>
                    <w:t>94 795,4</w:t>
                  </w:r>
                </w:p>
              </w:tc>
              <w:tc>
                <w:tcPr>
                  <w:tcW w:w="846" w:type="dxa"/>
                  <w:vAlign w:val="center"/>
                </w:tcPr>
                <w:p w:rsidR="000E7B80" w:rsidRPr="005509A2" w:rsidRDefault="000E7B80" w:rsidP="000E7B80">
                  <w:pPr>
                    <w:jc w:val="center"/>
                    <w:rPr>
                      <w:rFonts w:ascii="Times New Roman" w:hAnsi="Times New Roman" w:cs="Times New Roman"/>
                      <w:sz w:val="18"/>
                      <w:szCs w:val="20"/>
                    </w:rPr>
                  </w:pPr>
                  <w:r w:rsidRPr="005509A2">
                    <w:rPr>
                      <w:rFonts w:ascii="Times New Roman" w:hAnsi="Times New Roman" w:cs="Times New Roman"/>
                      <w:sz w:val="18"/>
                      <w:szCs w:val="20"/>
                    </w:rPr>
                    <w:t>72 325,8</w:t>
                  </w:r>
                </w:p>
              </w:tc>
              <w:tc>
                <w:tcPr>
                  <w:tcW w:w="846" w:type="dxa"/>
                  <w:vAlign w:val="center"/>
                </w:tcPr>
                <w:p w:rsidR="000E7B80" w:rsidRPr="005509A2" w:rsidRDefault="000E7B80" w:rsidP="000E7B80">
                  <w:pPr>
                    <w:jc w:val="center"/>
                    <w:rPr>
                      <w:rFonts w:ascii="Times New Roman" w:hAnsi="Times New Roman" w:cs="Times New Roman"/>
                      <w:sz w:val="18"/>
                      <w:szCs w:val="20"/>
                      <w:lang w:val="en-US"/>
                    </w:rPr>
                  </w:pPr>
                  <w:r w:rsidRPr="005509A2">
                    <w:rPr>
                      <w:rFonts w:ascii="Times New Roman" w:hAnsi="Times New Roman" w:cs="Times New Roman"/>
                      <w:sz w:val="18"/>
                      <w:szCs w:val="20"/>
                      <w:lang w:val="en-US"/>
                    </w:rPr>
                    <w:t>5</w:t>
                  </w:r>
                  <w:r w:rsidRPr="005509A2">
                    <w:rPr>
                      <w:rFonts w:ascii="Times New Roman" w:hAnsi="Times New Roman" w:cs="Times New Roman"/>
                      <w:sz w:val="18"/>
                      <w:szCs w:val="20"/>
                    </w:rPr>
                    <w:t>7 130,1</w:t>
                  </w:r>
                </w:p>
              </w:tc>
              <w:tc>
                <w:tcPr>
                  <w:tcW w:w="846" w:type="dxa"/>
                  <w:vAlign w:val="center"/>
                </w:tcPr>
                <w:p w:rsidR="000E7B80" w:rsidRPr="005509A2" w:rsidRDefault="000E7B80" w:rsidP="000E7B80">
                  <w:pPr>
                    <w:jc w:val="center"/>
                    <w:rPr>
                      <w:rFonts w:ascii="Times New Roman" w:hAnsi="Times New Roman" w:cs="Times New Roman"/>
                      <w:sz w:val="18"/>
                      <w:szCs w:val="20"/>
                    </w:rPr>
                  </w:pPr>
                  <w:r w:rsidRPr="005509A2">
                    <w:rPr>
                      <w:rFonts w:ascii="Times New Roman" w:hAnsi="Times New Roman" w:cs="Times New Roman"/>
                      <w:sz w:val="18"/>
                      <w:szCs w:val="20"/>
                    </w:rPr>
                    <w:t>69 485,6</w:t>
                  </w:r>
                </w:p>
              </w:tc>
              <w:tc>
                <w:tcPr>
                  <w:tcW w:w="877" w:type="dxa"/>
                  <w:vAlign w:val="center"/>
                </w:tcPr>
                <w:p w:rsidR="000E7B80" w:rsidRPr="005509A2" w:rsidRDefault="000E7B80" w:rsidP="000E7B80">
                  <w:pPr>
                    <w:jc w:val="center"/>
                    <w:rPr>
                      <w:rFonts w:ascii="Times New Roman" w:hAnsi="Times New Roman" w:cs="Times New Roman"/>
                      <w:sz w:val="18"/>
                      <w:szCs w:val="20"/>
                    </w:rPr>
                  </w:pPr>
                  <w:r w:rsidRPr="005509A2">
                    <w:rPr>
                      <w:rFonts w:ascii="Times New Roman" w:hAnsi="Times New Roman" w:cs="Times New Roman"/>
                      <w:sz w:val="18"/>
                      <w:szCs w:val="20"/>
                    </w:rPr>
                    <w:t>75 186,4</w:t>
                  </w:r>
                </w:p>
              </w:tc>
            </w:tr>
            <w:tr w:rsidR="005509A2" w:rsidRPr="005509A2" w:rsidTr="00090390">
              <w:tc>
                <w:tcPr>
                  <w:tcW w:w="3962" w:type="dxa"/>
                </w:tcPr>
                <w:p w:rsidR="000E7B80" w:rsidRPr="005509A2" w:rsidRDefault="000E7B80" w:rsidP="000E7B80">
                  <w:pPr>
                    <w:jc w:val="both"/>
                    <w:rPr>
                      <w:rFonts w:ascii="Times New Roman" w:hAnsi="Times New Roman" w:cs="Times New Roman"/>
                      <w:sz w:val="18"/>
                      <w:szCs w:val="20"/>
                    </w:rPr>
                  </w:pPr>
                  <w:r w:rsidRPr="005509A2">
                    <w:rPr>
                      <w:rFonts w:ascii="Times New Roman" w:hAnsi="Times New Roman" w:cs="Times New Roman"/>
                      <w:sz w:val="18"/>
                      <w:szCs w:val="20"/>
                    </w:rPr>
                    <w:t xml:space="preserve">Фактический расход на содержание Министерства </w:t>
                  </w:r>
                </w:p>
              </w:tc>
              <w:tc>
                <w:tcPr>
                  <w:tcW w:w="877" w:type="dxa"/>
                  <w:vAlign w:val="center"/>
                </w:tcPr>
                <w:p w:rsidR="000E7B80" w:rsidRPr="005509A2" w:rsidRDefault="000E7B80" w:rsidP="000E7B80">
                  <w:pPr>
                    <w:jc w:val="center"/>
                    <w:rPr>
                      <w:rFonts w:ascii="Times New Roman" w:hAnsi="Times New Roman" w:cs="Times New Roman"/>
                      <w:sz w:val="18"/>
                      <w:szCs w:val="20"/>
                    </w:rPr>
                  </w:pPr>
                  <w:r w:rsidRPr="005509A2">
                    <w:rPr>
                      <w:rFonts w:ascii="Times New Roman" w:hAnsi="Times New Roman" w:cs="Times New Roman"/>
                      <w:sz w:val="18"/>
                      <w:szCs w:val="20"/>
                    </w:rPr>
                    <w:t>92 766,1</w:t>
                  </w:r>
                </w:p>
              </w:tc>
              <w:tc>
                <w:tcPr>
                  <w:tcW w:w="846" w:type="dxa"/>
                  <w:vAlign w:val="center"/>
                </w:tcPr>
                <w:p w:rsidR="000E7B80" w:rsidRPr="005509A2" w:rsidRDefault="000E7B80" w:rsidP="000E7B80">
                  <w:pPr>
                    <w:jc w:val="center"/>
                    <w:rPr>
                      <w:rFonts w:ascii="Times New Roman" w:hAnsi="Times New Roman" w:cs="Times New Roman"/>
                      <w:sz w:val="18"/>
                      <w:szCs w:val="20"/>
                    </w:rPr>
                  </w:pPr>
                  <w:r w:rsidRPr="005509A2">
                    <w:rPr>
                      <w:rFonts w:ascii="Times New Roman" w:hAnsi="Times New Roman" w:cs="Times New Roman"/>
                      <w:sz w:val="18"/>
                      <w:szCs w:val="20"/>
                    </w:rPr>
                    <w:t>68 110,2</w:t>
                  </w:r>
                </w:p>
              </w:tc>
              <w:tc>
                <w:tcPr>
                  <w:tcW w:w="846" w:type="dxa"/>
                  <w:vAlign w:val="center"/>
                </w:tcPr>
                <w:p w:rsidR="000E7B80" w:rsidRPr="005509A2" w:rsidRDefault="000E7B80" w:rsidP="000E7B80">
                  <w:pPr>
                    <w:jc w:val="center"/>
                    <w:rPr>
                      <w:rFonts w:ascii="Times New Roman" w:hAnsi="Times New Roman" w:cs="Times New Roman"/>
                      <w:sz w:val="18"/>
                      <w:szCs w:val="20"/>
                    </w:rPr>
                  </w:pPr>
                  <w:r w:rsidRPr="005509A2">
                    <w:rPr>
                      <w:rFonts w:ascii="Times New Roman" w:hAnsi="Times New Roman" w:cs="Times New Roman"/>
                      <w:sz w:val="18"/>
                      <w:szCs w:val="20"/>
                    </w:rPr>
                    <w:t>55 208,9</w:t>
                  </w:r>
                </w:p>
              </w:tc>
              <w:tc>
                <w:tcPr>
                  <w:tcW w:w="846" w:type="dxa"/>
                  <w:vAlign w:val="center"/>
                </w:tcPr>
                <w:p w:rsidR="000E7B80" w:rsidRPr="005509A2" w:rsidRDefault="000E7B80" w:rsidP="000E7B80">
                  <w:pPr>
                    <w:jc w:val="center"/>
                    <w:rPr>
                      <w:rFonts w:ascii="Times New Roman" w:hAnsi="Times New Roman" w:cs="Times New Roman"/>
                      <w:sz w:val="18"/>
                      <w:szCs w:val="20"/>
                    </w:rPr>
                  </w:pPr>
                  <w:r w:rsidRPr="005509A2">
                    <w:rPr>
                      <w:rFonts w:ascii="Times New Roman" w:hAnsi="Times New Roman" w:cs="Times New Roman"/>
                      <w:sz w:val="18"/>
                      <w:szCs w:val="20"/>
                    </w:rPr>
                    <w:t>68 541,3</w:t>
                  </w:r>
                </w:p>
              </w:tc>
              <w:tc>
                <w:tcPr>
                  <w:tcW w:w="877" w:type="dxa"/>
                  <w:vAlign w:val="center"/>
                </w:tcPr>
                <w:p w:rsidR="000E7B80" w:rsidRPr="005509A2" w:rsidRDefault="000E7B80" w:rsidP="000E7B80">
                  <w:pPr>
                    <w:jc w:val="center"/>
                    <w:rPr>
                      <w:rFonts w:ascii="Times New Roman" w:hAnsi="Times New Roman" w:cs="Times New Roman"/>
                      <w:sz w:val="18"/>
                      <w:szCs w:val="20"/>
                    </w:rPr>
                  </w:pPr>
                  <w:r w:rsidRPr="005509A2">
                    <w:rPr>
                      <w:rFonts w:ascii="Times New Roman" w:hAnsi="Times New Roman" w:cs="Times New Roman"/>
                      <w:sz w:val="18"/>
                      <w:szCs w:val="20"/>
                    </w:rPr>
                    <w:t>74 355,3</w:t>
                  </w:r>
                </w:p>
              </w:tc>
            </w:tr>
          </w:tbl>
          <w:p w:rsidR="000E7B80" w:rsidRPr="005509A2" w:rsidRDefault="000E7B80" w:rsidP="000E7B80">
            <w:pPr>
              <w:autoSpaceDE w:val="0"/>
              <w:autoSpaceDN w:val="0"/>
              <w:spacing w:before="40" w:after="40"/>
              <w:jc w:val="both"/>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 xml:space="preserve">Рост объема ассигнований в 2019 году обусловлен осуществлением закупки оргтехники на общую сумму 1,3 млн. рублей, ростом фонда оплаты труда и соцвзносов в связи с выделением дополнительной штатной единицы и реализацией дополнительных полномочий, инфляционной составляющей. </w:t>
            </w:r>
          </w:p>
          <w:p w:rsidR="000E7B80" w:rsidRPr="005509A2" w:rsidRDefault="000E7B80" w:rsidP="000E7B80">
            <w:pPr>
              <w:jc w:val="both"/>
              <w:rPr>
                <w:rFonts w:ascii="Times New Roman" w:hAnsi="Times New Roman" w:cs="Times New Roman"/>
                <w:sz w:val="18"/>
                <w:szCs w:val="20"/>
              </w:rPr>
            </w:pPr>
          </w:p>
          <w:p w:rsidR="000E7B80" w:rsidRPr="005509A2" w:rsidRDefault="000E7B80" w:rsidP="000E7B80">
            <w:pPr>
              <w:jc w:val="both"/>
              <w:rPr>
                <w:rFonts w:ascii="Times New Roman" w:hAnsi="Times New Roman" w:cs="Times New Roman"/>
                <w:sz w:val="18"/>
                <w:szCs w:val="20"/>
              </w:rPr>
            </w:pPr>
            <w:r w:rsidRPr="005509A2">
              <w:rPr>
                <w:rFonts w:ascii="Times New Roman" w:hAnsi="Times New Roman" w:cs="Times New Roman"/>
                <w:sz w:val="18"/>
                <w:szCs w:val="20"/>
              </w:rPr>
              <w:t>Объем ассигнований на реализацию возложенных на Министерство полномочий и их фактический расход:</w:t>
            </w:r>
          </w:p>
          <w:p w:rsidR="000E7B80" w:rsidRPr="005509A2" w:rsidRDefault="000E7B80" w:rsidP="000E7B80">
            <w:pPr>
              <w:jc w:val="both"/>
              <w:rPr>
                <w:rFonts w:ascii="Times New Roman" w:hAnsi="Times New Roman" w:cs="Times New Roman"/>
                <w:sz w:val="18"/>
                <w:szCs w:val="20"/>
              </w:rPr>
            </w:pPr>
            <w:r w:rsidRPr="005509A2">
              <w:rPr>
                <w:rFonts w:ascii="Times New Roman" w:hAnsi="Times New Roman" w:cs="Times New Roman"/>
                <w:sz w:val="18"/>
                <w:szCs w:val="20"/>
              </w:rPr>
              <w:t xml:space="preserve">                                                                                                                                                      тыс. рублей</w:t>
            </w:r>
          </w:p>
          <w:tbl>
            <w:tblPr>
              <w:tblStyle w:val="a3"/>
              <w:tblW w:w="0" w:type="auto"/>
              <w:tblLook w:val="04A0" w:firstRow="1" w:lastRow="0" w:firstColumn="1" w:lastColumn="0" w:noHBand="0" w:noVBand="1"/>
            </w:tblPr>
            <w:tblGrid>
              <w:gridCol w:w="2276"/>
              <w:gridCol w:w="1071"/>
              <w:gridCol w:w="1071"/>
              <w:gridCol w:w="1071"/>
              <w:gridCol w:w="1071"/>
              <w:gridCol w:w="1161"/>
            </w:tblGrid>
            <w:tr w:rsidR="005509A2" w:rsidRPr="005509A2" w:rsidTr="00090390">
              <w:tc>
                <w:tcPr>
                  <w:tcW w:w="3371" w:type="dxa"/>
                </w:tcPr>
                <w:p w:rsidR="000E7B80" w:rsidRPr="005509A2" w:rsidRDefault="000E7B80" w:rsidP="000E7B80">
                  <w:pPr>
                    <w:jc w:val="both"/>
                    <w:rPr>
                      <w:rFonts w:ascii="Times New Roman" w:hAnsi="Times New Roman" w:cs="Times New Roman"/>
                      <w:sz w:val="18"/>
                      <w:szCs w:val="20"/>
                    </w:rPr>
                  </w:pPr>
                  <w:r w:rsidRPr="005509A2">
                    <w:rPr>
                      <w:rFonts w:ascii="Times New Roman" w:hAnsi="Times New Roman" w:cs="Times New Roman"/>
                      <w:sz w:val="18"/>
                      <w:szCs w:val="20"/>
                    </w:rPr>
                    <w:t>Наименование</w:t>
                  </w:r>
                </w:p>
              </w:tc>
              <w:tc>
                <w:tcPr>
                  <w:tcW w:w="1071" w:type="dxa"/>
                  <w:vAlign w:val="center"/>
                </w:tcPr>
                <w:p w:rsidR="000E7B80" w:rsidRPr="005509A2" w:rsidRDefault="000E7B80" w:rsidP="000E7B80">
                  <w:pPr>
                    <w:jc w:val="center"/>
                    <w:rPr>
                      <w:rFonts w:ascii="Times New Roman" w:hAnsi="Times New Roman" w:cs="Times New Roman"/>
                      <w:sz w:val="18"/>
                      <w:szCs w:val="20"/>
                    </w:rPr>
                  </w:pPr>
                  <w:r w:rsidRPr="005509A2">
                    <w:rPr>
                      <w:rFonts w:ascii="Times New Roman" w:hAnsi="Times New Roman" w:cs="Times New Roman"/>
                      <w:sz w:val="18"/>
                      <w:szCs w:val="20"/>
                    </w:rPr>
                    <w:t>2015</w:t>
                  </w:r>
                </w:p>
              </w:tc>
              <w:tc>
                <w:tcPr>
                  <w:tcW w:w="1071" w:type="dxa"/>
                  <w:vAlign w:val="center"/>
                </w:tcPr>
                <w:p w:rsidR="000E7B80" w:rsidRPr="005509A2" w:rsidRDefault="000E7B80" w:rsidP="000E7B80">
                  <w:pPr>
                    <w:jc w:val="center"/>
                    <w:rPr>
                      <w:rFonts w:ascii="Times New Roman" w:hAnsi="Times New Roman" w:cs="Times New Roman"/>
                      <w:sz w:val="18"/>
                      <w:szCs w:val="20"/>
                    </w:rPr>
                  </w:pPr>
                  <w:r w:rsidRPr="005509A2">
                    <w:rPr>
                      <w:rFonts w:ascii="Times New Roman" w:hAnsi="Times New Roman" w:cs="Times New Roman"/>
                      <w:sz w:val="18"/>
                      <w:szCs w:val="20"/>
                    </w:rPr>
                    <w:t>2016</w:t>
                  </w:r>
                </w:p>
              </w:tc>
              <w:tc>
                <w:tcPr>
                  <w:tcW w:w="1071" w:type="dxa"/>
                  <w:vAlign w:val="center"/>
                </w:tcPr>
                <w:p w:rsidR="000E7B80" w:rsidRPr="005509A2" w:rsidRDefault="000E7B80" w:rsidP="000E7B80">
                  <w:pPr>
                    <w:jc w:val="center"/>
                    <w:rPr>
                      <w:rFonts w:ascii="Times New Roman" w:hAnsi="Times New Roman" w:cs="Times New Roman"/>
                      <w:sz w:val="18"/>
                      <w:szCs w:val="20"/>
                    </w:rPr>
                  </w:pPr>
                  <w:r w:rsidRPr="005509A2">
                    <w:rPr>
                      <w:rFonts w:ascii="Times New Roman" w:hAnsi="Times New Roman" w:cs="Times New Roman"/>
                      <w:sz w:val="18"/>
                      <w:szCs w:val="20"/>
                    </w:rPr>
                    <w:t>2017</w:t>
                  </w:r>
                </w:p>
              </w:tc>
              <w:tc>
                <w:tcPr>
                  <w:tcW w:w="1071" w:type="dxa"/>
                  <w:vAlign w:val="center"/>
                </w:tcPr>
                <w:p w:rsidR="000E7B80" w:rsidRPr="005509A2" w:rsidRDefault="000E7B80" w:rsidP="000E7B80">
                  <w:pPr>
                    <w:jc w:val="center"/>
                    <w:rPr>
                      <w:rFonts w:ascii="Times New Roman" w:hAnsi="Times New Roman" w:cs="Times New Roman"/>
                      <w:sz w:val="18"/>
                      <w:szCs w:val="20"/>
                    </w:rPr>
                  </w:pPr>
                  <w:r w:rsidRPr="005509A2">
                    <w:rPr>
                      <w:rFonts w:ascii="Times New Roman" w:hAnsi="Times New Roman" w:cs="Times New Roman"/>
                      <w:sz w:val="18"/>
                      <w:szCs w:val="20"/>
                    </w:rPr>
                    <w:t>2018</w:t>
                  </w:r>
                </w:p>
              </w:tc>
              <w:tc>
                <w:tcPr>
                  <w:tcW w:w="813" w:type="dxa"/>
                </w:tcPr>
                <w:p w:rsidR="000E7B80" w:rsidRPr="005509A2" w:rsidRDefault="000E7B80" w:rsidP="000E7B80">
                  <w:pPr>
                    <w:jc w:val="center"/>
                    <w:rPr>
                      <w:rFonts w:ascii="Times New Roman" w:hAnsi="Times New Roman" w:cs="Times New Roman"/>
                      <w:sz w:val="18"/>
                      <w:szCs w:val="20"/>
                    </w:rPr>
                  </w:pPr>
                  <w:r w:rsidRPr="005509A2">
                    <w:rPr>
                      <w:rFonts w:ascii="Times New Roman" w:hAnsi="Times New Roman" w:cs="Times New Roman"/>
                      <w:sz w:val="18"/>
                      <w:szCs w:val="20"/>
                    </w:rPr>
                    <w:t>2019</w:t>
                  </w:r>
                </w:p>
              </w:tc>
            </w:tr>
            <w:tr w:rsidR="005509A2" w:rsidRPr="005509A2" w:rsidTr="00090390">
              <w:tc>
                <w:tcPr>
                  <w:tcW w:w="3371" w:type="dxa"/>
                </w:tcPr>
                <w:p w:rsidR="000E7B80" w:rsidRPr="005509A2" w:rsidRDefault="000E7B80" w:rsidP="000E7B80">
                  <w:pPr>
                    <w:jc w:val="both"/>
                    <w:rPr>
                      <w:rFonts w:ascii="Times New Roman" w:hAnsi="Times New Roman" w:cs="Times New Roman"/>
                      <w:sz w:val="18"/>
                      <w:szCs w:val="20"/>
                    </w:rPr>
                  </w:pPr>
                  <w:r w:rsidRPr="005509A2">
                    <w:rPr>
                      <w:rFonts w:ascii="Times New Roman" w:hAnsi="Times New Roman" w:cs="Times New Roman"/>
                      <w:sz w:val="18"/>
                      <w:szCs w:val="20"/>
                    </w:rPr>
                    <w:t>Ассигнования, предусмотренные на реализацию возложенных на Министерство полномочий</w:t>
                  </w:r>
                </w:p>
              </w:tc>
              <w:tc>
                <w:tcPr>
                  <w:tcW w:w="1071" w:type="dxa"/>
                  <w:vAlign w:val="center"/>
                </w:tcPr>
                <w:p w:rsidR="000E7B80" w:rsidRPr="005509A2" w:rsidRDefault="000E7B80" w:rsidP="000E7B80">
                  <w:pPr>
                    <w:jc w:val="center"/>
                    <w:rPr>
                      <w:rFonts w:ascii="Times New Roman" w:hAnsi="Times New Roman" w:cs="Times New Roman"/>
                      <w:sz w:val="18"/>
                      <w:szCs w:val="20"/>
                    </w:rPr>
                  </w:pPr>
                  <w:r w:rsidRPr="005509A2">
                    <w:rPr>
                      <w:rFonts w:ascii="Times New Roman" w:hAnsi="Times New Roman" w:cs="Times New Roman"/>
                      <w:sz w:val="18"/>
                      <w:szCs w:val="20"/>
                    </w:rPr>
                    <w:t>5 914 978,1</w:t>
                  </w:r>
                </w:p>
              </w:tc>
              <w:tc>
                <w:tcPr>
                  <w:tcW w:w="1071" w:type="dxa"/>
                  <w:vAlign w:val="center"/>
                </w:tcPr>
                <w:p w:rsidR="000E7B80" w:rsidRPr="005509A2" w:rsidRDefault="000E7B80" w:rsidP="000E7B80">
                  <w:pPr>
                    <w:jc w:val="center"/>
                    <w:rPr>
                      <w:rFonts w:ascii="Times New Roman" w:hAnsi="Times New Roman" w:cs="Times New Roman"/>
                      <w:sz w:val="18"/>
                      <w:szCs w:val="20"/>
                    </w:rPr>
                  </w:pPr>
                  <w:r w:rsidRPr="005509A2">
                    <w:rPr>
                      <w:rFonts w:ascii="Times New Roman" w:hAnsi="Times New Roman" w:cs="Times New Roman"/>
                      <w:sz w:val="18"/>
                      <w:szCs w:val="20"/>
                    </w:rPr>
                    <w:t>6 018 679,2</w:t>
                  </w:r>
                </w:p>
              </w:tc>
              <w:tc>
                <w:tcPr>
                  <w:tcW w:w="1071" w:type="dxa"/>
                  <w:vAlign w:val="center"/>
                </w:tcPr>
                <w:p w:rsidR="000E7B80" w:rsidRPr="005509A2" w:rsidRDefault="000E7B80" w:rsidP="000E7B80">
                  <w:pPr>
                    <w:jc w:val="center"/>
                    <w:rPr>
                      <w:rFonts w:ascii="Times New Roman" w:hAnsi="Times New Roman" w:cs="Times New Roman"/>
                      <w:sz w:val="18"/>
                      <w:szCs w:val="20"/>
                    </w:rPr>
                  </w:pPr>
                  <w:r w:rsidRPr="005509A2">
                    <w:rPr>
                      <w:rFonts w:ascii="Times New Roman" w:hAnsi="Times New Roman" w:cs="Times New Roman"/>
                      <w:sz w:val="18"/>
                      <w:szCs w:val="20"/>
                    </w:rPr>
                    <w:t>7 950 626,0</w:t>
                  </w:r>
                </w:p>
              </w:tc>
              <w:tc>
                <w:tcPr>
                  <w:tcW w:w="1071" w:type="dxa"/>
                  <w:vAlign w:val="center"/>
                </w:tcPr>
                <w:p w:rsidR="000E7B80" w:rsidRPr="005509A2" w:rsidRDefault="000E7B80" w:rsidP="000E7B80">
                  <w:pPr>
                    <w:jc w:val="center"/>
                    <w:rPr>
                      <w:rFonts w:ascii="Times New Roman" w:hAnsi="Times New Roman" w:cs="Times New Roman"/>
                      <w:sz w:val="18"/>
                      <w:szCs w:val="20"/>
                    </w:rPr>
                  </w:pPr>
                  <w:r w:rsidRPr="005509A2">
                    <w:rPr>
                      <w:rFonts w:ascii="Times New Roman" w:hAnsi="Times New Roman" w:cs="Times New Roman"/>
                      <w:sz w:val="18"/>
                      <w:szCs w:val="20"/>
                    </w:rPr>
                    <w:t>9 900 572,9</w:t>
                  </w:r>
                </w:p>
              </w:tc>
              <w:tc>
                <w:tcPr>
                  <w:tcW w:w="813" w:type="dxa"/>
                </w:tcPr>
                <w:p w:rsidR="000E7B80" w:rsidRPr="005509A2" w:rsidRDefault="000E7B80" w:rsidP="000E7B80">
                  <w:pPr>
                    <w:jc w:val="center"/>
                    <w:rPr>
                      <w:rFonts w:ascii="Times New Roman" w:hAnsi="Times New Roman" w:cs="Times New Roman"/>
                      <w:sz w:val="18"/>
                      <w:szCs w:val="20"/>
                    </w:rPr>
                  </w:pPr>
                </w:p>
                <w:p w:rsidR="000E7B80" w:rsidRPr="005509A2" w:rsidRDefault="000E7B80" w:rsidP="000E7B80">
                  <w:pPr>
                    <w:jc w:val="center"/>
                    <w:rPr>
                      <w:rFonts w:ascii="Times New Roman" w:hAnsi="Times New Roman" w:cs="Times New Roman"/>
                      <w:sz w:val="18"/>
                      <w:szCs w:val="20"/>
                    </w:rPr>
                  </w:pPr>
                  <w:r w:rsidRPr="005509A2">
                    <w:rPr>
                      <w:rFonts w:ascii="Times New Roman" w:hAnsi="Times New Roman" w:cs="Times New Roman"/>
                      <w:sz w:val="18"/>
                      <w:szCs w:val="20"/>
                    </w:rPr>
                    <w:t>11 943 371,8</w:t>
                  </w:r>
                </w:p>
              </w:tc>
            </w:tr>
            <w:tr w:rsidR="005509A2" w:rsidRPr="005509A2" w:rsidTr="00090390">
              <w:tc>
                <w:tcPr>
                  <w:tcW w:w="3371" w:type="dxa"/>
                </w:tcPr>
                <w:p w:rsidR="000E7B80" w:rsidRPr="005509A2" w:rsidRDefault="000E7B80" w:rsidP="000E7B80">
                  <w:pPr>
                    <w:jc w:val="both"/>
                    <w:rPr>
                      <w:rFonts w:ascii="Times New Roman" w:hAnsi="Times New Roman" w:cs="Times New Roman"/>
                      <w:sz w:val="18"/>
                      <w:szCs w:val="20"/>
                    </w:rPr>
                  </w:pPr>
                  <w:r w:rsidRPr="005509A2">
                    <w:rPr>
                      <w:rFonts w:ascii="Times New Roman" w:hAnsi="Times New Roman" w:cs="Times New Roman"/>
                      <w:sz w:val="18"/>
                      <w:szCs w:val="20"/>
                    </w:rPr>
                    <w:t>Фактический расход на реализацию возложенных на Министерство полномочий</w:t>
                  </w:r>
                </w:p>
              </w:tc>
              <w:tc>
                <w:tcPr>
                  <w:tcW w:w="1071" w:type="dxa"/>
                  <w:vAlign w:val="center"/>
                </w:tcPr>
                <w:p w:rsidR="000E7B80" w:rsidRPr="005509A2" w:rsidRDefault="000E7B80" w:rsidP="000E7B80">
                  <w:pPr>
                    <w:jc w:val="center"/>
                    <w:rPr>
                      <w:rFonts w:ascii="Times New Roman" w:hAnsi="Times New Roman" w:cs="Times New Roman"/>
                      <w:sz w:val="18"/>
                      <w:szCs w:val="20"/>
                    </w:rPr>
                  </w:pPr>
                  <w:r w:rsidRPr="005509A2">
                    <w:rPr>
                      <w:rFonts w:ascii="Times New Roman" w:hAnsi="Times New Roman" w:cs="Times New Roman"/>
                      <w:sz w:val="18"/>
                      <w:szCs w:val="20"/>
                    </w:rPr>
                    <w:t>5 901 414,1</w:t>
                  </w:r>
                </w:p>
              </w:tc>
              <w:tc>
                <w:tcPr>
                  <w:tcW w:w="1071" w:type="dxa"/>
                  <w:vAlign w:val="center"/>
                </w:tcPr>
                <w:p w:rsidR="000E7B80" w:rsidRPr="005509A2" w:rsidRDefault="000E7B80" w:rsidP="000E7B80">
                  <w:pPr>
                    <w:jc w:val="center"/>
                    <w:rPr>
                      <w:rFonts w:ascii="Times New Roman" w:hAnsi="Times New Roman" w:cs="Times New Roman"/>
                      <w:sz w:val="18"/>
                      <w:szCs w:val="20"/>
                    </w:rPr>
                  </w:pPr>
                  <w:r w:rsidRPr="005509A2">
                    <w:rPr>
                      <w:rFonts w:ascii="Times New Roman" w:hAnsi="Times New Roman" w:cs="Times New Roman"/>
                      <w:sz w:val="18"/>
                      <w:szCs w:val="20"/>
                    </w:rPr>
                    <w:t>5 500 836,2</w:t>
                  </w:r>
                </w:p>
              </w:tc>
              <w:tc>
                <w:tcPr>
                  <w:tcW w:w="1071" w:type="dxa"/>
                  <w:vAlign w:val="center"/>
                </w:tcPr>
                <w:p w:rsidR="000E7B80" w:rsidRPr="005509A2" w:rsidRDefault="000E7B80" w:rsidP="000E7B80">
                  <w:pPr>
                    <w:jc w:val="center"/>
                    <w:rPr>
                      <w:rFonts w:ascii="Times New Roman" w:hAnsi="Times New Roman" w:cs="Times New Roman"/>
                      <w:sz w:val="18"/>
                      <w:szCs w:val="20"/>
                    </w:rPr>
                  </w:pPr>
                  <w:r w:rsidRPr="005509A2">
                    <w:rPr>
                      <w:rFonts w:ascii="Times New Roman" w:hAnsi="Times New Roman" w:cs="Times New Roman"/>
                      <w:sz w:val="18"/>
                      <w:szCs w:val="20"/>
                    </w:rPr>
                    <w:t>7 796 569,0</w:t>
                  </w:r>
                </w:p>
              </w:tc>
              <w:tc>
                <w:tcPr>
                  <w:tcW w:w="1071" w:type="dxa"/>
                  <w:vAlign w:val="center"/>
                </w:tcPr>
                <w:p w:rsidR="000E7B80" w:rsidRPr="005509A2" w:rsidRDefault="000E7B80" w:rsidP="000E7B80">
                  <w:pPr>
                    <w:jc w:val="center"/>
                    <w:rPr>
                      <w:rFonts w:ascii="Times New Roman" w:hAnsi="Times New Roman" w:cs="Times New Roman"/>
                      <w:sz w:val="18"/>
                      <w:szCs w:val="20"/>
                    </w:rPr>
                  </w:pPr>
                  <w:r w:rsidRPr="005509A2">
                    <w:rPr>
                      <w:rFonts w:ascii="Times New Roman" w:hAnsi="Times New Roman" w:cs="Times New Roman"/>
                      <w:sz w:val="18"/>
                      <w:szCs w:val="20"/>
                    </w:rPr>
                    <w:t>9 838 065,6</w:t>
                  </w:r>
                </w:p>
              </w:tc>
              <w:tc>
                <w:tcPr>
                  <w:tcW w:w="813" w:type="dxa"/>
                </w:tcPr>
                <w:p w:rsidR="000E7B80" w:rsidRPr="005509A2" w:rsidRDefault="000E7B80" w:rsidP="000E7B80">
                  <w:pPr>
                    <w:jc w:val="center"/>
                    <w:rPr>
                      <w:rFonts w:ascii="Times New Roman" w:hAnsi="Times New Roman" w:cs="Times New Roman"/>
                      <w:sz w:val="18"/>
                      <w:szCs w:val="20"/>
                    </w:rPr>
                  </w:pPr>
                </w:p>
                <w:p w:rsidR="000E7B80" w:rsidRPr="005509A2" w:rsidRDefault="000E7B80" w:rsidP="000E7B80">
                  <w:pPr>
                    <w:jc w:val="center"/>
                    <w:rPr>
                      <w:rFonts w:ascii="Times New Roman" w:hAnsi="Times New Roman" w:cs="Times New Roman"/>
                      <w:sz w:val="18"/>
                      <w:szCs w:val="20"/>
                    </w:rPr>
                  </w:pPr>
                  <w:r w:rsidRPr="005509A2">
                    <w:rPr>
                      <w:rFonts w:ascii="Times New Roman" w:hAnsi="Times New Roman" w:cs="Times New Roman"/>
                      <w:sz w:val="18"/>
                      <w:szCs w:val="20"/>
                    </w:rPr>
                    <w:t>11 913 347,0</w:t>
                  </w:r>
                </w:p>
              </w:tc>
            </w:tr>
          </w:tbl>
          <w:p w:rsidR="000E7B80" w:rsidRPr="005509A2" w:rsidRDefault="000E7B80" w:rsidP="000E7B80">
            <w:pPr>
              <w:jc w:val="both"/>
              <w:rPr>
                <w:sz w:val="18"/>
                <w:szCs w:val="20"/>
              </w:rPr>
            </w:pPr>
          </w:p>
          <w:p w:rsidR="000E7B80" w:rsidRPr="005509A2" w:rsidRDefault="000E7B80" w:rsidP="000E7B80">
            <w:pPr>
              <w:jc w:val="both"/>
              <w:rPr>
                <w:rFonts w:ascii="Times New Roman" w:hAnsi="Times New Roman" w:cs="Times New Roman"/>
                <w:sz w:val="18"/>
                <w:szCs w:val="20"/>
              </w:rPr>
            </w:pPr>
            <w:r w:rsidRPr="005509A2">
              <w:rPr>
                <w:rFonts w:ascii="Times New Roman" w:hAnsi="Times New Roman" w:cs="Times New Roman"/>
                <w:sz w:val="18"/>
                <w:szCs w:val="20"/>
              </w:rPr>
              <w:t xml:space="preserve">В том числе, Министерство осуществляет полномочия главного распорядителя средств в отношении подведомственного КГКУ «МФЦ Камчатского края». </w:t>
            </w:r>
          </w:p>
          <w:p w:rsidR="000E7B80" w:rsidRPr="005509A2" w:rsidRDefault="000E7B80" w:rsidP="000E7B80">
            <w:pPr>
              <w:jc w:val="center"/>
              <w:rPr>
                <w:rFonts w:ascii="Times New Roman" w:hAnsi="Times New Roman" w:cs="Times New Roman"/>
                <w:sz w:val="18"/>
                <w:szCs w:val="20"/>
              </w:rPr>
            </w:pPr>
            <w:r w:rsidRPr="005509A2">
              <w:rPr>
                <w:rFonts w:ascii="Times New Roman" w:hAnsi="Times New Roman" w:cs="Times New Roman"/>
                <w:sz w:val="18"/>
                <w:szCs w:val="20"/>
              </w:rPr>
              <w:t xml:space="preserve">                                                                                                                                                    тыс. рублей</w:t>
            </w:r>
          </w:p>
          <w:tbl>
            <w:tblPr>
              <w:tblStyle w:val="a3"/>
              <w:tblpPr w:leftFromText="180" w:rightFromText="180" w:vertAnchor="text" w:horzAnchor="margin" w:tblpY="10"/>
              <w:tblOverlap w:val="never"/>
              <w:tblW w:w="0" w:type="auto"/>
              <w:tblLook w:val="04A0" w:firstRow="1" w:lastRow="0" w:firstColumn="1" w:lastColumn="0" w:noHBand="0" w:noVBand="1"/>
            </w:tblPr>
            <w:tblGrid>
              <w:gridCol w:w="2932"/>
              <w:gridCol w:w="963"/>
              <w:gridCol w:w="963"/>
              <w:gridCol w:w="963"/>
              <w:gridCol w:w="964"/>
              <w:gridCol w:w="936"/>
            </w:tblGrid>
            <w:tr w:rsidR="005509A2" w:rsidRPr="005509A2" w:rsidTr="00090390">
              <w:tc>
                <w:tcPr>
                  <w:tcW w:w="3738" w:type="dxa"/>
                </w:tcPr>
                <w:p w:rsidR="000E7B80" w:rsidRPr="005509A2" w:rsidRDefault="000E7B80" w:rsidP="000E7B80">
                  <w:pPr>
                    <w:jc w:val="both"/>
                    <w:rPr>
                      <w:rFonts w:ascii="Times New Roman" w:hAnsi="Times New Roman" w:cs="Times New Roman"/>
                      <w:sz w:val="18"/>
                      <w:szCs w:val="20"/>
                    </w:rPr>
                  </w:pPr>
                  <w:r w:rsidRPr="005509A2">
                    <w:rPr>
                      <w:rFonts w:ascii="Times New Roman" w:hAnsi="Times New Roman" w:cs="Times New Roman"/>
                      <w:sz w:val="18"/>
                      <w:szCs w:val="20"/>
                    </w:rPr>
                    <w:t>Наименование</w:t>
                  </w:r>
                </w:p>
              </w:tc>
              <w:tc>
                <w:tcPr>
                  <w:tcW w:w="979" w:type="dxa"/>
                  <w:vAlign w:val="center"/>
                </w:tcPr>
                <w:p w:rsidR="000E7B80" w:rsidRPr="005509A2" w:rsidRDefault="000E7B80" w:rsidP="000E7B80">
                  <w:pPr>
                    <w:jc w:val="center"/>
                    <w:rPr>
                      <w:rFonts w:ascii="Times New Roman" w:hAnsi="Times New Roman" w:cs="Times New Roman"/>
                      <w:sz w:val="18"/>
                      <w:szCs w:val="20"/>
                    </w:rPr>
                  </w:pPr>
                  <w:r w:rsidRPr="005509A2">
                    <w:rPr>
                      <w:rFonts w:ascii="Times New Roman" w:hAnsi="Times New Roman" w:cs="Times New Roman"/>
                      <w:sz w:val="18"/>
                      <w:szCs w:val="20"/>
                    </w:rPr>
                    <w:t>2015</w:t>
                  </w:r>
                </w:p>
              </w:tc>
              <w:tc>
                <w:tcPr>
                  <w:tcW w:w="979" w:type="dxa"/>
                  <w:vAlign w:val="center"/>
                </w:tcPr>
                <w:p w:rsidR="000E7B80" w:rsidRPr="005509A2" w:rsidRDefault="000E7B80" w:rsidP="000E7B80">
                  <w:pPr>
                    <w:jc w:val="center"/>
                    <w:rPr>
                      <w:rFonts w:ascii="Times New Roman" w:hAnsi="Times New Roman" w:cs="Times New Roman"/>
                      <w:sz w:val="18"/>
                      <w:szCs w:val="20"/>
                    </w:rPr>
                  </w:pPr>
                  <w:r w:rsidRPr="005509A2">
                    <w:rPr>
                      <w:rFonts w:ascii="Times New Roman" w:hAnsi="Times New Roman" w:cs="Times New Roman"/>
                      <w:sz w:val="18"/>
                      <w:szCs w:val="20"/>
                    </w:rPr>
                    <w:t>2016</w:t>
                  </w:r>
                </w:p>
              </w:tc>
              <w:tc>
                <w:tcPr>
                  <w:tcW w:w="979" w:type="dxa"/>
                  <w:vAlign w:val="center"/>
                </w:tcPr>
                <w:p w:rsidR="000E7B80" w:rsidRPr="005509A2" w:rsidRDefault="000E7B80" w:rsidP="000E7B80">
                  <w:pPr>
                    <w:jc w:val="center"/>
                    <w:rPr>
                      <w:rFonts w:ascii="Times New Roman" w:hAnsi="Times New Roman" w:cs="Times New Roman"/>
                      <w:sz w:val="18"/>
                      <w:szCs w:val="20"/>
                    </w:rPr>
                  </w:pPr>
                  <w:r w:rsidRPr="005509A2">
                    <w:rPr>
                      <w:rFonts w:ascii="Times New Roman" w:hAnsi="Times New Roman" w:cs="Times New Roman"/>
                      <w:sz w:val="18"/>
                      <w:szCs w:val="20"/>
                    </w:rPr>
                    <w:t>2017</w:t>
                  </w:r>
                </w:p>
              </w:tc>
              <w:tc>
                <w:tcPr>
                  <w:tcW w:w="980" w:type="dxa"/>
                  <w:vAlign w:val="center"/>
                </w:tcPr>
                <w:p w:rsidR="000E7B80" w:rsidRPr="005509A2" w:rsidRDefault="000E7B80" w:rsidP="000E7B80">
                  <w:pPr>
                    <w:jc w:val="center"/>
                    <w:rPr>
                      <w:rFonts w:ascii="Times New Roman" w:hAnsi="Times New Roman" w:cs="Times New Roman"/>
                      <w:sz w:val="18"/>
                      <w:szCs w:val="20"/>
                    </w:rPr>
                  </w:pPr>
                  <w:r w:rsidRPr="005509A2">
                    <w:rPr>
                      <w:rFonts w:ascii="Times New Roman" w:hAnsi="Times New Roman" w:cs="Times New Roman"/>
                      <w:sz w:val="18"/>
                      <w:szCs w:val="20"/>
                    </w:rPr>
                    <w:t>2018</w:t>
                  </w:r>
                </w:p>
              </w:tc>
              <w:tc>
                <w:tcPr>
                  <w:tcW w:w="813" w:type="dxa"/>
                </w:tcPr>
                <w:p w:rsidR="000E7B80" w:rsidRPr="005509A2" w:rsidRDefault="000E7B80" w:rsidP="000E7B80">
                  <w:pPr>
                    <w:jc w:val="center"/>
                    <w:rPr>
                      <w:rFonts w:ascii="Times New Roman" w:hAnsi="Times New Roman" w:cs="Times New Roman"/>
                      <w:sz w:val="18"/>
                      <w:szCs w:val="20"/>
                    </w:rPr>
                  </w:pPr>
                  <w:r w:rsidRPr="005509A2">
                    <w:rPr>
                      <w:rFonts w:ascii="Times New Roman" w:hAnsi="Times New Roman" w:cs="Times New Roman"/>
                      <w:sz w:val="18"/>
                      <w:szCs w:val="20"/>
                    </w:rPr>
                    <w:t>2019</w:t>
                  </w:r>
                </w:p>
              </w:tc>
            </w:tr>
            <w:tr w:rsidR="005509A2" w:rsidRPr="005509A2" w:rsidTr="00090390">
              <w:tc>
                <w:tcPr>
                  <w:tcW w:w="3738" w:type="dxa"/>
                </w:tcPr>
                <w:p w:rsidR="000E7B80" w:rsidRPr="005509A2" w:rsidRDefault="000E7B80" w:rsidP="000E7B80">
                  <w:pPr>
                    <w:jc w:val="both"/>
                    <w:rPr>
                      <w:rFonts w:ascii="Times New Roman" w:hAnsi="Times New Roman" w:cs="Times New Roman"/>
                      <w:sz w:val="18"/>
                      <w:szCs w:val="20"/>
                    </w:rPr>
                  </w:pPr>
                  <w:r w:rsidRPr="005509A2">
                    <w:rPr>
                      <w:rFonts w:ascii="Times New Roman" w:hAnsi="Times New Roman" w:cs="Times New Roman"/>
                      <w:sz w:val="18"/>
                      <w:szCs w:val="20"/>
                    </w:rPr>
                    <w:t>Ассигнования, предусмотренные на реализацию возложенных на Министерство полномочий</w:t>
                  </w:r>
                </w:p>
              </w:tc>
              <w:tc>
                <w:tcPr>
                  <w:tcW w:w="979" w:type="dxa"/>
                  <w:vAlign w:val="center"/>
                </w:tcPr>
                <w:p w:rsidR="000E7B80" w:rsidRPr="005509A2" w:rsidRDefault="000E7B80" w:rsidP="000E7B80">
                  <w:pPr>
                    <w:jc w:val="center"/>
                    <w:rPr>
                      <w:rFonts w:ascii="Times New Roman" w:hAnsi="Times New Roman" w:cs="Times New Roman"/>
                      <w:sz w:val="18"/>
                      <w:szCs w:val="20"/>
                    </w:rPr>
                  </w:pPr>
                  <w:r w:rsidRPr="005509A2">
                    <w:rPr>
                      <w:rFonts w:ascii="Times New Roman" w:hAnsi="Times New Roman" w:cs="Times New Roman"/>
                      <w:sz w:val="18"/>
                      <w:szCs w:val="20"/>
                    </w:rPr>
                    <w:t>286 386,8</w:t>
                  </w:r>
                </w:p>
              </w:tc>
              <w:tc>
                <w:tcPr>
                  <w:tcW w:w="979" w:type="dxa"/>
                  <w:vAlign w:val="center"/>
                </w:tcPr>
                <w:p w:rsidR="000E7B80" w:rsidRPr="005509A2" w:rsidRDefault="000E7B80" w:rsidP="000E7B80">
                  <w:pPr>
                    <w:jc w:val="center"/>
                    <w:rPr>
                      <w:rFonts w:ascii="Times New Roman" w:hAnsi="Times New Roman" w:cs="Times New Roman"/>
                      <w:sz w:val="18"/>
                      <w:szCs w:val="20"/>
                    </w:rPr>
                  </w:pPr>
                  <w:r w:rsidRPr="005509A2">
                    <w:rPr>
                      <w:rFonts w:ascii="Times New Roman" w:hAnsi="Times New Roman" w:cs="Times New Roman"/>
                      <w:sz w:val="18"/>
                      <w:szCs w:val="20"/>
                    </w:rPr>
                    <w:t>292 112,7</w:t>
                  </w:r>
                </w:p>
              </w:tc>
              <w:tc>
                <w:tcPr>
                  <w:tcW w:w="979" w:type="dxa"/>
                  <w:vAlign w:val="center"/>
                </w:tcPr>
                <w:p w:rsidR="000E7B80" w:rsidRPr="005509A2" w:rsidRDefault="000E7B80" w:rsidP="000E7B80">
                  <w:pPr>
                    <w:jc w:val="center"/>
                    <w:rPr>
                      <w:rFonts w:ascii="Times New Roman" w:hAnsi="Times New Roman" w:cs="Times New Roman"/>
                      <w:sz w:val="18"/>
                      <w:szCs w:val="20"/>
                    </w:rPr>
                  </w:pPr>
                  <w:r w:rsidRPr="005509A2">
                    <w:rPr>
                      <w:rFonts w:ascii="Times New Roman" w:hAnsi="Times New Roman" w:cs="Times New Roman"/>
                      <w:sz w:val="18"/>
                      <w:szCs w:val="20"/>
                    </w:rPr>
                    <w:t>316 458,4</w:t>
                  </w:r>
                </w:p>
              </w:tc>
              <w:tc>
                <w:tcPr>
                  <w:tcW w:w="980" w:type="dxa"/>
                  <w:vAlign w:val="center"/>
                </w:tcPr>
                <w:p w:rsidR="000E7B80" w:rsidRPr="005509A2" w:rsidRDefault="000E7B80" w:rsidP="000E7B80">
                  <w:pPr>
                    <w:jc w:val="center"/>
                    <w:rPr>
                      <w:rFonts w:ascii="Times New Roman" w:hAnsi="Times New Roman" w:cs="Times New Roman"/>
                      <w:sz w:val="18"/>
                      <w:szCs w:val="20"/>
                    </w:rPr>
                  </w:pPr>
                  <w:r w:rsidRPr="005509A2">
                    <w:rPr>
                      <w:rFonts w:ascii="Times New Roman" w:hAnsi="Times New Roman" w:cs="Times New Roman"/>
                      <w:sz w:val="18"/>
                      <w:szCs w:val="20"/>
                    </w:rPr>
                    <w:t>349 414,5</w:t>
                  </w:r>
                </w:p>
              </w:tc>
              <w:tc>
                <w:tcPr>
                  <w:tcW w:w="813" w:type="dxa"/>
                </w:tcPr>
                <w:p w:rsidR="000E7B80" w:rsidRPr="005509A2" w:rsidRDefault="000E7B80" w:rsidP="000E7B80">
                  <w:pPr>
                    <w:jc w:val="center"/>
                    <w:rPr>
                      <w:rFonts w:ascii="Times New Roman" w:hAnsi="Times New Roman" w:cs="Times New Roman"/>
                      <w:sz w:val="18"/>
                      <w:szCs w:val="20"/>
                    </w:rPr>
                  </w:pPr>
                </w:p>
                <w:p w:rsidR="000E7B80" w:rsidRPr="005509A2" w:rsidRDefault="000E7B80" w:rsidP="000E7B80">
                  <w:pPr>
                    <w:jc w:val="center"/>
                    <w:rPr>
                      <w:rFonts w:ascii="Times New Roman" w:hAnsi="Times New Roman" w:cs="Times New Roman"/>
                      <w:sz w:val="18"/>
                      <w:szCs w:val="20"/>
                    </w:rPr>
                  </w:pPr>
                  <w:r w:rsidRPr="005509A2">
                    <w:rPr>
                      <w:rFonts w:ascii="Times New Roman" w:hAnsi="Times New Roman" w:cs="Times New Roman"/>
                      <w:sz w:val="18"/>
                      <w:szCs w:val="20"/>
                    </w:rPr>
                    <w:t>379 135,3</w:t>
                  </w:r>
                </w:p>
              </w:tc>
            </w:tr>
            <w:tr w:rsidR="005509A2" w:rsidRPr="005509A2" w:rsidTr="00090390">
              <w:tc>
                <w:tcPr>
                  <w:tcW w:w="3738" w:type="dxa"/>
                </w:tcPr>
                <w:p w:rsidR="000E7B80" w:rsidRPr="005509A2" w:rsidRDefault="000E7B80" w:rsidP="000E7B80">
                  <w:pPr>
                    <w:jc w:val="both"/>
                    <w:rPr>
                      <w:rFonts w:ascii="Times New Roman" w:hAnsi="Times New Roman" w:cs="Times New Roman"/>
                      <w:sz w:val="18"/>
                      <w:szCs w:val="20"/>
                    </w:rPr>
                  </w:pPr>
                  <w:r w:rsidRPr="005509A2">
                    <w:rPr>
                      <w:rFonts w:ascii="Times New Roman" w:hAnsi="Times New Roman" w:cs="Times New Roman"/>
                      <w:sz w:val="18"/>
                      <w:szCs w:val="20"/>
                    </w:rPr>
                    <w:t>Фактический расход на реализацию возложенных на Министерство полномочий</w:t>
                  </w:r>
                </w:p>
              </w:tc>
              <w:tc>
                <w:tcPr>
                  <w:tcW w:w="979" w:type="dxa"/>
                  <w:vAlign w:val="center"/>
                </w:tcPr>
                <w:p w:rsidR="000E7B80" w:rsidRPr="005509A2" w:rsidRDefault="000E7B80" w:rsidP="000E7B80">
                  <w:pPr>
                    <w:jc w:val="center"/>
                    <w:rPr>
                      <w:rFonts w:ascii="Times New Roman" w:hAnsi="Times New Roman" w:cs="Times New Roman"/>
                      <w:sz w:val="18"/>
                      <w:szCs w:val="20"/>
                    </w:rPr>
                  </w:pPr>
                  <w:r w:rsidRPr="005509A2">
                    <w:rPr>
                      <w:rFonts w:ascii="Times New Roman" w:hAnsi="Times New Roman" w:cs="Times New Roman"/>
                      <w:sz w:val="18"/>
                      <w:szCs w:val="20"/>
                    </w:rPr>
                    <w:t>281 431,4</w:t>
                  </w:r>
                </w:p>
              </w:tc>
              <w:tc>
                <w:tcPr>
                  <w:tcW w:w="979" w:type="dxa"/>
                  <w:vAlign w:val="center"/>
                </w:tcPr>
                <w:p w:rsidR="000E7B80" w:rsidRPr="005509A2" w:rsidRDefault="000E7B80" w:rsidP="000E7B80">
                  <w:pPr>
                    <w:jc w:val="center"/>
                    <w:rPr>
                      <w:rFonts w:ascii="Times New Roman" w:hAnsi="Times New Roman" w:cs="Times New Roman"/>
                      <w:sz w:val="18"/>
                      <w:szCs w:val="20"/>
                    </w:rPr>
                  </w:pPr>
                  <w:r w:rsidRPr="005509A2">
                    <w:rPr>
                      <w:rFonts w:ascii="Times New Roman" w:hAnsi="Times New Roman" w:cs="Times New Roman"/>
                      <w:sz w:val="18"/>
                      <w:szCs w:val="20"/>
                    </w:rPr>
                    <w:t>283 285,7</w:t>
                  </w:r>
                </w:p>
              </w:tc>
              <w:tc>
                <w:tcPr>
                  <w:tcW w:w="979" w:type="dxa"/>
                  <w:vAlign w:val="center"/>
                </w:tcPr>
                <w:p w:rsidR="000E7B80" w:rsidRPr="005509A2" w:rsidRDefault="000E7B80" w:rsidP="000E7B80">
                  <w:pPr>
                    <w:jc w:val="center"/>
                    <w:rPr>
                      <w:rFonts w:ascii="Times New Roman" w:hAnsi="Times New Roman" w:cs="Times New Roman"/>
                      <w:sz w:val="18"/>
                      <w:szCs w:val="20"/>
                    </w:rPr>
                  </w:pPr>
                  <w:r w:rsidRPr="005509A2">
                    <w:rPr>
                      <w:rFonts w:ascii="Times New Roman" w:hAnsi="Times New Roman" w:cs="Times New Roman"/>
                      <w:sz w:val="18"/>
                      <w:szCs w:val="20"/>
                    </w:rPr>
                    <w:t>310 176,1</w:t>
                  </w:r>
                </w:p>
              </w:tc>
              <w:tc>
                <w:tcPr>
                  <w:tcW w:w="980" w:type="dxa"/>
                  <w:vAlign w:val="center"/>
                </w:tcPr>
                <w:p w:rsidR="000E7B80" w:rsidRPr="005509A2" w:rsidRDefault="000E7B80" w:rsidP="000E7B80">
                  <w:pPr>
                    <w:jc w:val="center"/>
                    <w:rPr>
                      <w:rFonts w:ascii="Times New Roman" w:hAnsi="Times New Roman" w:cs="Times New Roman"/>
                      <w:sz w:val="18"/>
                      <w:szCs w:val="20"/>
                    </w:rPr>
                  </w:pPr>
                  <w:r w:rsidRPr="005509A2">
                    <w:rPr>
                      <w:rFonts w:ascii="Times New Roman" w:hAnsi="Times New Roman" w:cs="Times New Roman"/>
                      <w:sz w:val="18"/>
                      <w:szCs w:val="20"/>
                    </w:rPr>
                    <w:t>346 698,4</w:t>
                  </w:r>
                </w:p>
              </w:tc>
              <w:tc>
                <w:tcPr>
                  <w:tcW w:w="813" w:type="dxa"/>
                </w:tcPr>
                <w:p w:rsidR="000E7B80" w:rsidRPr="005509A2" w:rsidRDefault="000E7B80" w:rsidP="000E7B80">
                  <w:pPr>
                    <w:jc w:val="center"/>
                    <w:rPr>
                      <w:rFonts w:ascii="Times New Roman" w:hAnsi="Times New Roman" w:cs="Times New Roman"/>
                      <w:sz w:val="10"/>
                      <w:szCs w:val="20"/>
                    </w:rPr>
                  </w:pPr>
                </w:p>
                <w:p w:rsidR="000E7B80" w:rsidRPr="005509A2" w:rsidRDefault="000E7B80" w:rsidP="000E7B80">
                  <w:pPr>
                    <w:jc w:val="center"/>
                    <w:rPr>
                      <w:rFonts w:ascii="Times New Roman" w:hAnsi="Times New Roman" w:cs="Times New Roman"/>
                      <w:sz w:val="18"/>
                      <w:szCs w:val="20"/>
                    </w:rPr>
                  </w:pPr>
                  <w:r w:rsidRPr="005509A2">
                    <w:rPr>
                      <w:rFonts w:ascii="Times New Roman" w:hAnsi="Times New Roman" w:cs="Times New Roman"/>
                      <w:sz w:val="18"/>
                      <w:szCs w:val="20"/>
                    </w:rPr>
                    <w:t>376 628,1</w:t>
                  </w:r>
                </w:p>
              </w:tc>
            </w:tr>
          </w:tbl>
          <w:p w:rsidR="002A4C73" w:rsidRPr="005509A2" w:rsidRDefault="000E7B80" w:rsidP="002A4C73">
            <w:pPr>
              <w:jc w:val="both"/>
              <w:rPr>
                <w:rFonts w:ascii="Times New Roman" w:hAnsi="Times New Roman" w:cs="Times New Roman"/>
                <w:sz w:val="18"/>
                <w:szCs w:val="20"/>
              </w:rPr>
            </w:pPr>
            <w:r w:rsidRPr="005509A2">
              <w:rPr>
                <w:rFonts w:ascii="Times New Roman" w:hAnsi="Times New Roman" w:cs="Times New Roman"/>
                <w:sz w:val="18"/>
                <w:szCs w:val="20"/>
              </w:rPr>
              <w:t>Рост объема ассигнований в 2019 году обусловлен ростом заработной платы, увеличением стоимости модернизации и сопровождения АИС МФЦ, затрат на защиту информации и осуществление капитальных ремонтов и др.</w:t>
            </w:r>
          </w:p>
        </w:tc>
      </w:tr>
      <w:tr w:rsidR="005509A2" w:rsidRPr="005509A2" w:rsidTr="00604D90">
        <w:tc>
          <w:tcPr>
            <w:tcW w:w="2065" w:type="dxa"/>
          </w:tcPr>
          <w:p w:rsidR="007D2289" w:rsidRPr="005509A2" w:rsidRDefault="007D2289" w:rsidP="00C5169A">
            <w:pPr>
              <w:pStyle w:val="ConsPlusNormal"/>
              <w:widowControl/>
              <w:tabs>
                <w:tab w:val="left" w:pos="1134"/>
              </w:tabs>
              <w:ind w:firstLine="0"/>
              <w:jc w:val="both"/>
              <w:rPr>
                <w:rFonts w:ascii="Times New Roman" w:hAnsi="Times New Roman" w:cs="Times New Roman"/>
                <w:sz w:val="18"/>
              </w:rPr>
            </w:pPr>
            <w:r w:rsidRPr="005509A2">
              <w:rPr>
                <w:rFonts w:ascii="Times New Roman" w:hAnsi="Times New Roman" w:cs="Times New Roman"/>
                <w:sz w:val="18"/>
              </w:rPr>
              <w:t>53) осуществляет полномочия учредителя в отношении подведомственных краевых государственных учреждений и контроль за их деятельностью в соответствии с их уставными задачами, в том числе за целевым расходованием средств, выделяемых из краевого бюджета;</w:t>
            </w:r>
          </w:p>
          <w:p w:rsidR="007D2289" w:rsidRPr="005509A2" w:rsidRDefault="007D2289" w:rsidP="00333B83">
            <w:pPr>
              <w:pStyle w:val="ConsPlusNormal"/>
              <w:widowControl/>
              <w:tabs>
                <w:tab w:val="left" w:pos="284"/>
              </w:tabs>
              <w:ind w:firstLine="0"/>
              <w:jc w:val="both"/>
              <w:rPr>
                <w:rFonts w:ascii="Times New Roman" w:hAnsi="Times New Roman" w:cs="Times New Roman"/>
                <w:sz w:val="18"/>
              </w:rPr>
            </w:pPr>
          </w:p>
        </w:tc>
        <w:tc>
          <w:tcPr>
            <w:tcW w:w="8591" w:type="dxa"/>
          </w:tcPr>
          <w:p w:rsidR="00BE0AA5" w:rsidRPr="005509A2" w:rsidRDefault="00BE0AA5" w:rsidP="00BE0AA5">
            <w:pPr>
              <w:jc w:val="both"/>
              <w:rPr>
                <w:rFonts w:ascii="Times New Roman" w:hAnsi="Times New Roman" w:cs="Times New Roman"/>
                <w:sz w:val="18"/>
                <w:szCs w:val="20"/>
              </w:rPr>
            </w:pPr>
            <w:r w:rsidRPr="005509A2">
              <w:rPr>
                <w:rFonts w:ascii="Times New Roman" w:hAnsi="Times New Roman" w:cs="Times New Roman"/>
                <w:sz w:val="18"/>
                <w:szCs w:val="20"/>
              </w:rPr>
              <w:t>Министерство является учредителем Краевого государственного казенного учреждения «Многофункциональный центр предоставления государственных и муниципальных услуг в Камчатском крае» (далее – МФЦ)  и осуществляет контроль за деятельностью учреждения путем:</w:t>
            </w:r>
          </w:p>
          <w:p w:rsidR="00BE0AA5" w:rsidRPr="005509A2" w:rsidRDefault="00BE0AA5" w:rsidP="00BE0AA5">
            <w:pPr>
              <w:jc w:val="both"/>
              <w:rPr>
                <w:rFonts w:ascii="Times New Roman" w:hAnsi="Times New Roman" w:cs="Times New Roman"/>
                <w:sz w:val="18"/>
                <w:szCs w:val="20"/>
              </w:rPr>
            </w:pPr>
            <w:r w:rsidRPr="005509A2">
              <w:rPr>
                <w:rFonts w:ascii="Times New Roman" w:hAnsi="Times New Roman" w:cs="Times New Roman"/>
                <w:sz w:val="18"/>
                <w:szCs w:val="20"/>
              </w:rPr>
              <w:t>- ведения бюджетной сметы, подготовки заявок на финансирование, подготовка уведомлений о бюджетных ассигнованиях МФЦ и т.п.;</w:t>
            </w:r>
          </w:p>
          <w:p w:rsidR="00BE0AA5" w:rsidRPr="005509A2" w:rsidRDefault="00BE0AA5" w:rsidP="00BE0AA5">
            <w:pPr>
              <w:jc w:val="both"/>
              <w:rPr>
                <w:rFonts w:ascii="Times New Roman" w:hAnsi="Times New Roman" w:cs="Times New Roman"/>
                <w:sz w:val="18"/>
                <w:szCs w:val="20"/>
              </w:rPr>
            </w:pPr>
            <w:r w:rsidRPr="005509A2">
              <w:rPr>
                <w:rFonts w:ascii="Times New Roman" w:hAnsi="Times New Roman" w:cs="Times New Roman"/>
                <w:sz w:val="18"/>
                <w:szCs w:val="20"/>
              </w:rPr>
              <w:t>- ежемесячного мониторинга результатов работы МФЦ посредством получения от МФЦ: целевых показателей и критериев оценки эффективности деятельности учреждения, сводного накопительного отчета об обслуживании заявителей, копии книги жалоб и предложений;</w:t>
            </w:r>
          </w:p>
          <w:p w:rsidR="007D2289" w:rsidRPr="005509A2" w:rsidRDefault="00BE0AA5" w:rsidP="00C07A40">
            <w:pPr>
              <w:jc w:val="both"/>
              <w:rPr>
                <w:rFonts w:ascii="Times New Roman" w:hAnsi="Times New Roman" w:cs="Times New Roman"/>
                <w:sz w:val="18"/>
                <w:szCs w:val="20"/>
              </w:rPr>
            </w:pPr>
            <w:r w:rsidRPr="005509A2">
              <w:rPr>
                <w:rFonts w:ascii="Times New Roman" w:hAnsi="Times New Roman" w:cs="Times New Roman"/>
                <w:sz w:val="18"/>
                <w:szCs w:val="20"/>
              </w:rPr>
              <w:t>- согласования документации: на право заключения государственного контракта на оказание гос.услуг; об изменений в Устав МФЦ; об изменении штатного расписания; об уходе в отпу</w:t>
            </w:r>
            <w:r w:rsidR="008B6994" w:rsidRPr="005509A2">
              <w:rPr>
                <w:rFonts w:ascii="Times New Roman" w:hAnsi="Times New Roman" w:cs="Times New Roman"/>
                <w:sz w:val="18"/>
                <w:szCs w:val="20"/>
              </w:rPr>
              <w:t>ск и командировке руководителя;</w:t>
            </w:r>
          </w:p>
          <w:p w:rsidR="008B6994" w:rsidRPr="005509A2" w:rsidRDefault="008B6994" w:rsidP="008B6994">
            <w:pPr>
              <w:jc w:val="both"/>
              <w:rPr>
                <w:rFonts w:ascii="Times New Roman" w:hAnsi="Times New Roman" w:cs="Times New Roman"/>
                <w:sz w:val="18"/>
                <w:szCs w:val="20"/>
              </w:rPr>
            </w:pPr>
            <w:r w:rsidRPr="005509A2">
              <w:rPr>
                <w:rFonts w:ascii="Times New Roman" w:hAnsi="Times New Roman" w:cs="Times New Roman"/>
                <w:sz w:val="18"/>
                <w:szCs w:val="20"/>
              </w:rPr>
              <w:lastRenderedPageBreak/>
              <w:t>- внутреннего финансового контроля и внутреннего финансового аудита, проводимого в рамках реализации постановления Правительства Камчатского края от 24.03.2014 № 135-П «Об утверждении порядка осуществления главными распорядителями (распорядителями) средств краевого бюджета, главными администраторами (администраторами) доходов краевого бюджета, главными администраторами (администраторами) источников финансирования дефицита краевого бюджета».</w:t>
            </w:r>
          </w:p>
          <w:p w:rsidR="008B6994" w:rsidRPr="005509A2" w:rsidRDefault="008B6994" w:rsidP="008B6994">
            <w:pPr>
              <w:jc w:val="both"/>
              <w:rPr>
                <w:rFonts w:ascii="Times New Roman" w:hAnsi="Times New Roman" w:cs="Times New Roman"/>
                <w:sz w:val="18"/>
                <w:szCs w:val="20"/>
              </w:rPr>
            </w:pPr>
            <w:r w:rsidRPr="005509A2">
              <w:rPr>
                <w:rFonts w:ascii="Times New Roman" w:hAnsi="Times New Roman" w:cs="Times New Roman"/>
                <w:sz w:val="18"/>
                <w:szCs w:val="20"/>
              </w:rPr>
              <w:t>В 2014 году  с 27.10.2014 года по 05.12.2014 года проведено контрольное мероприятие: реализация КГКУ «МФЦ Камчатского края» Подпрограммы 5 «Снижение административных барьеров, повышение качества предоставления и доступности государственных услуг в Камчатском крае» государственной программы Камчатского края «Развитие экономики и внешнеэкономической деятельности Камчатского края на 2014-2018 годы», утвержденной постановлением Правительства Камчатского края от 29.11.2013 № 521-П.</w:t>
            </w:r>
          </w:p>
          <w:p w:rsidR="008B6994" w:rsidRPr="005509A2" w:rsidRDefault="008B6994" w:rsidP="008B6994">
            <w:pPr>
              <w:jc w:val="both"/>
              <w:rPr>
                <w:rFonts w:ascii="Times New Roman" w:hAnsi="Times New Roman" w:cs="Times New Roman"/>
                <w:sz w:val="18"/>
                <w:szCs w:val="20"/>
              </w:rPr>
            </w:pPr>
            <w:r w:rsidRPr="005509A2">
              <w:rPr>
                <w:rFonts w:ascii="Times New Roman" w:hAnsi="Times New Roman" w:cs="Times New Roman"/>
                <w:sz w:val="18"/>
                <w:szCs w:val="20"/>
              </w:rPr>
              <w:t>В 2015 году:</w:t>
            </w:r>
          </w:p>
          <w:p w:rsidR="008B6994" w:rsidRPr="005509A2" w:rsidRDefault="008B6994" w:rsidP="008B6994">
            <w:pPr>
              <w:jc w:val="both"/>
              <w:rPr>
                <w:rFonts w:ascii="Times New Roman" w:hAnsi="Times New Roman" w:cs="Times New Roman"/>
                <w:sz w:val="18"/>
                <w:szCs w:val="20"/>
              </w:rPr>
            </w:pPr>
            <w:r w:rsidRPr="005509A2">
              <w:rPr>
                <w:rFonts w:ascii="Times New Roman" w:hAnsi="Times New Roman" w:cs="Times New Roman"/>
                <w:sz w:val="18"/>
                <w:szCs w:val="20"/>
              </w:rPr>
              <w:t>- с 19.01.2015 года  по 19.02.2015 года проведено контрольное</w:t>
            </w:r>
            <w:r w:rsidRPr="005509A2">
              <w:t xml:space="preserve"> </w:t>
            </w:r>
            <w:r w:rsidRPr="005509A2">
              <w:rPr>
                <w:rFonts w:ascii="Times New Roman" w:hAnsi="Times New Roman" w:cs="Times New Roman"/>
                <w:sz w:val="18"/>
                <w:szCs w:val="20"/>
              </w:rPr>
              <w:t>мероприятие: проверка выполнения КГАУ «Камчатский центр поддержки предпринимательства» государственного задания на 2014 год в рамках реализации Подпрограммы 2 «Развитие субъектов малого и среднего предпринимательства» государственной программы Камчатского края «Развитие экономики и внешнеэкономической деятельности Камчатского края на 2014-2018 годы», утвержденной постановлением Правительства Камчатского края от 29.11.2013 № 521-П;</w:t>
            </w:r>
          </w:p>
          <w:p w:rsidR="008B6994" w:rsidRPr="005509A2" w:rsidRDefault="008B6994" w:rsidP="008B6994">
            <w:pPr>
              <w:jc w:val="both"/>
              <w:rPr>
                <w:rFonts w:ascii="Times New Roman" w:hAnsi="Times New Roman" w:cs="Times New Roman"/>
                <w:sz w:val="18"/>
                <w:szCs w:val="20"/>
              </w:rPr>
            </w:pPr>
            <w:r w:rsidRPr="005509A2">
              <w:rPr>
                <w:rFonts w:ascii="Times New Roman" w:hAnsi="Times New Roman" w:cs="Times New Roman"/>
                <w:sz w:val="18"/>
                <w:szCs w:val="20"/>
              </w:rPr>
              <w:t>- с 06.04.2015 года  по 06.05.2015 года проведено контрольное мероприятие: проверка выполнения КГАУ «КВЦ ИНВЕСТ» государственного задания на 2014 год в рамках реализации Подпрограммы 2 «Развитие субъектов малого и среднего предпринимательства»  государственной программы Камчатского края «Развитие экономики и внешнеэкономической деятельности Камчатского края на 2014-2018 годы», утвержденной постановлением Правительства Камчатского края от 29.11.2013 № 521-П;</w:t>
            </w:r>
          </w:p>
          <w:p w:rsidR="008B6994" w:rsidRPr="005509A2" w:rsidRDefault="008B6994" w:rsidP="008B6994">
            <w:pPr>
              <w:jc w:val="both"/>
              <w:rPr>
                <w:rFonts w:ascii="Times New Roman" w:hAnsi="Times New Roman" w:cs="Times New Roman"/>
                <w:sz w:val="18"/>
                <w:szCs w:val="20"/>
              </w:rPr>
            </w:pPr>
            <w:r w:rsidRPr="005509A2">
              <w:rPr>
                <w:rFonts w:ascii="Times New Roman" w:hAnsi="Times New Roman" w:cs="Times New Roman"/>
                <w:sz w:val="18"/>
                <w:szCs w:val="20"/>
              </w:rPr>
              <w:t>- с 03.06.2015 года по 16.06.2015 года проведено контрольное мероприятие: проверка обоснованности формирования фонда оплаты труда, а также расчета заработной платы в КГКУ «МФЦ Камчатского края».</w:t>
            </w:r>
          </w:p>
          <w:p w:rsidR="008B6994" w:rsidRPr="005509A2" w:rsidRDefault="008B6994" w:rsidP="008B6994">
            <w:pPr>
              <w:jc w:val="both"/>
              <w:rPr>
                <w:rFonts w:ascii="Times New Roman" w:hAnsi="Times New Roman" w:cs="Times New Roman"/>
                <w:sz w:val="18"/>
                <w:szCs w:val="20"/>
              </w:rPr>
            </w:pPr>
            <w:r w:rsidRPr="005509A2">
              <w:rPr>
                <w:rFonts w:ascii="Times New Roman" w:hAnsi="Times New Roman" w:cs="Times New Roman"/>
                <w:sz w:val="18"/>
                <w:szCs w:val="20"/>
              </w:rPr>
              <w:t>В декабре 2016 году планировалось проведение контрольного мероприятия в КГКУ «МФЦ Камчатского края» «Финансовый контроль за реализацией Подпрограммы 5 «Снижение административных барьеров, повышение качества предоставления и доступности государственных услуг в Камчатском крае» государственной программы Камчатского края «Развитие экономики и внешнеэкономической деятельности Камчатского края на 2014-2018 годы», утвержденной постановлением Правительства Камчатского края от 29.11.2013 № 521-П, но в связи с тем, что ответственные лица за проведение контрольного мероприятия находились в декабре на обучении по теме «Управление  государственными и муниципальными закупками» проведение контрольного мероприятия перенесено на 2017 год.</w:t>
            </w:r>
          </w:p>
          <w:p w:rsidR="008B6994" w:rsidRPr="005509A2" w:rsidRDefault="008B6994" w:rsidP="008B6994">
            <w:pPr>
              <w:jc w:val="both"/>
              <w:rPr>
                <w:rFonts w:ascii="Times New Roman" w:hAnsi="Times New Roman" w:cs="Times New Roman"/>
                <w:sz w:val="18"/>
                <w:szCs w:val="20"/>
              </w:rPr>
            </w:pPr>
            <w:r w:rsidRPr="005509A2">
              <w:rPr>
                <w:rFonts w:ascii="Times New Roman" w:hAnsi="Times New Roman" w:cs="Times New Roman"/>
                <w:sz w:val="18"/>
                <w:szCs w:val="20"/>
              </w:rPr>
              <w:t>В 2017 году с 27.11.2017 года  по 26.12.2017 года проведено  контрольное мероприятие в отношении КГКУ «МФЦ Камчатского края» «Финансовый контроль за реализацией Подпрограммы 5 «Снижение административных барьеров, повышение качества предоставления и доступности государственных услуг в Камчатском крае» государственной программы Камчатского края на 2014-2018 годы», утвержденной постановлением Правительства Камчатского края от 29.11.2013 № 521-П.</w:t>
            </w:r>
          </w:p>
          <w:p w:rsidR="008B6994" w:rsidRPr="005509A2" w:rsidRDefault="008B6994" w:rsidP="008B6994">
            <w:pPr>
              <w:jc w:val="both"/>
              <w:rPr>
                <w:rFonts w:ascii="Times New Roman" w:hAnsi="Times New Roman" w:cs="Times New Roman"/>
                <w:sz w:val="18"/>
                <w:szCs w:val="20"/>
              </w:rPr>
            </w:pPr>
            <w:r w:rsidRPr="005509A2">
              <w:rPr>
                <w:rFonts w:ascii="Times New Roman" w:hAnsi="Times New Roman" w:cs="Times New Roman"/>
                <w:sz w:val="18"/>
                <w:szCs w:val="20"/>
              </w:rPr>
              <w:t>В 2018 году с 28.12.2018 года по 29.12.2018 года проведено контрольное мероприятие проверка выполнения  КГКУ «МФЦ Камчатского края» Подпрограммы 5 «Снижение административных барьеров, повышение качества предоставления и доступности государственных услуг в Камчатском крае» государственной программы Камчатского края на 2014-2018 годы», утвержденной постановлением Правительства Камчатского края от 29.11.2013 № 521-П, в части соблюдения требований, установленных ст. 30 Федерального закона от 05.04.2013 № 44</w:t>
            </w:r>
            <w:r w:rsidRPr="005509A2">
              <w:rPr>
                <w:rFonts w:ascii="Times New Roman" w:hAnsi="Times New Roman" w:cs="Times New Roman"/>
                <w:sz w:val="18"/>
                <w:szCs w:val="20"/>
              </w:rPr>
              <w:noBreakHyphen/>
              <w:t>ФЗ «О контрактной системе в сфере закупок товаров, работ, услуг для обеспечения государственных и муниципальных нужд».</w:t>
            </w:r>
          </w:p>
          <w:p w:rsidR="008B6994" w:rsidRPr="005509A2" w:rsidRDefault="008B6994" w:rsidP="008B6994">
            <w:pPr>
              <w:jc w:val="both"/>
              <w:rPr>
                <w:rFonts w:ascii="Times New Roman" w:hAnsi="Times New Roman" w:cs="Times New Roman"/>
                <w:sz w:val="18"/>
                <w:szCs w:val="20"/>
              </w:rPr>
            </w:pPr>
            <w:r w:rsidRPr="005509A2">
              <w:rPr>
                <w:rFonts w:ascii="Times New Roman" w:hAnsi="Times New Roman" w:cs="Times New Roman"/>
                <w:sz w:val="18"/>
                <w:szCs w:val="20"/>
              </w:rPr>
              <w:t>В 2019 году в отношении КГКУ «МФЦ Камчатского края» не проводилось контрольное мероприятие в связи с изменениями и последующей отменой постановления Правительства Камчатского края от 24.03.2014 № 135-П «Об утверждении порядка осуществления главными распорядителями (распорядителями) средств краевого бюджета, главными администраторами (администраторами) доходов краевого бюджета, главными администраторами (администраторами) источников финансирования дефицита краевого бюджета».</w:t>
            </w:r>
          </w:p>
        </w:tc>
      </w:tr>
      <w:tr w:rsidR="005509A2" w:rsidRPr="005509A2" w:rsidTr="00604D90">
        <w:tc>
          <w:tcPr>
            <w:tcW w:w="2065" w:type="dxa"/>
          </w:tcPr>
          <w:p w:rsidR="007D2289" w:rsidRPr="005509A2" w:rsidRDefault="007D2289" w:rsidP="00B519AB">
            <w:pPr>
              <w:pStyle w:val="ConsPlusNormal"/>
              <w:widowControl/>
              <w:tabs>
                <w:tab w:val="left" w:pos="1134"/>
              </w:tabs>
              <w:ind w:firstLine="0"/>
              <w:jc w:val="both"/>
              <w:rPr>
                <w:rFonts w:ascii="Times New Roman" w:hAnsi="Times New Roman" w:cs="Times New Roman"/>
                <w:sz w:val="18"/>
              </w:rPr>
            </w:pPr>
            <w:r w:rsidRPr="005509A2">
              <w:rPr>
                <w:rFonts w:ascii="Times New Roman" w:hAnsi="Times New Roman" w:cs="Times New Roman"/>
                <w:sz w:val="18"/>
              </w:rPr>
              <w:lastRenderedPageBreak/>
              <w:t>54) осуществляет координацию и контроль деятельности находящихся в его ведении Агентства инвестиций и предпринимательства Камчатского края и Региональной службы по тарифам и ценам Камчатского края;</w:t>
            </w:r>
          </w:p>
        </w:tc>
        <w:tc>
          <w:tcPr>
            <w:tcW w:w="8591" w:type="dxa"/>
          </w:tcPr>
          <w:p w:rsidR="007D2289" w:rsidRPr="005509A2" w:rsidRDefault="007D2289" w:rsidP="008969F4">
            <w:pPr>
              <w:jc w:val="both"/>
              <w:rPr>
                <w:rFonts w:ascii="Times New Roman" w:hAnsi="Times New Roman" w:cs="Times New Roman"/>
                <w:sz w:val="18"/>
                <w:szCs w:val="20"/>
              </w:rPr>
            </w:pPr>
            <w:r w:rsidRPr="005509A2">
              <w:rPr>
                <w:rFonts w:ascii="Times New Roman" w:hAnsi="Times New Roman" w:cs="Times New Roman"/>
                <w:sz w:val="18"/>
                <w:szCs w:val="20"/>
              </w:rPr>
              <w:t>Регламент служебного взаимодействия Агентства инвестиций и предпринимательства Камчатского края и Региональной службы по тарифам и ценам Камчатского края с Министерством экономического развития и торговли Камчатского края утвержден 31.03.2017 (согласован руководителями подконтрольных Министерству ИОГВ 12.04.2017 года).</w:t>
            </w:r>
          </w:p>
          <w:p w:rsidR="007D2289" w:rsidRPr="005509A2" w:rsidRDefault="007D2289" w:rsidP="008969F4">
            <w:pPr>
              <w:jc w:val="both"/>
              <w:rPr>
                <w:rFonts w:ascii="Times New Roman" w:hAnsi="Times New Roman" w:cs="Times New Roman"/>
                <w:sz w:val="18"/>
                <w:szCs w:val="20"/>
              </w:rPr>
            </w:pPr>
            <w:r w:rsidRPr="005509A2">
              <w:rPr>
                <w:rFonts w:ascii="Times New Roman" w:hAnsi="Times New Roman" w:cs="Times New Roman"/>
                <w:sz w:val="18"/>
                <w:szCs w:val="20"/>
              </w:rPr>
              <w:t>Координация и контроль деятельности, находящихся в ведении Министерства Агентства инвестиций и предпринимательства Камчатского края и Региональной службы по тарифам и ценам Камчатского края, осуществляется путем рассмотрения, согласования и направления:</w:t>
            </w:r>
          </w:p>
          <w:p w:rsidR="007D2289" w:rsidRPr="005509A2" w:rsidRDefault="007D2289" w:rsidP="008969F4">
            <w:pPr>
              <w:jc w:val="both"/>
              <w:rPr>
                <w:rFonts w:ascii="Times New Roman" w:hAnsi="Times New Roman" w:cs="Times New Roman"/>
                <w:sz w:val="18"/>
                <w:szCs w:val="20"/>
              </w:rPr>
            </w:pPr>
            <w:r w:rsidRPr="005509A2">
              <w:rPr>
                <w:rFonts w:ascii="Times New Roman" w:hAnsi="Times New Roman" w:cs="Times New Roman"/>
                <w:sz w:val="18"/>
                <w:szCs w:val="20"/>
              </w:rPr>
              <w:t>- проектов планов мероприятий на очередной календарный год, до их согласования курирующим заместителем Председателя Правительства Камчатского края;</w:t>
            </w:r>
          </w:p>
          <w:p w:rsidR="007D2289" w:rsidRPr="005509A2" w:rsidRDefault="007D2289" w:rsidP="008969F4">
            <w:pPr>
              <w:jc w:val="both"/>
              <w:rPr>
                <w:rFonts w:ascii="Times New Roman" w:hAnsi="Times New Roman" w:cs="Times New Roman"/>
                <w:sz w:val="18"/>
                <w:szCs w:val="20"/>
              </w:rPr>
            </w:pPr>
            <w:r w:rsidRPr="005509A2">
              <w:rPr>
                <w:rFonts w:ascii="Times New Roman" w:hAnsi="Times New Roman" w:cs="Times New Roman"/>
                <w:sz w:val="18"/>
                <w:szCs w:val="20"/>
              </w:rPr>
              <w:t>- отчетов о работе за год, которые являются отчетом к отчету о деятельности Министерства и рассматриваются на Общественном совете при Министерстве до 10 января года, следующим за отчетным;</w:t>
            </w:r>
          </w:p>
          <w:p w:rsidR="007D2289" w:rsidRPr="005509A2" w:rsidRDefault="007D2289" w:rsidP="008969F4">
            <w:pPr>
              <w:jc w:val="both"/>
              <w:rPr>
                <w:rFonts w:ascii="Times New Roman" w:hAnsi="Times New Roman" w:cs="Times New Roman"/>
                <w:sz w:val="18"/>
                <w:szCs w:val="20"/>
              </w:rPr>
            </w:pPr>
            <w:r w:rsidRPr="005509A2">
              <w:rPr>
                <w:rFonts w:ascii="Times New Roman" w:hAnsi="Times New Roman" w:cs="Times New Roman"/>
                <w:sz w:val="18"/>
                <w:szCs w:val="20"/>
              </w:rPr>
              <w:lastRenderedPageBreak/>
              <w:t>- копий документов о планируемых проверках, о переносе проверок, актов о проведенных проверках в отношении Агентства инвестиций и предпринимательства Камчатского края и Региональной службы по тарифам и ценам Камчатского края, в том числе в отношении их подведомственных учреждений, в 2-х дневный срок с момента получения соответствующих документов;</w:t>
            </w:r>
          </w:p>
          <w:p w:rsidR="007D2289" w:rsidRPr="005509A2" w:rsidRDefault="007D2289" w:rsidP="008969F4">
            <w:pPr>
              <w:jc w:val="both"/>
              <w:rPr>
                <w:rFonts w:ascii="Times New Roman" w:hAnsi="Times New Roman" w:cs="Times New Roman"/>
                <w:sz w:val="18"/>
                <w:szCs w:val="20"/>
              </w:rPr>
            </w:pPr>
            <w:r w:rsidRPr="005509A2">
              <w:rPr>
                <w:rFonts w:ascii="Times New Roman" w:hAnsi="Times New Roman" w:cs="Times New Roman"/>
                <w:sz w:val="18"/>
                <w:szCs w:val="20"/>
              </w:rPr>
              <w:t>- копий запросов Прокуратуры Камчатского края о предоставлении информации, в рамках проводимых проверок, в 2-х дневный срок с момента получения соответствующих запросов;</w:t>
            </w:r>
          </w:p>
          <w:p w:rsidR="007D2289" w:rsidRPr="005509A2" w:rsidRDefault="007D2289" w:rsidP="008969F4">
            <w:pPr>
              <w:jc w:val="both"/>
              <w:rPr>
                <w:rFonts w:ascii="Times New Roman" w:hAnsi="Times New Roman" w:cs="Times New Roman"/>
                <w:sz w:val="18"/>
                <w:szCs w:val="20"/>
              </w:rPr>
            </w:pPr>
            <w:r w:rsidRPr="005509A2">
              <w:rPr>
                <w:rFonts w:ascii="Times New Roman" w:hAnsi="Times New Roman" w:cs="Times New Roman"/>
                <w:sz w:val="18"/>
                <w:szCs w:val="20"/>
              </w:rPr>
              <w:t>- согласования в течении 2-х рабочих дней с даты поступления в Министерство писем Губернатора в федеральные органы исполнительной власти по вопросам социально-экономического развития, исполнителем которых являются подконтрольные Министерству ИОГВ;</w:t>
            </w:r>
          </w:p>
          <w:p w:rsidR="007D2289" w:rsidRPr="005509A2" w:rsidRDefault="007D2289" w:rsidP="00F1594F">
            <w:pPr>
              <w:jc w:val="both"/>
              <w:rPr>
                <w:rFonts w:ascii="Times New Roman" w:hAnsi="Times New Roman" w:cs="Times New Roman"/>
                <w:sz w:val="18"/>
                <w:szCs w:val="20"/>
              </w:rPr>
            </w:pPr>
            <w:r w:rsidRPr="005509A2">
              <w:rPr>
                <w:rFonts w:ascii="Times New Roman" w:hAnsi="Times New Roman" w:cs="Times New Roman"/>
                <w:sz w:val="18"/>
                <w:szCs w:val="20"/>
              </w:rPr>
              <w:t xml:space="preserve">- копий ответов на акты прокурорского реагирования со стороны Прокуратуры. Не позднее 2-х рабочих дней с даты их поступления. </w:t>
            </w:r>
          </w:p>
        </w:tc>
      </w:tr>
      <w:tr w:rsidR="005509A2" w:rsidRPr="005509A2" w:rsidTr="00604D90">
        <w:tc>
          <w:tcPr>
            <w:tcW w:w="2065" w:type="dxa"/>
          </w:tcPr>
          <w:p w:rsidR="007D2289" w:rsidRPr="005509A2" w:rsidRDefault="007D2289" w:rsidP="00B519AB">
            <w:pPr>
              <w:pStyle w:val="ConsPlusNormal"/>
              <w:widowControl/>
              <w:tabs>
                <w:tab w:val="left" w:pos="1134"/>
              </w:tabs>
              <w:ind w:firstLine="0"/>
              <w:jc w:val="both"/>
              <w:rPr>
                <w:rFonts w:ascii="Times New Roman" w:hAnsi="Times New Roman" w:cs="Times New Roman"/>
                <w:sz w:val="18"/>
              </w:rPr>
            </w:pPr>
            <w:r w:rsidRPr="005509A2">
              <w:rPr>
                <w:rFonts w:ascii="Times New Roman" w:hAnsi="Times New Roman" w:cs="Times New Roman"/>
                <w:sz w:val="18"/>
              </w:rPr>
              <w:lastRenderedPageBreak/>
              <w:t>55) осуществляет закупки товаров, работ, услуг для обеспечения нужд Камчатского края в установленной сфере деятельности Министерства, заключает государственные контракты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tc>
        <w:tc>
          <w:tcPr>
            <w:tcW w:w="8591" w:type="dxa"/>
          </w:tcPr>
          <w:p w:rsidR="001C196A" w:rsidRPr="005509A2" w:rsidRDefault="001C196A" w:rsidP="001C196A">
            <w:pPr>
              <w:jc w:val="both"/>
              <w:rPr>
                <w:rFonts w:ascii="Times New Roman" w:hAnsi="Times New Roman" w:cs="Times New Roman"/>
                <w:sz w:val="18"/>
                <w:szCs w:val="20"/>
              </w:rPr>
            </w:pPr>
            <w:r w:rsidRPr="005509A2">
              <w:rPr>
                <w:rFonts w:ascii="Times New Roman" w:hAnsi="Times New Roman" w:cs="Times New Roman"/>
                <w:bCs/>
                <w:sz w:val="18"/>
                <w:szCs w:val="20"/>
              </w:rPr>
              <w:t>В 2019 году Министерством осуществлялись закупки по подп. 1, 4, 6, 32 п. 1 ст. 93 Федерального закона от 05.04.2013 № 44-ФЗ «О контрактной системе в сфере закупок товаров, работ, услуг для обеспечения государственных и муниципальных нужд» (единственный поставщик).</w:t>
            </w:r>
          </w:p>
          <w:p w:rsidR="001C196A" w:rsidRPr="005509A2" w:rsidRDefault="001C196A" w:rsidP="001C196A">
            <w:pPr>
              <w:jc w:val="both"/>
              <w:rPr>
                <w:rFonts w:ascii="Times New Roman" w:hAnsi="Times New Roman" w:cs="Times New Roman"/>
                <w:sz w:val="18"/>
                <w:szCs w:val="20"/>
              </w:rPr>
            </w:pPr>
            <w:r w:rsidRPr="005509A2">
              <w:rPr>
                <w:rFonts w:ascii="Times New Roman" w:hAnsi="Times New Roman" w:cs="Times New Roman"/>
                <w:bCs/>
                <w:sz w:val="18"/>
                <w:szCs w:val="20"/>
              </w:rPr>
              <w:t>Также, в рамках действующего законодательства проведены следующие закупочные процедуры:</w:t>
            </w:r>
          </w:p>
          <w:p w:rsidR="001C196A" w:rsidRPr="005509A2" w:rsidRDefault="001C196A" w:rsidP="001C196A">
            <w:pPr>
              <w:jc w:val="both"/>
              <w:rPr>
                <w:rFonts w:ascii="Times New Roman" w:hAnsi="Times New Roman" w:cs="Times New Roman"/>
                <w:sz w:val="18"/>
                <w:szCs w:val="20"/>
              </w:rPr>
            </w:pPr>
            <w:r w:rsidRPr="005509A2">
              <w:rPr>
                <w:rFonts w:ascii="Times New Roman" w:hAnsi="Times New Roman" w:cs="Times New Roman"/>
                <w:bCs/>
                <w:sz w:val="18"/>
                <w:szCs w:val="20"/>
              </w:rPr>
              <w:t>5 электронных аукционов, общая сумма заключенных контрактов  – 9 861,1 тыс. рублей;</w:t>
            </w:r>
          </w:p>
          <w:p w:rsidR="001C196A" w:rsidRPr="005509A2" w:rsidRDefault="001C196A" w:rsidP="001C196A">
            <w:pPr>
              <w:jc w:val="both"/>
              <w:rPr>
                <w:rFonts w:ascii="Times New Roman" w:hAnsi="Times New Roman" w:cs="Times New Roman"/>
                <w:sz w:val="18"/>
                <w:szCs w:val="20"/>
              </w:rPr>
            </w:pPr>
            <w:r w:rsidRPr="005509A2">
              <w:rPr>
                <w:rFonts w:ascii="Times New Roman" w:hAnsi="Times New Roman" w:cs="Times New Roman"/>
                <w:bCs/>
                <w:sz w:val="18"/>
                <w:szCs w:val="20"/>
              </w:rPr>
              <w:t>1 открытый конкурс в электронной форме, заключен контракт на сумму -675,0 тыс. рублей ;</w:t>
            </w:r>
          </w:p>
          <w:p w:rsidR="001C196A" w:rsidRPr="005509A2" w:rsidRDefault="001C196A" w:rsidP="001C196A">
            <w:pPr>
              <w:jc w:val="both"/>
              <w:rPr>
                <w:rFonts w:ascii="Times New Roman" w:hAnsi="Times New Roman" w:cs="Times New Roman"/>
                <w:sz w:val="18"/>
                <w:szCs w:val="20"/>
              </w:rPr>
            </w:pPr>
            <w:r w:rsidRPr="005509A2">
              <w:rPr>
                <w:rFonts w:ascii="Times New Roman" w:hAnsi="Times New Roman" w:cs="Times New Roman"/>
                <w:bCs/>
                <w:sz w:val="18"/>
                <w:szCs w:val="20"/>
              </w:rPr>
              <w:t>2 процедуры проведения запроса котировок в электронной форме, заключены контракты на сумму – 122,5 тыс. рублей.</w:t>
            </w:r>
          </w:p>
          <w:p w:rsidR="001C196A" w:rsidRPr="005509A2" w:rsidRDefault="001C196A" w:rsidP="001C196A">
            <w:pPr>
              <w:jc w:val="both"/>
              <w:rPr>
                <w:rFonts w:ascii="Times New Roman" w:hAnsi="Times New Roman" w:cs="Times New Roman"/>
                <w:sz w:val="18"/>
                <w:szCs w:val="20"/>
              </w:rPr>
            </w:pPr>
            <w:r w:rsidRPr="005509A2">
              <w:rPr>
                <w:rFonts w:ascii="Times New Roman" w:hAnsi="Times New Roman" w:cs="Times New Roman"/>
                <w:bCs/>
                <w:sz w:val="18"/>
                <w:szCs w:val="20"/>
              </w:rPr>
              <w:t>Сумма оплаты в 2019 году за товары, работы, услуги, приобретенные Министерством, составила 20 242,4 тыс. рублей.</w:t>
            </w:r>
          </w:p>
          <w:p w:rsidR="001C196A" w:rsidRPr="005509A2" w:rsidRDefault="001C196A" w:rsidP="001C196A">
            <w:pPr>
              <w:jc w:val="both"/>
              <w:rPr>
                <w:rFonts w:ascii="Times New Roman" w:hAnsi="Times New Roman" w:cs="Times New Roman"/>
                <w:sz w:val="18"/>
                <w:szCs w:val="20"/>
              </w:rPr>
            </w:pPr>
            <w:r w:rsidRPr="005509A2">
              <w:rPr>
                <w:rFonts w:ascii="Times New Roman" w:hAnsi="Times New Roman" w:cs="Times New Roman"/>
                <w:bCs/>
                <w:sz w:val="18"/>
                <w:szCs w:val="20"/>
              </w:rPr>
              <w:t>Закупки прошли в установленные планом-графиком сроки.</w:t>
            </w:r>
          </w:p>
          <w:p w:rsidR="007D2289" w:rsidRPr="005509A2" w:rsidRDefault="001C196A" w:rsidP="001C196A">
            <w:pPr>
              <w:jc w:val="both"/>
              <w:rPr>
                <w:rFonts w:ascii="Times New Roman" w:hAnsi="Times New Roman" w:cs="Times New Roman"/>
                <w:sz w:val="18"/>
                <w:szCs w:val="20"/>
              </w:rPr>
            </w:pPr>
            <w:r w:rsidRPr="005509A2">
              <w:rPr>
                <w:rFonts w:ascii="Times New Roman" w:hAnsi="Times New Roman" w:cs="Times New Roman"/>
                <w:bCs/>
                <w:sz w:val="18"/>
                <w:szCs w:val="20"/>
              </w:rPr>
              <w:t>Успешно проведен предварительный отбор для выявления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Камчатского края, сформированы списки участников предварительного отбора на 2019-2020 годы. </w:t>
            </w:r>
            <w:r w:rsidRPr="005509A2">
              <w:rPr>
                <w:rFonts w:ascii="Times New Roman" w:hAnsi="Times New Roman" w:cs="Times New Roman"/>
                <w:sz w:val="18"/>
                <w:szCs w:val="20"/>
              </w:rPr>
              <w:t xml:space="preserve"> </w:t>
            </w:r>
          </w:p>
        </w:tc>
      </w:tr>
      <w:tr w:rsidR="005509A2" w:rsidRPr="005509A2" w:rsidTr="00226C47">
        <w:tc>
          <w:tcPr>
            <w:tcW w:w="2065" w:type="dxa"/>
          </w:tcPr>
          <w:p w:rsidR="007D2289" w:rsidRPr="005509A2" w:rsidRDefault="007D2289" w:rsidP="008C27FE">
            <w:pPr>
              <w:pStyle w:val="ConsPlusNormal"/>
              <w:widowControl/>
              <w:tabs>
                <w:tab w:val="left" w:pos="284"/>
              </w:tabs>
              <w:ind w:firstLine="0"/>
              <w:jc w:val="both"/>
              <w:rPr>
                <w:rFonts w:ascii="Times New Roman" w:hAnsi="Times New Roman" w:cs="Times New Roman"/>
                <w:sz w:val="18"/>
              </w:rPr>
            </w:pPr>
            <w:r w:rsidRPr="005509A2">
              <w:rPr>
                <w:rFonts w:ascii="Times New Roman" w:hAnsi="Times New Roman" w:cs="Times New Roman"/>
                <w:sz w:val="18"/>
              </w:rPr>
              <w:t>56) осуществляет подготовку и размещение материалов, посвященных вопросам экономики;</w:t>
            </w:r>
          </w:p>
        </w:tc>
        <w:tc>
          <w:tcPr>
            <w:tcW w:w="8591" w:type="dxa"/>
          </w:tcPr>
          <w:p w:rsidR="007D2289" w:rsidRPr="005509A2" w:rsidRDefault="007D2289" w:rsidP="00D27365">
            <w:pPr>
              <w:autoSpaceDE w:val="0"/>
              <w:autoSpaceDN w:val="0"/>
              <w:adjustRightInd w:val="0"/>
              <w:ind w:hanging="33"/>
              <w:jc w:val="both"/>
              <w:rPr>
                <w:rFonts w:ascii="Times New Roman" w:hAnsi="Times New Roman" w:cs="Times New Roman"/>
                <w:sz w:val="18"/>
                <w:szCs w:val="20"/>
              </w:rPr>
            </w:pPr>
            <w:r w:rsidRPr="005509A2">
              <w:rPr>
                <w:rFonts w:ascii="Times New Roman" w:hAnsi="Times New Roman" w:cs="Times New Roman"/>
                <w:sz w:val="18"/>
                <w:szCs w:val="20"/>
              </w:rPr>
              <w:t xml:space="preserve">Поддерживались в актуальном состоянии на сайте ИОГВ Камчатского края в сети Интернет вкладки: </w:t>
            </w:r>
            <w:r w:rsidR="000C2493" w:rsidRPr="005509A2">
              <w:rPr>
                <w:rFonts w:ascii="Times New Roman" w:hAnsi="Times New Roman" w:cs="Times New Roman"/>
                <w:sz w:val="18"/>
                <w:szCs w:val="20"/>
              </w:rPr>
              <w:t xml:space="preserve">«Стратегическое планирование», «Прогнозы», «Мониторинг», «Планы и отчеты Министерства», </w:t>
            </w:r>
            <w:r w:rsidR="000C2493" w:rsidRPr="005509A2">
              <w:rPr>
                <w:rFonts w:ascii="Times New Roman" w:hAnsi="Times New Roman"/>
                <w:iCs/>
                <w:sz w:val="18"/>
                <w:szCs w:val="20"/>
              </w:rPr>
              <w:t>«Всероссийская перепись населения»,</w:t>
            </w:r>
            <w:r w:rsidR="000C2493" w:rsidRPr="005509A2">
              <w:rPr>
                <w:rFonts w:ascii="Times New Roman" w:hAnsi="Times New Roman" w:cs="Times New Roman"/>
                <w:sz w:val="18"/>
                <w:szCs w:val="20"/>
              </w:rPr>
              <w:t xml:space="preserve"> </w:t>
            </w:r>
            <w:r w:rsidRPr="005509A2">
              <w:rPr>
                <w:rFonts w:ascii="Times New Roman" w:hAnsi="Times New Roman" w:cs="Times New Roman"/>
                <w:sz w:val="18"/>
                <w:szCs w:val="20"/>
              </w:rPr>
              <w:t>«Оценка эффективности РОИВ», «Эффективность органов местного самоуправления», «Государственные и Инвестиционные программы», «Налоговая политика», «Общественный Совет при Министерстве»,</w:t>
            </w:r>
            <w:r w:rsidR="000C2493" w:rsidRPr="005509A2">
              <w:rPr>
                <w:rFonts w:ascii="Times New Roman" w:hAnsi="Times New Roman" w:cs="Times New Roman"/>
                <w:sz w:val="18"/>
                <w:szCs w:val="20"/>
              </w:rPr>
              <w:t xml:space="preserve"> </w:t>
            </w:r>
            <w:r w:rsidRPr="005509A2">
              <w:rPr>
                <w:rFonts w:ascii="Times New Roman" w:hAnsi="Times New Roman" w:cs="Times New Roman"/>
                <w:sz w:val="18"/>
                <w:szCs w:val="20"/>
              </w:rPr>
              <w:t>«Государственные услуги (функции)», «Коллегиальные органы», «Подведомственные организации», «</w:t>
            </w:r>
            <w:r w:rsidR="00090390" w:rsidRPr="005509A2">
              <w:rPr>
                <w:rFonts w:ascii="Times New Roman" w:hAnsi="Times New Roman" w:cs="Times New Roman"/>
                <w:sz w:val="18"/>
                <w:szCs w:val="20"/>
              </w:rPr>
              <w:t>Проектное управление</w:t>
            </w:r>
            <w:r w:rsidRPr="005509A2">
              <w:rPr>
                <w:rFonts w:ascii="Times New Roman" w:hAnsi="Times New Roman" w:cs="Times New Roman"/>
                <w:sz w:val="18"/>
                <w:szCs w:val="20"/>
              </w:rPr>
              <w:t>», «Региональный госконтроль», «Работа с обращениями граждан» и др.</w:t>
            </w:r>
          </w:p>
          <w:p w:rsidR="007D2289" w:rsidRPr="005509A2" w:rsidRDefault="007D2289" w:rsidP="00D27365">
            <w:pPr>
              <w:autoSpaceDE w:val="0"/>
              <w:autoSpaceDN w:val="0"/>
              <w:adjustRightInd w:val="0"/>
              <w:ind w:hanging="33"/>
              <w:jc w:val="both"/>
              <w:rPr>
                <w:rFonts w:ascii="Times New Roman" w:hAnsi="Times New Roman" w:cs="Times New Roman"/>
                <w:sz w:val="18"/>
                <w:szCs w:val="20"/>
              </w:rPr>
            </w:pPr>
            <w:r w:rsidRPr="005509A2">
              <w:rPr>
                <w:rFonts w:ascii="Times New Roman" w:hAnsi="Times New Roman" w:cs="Times New Roman"/>
                <w:sz w:val="18"/>
                <w:szCs w:val="20"/>
              </w:rPr>
              <w:t>В целях продвижения имиджа Камчатского края с точки зрения территории устойчивого экономического развития для привлечения инвесторов 2 раза в год выполнена актуализация Паспорта Камчатского края, размещаемого на главной странице официального сайта исполнительных органов государственной власти Камчатского края в сети «Интернет».</w:t>
            </w:r>
          </w:p>
          <w:p w:rsidR="007D2289" w:rsidRPr="005509A2" w:rsidRDefault="007D2289" w:rsidP="009560F6">
            <w:pPr>
              <w:jc w:val="center"/>
              <w:rPr>
                <w:rFonts w:ascii="Times New Roman" w:hAnsi="Times New Roman" w:cs="Times New Roman"/>
                <w:sz w:val="18"/>
                <w:szCs w:val="20"/>
              </w:rPr>
            </w:pPr>
          </w:p>
          <w:p w:rsidR="007D2289" w:rsidRPr="005509A2" w:rsidRDefault="00F1594F" w:rsidP="009560F6">
            <w:pPr>
              <w:jc w:val="center"/>
              <w:rPr>
                <w:rFonts w:ascii="Times New Roman" w:hAnsi="Times New Roman" w:cs="Times New Roman"/>
                <w:sz w:val="18"/>
                <w:szCs w:val="20"/>
              </w:rPr>
            </w:pPr>
            <w:r w:rsidRPr="005509A2">
              <w:rPr>
                <w:rFonts w:ascii="Times New Roman" w:hAnsi="Times New Roman" w:cs="Times New Roman"/>
                <w:noProof/>
                <w:sz w:val="18"/>
                <w:szCs w:val="20"/>
                <w:lang w:eastAsia="ru-RU"/>
              </w:rPr>
              <w:drawing>
                <wp:anchor distT="0" distB="0" distL="114300" distR="114300" simplePos="0" relativeHeight="251659264" behindDoc="0" locked="0" layoutInCell="1" allowOverlap="1" wp14:anchorId="32342F3F" wp14:editId="17054334">
                  <wp:simplePos x="0" y="0"/>
                  <wp:positionH relativeFrom="column">
                    <wp:posOffset>32385</wp:posOffset>
                  </wp:positionH>
                  <wp:positionV relativeFrom="paragraph">
                    <wp:posOffset>215900</wp:posOffset>
                  </wp:positionV>
                  <wp:extent cx="4824095" cy="1685858"/>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24095" cy="1685858"/>
                          </a:xfrm>
                          <a:prstGeom prst="rect">
                            <a:avLst/>
                          </a:prstGeom>
                          <a:noFill/>
                        </pic:spPr>
                      </pic:pic>
                    </a:graphicData>
                  </a:graphic>
                  <wp14:sizeRelH relativeFrom="page">
                    <wp14:pctWidth>0</wp14:pctWidth>
                  </wp14:sizeRelH>
                  <wp14:sizeRelV relativeFrom="page">
                    <wp14:pctHeight>0</wp14:pctHeight>
                  </wp14:sizeRelV>
                </wp:anchor>
              </w:drawing>
            </w:r>
            <w:r w:rsidR="007D2289" w:rsidRPr="005509A2">
              <w:rPr>
                <w:rFonts w:ascii="Times New Roman" w:hAnsi="Times New Roman" w:cs="Times New Roman"/>
                <w:sz w:val="18"/>
                <w:szCs w:val="20"/>
              </w:rPr>
              <w:t>Подготовлены материалы для выступления руководства Министерства в СМИ</w:t>
            </w:r>
          </w:p>
          <w:p w:rsidR="00F1594F" w:rsidRPr="005509A2" w:rsidRDefault="00F1594F" w:rsidP="009560F6">
            <w:pPr>
              <w:jc w:val="center"/>
              <w:rPr>
                <w:rFonts w:ascii="Times New Roman" w:hAnsi="Times New Roman" w:cs="Times New Roman"/>
                <w:sz w:val="18"/>
                <w:szCs w:val="20"/>
              </w:rPr>
            </w:pPr>
          </w:p>
          <w:p w:rsidR="007D2289" w:rsidRPr="005509A2" w:rsidRDefault="00F1594F" w:rsidP="00D24322">
            <w:pPr>
              <w:jc w:val="both"/>
              <w:rPr>
                <w:rFonts w:ascii="Times New Roman" w:hAnsi="Times New Roman" w:cs="Times New Roman"/>
                <w:sz w:val="18"/>
                <w:szCs w:val="20"/>
              </w:rPr>
            </w:pPr>
            <w:r w:rsidRPr="005509A2">
              <w:rPr>
                <w:rFonts w:ascii="Times New Roman" w:hAnsi="Times New Roman" w:cs="Times New Roman"/>
                <w:noProof/>
                <w:sz w:val="18"/>
                <w:szCs w:val="20"/>
                <w:lang w:eastAsia="ru-RU"/>
              </w:rPr>
              <w:lastRenderedPageBreak/>
              <w:drawing>
                <wp:anchor distT="0" distB="0" distL="114300" distR="114300" simplePos="0" relativeHeight="251661312" behindDoc="1" locked="0" layoutInCell="1" allowOverlap="1" wp14:anchorId="63487874" wp14:editId="6E41D913">
                  <wp:simplePos x="0" y="0"/>
                  <wp:positionH relativeFrom="column">
                    <wp:posOffset>0</wp:posOffset>
                  </wp:positionH>
                  <wp:positionV relativeFrom="paragraph">
                    <wp:posOffset>97155</wp:posOffset>
                  </wp:positionV>
                  <wp:extent cx="4943475" cy="2147570"/>
                  <wp:effectExtent l="0" t="0" r="9525" b="5080"/>
                  <wp:wrapTight wrapText="bothSides">
                    <wp:wrapPolygon edited="0">
                      <wp:start x="0" y="0"/>
                      <wp:lineTo x="0" y="21459"/>
                      <wp:lineTo x="21558" y="21459"/>
                      <wp:lineTo x="21558"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43475" cy="2147570"/>
                          </a:xfrm>
                          <a:prstGeom prst="rect">
                            <a:avLst/>
                          </a:prstGeom>
                          <a:noFill/>
                        </pic:spPr>
                      </pic:pic>
                    </a:graphicData>
                  </a:graphic>
                  <wp14:sizeRelH relativeFrom="page">
                    <wp14:pctWidth>0</wp14:pctWidth>
                  </wp14:sizeRelH>
                  <wp14:sizeRelV relativeFrom="page">
                    <wp14:pctHeight>0</wp14:pctHeight>
                  </wp14:sizeRelV>
                </wp:anchor>
              </w:drawing>
            </w:r>
          </w:p>
          <w:p w:rsidR="007D2289" w:rsidRPr="005509A2" w:rsidRDefault="007D2289" w:rsidP="003D5B54">
            <w:pPr>
              <w:jc w:val="both"/>
              <w:rPr>
                <w:rFonts w:ascii="Times New Roman" w:hAnsi="Times New Roman" w:cs="Times New Roman"/>
                <w:b/>
                <w:sz w:val="18"/>
                <w:szCs w:val="20"/>
              </w:rPr>
            </w:pPr>
          </w:p>
        </w:tc>
      </w:tr>
      <w:tr w:rsidR="005509A2" w:rsidRPr="005509A2" w:rsidTr="00604D90">
        <w:tc>
          <w:tcPr>
            <w:tcW w:w="2065" w:type="dxa"/>
          </w:tcPr>
          <w:p w:rsidR="007D2289" w:rsidRPr="005509A2" w:rsidRDefault="007D2289" w:rsidP="008C27FE">
            <w:pPr>
              <w:pStyle w:val="ConsPlusNormal"/>
              <w:widowControl/>
              <w:tabs>
                <w:tab w:val="left" w:pos="1134"/>
              </w:tabs>
              <w:ind w:firstLine="0"/>
              <w:jc w:val="both"/>
              <w:rPr>
                <w:rFonts w:ascii="Times New Roman" w:hAnsi="Times New Roman" w:cs="Times New Roman"/>
                <w:sz w:val="18"/>
              </w:rPr>
            </w:pPr>
            <w:r w:rsidRPr="005509A2">
              <w:rPr>
                <w:rFonts w:ascii="Times New Roman" w:hAnsi="Times New Roman" w:cs="Times New Roman"/>
                <w:sz w:val="18"/>
              </w:rPr>
              <w:lastRenderedPageBreak/>
              <w:t>57) принимает нормативные правовые акты по вопросам установленной сферы деятельности Министерства, за исключением вопросов, правовое регулирование которых в соответствии с законодательством Российской Федерации и законодательством Камчатского края осуществляется исключительно законами Камчатского края, правовыми актами Губернатора Камчатского края и Правительства Камчатского края;</w:t>
            </w:r>
          </w:p>
        </w:tc>
        <w:tc>
          <w:tcPr>
            <w:tcW w:w="8591" w:type="dxa"/>
          </w:tcPr>
          <w:tbl>
            <w:tblPr>
              <w:tblStyle w:val="a3"/>
              <w:tblW w:w="0" w:type="auto"/>
              <w:tblLook w:val="04A0" w:firstRow="1" w:lastRow="0" w:firstColumn="1" w:lastColumn="0" w:noHBand="0" w:noVBand="1"/>
            </w:tblPr>
            <w:tblGrid>
              <w:gridCol w:w="3381"/>
              <w:gridCol w:w="742"/>
              <w:gridCol w:w="733"/>
              <w:gridCol w:w="726"/>
              <w:gridCol w:w="665"/>
              <w:gridCol w:w="752"/>
              <w:gridCol w:w="722"/>
            </w:tblGrid>
            <w:tr w:rsidR="005509A2" w:rsidRPr="005509A2" w:rsidTr="001F077A">
              <w:tc>
                <w:tcPr>
                  <w:tcW w:w="3906" w:type="dxa"/>
                  <w:vAlign w:val="center"/>
                </w:tcPr>
                <w:p w:rsidR="00F1594F" w:rsidRPr="005509A2" w:rsidRDefault="00F1594F" w:rsidP="00F1594F">
                  <w:pPr>
                    <w:jc w:val="center"/>
                    <w:rPr>
                      <w:rFonts w:ascii="Times New Roman" w:hAnsi="Times New Roman" w:cs="Times New Roman"/>
                      <w:sz w:val="18"/>
                      <w:szCs w:val="20"/>
                    </w:rPr>
                  </w:pPr>
                  <w:r w:rsidRPr="005509A2">
                    <w:rPr>
                      <w:rFonts w:ascii="Times New Roman" w:hAnsi="Times New Roman" w:cs="Times New Roman"/>
                      <w:sz w:val="18"/>
                      <w:szCs w:val="20"/>
                    </w:rPr>
                    <w:t>Наименование</w:t>
                  </w:r>
                </w:p>
              </w:tc>
              <w:tc>
                <w:tcPr>
                  <w:tcW w:w="796" w:type="dxa"/>
                  <w:vAlign w:val="center"/>
                </w:tcPr>
                <w:p w:rsidR="00F1594F" w:rsidRPr="005509A2" w:rsidRDefault="00F1594F" w:rsidP="00F1594F">
                  <w:pPr>
                    <w:jc w:val="center"/>
                    <w:rPr>
                      <w:rFonts w:ascii="Times New Roman" w:hAnsi="Times New Roman" w:cs="Times New Roman"/>
                      <w:sz w:val="18"/>
                      <w:szCs w:val="20"/>
                    </w:rPr>
                  </w:pPr>
                  <w:r w:rsidRPr="005509A2">
                    <w:rPr>
                      <w:rFonts w:ascii="Times New Roman" w:hAnsi="Times New Roman" w:cs="Times New Roman"/>
                      <w:sz w:val="18"/>
                      <w:szCs w:val="20"/>
                    </w:rPr>
                    <w:t>2014 год</w:t>
                  </w:r>
                </w:p>
              </w:tc>
              <w:tc>
                <w:tcPr>
                  <w:tcW w:w="783" w:type="dxa"/>
                  <w:vAlign w:val="center"/>
                </w:tcPr>
                <w:p w:rsidR="00F1594F" w:rsidRPr="005509A2" w:rsidRDefault="00F1594F" w:rsidP="00F1594F">
                  <w:pPr>
                    <w:jc w:val="center"/>
                    <w:rPr>
                      <w:rFonts w:ascii="Times New Roman" w:hAnsi="Times New Roman" w:cs="Times New Roman"/>
                      <w:sz w:val="18"/>
                      <w:szCs w:val="20"/>
                    </w:rPr>
                  </w:pPr>
                  <w:r w:rsidRPr="005509A2">
                    <w:rPr>
                      <w:rFonts w:ascii="Times New Roman" w:hAnsi="Times New Roman" w:cs="Times New Roman"/>
                      <w:sz w:val="18"/>
                      <w:szCs w:val="20"/>
                    </w:rPr>
                    <w:t>2015 год</w:t>
                  </w:r>
                </w:p>
              </w:tc>
              <w:tc>
                <w:tcPr>
                  <w:tcW w:w="774" w:type="dxa"/>
                  <w:vAlign w:val="center"/>
                </w:tcPr>
                <w:p w:rsidR="00F1594F" w:rsidRPr="005509A2" w:rsidRDefault="00F1594F" w:rsidP="00F1594F">
                  <w:pPr>
                    <w:jc w:val="center"/>
                    <w:rPr>
                      <w:rFonts w:ascii="Times New Roman" w:hAnsi="Times New Roman" w:cs="Times New Roman"/>
                      <w:sz w:val="18"/>
                      <w:szCs w:val="20"/>
                    </w:rPr>
                  </w:pPr>
                  <w:r w:rsidRPr="005509A2">
                    <w:rPr>
                      <w:rFonts w:ascii="Times New Roman" w:hAnsi="Times New Roman" w:cs="Times New Roman"/>
                      <w:sz w:val="18"/>
                      <w:szCs w:val="20"/>
                    </w:rPr>
                    <w:t>2016 год</w:t>
                  </w:r>
                </w:p>
              </w:tc>
              <w:tc>
                <w:tcPr>
                  <w:tcW w:w="693" w:type="dxa"/>
                  <w:vAlign w:val="center"/>
                </w:tcPr>
                <w:p w:rsidR="00F1594F" w:rsidRPr="005509A2" w:rsidRDefault="00F1594F" w:rsidP="00F1594F">
                  <w:pPr>
                    <w:jc w:val="center"/>
                    <w:rPr>
                      <w:rFonts w:ascii="Times New Roman" w:hAnsi="Times New Roman" w:cs="Times New Roman"/>
                      <w:sz w:val="18"/>
                      <w:szCs w:val="20"/>
                    </w:rPr>
                  </w:pPr>
                  <w:r w:rsidRPr="005509A2">
                    <w:rPr>
                      <w:rFonts w:ascii="Times New Roman" w:hAnsi="Times New Roman" w:cs="Times New Roman"/>
                      <w:sz w:val="18"/>
                      <w:szCs w:val="20"/>
                    </w:rPr>
                    <w:t>2017 год</w:t>
                  </w:r>
                </w:p>
              </w:tc>
              <w:tc>
                <w:tcPr>
                  <w:tcW w:w="808" w:type="dxa"/>
                  <w:vAlign w:val="center"/>
                </w:tcPr>
                <w:p w:rsidR="00F1594F" w:rsidRPr="005509A2" w:rsidRDefault="00F1594F" w:rsidP="00F1594F">
                  <w:pPr>
                    <w:jc w:val="center"/>
                    <w:rPr>
                      <w:rFonts w:ascii="Times New Roman" w:hAnsi="Times New Roman" w:cs="Times New Roman"/>
                      <w:sz w:val="18"/>
                      <w:szCs w:val="20"/>
                    </w:rPr>
                  </w:pPr>
                  <w:r w:rsidRPr="005509A2">
                    <w:rPr>
                      <w:rFonts w:ascii="Times New Roman" w:hAnsi="Times New Roman" w:cs="Times New Roman"/>
                      <w:sz w:val="18"/>
                      <w:szCs w:val="20"/>
                    </w:rPr>
                    <w:t>2018 год</w:t>
                  </w:r>
                </w:p>
              </w:tc>
              <w:tc>
                <w:tcPr>
                  <w:tcW w:w="769" w:type="dxa"/>
                </w:tcPr>
                <w:p w:rsidR="00F1594F" w:rsidRPr="005509A2" w:rsidRDefault="00F1594F" w:rsidP="00F1594F">
                  <w:pPr>
                    <w:jc w:val="center"/>
                    <w:rPr>
                      <w:rFonts w:ascii="Times New Roman" w:hAnsi="Times New Roman" w:cs="Times New Roman"/>
                      <w:sz w:val="18"/>
                      <w:szCs w:val="20"/>
                    </w:rPr>
                  </w:pPr>
                  <w:r w:rsidRPr="005509A2">
                    <w:rPr>
                      <w:rFonts w:ascii="Times New Roman" w:hAnsi="Times New Roman" w:cs="Times New Roman"/>
                      <w:sz w:val="18"/>
                      <w:szCs w:val="20"/>
                    </w:rPr>
                    <w:t>2019</w:t>
                  </w:r>
                </w:p>
                <w:p w:rsidR="00F1594F" w:rsidRPr="005509A2" w:rsidRDefault="00F1594F" w:rsidP="00F1594F">
                  <w:pPr>
                    <w:jc w:val="center"/>
                    <w:rPr>
                      <w:rFonts w:ascii="Times New Roman" w:hAnsi="Times New Roman" w:cs="Times New Roman"/>
                      <w:sz w:val="18"/>
                      <w:szCs w:val="20"/>
                    </w:rPr>
                  </w:pPr>
                  <w:r w:rsidRPr="005509A2">
                    <w:rPr>
                      <w:rFonts w:ascii="Times New Roman" w:hAnsi="Times New Roman" w:cs="Times New Roman"/>
                      <w:sz w:val="18"/>
                      <w:szCs w:val="20"/>
                    </w:rPr>
                    <w:t>год</w:t>
                  </w:r>
                </w:p>
              </w:tc>
            </w:tr>
            <w:tr w:rsidR="005509A2" w:rsidRPr="005509A2" w:rsidTr="001F077A">
              <w:tc>
                <w:tcPr>
                  <w:tcW w:w="3906" w:type="dxa"/>
                </w:tcPr>
                <w:p w:rsidR="00F1594F" w:rsidRPr="005509A2" w:rsidRDefault="00F1594F" w:rsidP="00F1594F">
                  <w:pPr>
                    <w:rPr>
                      <w:rFonts w:ascii="Times New Roman" w:hAnsi="Times New Roman" w:cs="Times New Roman"/>
                      <w:sz w:val="18"/>
                      <w:szCs w:val="20"/>
                    </w:rPr>
                  </w:pPr>
                  <w:r w:rsidRPr="005509A2">
                    <w:rPr>
                      <w:rFonts w:ascii="Times New Roman" w:hAnsi="Times New Roman" w:cs="Times New Roman"/>
                      <w:sz w:val="18"/>
                      <w:szCs w:val="20"/>
                    </w:rPr>
                    <w:t>Принято нормативных правовых актов Министерства</w:t>
                  </w:r>
                </w:p>
              </w:tc>
              <w:tc>
                <w:tcPr>
                  <w:tcW w:w="796" w:type="dxa"/>
                  <w:vAlign w:val="center"/>
                </w:tcPr>
                <w:p w:rsidR="00F1594F" w:rsidRPr="005509A2" w:rsidRDefault="00F1594F" w:rsidP="00F1594F">
                  <w:pPr>
                    <w:jc w:val="center"/>
                    <w:rPr>
                      <w:rFonts w:ascii="Times New Roman" w:hAnsi="Times New Roman" w:cs="Times New Roman"/>
                      <w:sz w:val="18"/>
                      <w:szCs w:val="20"/>
                    </w:rPr>
                  </w:pPr>
                  <w:r w:rsidRPr="005509A2">
                    <w:rPr>
                      <w:rFonts w:ascii="Times New Roman" w:hAnsi="Times New Roman" w:cs="Times New Roman"/>
                      <w:sz w:val="18"/>
                      <w:szCs w:val="20"/>
                    </w:rPr>
                    <w:t>61</w:t>
                  </w:r>
                </w:p>
              </w:tc>
              <w:tc>
                <w:tcPr>
                  <w:tcW w:w="783" w:type="dxa"/>
                  <w:vAlign w:val="center"/>
                </w:tcPr>
                <w:p w:rsidR="00F1594F" w:rsidRPr="005509A2" w:rsidRDefault="00F1594F" w:rsidP="00F1594F">
                  <w:pPr>
                    <w:jc w:val="center"/>
                    <w:rPr>
                      <w:rFonts w:ascii="Times New Roman" w:hAnsi="Times New Roman" w:cs="Times New Roman"/>
                      <w:sz w:val="18"/>
                      <w:szCs w:val="20"/>
                    </w:rPr>
                  </w:pPr>
                  <w:r w:rsidRPr="005509A2">
                    <w:rPr>
                      <w:rFonts w:ascii="Times New Roman" w:hAnsi="Times New Roman" w:cs="Times New Roman"/>
                      <w:sz w:val="18"/>
                      <w:szCs w:val="20"/>
                    </w:rPr>
                    <w:t>53</w:t>
                  </w:r>
                </w:p>
              </w:tc>
              <w:tc>
                <w:tcPr>
                  <w:tcW w:w="774" w:type="dxa"/>
                  <w:vAlign w:val="center"/>
                </w:tcPr>
                <w:p w:rsidR="00F1594F" w:rsidRPr="005509A2" w:rsidRDefault="00F1594F" w:rsidP="00F1594F">
                  <w:pPr>
                    <w:jc w:val="center"/>
                    <w:rPr>
                      <w:rFonts w:ascii="Times New Roman" w:hAnsi="Times New Roman" w:cs="Times New Roman"/>
                      <w:sz w:val="18"/>
                      <w:szCs w:val="20"/>
                    </w:rPr>
                  </w:pPr>
                  <w:r w:rsidRPr="005509A2">
                    <w:rPr>
                      <w:rFonts w:ascii="Times New Roman" w:hAnsi="Times New Roman" w:cs="Times New Roman"/>
                      <w:sz w:val="18"/>
                      <w:szCs w:val="20"/>
                    </w:rPr>
                    <w:t>32</w:t>
                  </w:r>
                </w:p>
              </w:tc>
              <w:tc>
                <w:tcPr>
                  <w:tcW w:w="693" w:type="dxa"/>
                  <w:vAlign w:val="center"/>
                </w:tcPr>
                <w:p w:rsidR="00F1594F" w:rsidRPr="005509A2" w:rsidRDefault="00F1594F" w:rsidP="00F1594F">
                  <w:pPr>
                    <w:jc w:val="center"/>
                    <w:rPr>
                      <w:rFonts w:ascii="Times New Roman" w:hAnsi="Times New Roman" w:cs="Times New Roman"/>
                      <w:sz w:val="18"/>
                      <w:szCs w:val="20"/>
                    </w:rPr>
                  </w:pPr>
                  <w:r w:rsidRPr="005509A2">
                    <w:rPr>
                      <w:rFonts w:ascii="Times New Roman" w:hAnsi="Times New Roman" w:cs="Times New Roman"/>
                      <w:sz w:val="18"/>
                      <w:szCs w:val="20"/>
                    </w:rPr>
                    <w:t>28</w:t>
                  </w:r>
                </w:p>
              </w:tc>
              <w:tc>
                <w:tcPr>
                  <w:tcW w:w="808" w:type="dxa"/>
                  <w:vAlign w:val="center"/>
                </w:tcPr>
                <w:p w:rsidR="00F1594F" w:rsidRPr="005509A2" w:rsidRDefault="00F1594F" w:rsidP="00F1594F">
                  <w:pPr>
                    <w:jc w:val="center"/>
                    <w:rPr>
                      <w:rFonts w:ascii="Times New Roman" w:hAnsi="Times New Roman" w:cs="Times New Roman"/>
                      <w:sz w:val="18"/>
                      <w:szCs w:val="20"/>
                    </w:rPr>
                  </w:pPr>
                  <w:r w:rsidRPr="005509A2">
                    <w:rPr>
                      <w:rFonts w:ascii="Times New Roman" w:hAnsi="Times New Roman" w:cs="Times New Roman"/>
                      <w:sz w:val="18"/>
                      <w:szCs w:val="20"/>
                    </w:rPr>
                    <w:t>14</w:t>
                  </w:r>
                </w:p>
              </w:tc>
              <w:tc>
                <w:tcPr>
                  <w:tcW w:w="769" w:type="dxa"/>
                  <w:vAlign w:val="center"/>
                </w:tcPr>
                <w:p w:rsidR="00F1594F" w:rsidRPr="005509A2" w:rsidRDefault="00F1594F" w:rsidP="00F1594F">
                  <w:pPr>
                    <w:jc w:val="center"/>
                    <w:rPr>
                      <w:rFonts w:ascii="Times New Roman" w:hAnsi="Times New Roman" w:cs="Times New Roman"/>
                      <w:sz w:val="18"/>
                      <w:szCs w:val="20"/>
                    </w:rPr>
                  </w:pPr>
                  <w:r w:rsidRPr="005509A2">
                    <w:rPr>
                      <w:rFonts w:ascii="Times New Roman" w:hAnsi="Times New Roman" w:cs="Times New Roman"/>
                      <w:sz w:val="18"/>
                      <w:szCs w:val="20"/>
                    </w:rPr>
                    <w:t>8</w:t>
                  </w:r>
                </w:p>
              </w:tc>
            </w:tr>
            <w:tr w:rsidR="005509A2" w:rsidRPr="005509A2" w:rsidTr="001F077A">
              <w:tc>
                <w:tcPr>
                  <w:tcW w:w="3906" w:type="dxa"/>
                </w:tcPr>
                <w:p w:rsidR="00F1594F" w:rsidRPr="005509A2" w:rsidRDefault="00F1594F" w:rsidP="00F1594F">
                  <w:pPr>
                    <w:rPr>
                      <w:rFonts w:ascii="Times New Roman" w:hAnsi="Times New Roman" w:cs="Times New Roman"/>
                      <w:sz w:val="18"/>
                      <w:szCs w:val="20"/>
                    </w:rPr>
                  </w:pPr>
                  <w:r w:rsidRPr="005509A2">
                    <w:rPr>
                      <w:rFonts w:ascii="Times New Roman" w:hAnsi="Times New Roman" w:cs="Times New Roman"/>
                      <w:sz w:val="18"/>
                      <w:szCs w:val="20"/>
                    </w:rPr>
                    <w:t>В том числе:</w:t>
                  </w:r>
                </w:p>
              </w:tc>
              <w:tc>
                <w:tcPr>
                  <w:tcW w:w="796" w:type="dxa"/>
                  <w:vAlign w:val="center"/>
                </w:tcPr>
                <w:p w:rsidR="00F1594F" w:rsidRPr="005509A2" w:rsidRDefault="00F1594F" w:rsidP="00F1594F">
                  <w:pPr>
                    <w:jc w:val="center"/>
                    <w:rPr>
                      <w:rFonts w:ascii="Times New Roman" w:hAnsi="Times New Roman" w:cs="Times New Roman"/>
                      <w:sz w:val="18"/>
                      <w:szCs w:val="20"/>
                    </w:rPr>
                  </w:pPr>
                </w:p>
              </w:tc>
              <w:tc>
                <w:tcPr>
                  <w:tcW w:w="783" w:type="dxa"/>
                  <w:vAlign w:val="center"/>
                </w:tcPr>
                <w:p w:rsidR="00F1594F" w:rsidRPr="005509A2" w:rsidRDefault="00F1594F" w:rsidP="00F1594F">
                  <w:pPr>
                    <w:jc w:val="center"/>
                    <w:rPr>
                      <w:rFonts w:ascii="Times New Roman" w:hAnsi="Times New Roman" w:cs="Times New Roman"/>
                      <w:sz w:val="18"/>
                      <w:szCs w:val="20"/>
                    </w:rPr>
                  </w:pPr>
                </w:p>
              </w:tc>
              <w:tc>
                <w:tcPr>
                  <w:tcW w:w="774" w:type="dxa"/>
                  <w:vAlign w:val="center"/>
                </w:tcPr>
                <w:p w:rsidR="00F1594F" w:rsidRPr="005509A2" w:rsidRDefault="00F1594F" w:rsidP="00F1594F">
                  <w:pPr>
                    <w:jc w:val="center"/>
                    <w:rPr>
                      <w:rFonts w:ascii="Times New Roman" w:hAnsi="Times New Roman" w:cs="Times New Roman"/>
                      <w:sz w:val="18"/>
                      <w:szCs w:val="20"/>
                    </w:rPr>
                  </w:pPr>
                </w:p>
              </w:tc>
              <w:tc>
                <w:tcPr>
                  <w:tcW w:w="693" w:type="dxa"/>
                  <w:vAlign w:val="center"/>
                </w:tcPr>
                <w:p w:rsidR="00F1594F" w:rsidRPr="005509A2" w:rsidRDefault="00F1594F" w:rsidP="00F1594F">
                  <w:pPr>
                    <w:jc w:val="center"/>
                    <w:rPr>
                      <w:rFonts w:ascii="Times New Roman" w:hAnsi="Times New Roman" w:cs="Times New Roman"/>
                      <w:sz w:val="18"/>
                      <w:szCs w:val="20"/>
                    </w:rPr>
                  </w:pPr>
                </w:p>
              </w:tc>
              <w:tc>
                <w:tcPr>
                  <w:tcW w:w="808" w:type="dxa"/>
                  <w:vAlign w:val="center"/>
                </w:tcPr>
                <w:p w:rsidR="00F1594F" w:rsidRPr="005509A2" w:rsidRDefault="00F1594F" w:rsidP="00F1594F">
                  <w:pPr>
                    <w:jc w:val="center"/>
                    <w:rPr>
                      <w:rFonts w:ascii="Times New Roman" w:hAnsi="Times New Roman" w:cs="Times New Roman"/>
                      <w:sz w:val="18"/>
                      <w:szCs w:val="20"/>
                    </w:rPr>
                  </w:pPr>
                </w:p>
              </w:tc>
              <w:tc>
                <w:tcPr>
                  <w:tcW w:w="769" w:type="dxa"/>
                  <w:vAlign w:val="center"/>
                </w:tcPr>
                <w:p w:rsidR="00F1594F" w:rsidRPr="005509A2" w:rsidRDefault="00F1594F" w:rsidP="00F1594F">
                  <w:pPr>
                    <w:jc w:val="center"/>
                    <w:rPr>
                      <w:rFonts w:ascii="Times New Roman" w:hAnsi="Times New Roman" w:cs="Times New Roman"/>
                      <w:sz w:val="18"/>
                      <w:szCs w:val="20"/>
                    </w:rPr>
                  </w:pPr>
                </w:p>
              </w:tc>
            </w:tr>
            <w:tr w:rsidR="005509A2" w:rsidRPr="005509A2" w:rsidTr="001F077A">
              <w:tc>
                <w:tcPr>
                  <w:tcW w:w="3906" w:type="dxa"/>
                </w:tcPr>
                <w:p w:rsidR="00F1594F" w:rsidRPr="005509A2" w:rsidRDefault="00F1594F" w:rsidP="00F1594F">
                  <w:pPr>
                    <w:rPr>
                      <w:rFonts w:ascii="Times New Roman" w:hAnsi="Times New Roman" w:cs="Times New Roman"/>
                      <w:sz w:val="18"/>
                      <w:szCs w:val="20"/>
                    </w:rPr>
                  </w:pPr>
                  <w:r w:rsidRPr="005509A2">
                    <w:rPr>
                      <w:rFonts w:ascii="Times New Roman" w:hAnsi="Times New Roman" w:cs="Times New Roman"/>
                      <w:sz w:val="18"/>
                      <w:szCs w:val="20"/>
                    </w:rPr>
                    <w:t>Проводилась независимая антикоррупционная экспертиза посредством размещения на официальном сайте</w:t>
                  </w:r>
                  <w:r w:rsidRPr="005509A2">
                    <w:t xml:space="preserve"> </w:t>
                  </w:r>
                  <w:r w:rsidRPr="005509A2">
                    <w:rPr>
                      <w:rFonts w:ascii="Times New Roman" w:hAnsi="Times New Roman" w:cs="Times New Roman"/>
                      <w:sz w:val="18"/>
                      <w:szCs w:val="20"/>
                    </w:rPr>
                    <w:t>исполнительных органов государственной власти Камчатского края</w:t>
                  </w:r>
                </w:p>
              </w:tc>
              <w:tc>
                <w:tcPr>
                  <w:tcW w:w="796" w:type="dxa"/>
                  <w:vAlign w:val="center"/>
                </w:tcPr>
                <w:p w:rsidR="00F1594F" w:rsidRPr="005509A2" w:rsidRDefault="00F1594F" w:rsidP="00F1594F">
                  <w:pPr>
                    <w:jc w:val="center"/>
                    <w:rPr>
                      <w:rFonts w:ascii="Times New Roman" w:hAnsi="Times New Roman" w:cs="Times New Roman"/>
                      <w:sz w:val="18"/>
                      <w:szCs w:val="20"/>
                    </w:rPr>
                  </w:pPr>
                  <w:r w:rsidRPr="005509A2">
                    <w:rPr>
                      <w:rFonts w:ascii="Times New Roman" w:hAnsi="Times New Roman" w:cs="Times New Roman"/>
                      <w:sz w:val="18"/>
                      <w:szCs w:val="20"/>
                    </w:rPr>
                    <w:t>44</w:t>
                  </w:r>
                </w:p>
              </w:tc>
              <w:tc>
                <w:tcPr>
                  <w:tcW w:w="783" w:type="dxa"/>
                  <w:vAlign w:val="center"/>
                </w:tcPr>
                <w:p w:rsidR="00F1594F" w:rsidRPr="005509A2" w:rsidRDefault="00F1594F" w:rsidP="00F1594F">
                  <w:pPr>
                    <w:jc w:val="center"/>
                    <w:rPr>
                      <w:rFonts w:ascii="Times New Roman" w:hAnsi="Times New Roman" w:cs="Times New Roman"/>
                      <w:sz w:val="18"/>
                      <w:szCs w:val="20"/>
                    </w:rPr>
                  </w:pPr>
                  <w:r w:rsidRPr="005509A2">
                    <w:rPr>
                      <w:rFonts w:ascii="Times New Roman" w:hAnsi="Times New Roman" w:cs="Times New Roman"/>
                      <w:sz w:val="18"/>
                      <w:szCs w:val="20"/>
                    </w:rPr>
                    <w:t>45</w:t>
                  </w:r>
                </w:p>
              </w:tc>
              <w:tc>
                <w:tcPr>
                  <w:tcW w:w="774" w:type="dxa"/>
                  <w:vAlign w:val="center"/>
                </w:tcPr>
                <w:p w:rsidR="00F1594F" w:rsidRPr="005509A2" w:rsidRDefault="00F1594F" w:rsidP="00F1594F">
                  <w:pPr>
                    <w:jc w:val="center"/>
                    <w:rPr>
                      <w:rFonts w:ascii="Times New Roman" w:hAnsi="Times New Roman" w:cs="Times New Roman"/>
                      <w:sz w:val="18"/>
                      <w:szCs w:val="20"/>
                    </w:rPr>
                  </w:pPr>
                  <w:r w:rsidRPr="005509A2">
                    <w:rPr>
                      <w:rFonts w:ascii="Times New Roman" w:hAnsi="Times New Roman" w:cs="Times New Roman"/>
                      <w:sz w:val="18"/>
                      <w:szCs w:val="20"/>
                    </w:rPr>
                    <w:t>26</w:t>
                  </w:r>
                </w:p>
              </w:tc>
              <w:tc>
                <w:tcPr>
                  <w:tcW w:w="693" w:type="dxa"/>
                  <w:vAlign w:val="center"/>
                </w:tcPr>
                <w:p w:rsidR="00F1594F" w:rsidRPr="005509A2" w:rsidRDefault="00F1594F" w:rsidP="00F1594F">
                  <w:pPr>
                    <w:jc w:val="center"/>
                    <w:rPr>
                      <w:rFonts w:ascii="Times New Roman" w:hAnsi="Times New Roman" w:cs="Times New Roman"/>
                      <w:sz w:val="18"/>
                      <w:szCs w:val="20"/>
                    </w:rPr>
                  </w:pPr>
                  <w:r w:rsidRPr="005509A2">
                    <w:rPr>
                      <w:rFonts w:ascii="Times New Roman" w:hAnsi="Times New Roman" w:cs="Times New Roman"/>
                      <w:sz w:val="18"/>
                      <w:szCs w:val="20"/>
                    </w:rPr>
                    <w:t>25</w:t>
                  </w:r>
                </w:p>
              </w:tc>
              <w:tc>
                <w:tcPr>
                  <w:tcW w:w="808" w:type="dxa"/>
                  <w:vAlign w:val="center"/>
                </w:tcPr>
                <w:p w:rsidR="00F1594F" w:rsidRPr="005509A2" w:rsidRDefault="00F1594F" w:rsidP="00F1594F">
                  <w:pPr>
                    <w:jc w:val="center"/>
                    <w:rPr>
                      <w:rFonts w:ascii="Times New Roman" w:hAnsi="Times New Roman" w:cs="Times New Roman"/>
                      <w:sz w:val="18"/>
                      <w:szCs w:val="20"/>
                    </w:rPr>
                  </w:pPr>
                  <w:r w:rsidRPr="005509A2">
                    <w:rPr>
                      <w:rFonts w:ascii="Times New Roman" w:hAnsi="Times New Roman" w:cs="Times New Roman"/>
                      <w:sz w:val="18"/>
                      <w:szCs w:val="20"/>
                    </w:rPr>
                    <w:t>14</w:t>
                  </w:r>
                </w:p>
              </w:tc>
              <w:tc>
                <w:tcPr>
                  <w:tcW w:w="769" w:type="dxa"/>
                  <w:vAlign w:val="center"/>
                </w:tcPr>
                <w:p w:rsidR="00F1594F" w:rsidRPr="005509A2" w:rsidRDefault="00F1594F" w:rsidP="00F1594F">
                  <w:pPr>
                    <w:jc w:val="center"/>
                    <w:rPr>
                      <w:rFonts w:ascii="Times New Roman" w:hAnsi="Times New Roman" w:cs="Times New Roman"/>
                      <w:sz w:val="18"/>
                      <w:szCs w:val="20"/>
                    </w:rPr>
                  </w:pPr>
                  <w:r w:rsidRPr="005509A2">
                    <w:rPr>
                      <w:rFonts w:ascii="Times New Roman" w:hAnsi="Times New Roman" w:cs="Times New Roman"/>
                      <w:sz w:val="18"/>
                      <w:szCs w:val="20"/>
                    </w:rPr>
                    <w:t>8</w:t>
                  </w:r>
                </w:p>
              </w:tc>
            </w:tr>
            <w:tr w:rsidR="005509A2" w:rsidRPr="005509A2" w:rsidTr="001F077A">
              <w:tc>
                <w:tcPr>
                  <w:tcW w:w="3906" w:type="dxa"/>
                </w:tcPr>
                <w:p w:rsidR="00F1594F" w:rsidRPr="005509A2" w:rsidRDefault="00F1594F" w:rsidP="00F1594F">
                  <w:pPr>
                    <w:rPr>
                      <w:rFonts w:ascii="Times New Roman" w:hAnsi="Times New Roman" w:cs="Times New Roman"/>
                      <w:sz w:val="18"/>
                      <w:szCs w:val="20"/>
                    </w:rPr>
                  </w:pPr>
                  <w:r w:rsidRPr="005509A2">
                    <w:rPr>
                      <w:rFonts w:ascii="Times New Roman" w:hAnsi="Times New Roman" w:cs="Times New Roman"/>
                      <w:sz w:val="18"/>
                      <w:szCs w:val="20"/>
                    </w:rPr>
                    <w:t>Не проводилась независимая антикоррупционная экспертиза</w:t>
                  </w:r>
                  <w:r w:rsidRPr="005509A2">
                    <w:t xml:space="preserve"> </w:t>
                  </w:r>
                  <w:r w:rsidRPr="005509A2">
                    <w:rPr>
                      <w:rFonts w:ascii="Times New Roman" w:hAnsi="Times New Roman" w:cs="Times New Roman"/>
                      <w:sz w:val="18"/>
                      <w:szCs w:val="20"/>
                    </w:rPr>
                    <w:t>связи с тем, что нормативные правовые акты Министерства  были подготовлены в целях удовлетворения экспертных заключений Управления Министерства юстиции Российской Федерации по Камчатскому краю</w:t>
                  </w:r>
                </w:p>
              </w:tc>
              <w:tc>
                <w:tcPr>
                  <w:tcW w:w="796" w:type="dxa"/>
                  <w:vAlign w:val="center"/>
                </w:tcPr>
                <w:p w:rsidR="00F1594F" w:rsidRPr="005509A2" w:rsidRDefault="00F1594F" w:rsidP="00F1594F">
                  <w:pPr>
                    <w:jc w:val="center"/>
                    <w:rPr>
                      <w:rFonts w:ascii="Times New Roman" w:hAnsi="Times New Roman" w:cs="Times New Roman"/>
                      <w:sz w:val="18"/>
                      <w:szCs w:val="20"/>
                    </w:rPr>
                  </w:pPr>
                  <w:r w:rsidRPr="005509A2">
                    <w:rPr>
                      <w:rFonts w:ascii="Times New Roman" w:hAnsi="Times New Roman" w:cs="Times New Roman"/>
                      <w:sz w:val="18"/>
                      <w:szCs w:val="20"/>
                    </w:rPr>
                    <w:t>17</w:t>
                  </w:r>
                </w:p>
              </w:tc>
              <w:tc>
                <w:tcPr>
                  <w:tcW w:w="783" w:type="dxa"/>
                  <w:vAlign w:val="center"/>
                </w:tcPr>
                <w:p w:rsidR="00F1594F" w:rsidRPr="005509A2" w:rsidRDefault="00F1594F" w:rsidP="00F1594F">
                  <w:pPr>
                    <w:jc w:val="center"/>
                    <w:rPr>
                      <w:rFonts w:ascii="Times New Roman" w:hAnsi="Times New Roman" w:cs="Times New Roman"/>
                      <w:sz w:val="18"/>
                      <w:szCs w:val="20"/>
                    </w:rPr>
                  </w:pPr>
                  <w:r w:rsidRPr="005509A2">
                    <w:rPr>
                      <w:rFonts w:ascii="Times New Roman" w:hAnsi="Times New Roman" w:cs="Times New Roman"/>
                      <w:sz w:val="18"/>
                      <w:szCs w:val="20"/>
                    </w:rPr>
                    <w:t>8</w:t>
                  </w:r>
                </w:p>
              </w:tc>
              <w:tc>
                <w:tcPr>
                  <w:tcW w:w="774" w:type="dxa"/>
                  <w:vAlign w:val="center"/>
                </w:tcPr>
                <w:p w:rsidR="00F1594F" w:rsidRPr="005509A2" w:rsidRDefault="00F1594F" w:rsidP="00F1594F">
                  <w:pPr>
                    <w:jc w:val="center"/>
                    <w:rPr>
                      <w:rFonts w:ascii="Times New Roman" w:hAnsi="Times New Roman" w:cs="Times New Roman"/>
                      <w:sz w:val="18"/>
                      <w:szCs w:val="20"/>
                    </w:rPr>
                  </w:pPr>
                  <w:r w:rsidRPr="005509A2">
                    <w:rPr>
                      <w:rFonts w:ascii="Times New Roman" w:hAnsi="Times New Roman" w:cs="Times New Roman"/>
                      <w:sz w:val="18"/>
                      <w:szCs w:val="20"/>
                    </w:rPr>
                    <w:t>6</w:t>
                  </w:r>
                </w:p>
              </w:tc>
              <w:tc>
                <w:tcPr>
                  <w:tcW w:w="693" w:type="dxa"/>
                  <w:vAlign w:val="center"/>
                </w:tcPr>
                <w:p w:rsidR="00F1594F" w:rsidRPr="005509A2" w:rsidRDefault="00F1594F" w:rsidP="00F1594F">
                  <w:pPr>
                    <w:jc w:val="center"/>
                    <w:rPr>
                      <w:rFonts w:ascii="Times New Roman" w:hAnsi="Times New Roman" w:cs="Times New Roman"/>
                      <w:sz w:val="18"/>
                      <w:szCs w:val="20"/>
                    </w:rPr>
                  </w:pPr>
                  <w:r w:rsidRPr="005509A2">
                    <w:rPr>
                      <w:rFonts w:ascii="Times New Roman" w:hAnsi="Times New Roman" w:cs="Times New Roman"/>
                      <w:sz w:val="18"/>
                      <w:szCs w:val="20"/>
                    </w:rPr>
                    <w:t>3</w:t>
                  </w:r>
                </w:p>
              </w:tc>
              <w:tc>
                <w:tcPr>
                  <w:tcW w:w="808" w:type="dxa"/>
                  <w:vAlign w:val="center"/>
                </w:tcPr>
                <w:p w:rsidR="00F1594F" w:rsidRPr="005509A2" w:rsidRDefault="00F1594F" w:rsidP="00F1594F">
                  <w:pPr>
                    <w:jc w:val="center"/>
                    <w:rPr>
                      <w:rFonts w:ascii="Times New Roman" w:hAnsi="Times New Roman" w:cs="Times New Roman"/>
                      <w:sz w:val="18"/>
                      <w:szCs w:val="20"/>
                    </w:rPr>
                  </w:pPr>
                  <w:r w:rsidRPr="005509A2">
                    <w:rPr>
                      <w:rFonts w:ascii="Times New Roman" w:hAnsi="Times New Roman" w:cs="Times New Roman"/>
                      <w:sz w:val="18"/>
                      <w:szCs w:val="20"/>
                    </w:rPr>
                    <w:t>0</w:t>
                  </w:r>
                </w:p>
              </w:tc>
              <w:tc>
                <w:tcPr>
                  <w:tcW w:w="769" w:type="dxa"/>
                  <w:vAlign w:val="center"/>
                </w:tcPr>
                <w:p w:rsidR="00F1594F" w:rsidRPr="005509A2" w:rsidRDefault="00F1594F" w:rsidP="00F1594F">
                  <w:pPr>
                    <w:jc w:val="center"/>
                    <w:rPr>
                      <w:rFonts w:ascii="Times New Roman" w:hAnsi="Times New Roman" w:cs="Times New Roman"/>
                      <w:sz w:val="18"/>
                      <w:szCs w:val="20"/>
                    </w:rPr>
                  </w:pPr>
                  <w:r w:rsidRPr="005509A2">
                    <w:rPr>
                      <w:rFonts w:ascii="Times New Roman" w:hAnsi="Times New Roman" w:cs="Times New Roman"/>
                      <w:sz w:val="18"/>
                      <w:szCs w:val="20"/>
                    </w:rPr>
                    <w:t>0</w:t>
                  </w:r>
                </w:p>
              </w:tc>
            </w:tr>
            <w:tr w:rsidR="005509A2" w:rsidRPr="005509A2" w:rsidTr="001F077A">
              <w:tc>
                <w:tcPr>
                  <w:tcW w:w="3906" w:type="dxa"/>
                </w:tcPr>
                <w:p w:rsidR="00F1594F" w:rsidRPr="005509A2" w:rsidRDefault="00F1594F" w:rsidP="00F1594F">
                  <w:pPr>
                    <w:rPr>
                      <w:rFonts w:ascii="Times New Roman" w:hAnsi="Times New Roman" w:cs="Times New Roman"/>
                      <w:sz w:val="18"/>
                      <w:szCs w:val="20"/>
                    </w:rPr>
                  </w:pPr>
                  <w:r w:rsidRPr="005509A2">
                    <w:rPr>
                      <w:rFonts w:ascii="Times New Roman" w:hAnsi="Times New Roman" w:cs="Times New Roman"/>
                      <w:sz w:val="18"/>
                      <w:szCs w:val="20"/>
                    </w:rPr>
                    <w:t>Поступило экспертных заключений Управления Министерства юстиции Российской Федерации по Камчатскому краю на нормативные правовые акты Министерства*</w:t>
                  </w:r>
                </w:p>
              </w:tc>
              <w:tc>
                <w:tcPr>
                  <w:tcW w:w="796" w:type="dxa"/>
                  <w:vAlign w:val="center"/>
                </w:tcPr>
                <w:p w:rsidR="00F1594F" w:rsidRPr="005509A2" w:rsidRDefault="00F1594F" w:rsidP="00F1594F">
                  <w:pPr>
                    <w:jc w:val="center"/>
                    <w:rPr>
                      <w:rFonts w:ascii="Times New Roman" w:hAnsi="Times New Roman" w:cs="Times New Roman"/>
                      <w:sz w:val="18"/>
                      <w:szCs w:val="20"/>
                    </w:rPr>
                  </w:pPr>
                  <w:r w:rsidRPr="005509A2">
                    <w:rPr>
                      <w:rFonts w:ascii="Times New Roman" w:hAnsi="Times New Roman" w:cs="Times New Roman"/>
                      <w:sz w:val="18"/>
                      <w:szCs w:val="20"/>
                    </w:rPr>
                    <w:t>17</w:t>
                  </w:r>
                </w:p>
              </w:tc>
              <w:tc>
                <w:tcPr>
                  <w:tcW w:w="783" w:type="dxa"/>
                  <w:vAlign w:val="center"/>
                </w:tcPr>
                <w:p w:rsidR="00F1594F" w:rsidRPr="005509A2" w:rsidRDefault="00F1594F" w:rsidP="00F1594F">
                  <w:pPr>
                    <w:jc w:val="center"/>
                    <w:rPr>
                      <w:rFonts w:ascii="Times New Roman" w:hAnsi="Times New Roman" w:cs="Times New Roman"/>
                      <w:sz w:val="18"/>
                      <w:szCs w:val="20"/>
                    </w:rPr>
                  </w:pPr>
                  <w:r w:rsidRPr="005509A2">
                    <w:rPr>
                      <w:rFonts w:ascii="Times New Roman" w:hAnsi="Times New Roman" w:cs="Times New Roman"/>
                      <w:sz w:val="18"/>
                      <w:szCs w:val="20"/>
                    </w:rPr>
                    <w:t>7</w:t>
                  </w:r>
                </w:p>
              </w:tc>
              <w:tc>
                <w:tcPr>
                  <w:tcW w:w="774" w:type="dxa"/>
                  <w:vAlign w:val="center"/>
                </w:tcPr>
                <w:p w:rsidR="00F1594F" w:rsidRPr="005509A2" w:rsidRDefault="00F1594F" w:rsidP="00F1594F">
                  <w:pPr>
                    <w:jc w:val="center"/>
                    <w:rPr>
                      <w:rFonts w:ascii="Times New Roman" w:hAnsi="Times New Roman" w:cs="Times New Roman"/>
                      <w:sz w:val="18"/>
                      <w:szCs w:val="20"/>
                    </w:rPr>
                  </w:pPr>
                  <w:r w:rsidRPr="005509A2">
                    <w:rPr>
                      <w:rFonts w:ascii="Times New Roman" w:hAnsi="Times New Roman" w:cs="Times New Roman"/>
                      <w:sz w:val="18"/>
                      <w:szCs w:val="20"/>
                    </w:rPr>
                    <w:t>6</w:t>
                  </w:r>
                </w:p>
              </w:tc>
              <w:tc>
                <w:tcPr>
                  <w:tcW w:w="693" w:type="dxa"/>
                  <w:vAlign w:val="center"/>
                </w:tcPr>
                <w:p w:rsidR="00F1594F" w:rsidRPr="005509A2" w:rsidRDefault="00F1594F" w:rsidP="00F1594F">
                  <w:pPr>
                    <w:jc w:val="center"/>
                    <w:rPr>
                      <w:rFonts w:ascii="Times New Roman" w:hAnsi="Times New Roman" w:cs="Times New Roman"/>
                      <w:sz w:val="18"/>
                      <w:szCs w:val="20"/>
                    </w:rPr>
                  </w:pPr>
                  <w:r w:rsidRPr="005509A2">
                    <w:rPr>
                      <w:rFonts w:ascii="Times New Roman" w:hAnsi="Times New Roman" w:cs="Times New Roman"/>
                      <w:sz w:val="18"/>
                      <w:szCs w:val="20"/>
                    </w:rPr>
                    <w:t>4</w:t>
                  </w:r>
                </w:p>
              </w:tc>
              <w:tc>
                <w:tcPr>
                  <w:tcW w:w="808" w:type="dxa"/>
                  <w:vAlign w:val="center"/>
                </w:tcPr>
                <w:p w:rsidR="00F1594F" w:rsidRPr="005509A2" w:rsidRDefault="00F1594F" w:rsidP="00F1594F">
                  <w:pPr>
                    <w:jc w:val="center"/>
                    <w:rPr>
                      <w:rFonts w:ascii="Times New Roman" w:hAnsi="Times New Roman" w:cs="Times New Roman"/>
                      <w:sz w:val="18"/>
                      <w:szCs w:val="20"/>
                    </w:rPr>
                  </w:pPr>
                  <w:r w:rsidRPr="005509A2">
                    <w:rPr>
                      <w:rFonts w:ascii="Times New Roman" w:hAnsi="Times New Roman" w:cs="Times New Roman"/>
                      <w:sz w:val="18"/>
                      <w:szCs w:val="20"/>
                    </w:rPr>
                    <w:t>1</w:t>
                  </w:r>
                </w:p>
              </w:tc>
              <w:tc>
                <w:tcPr>
                  <w:tcW w:w="769" w:type="dxa"/>
                  <w:vAlign w:val="center"/>
                </w:tcPr>
                <w:p w:rsidR="00F1594F" w:rsidRPr="005509A2" w:rsidRDefault="00F1594F" w:rsidP="00F1594F">
                  <w:pPr>
                    <w:jc w:val="center"/>
                    <w:rPr>
                      <w:rFonts w:ascii="Times New Roman" w:hAnsi="Times New Roman" w:cs="Times New Roman"/>
                      <w:sz w:val="18"/>
                      <w:szCs w:val="20"/>
                    </w:rPr>
                  </w:pPr>
                  <w:r w:rsidRPr="005509A2">
                    <w:rPr>
                      <w:rFonts w:ascii="Times New Roman" w:hAnsi="Times New Roman" w:cs="Times New Roman"/>
                      <w:sz w:val="18"/>
                      <w:szCs w:val="20"/>
                    </w:rPr>
                    <w:t>0</w:t>
                  </w:r>
                </w:p>
              </w:tc>
            </w:tr>
            <w:tr w:rsidR="005509A2" w:rsidRPr="005509A2" w:rsidTr="001F077A">
              <w:tc>
                <w:tcPr>
                  <w:tcW w:w="3906" w:type="dxa"/>
                </w:tcPr>
                <w:p w:rsidR="00F1594F" w:rsidRPr="005509A2" w:rsidRDefault="00F1594F" w:rsidP="00F1594F">
                  <w:pPr>
                    <w:rPr>
                      <w:rFonts w:ascii="Times New Roman" w:hAnsi="Times New Roman" w:cs="Times New Roman"/>
                      <w:sz w:val="18"/>
                      <w:szCs w:val="20"/>
                    </w:rPr>
                  </w:pPr>
                  <w:r w:rsidRPr="005509A2">
                    <w:rPr>
                      <w:rFonts w:ascii="Times New Roman" w:hAnsi="Times New Roman" w:cs="Times New Roman"/>
                      <w:sz w:val="18"/>
                      <w:szCs w:val="20"/>
                    </w:rPr>
                    <w:t>В том числе:</w:t>
                  </w:r>
                </w:p>
              </w:tc>
              <w:tc>
                <w:tcPr>
                  <w:tcW w:w="796" w:type="dxa"/>
                  <w:vAlign w:val="center"/>
                </w:tcPr>
                <w:p w:rsidR="00F1594F" w:rsidRPr="005509A2" w:rsidRDefault="00F1594F" w:rsidP="00F1594F">
                  <w:pPr>
                    <w:jc w:val="center"/>
                    <w:rPr>
                      <w:rFonts w:ascii="Times New Roman" w:hAnsi="Times New Roman" w:cs="Times New Roman"/>
                      <w:sz w:val="18"/>
                      <w:szCs w:val="20"/>
                    </w:rPr>
                  </w:pPr>
                </w:p>
              </w:tc>
              <w:tc>
                <w:tcPr>
                  <w:tcW w:w="783" w:type="dxa"/>
                  <w:vAlign w:val="center"/>
                </w:tcPr>
                <w:p w:rsidR="00F1594F" w:rsidRPr="005509A2" w:rsidRDefault="00F1594F" w:rsidP="00F1594F">
                  <w:pPr>
                    <w:jc w:val="center"/>
                    <w:rPr>
                      <w:rFonts w:ascii="Times New Roman" w:hAnsi="Times New Roman" w:cs="Times New Roman"/>
                      <w:sz w:val="18"/>
                      <w:szCs w:val="20"/>
                    </w:rPr>
                  </w:pPr>
                </w:p>
              </w:tc>
              <w:tc>
                <w:tcPr>
                  <w:tcW w:w="774" w:type="dxa"/>
                  <w:vAlign w:val="center"/>
                </w:tcPr>
                <w:p w:rsidR="00F1594F" w:rsidRPr="005509A2" w:rsidRDefault="00F1594F" w:rsidP="00F1594F">
                  <w:pPr>
                    <w:jc w:val="center"/>
                    <w:rPr>
                      <w:rFonts w:ascii="Times New Roman" w:hAnsi="Times New Roman" w:cs="Times New Roman"/>
                      <w:sz w:val="18"/>
                      <w:szCs w:val="20"/>
                    </w:rPr>
                  </w:pPr>
                </w:p>
              </w:tc>
              <w:tc>
                <w:tcPr>
                  <w:tcW w:w="693" w:type="dxa"/>
                  <w:vAlign w:val="center"/>
                </w:tcPr>
                <w:p w:rsidR="00F1594F" w:rsidRPr="005509A2" w:rsidRDefault="00F1594F" w:rsidP="00F1594F">
                  <w:pPr>
                    <w:jc w:val="center"/>
                    <w:rPr>
                      <w:rFonts w:ascii="Times New Roman" w:hAnsi="Times New Roman" w:cs="Times New Roman"/>
                      <w:sz w:val="18"/>
                      <w:szCs w:val="20"/>
                    </w:rPr>
                  </w:pPr>
                </w:p>
              </w:tc>
              <w:tc>
                <w:tcPr>
                  <w:tcW w:w="808" w:type="dxa"/>
                  <w:vAlign w:val="center"/>
                </w:tcPr>
                <w:p w:rsidR="00F1594F" w:rsidRPr="005509A2" w:rsidRDefault="00F1594F" w:rsidP="00F1594F">
                  <w:pPr>
                    <w:jc w:val="center"/>
                    <w:rPr>
                      <w:rFonts w:ascii="Times New Roman" w:hAnsi="Times New Roman" w:cs="Times New Roman"/>
                      <w:sz w:val="18"/>
                      <w:szCs w:val="20"/>
                    </w:rPr>
                  </w:pPr>
                </w:p>
              </w:tc>
              <w:tc>
                <w:tcPr>
                  <w:tcW w:w="769" w:type="dxa"/>
                  <w:vAlign w:val="center"/>
                </w:tcPr>
                <w:p w:rsidR="00F1594F" w:rsidRPr="005509A2" w:rsidRDefault="00F1594F" w:rsidP="00F1594F">
                  <w:pPr>
                    <w:jc w:val="center"/>
                    <w:rPr>
                      <w:rFonts w:ascii="Times New Roman" w:hAnsi="Times New Roman" w:cs="Times New Roman"/>
                      <w:sz w:val="18"/>
                      <w:szCs w:val="20"/>
                    </w:rPr>
                  </w:pPr>
                </w:p>
              </w:tc>
            </w:tr>
            <w:tr w:rsidR="005509A2" w:rsidRPr="005509A2" w:rsidTr="001F077A">
              <w:tc>
                <w:tcPr>
                  <w:tcW w:w="3906" w:type="dxa"/>
                </w:tcPr>
                <w:p w:rsidR="00F1594F" w:rsidRPr="005509A2" w:rsidRDefault="00F1594F" w:rsidP="00F1594F">
                  <w:pPr>
                    <w:rPr>
                      <w:rFonts w:ascii="Times New Roman" w:hAnsi="Times New Roman" w:cs="Times New Roman"/>
                      <w:sz w:val="18"/>
                      <w:szCs w:val="20"/>
                    </w:rPr>
                  </w:pPr>
                  <w:r w:rsidRPr="005509A2">
                    <w:rPr>
                      <w:rFonts w:ascii="Times New Roman" w:hAnsi="Times New Roman" w:cs="Times New Roman"/>
                      <w:sz w:val="18"/>
                      <w:szCs w:val="20"/>
                    </w:rPr>
                    <w:t>Выявлены коррупциогенные факторы</w:t>
                  </w:r>
                </w:p>
              </w:tc>
              <w:tc>
                <w:tcPr>
                  <w:tcW w:w="796" w:type="dxa"/>
                  <w:vAlign w:val="center"/>
                </w:tcPr>
                <w:p w:rsidR="00F1594F" w:rsidRPr="005509A2" w:rsidRDefault="00F1594F" w:rsidP="00F1594F">
                  <w:pPr>
                    <w:jc w:val="center"/>
                    <w:rPr>
                      <w:rFonts w:ascii="Times New Roman" w:hAnsi="Times New Roman" w:cs="Times New Roman"/>
                      <w:sz w:val="18"/>
                      <w:szCs w:val="20"/>
                    </w:rPr>
                  </w:pPr>
                  <w:r w:rsidRPr="005509A2">
                    <w:rPr>
                      <w:rFonts w:ascii="Times New Roman" w:hAnsi="Times New Roman" w:cs="Times New Roman"/>
                      <w:sz w:val="18"/>
                      <w:szCs w:val="20"/>
                    </w:rPr>
                    <w:t>1</w:t>
                  </w:r>
                </w:p>
              </w:tc>
              <w:tc>
                <w:tcPr>
                  <w:tcW w:w="783" w:type="dxa"/>
                  <w:vAlign w:val="center"/>
                </w:tcPr>
                <w:p w:rsidR="00F1594F" w:rsidRPr="005509A2" w:rsidRDefault="00F1594F" w:rsidP="00F1594F">
                  <w:pPr>
                    <w:jc w:val="center"/>
                    <w:rPr>
                      <w:rFonts w:ascii="Times New Roman" w:hAnsi="Times New Roman" w:cs="Times New Roman"/>
                      <w:sz w:val="18"/>
                      <w:szCs w:val="20"/>
                    </w:rPr>
                  </w:pPr>
                  <w:r w:rsidRPr="005509A2">
                    <w:rPr>
                      <w:rFonts w:ascii="Times New Roman" w:hAnsi="Times New Roman" w:cs="Times New Roman"/>
                      <w:sz w:val="18"/>
                      <w:szCs w:val="20"/>
                    </w:rPr>
                    <w:t>0</w:t>
                  </w:r>
                </w:p>
              </w:tc>
              <w:tc>
                <w:tcPr>
                  <w:tcW w:w="774" w:type="dxa"/>
                  <w:vAlign w:val="center"/>
                </w:tcPr>
                <w:p w:rsidR="00F1594F" w:rsidRPr="005509A2" w:rsidRDefault="00F1594F" w:rsidP="00F1594F">
                  <w:pPr>
                    <w:jc w:val="center"/>
                    <w:rPr>
                      <w:rFonts w:ascii="Times New Roman" w:hAnsi="Times New Roman" w:cs="Times New Roman"/>
                      <w:sz w:val="18"/>
                      <w:szCs w:val="20"/>
                    </w:rPr>
                  </w:pPr>
                  <w:r w:rsidRPr="005509A2">
                    <w:rPr>
                      <w:rFonts w:ascii="Times New Roman" w:hAnsi="Times New Roman" w:cs="Times New Roman"/>
                      <w:sz w:val="18"/>
                      <w:szCs w:val="20"/>
                    </w:rPr>
                    <w:t>0</w:t>
                  </w:r>
                </w:p>
              </w:tc>
              <w:tc>
                <w:tcPr>
                  <w:tcW w:w="693" w:type="dxa"/>
                  <w:vAlign w:val="center"/>
                </w:tcPr>
                <w:p w:rsidR="00F1594F" w:rsidRPr="005509A2" w:rsidRDefault="00F1594F" w:rsidP="00F1594F">
                  <w:pPr>
                    <w:jc w:val="center"/>
                    <w:rPr>
                      <w:rFonts w:ascii="Times New Roman" w:hAnsi="Times New Roman" w:cs="Times New Roman"/>
                      <w:sz w:val="18"/>
                      <w:szCs w:val="20"/>
                    </w:rPr>
                  </w:pPr>
                  <w:r w:rsidRPr="005509A2">
                    <w:rPr>
                      <w:rFonts w:ascii="Times New Roman" w:hAnsi="Times New Roman" w:cs="Times New Roman"/>
                      <w:sz w:val="18"/>
                      <w:szCs w:val="20"/>
                    </w:rPr>
                    <w:t>0</w:t>
                  </w:r>
                </w:p>
              </w:tc>
              <w:tc>
                <w:tcPr>
                  <w:tcW w:w="808" w:type="dxa"/>
                  <w:vAlign w:val="center"/>
                </w:tcPr>
                <w:p w:rsidR="00F1594F" w:rsidRPr="005509A2" w:rsidRDefault="00F1594F" w:rsidP="00F1594F">
                  <w:pPr>
                    <w:jc w:val="center"/>
                    <w:rPr>
                      <w:rFonts w:ascii="Times New Roman" w:hAnsi="Times New Roman" w:cs="Times New Roman"/>
                      <w:sz w:val="18"/>
                      <w:szCs w:val="20"/>
                    </w:rPr>
                  </w:pPr>
                  <w:r w:rsidRPr="005509A2">
                    <w:rPr>
                      <w:rFonts w:ascii="Times New Roman" w:hAnsi="Times New Roman" w:cs="Times New Roman"/>
                      <w:sz w:val="18"/>
                      <w:szCs w:val="20"/>
                    </w:rPr>
                    <w:t>0</w:t>
                  </w:r>
                </w:p>
              </w:tc>
              <w:tc>
                <w:tcPr>
                  <w:tcW w:w="769" w:type="dxa"/>
                  <w:vAlign w:val="center"/>
                </w:tcPr>
                <w:p w:rsidR="00F1594F" w:rsidRPr="005509A2" w:rsidRDefault="00F1594F" w:rsidP="00F1594F">
                  <w:pPr>
                    <w:jc w:val="center"/>
                    <w:rPr>
                      <w:rFonts w:ascii="Times New Roman" w:hAnsi="Times New Roman" w:cs="Times New Roman"/>
                      <w:sz w:val="18"/>
                      <w:szCs w:val="20"/>
                    </w:rPr>
                  </w:pPr>
                  <w:r w:rsidRPr="005509A2">
                    <w:rPr>
                      <w:rFonts w:ascii="Times New Roman" w:hAnsi="Times New Roman" w:cs="Times New Roman"/>
                      <w:sz w:val="18"/>
                      <w:szCs w:val="20"/>
                    </w:rPr>
                    <w:t>0</w:t>
                  </w:r>
                </w:p>
              </w:tc>
            </w:tr>
            <w:tr w:rsidR="005509A2" w:rsidRPr="005509A2" w:rsidTr="001F077A">
              <w:tc>
                <w:tcPr>
                  <w:tcW w:w="3906" w:type="dxa"/>
                </w:tcPr>
                <w:p w:rsidR="00F1594F" w:rsidRPr="005509A2" w:rsidRDefault="00F1594F" w:rsidP="00F1594F">
                  <w:pPr>
                    <w:rPr>
                      <w:rFonts w:ascii="Times New Roman" w:hAnsi="Times New Roman" w:cs="Times New Roman"/>
                      <w:sz w:val="18"/>
                      <w:szCs w:val="20"/>
                    </w:rPr>
                  </w:pPr>
                  <w:r w:rsidRPr="005509A2">
                    <w:rPr>
                      <w:rFonts w:ascii="Times New Roman" w:hAnsi="Times New Roman" w:cs="Times New Roman"/>
                      <w:sz w:val="18"/>
                      <w:szCs w:val="20"/>
                    </w:rPr>
                    <w:t>Коррупциогенные факторы не выявлены, все замечания носят правовой характер</w:t>
                  </w:r>
                </w:p>
              </w:tc>
              <w:tc>
                <w:tcPr>
                  <w:tcW w:w="796" w:type="dxa"/>
                  <w:vAlign w:val="center"/>
                </w:tcPr>
                <w:p w:rsidR="00F1594F" w:rsidRPr="005509A2" w:rsidRDefault="00F1594F" w:rsidP="00F1594F">
                  <w:pPr>
                    <w:jc w:val="center"/>
                    <w:rPr>
                      <w:rFonts w:ascii="Times New Roman" w:hAnsi="Times New Roman" w:cs="Times New Roman"/>
                      <w:sz w:val="18"/>
                      <w:szCs w:val="20"/>
                    </w:rPr>
                  </w:pPr>
                  <w:r w:rsidRPr="005509A2">
                    <w:rPr>
                      <w:rFonts w:ascii="Times New Roman" w:hAnsi="Times New Roman" w:cs="Times New Roman"/>
                      <w:sz w:val="18"/>
                      <w:szCs w:val="20"/>
                    </w:rPr>
                    <w:t>16</w:t>
                  </w:r>
                </w:p>
              </w:tc>
              <w:tc>
                <w:tcPr>
                  <w:tcW w:w="783" w:type="dxa"/>
                  <w:vAlign w:val="center"/>
                </w:tcPr>
                <w:p w:rsidR="00F1594F" w:rsidRPr="005509A2" w:rsidRDefault="00F1594F" w:rsidP="00F1594F">
                  <w:pPr>
                    <w:jc w:val="center"/>
                    <w:rPr>
                      <w:rFonts w:ascii="Times New Roman" w:hAnsi="Times New Roman" w:cs="Times New Roman"/>
                      <w:sz w:val="18"/>
                      <w:szCs w:val="20"/>
                    </w:rPr>
                  </w:pPr>
                  <w:r w:rsidRPr="005509A2">
                    <w:rPr>
                      <w:rFonts w:ascii="Times New Roman" w:hAnsi="Times New Roman" w:cs="Times New Roman"/>
                      <w:sz w:val="18"/>
                      <w:szCs w:val="20"/>
                    </w:rPr>
                    <w:t>7</w:t>
                  </w:r>
                </w:p>
              </w:tc>
              <w:tc>
                <w:tcPr>
                  <w:tcW w:w="774" w:type="dxa"/>
                  <w:vAlign w:val="center"/>
                </w:tcPr>
                <w:p w:rsidR="00F1594F" w:rsidRPr="005509A2" w:rsidRDefault="00F1594F" w:rsidP="00F1594F">
                  <w:pPr>
                    <w:jc w:val="center"/>
                    <w:rPr>
                      <w:rFonts w:ascii="Times New Roman" w:hAnsi="Times New Roman" w:cs="Times New Roman"/>
                      <w:sz w:val="18"/>
                      <w:szCs w:val="20"/>
                    </w:rPr>
                  </w:pPr>
                  <w:r w:rsidRPr="005509A2">
                    <w:rPr>
                      <w:rFonts w:ascii="Times New Roman" w:hAnsi="Times New Roman" w:cs="Times New Roman"/>
                      <w:sz w:val="18"/>
                      <w:szCs w:val="20"/>
                    </w:rPr>
                    <w:t>6</w:t>
                  </w:r>
                </w:p>
              </w:tc>
              <w:tc>
                <w:tcPr>
                  <w:tcW w:w="693" w:type="dxa"/>
                  <w:vAlign w:val="center"/>
                </w:tcPr>
                <w:p w:rsidR="00F1594F" w:rsidRPr="005509A2" w:rsidRDefault="00F1594F" w:rsidP="00F1594F">
                  <w:pPr>
                    <w:jc w:val="center"/>
                    <w:rPr>
                      <w:rFonts w:ascii="Times New Roman" w:hAnsi="Times New Roman" w:cs="Times New Roman"/>
                      <w:sz w:val="18"/>
                      <w:szCs w:val="20"/>
                    </w:rPr>
                  </w:pPr>
                  <w:r w:rsidRPr="005509A2">
                    <w:rPr>
                      <w:rFonts w:ascii="Times New Roman" w:hAnsi="Times New Roman" w:cs="Times New Roman"/>
                      <w:sz w:val="18"/>
                      <w:szCs w:val="20"/>
                    </w:rPr>
                    <w:t>4</w:t>
                  </w:r>
                </w:p>
              </w:tc>
              <w:tc>
                <w:tcPr>
                  <w:tcW w:w="808" w:type="dxa"/>
                  <w:vAlign w:val="center"/>
                </w:tcPr>
                <w:p w:rsidR="00F1594F" w:rsidRPr="005509A2" w:rsidRDefault="00F1594F" w:rsidP="00F1594F">
                  <w:pPr>
                    <w:jc w:val="center"/>
                    <w:rPr>
                      <w:rFonts w:ascii="Times New Roman" w:hAnsi="Times New Roman" w:cs="Times New Roman"/>
                      <w:sz w:val="18"/>
                      <w:szCs w:val="20"/>
                    </w:rPr>
                  </w:pPr>
                  <w:r w:rsidRPr="005509A2">
                    <w:rPr>
                      <w:rFonts w:ascii="Times New Roman" w:hAnsi="Times New Roman" w:cs="Times New Roman"/>
                      <w:sz w:val="18"/>
                      <w:szCs w:val="20"/>
                    </w:rPr>
                    <w:t>1</w:t>
                  </w:r>
                </w:p>
              </w:tc>
              <w:tc>
                <w:tcPr>
                  <w:tcW w:w="769" w:type="dxa"/>
                  <w:vAlign w:val="center"/>
                </w:tcPr>
                <w:p w:rsidR="00F1594F" w:rsidRPr="005509A2" w:rsidRDefault="00F1594F" w:rsidP="00F1594F">
                  <w:pPr>
                    <w:jc w:val="center"/>
                    <w:rPr>
                      <w:rFonts w:ascii="Times New Roman" w:hAnsi="Times New Roman" w:cs="Times New Roman"/>
                      <w:sz w:val="18"/>
                      <w:szCs w:val="20"/>
                    </w:rPr>
                  </w:pPr>
                  <w:r w:rsidRPr="005509A2">
                    <w:rPr>
                      <w:rFonts w:ascii="Times New Roman" w:hAnsi="Times New Roman" w:cs="Times New Roman"/>
                      <w:sz w:val="18"/>
                      <w:szCs w:val="20"/>
                    </w:rPr>
                    <w:t>0</w:t>
                  </w:r>
                </w:p>
              </w:tc>
            </w:tr>
            <w:tr w:rsidR="005509A2" w:rsidRPr="005509A2" w:rsidTr="001F077A">
              <w:tc>
                <w:tcPr>
                  <w:tcW w:w="3906" w:type="dxa"/>
                </w:tcPr>
                <w:p w:rsidR="00F1594F" w:rsidRPr="005509A2" w:rsidRDefault="00F1594F" w:rsidP="00F1594F">
                  <w:pPr>
                    <w:rPr>
                      <w:rFonts w:ascii="Times New Roman" w:hAnsi="Times New Roman" w:cs="Times New Roman"/>
                      <w:sz w:val="18"/>
                      <w:szCs w:val="20"/>
                    </w:rPr>
                  </w:pPr>
                  <w:r w:rsidRPr="005509A2">
                    <w:rPr>
                      <w:rFonts w:ascii="Times New Roman" w:hAnsi="Times New Roman" w:cs="Times New Roman"/>
                      <w:sz w:val="18"/>
                      <w:szCs w:val="20"/>
                    </w:rPr>
                    <w:t>Поступило протестов прокурора Камчатского края на нормативные правовые акты Министерства*</w:t>
                  </w:r>
                </w:p>
              </w:tc>
              <w:tc>
                <w:tcPr>
                  <w:tcW w:w="796" w:type="dxa"/>
                  <w:vAlign w:val="center"/>
                </w:tcPr>
                <w:p w:rsidR="00F1594F" w:rsidRPr="005509A2" w:rsidRDefault="00F1594F" w:rsidP="00F1594F">
                  <w:pPr>
                    <w:jc w:val="center"/>
                    <w:rPr>
                      <w:rFonts w:ascii="Times New Roman" w:hAnsi="Times New Roman" w:cs="Times New Roman"/>
                      <w:sz w:val="18"/>
                      <w:szCs w:val="20"/>
                    </w:rPr>
                  </w:pPr>
                  <w:r w:rsidRPr="005509A2">
                    <w:rPr>
                      <w:rFonts w:ascii="Times New Roman" w:hAnsi="Times New Roman" w:cs="Times New Roman"/>
                      <w:sz w:val="18"/>
                      <w:szCs w:val="20"/>
                    </w:rPr>
                    <w:t>0</w:t>
                  </w:r>
                </w:p>
              </w:tc>
              <w:tc>
                <w:tcPr>
                  <w:tcW w:w="783" w:type="dxa"/>
                  <w:vAlign w:val="center"/>
                </w:tcPr>
                <w:p w:rsidR="00F1594F" w:rsidRPr="005509A2" w:rsidRDefault="00F1594F" w:rsidP="00F1594F">
                  <w:pPr>
                    <w:jc w:val="center"/>
                    <w:rPr>
                      <w:rFonts w:ascii="Times New Roman" w:hAnsi="Times New Roman" w:cs="Times New Roman"/>
                      <w:sz w:val="18"/>
                      <w:szCs w:val="20"/>
                    </w:rPr>
                  </w:pPr>
                  <w:r w:rsidRPr="005509A2">
                    <w:rPr>
                      <w:rFonts w:ascii="Times New Roman" w:hAnsi="Times New Roman" w:cs="Times New Roman"/>
                      <w:sz w:val="18"/>
                      <w:szCs w:val="20"/>
                    </w:rPr>
                    <w:t>1</w:t>
                  </w:r>
                </w:p>
              </w:tc>
              <w:tc>
                <w:tcPr>
                  <w:tcW w:w="774" w:type="dxa"/>
                  <w:vAlign w:val="center"/>
                </w:tcPr>
                <w:p w:rsidR="00F1594F" w:rsidRPr="005509A2" w:rsidRDefault="00F1594F" w:rsidP="00F1594F">
                  <w:pPr>
                    <w:jc w:val="center"/>
                    <w:rPr>
                      <w:rFonts w:ascii="Times New Roman" w:hAnsi="Times New Roman" w:cs="Times New Roman"/>
                      <w:sz w:val="18"/>
                      <w:szCs w:val="20"/>
                    </w:rPr>
                  </w:pPr>
                  <w:r w:rsidRPr="005509A2">
                    <w:rPr>
                      <w:rFonts w:ascii="Times New Roman" w:hAnsi="Times New Roman" w:cs="Times New Roman"/>
                      <w:sz w:val="18"/>
                      <w:szCs w:val="20"/>
                    </w:rPr>
                    <w:t>0</w:t>
                  </w:r>
                </w:p>
              </w:tc>
              <w:tc>
                <w:tcPr>
                  <w:tcW w:w="693" w:type="dxa"/>
                  <w:vAlign w:val="center"/>
                </w:tcPr>
                <w:p w:rsidR="00F1594F" w:rsidRPr="005509A2" w:rsidRDefault="00F1594F" w:rsidP="00F1594F">
                  <w:pPr>
                    <w:jc w:val="center"/>
                    <w:rPr>
                      <w:rFonts w:ascii="Times New Roman" w:hAnsi="Times New Roman" w:cs="Times New Roman"/>
                      <w:sz w:val="18"/>
                      <w:szCs w:val="20"/>
                    </w:rPr>
                  </w:pPr>
                  <w:r w:rsidRPr="005509A2">
                    <w:rPr>
                      <w:rFonts w:ascii="Times New Roman" w:hAnsi="Times New Roman" w:cs="Times New Roman"/>
                      <w:sz w:val="18"/>
                      <w:szCs w:val="20"/>
                    </w:rPr>
                    <w:t>0</w:t>
                  </w:r>
                </w:p>
              </w:tc>
              <w:tc>
                <w:tcPr>
                  <w:tcW w:w="808" w:type="dxa"/>
                  <w:vAlign w:val="center"/>
                </w:tcPr>
                <w:p w:rsidR="00F1594F" w:rsidRPr="005509A2" w:rsidRDefault="00F1594F" w:rsidP="00F1594F">
                  <w:pPr>
                    <w:jc w:val="center"/>
                    <w:rPr>
                      <w:rFonts w:ascii="Times New Roman" w:hAnsi="Times New Roman" w:cs="Times New Roman"/>
                      <w:sz w:val="18"/>
                      <w:szCs w:val="20"/>
                    </w:rPr>
                  </w:pPr>
                  <w:r w:rsidRPr="005509A2">
                    <w:rPr>
                      <w:rFonts w:ascii="Times New Roman" w:hAnsi="Times New Roman" w:cs="Times New Roman"/>
                      <w:sz w:val="18"/>
                      <w:szCs w:val="20"/>
                    </w:rPr>
                    <w:t>0</w:t>
                  </w:r>
                </w:p>
              </w:tc>
              <w:tc>
                <w:tcPr>
                  <w:tcW w:w="769" w:type="dxa"/>
                  <w:vAlign w:val="center"/>
                </w:tcPr>
                <w:p w:rsidR="00F1594F" w:rsidRPr="005509A2" w:rsidRDefault="00F1594F" w:rsidP="00F1594F">
                  <w:pPr>
                    <w:jc w:val="center"/>
                    <w:rPr>
                      <w:rFonts w:ascii="Times New Roman" w:hAnsi="Times New Roman" w:cs="Times New Roman"/>
                      <w:sz w:val="18"/>
                      <w:szCs w:val="20"/>
                    </w:rPr>
                  </w:pPr>
                  <w:r w:rsidRPr="005509A2">
                    <w:rPr>
                      <w:rFonts w:ascii="Times New Roman" w:hAnsi="Times New Roman" w:cs="Times New Roman"/>
                      <w:sz w:val="18"/>
                      <w:szCs w:val="20"/>
                    </w:rPr>
                    <w:t>0</w:t>
                  </w:r>
                </w:p>
              </w:tc>
            </w:tr>
            <w:tr w:rsidR="005509A2" w:rsidRPr="005509A2" w:rsidTr="001F077A">
              <w:tc>
                <w:tcPr>
                  <w:tcW w:w="3906" w:type="dxa"/>
                </w:tcPr>
                <w:p w:rsidR="00F1594F" w:rsidRPr="005509A2" w:rsidRDefault="00F1594F" w:rsidP="00F1594F">
                  <w:pPr>
                    <w:rPr>
                      <w:rFonts w:ascii="Times New Roman" w:hAnsi="Times New Roman" w:cs="Times New Roman"/>
                      <w:sz w:val="18"/>
                      <w:szCs w:val="20"/>
                    </w:rPr>
                  </w:pPr>
                  <w:r w:rsidRPr="005509A2">
                    <w:rPr>
                      <w:rFonts w:ascii="Times New Roman" w:hAnsi="Times New Roman" w:cs="Times New Roman"/>
                      <w:sz w:val="18"/>
                      <w:szCs w:val="20"/>
                    </w:rPr>
                    <w:t>В том числе:</w:t>
                  </w:r>
                </w:p>
              </w:tc>
              <w:tc>
                <w:tcPr>
                  <w:tcW w:w="796" w:type="dxa"/>
                  <w:vAlign w:val="center"/>
                </w:tcPr>
                <w:p w:rsidR="00F1594F" w:rsidRPr="005509A2" w:rsidRDefault="00F1594F" w:rsidP="00F1594F">
                  <w:pPr>
                    <w:jc w:val="center"/>
                    <w:rPr>
                      <w:rFonts w:ascii="Times New Roman" w:hAnsi="Times New Roman" w:cs="Times New Roman"/>
                      <w:sz w:val="18"/>
                      <w:szCs w:val="20"/>
                    </w:rPr>
                  </w:pPr>
                </w:p>
              </w:tc>
              <w:tc>
                <w:tcPr>
                  <w:tcW w:w="783" w:type="dxa"/>
                  <w:vAlign w:val="center"/>
                </w:tcPr>
                <w:p w:rsidR="00F1594F" w:rsidRPr="005509A2" w:rsidRDefault="00F1594F" w:rsidP="00F1594F">
                  <w:pPr>
                    <w:jc w:val="center"/>
                    <w:rPr>
                      <w:rFonts w:ascii="Times New Roman" w:hAnsi="Times New Roman" w:cs="Times New Roman"/>
                      <w:sz w:val="18"/>
                      <w:szCs w:val="20"/>
                    </w:rPr>
                  </w:pPr>
                </w:p>
              </w:tc>
              <w:tc>
                <w:tcPr>
                  <w:tcW w:w="774" w:type="dxa"/>
                  <w:vAlign w:val="center"/>
                </w:tcPr>
                <w:p w:rsidR="00F1594F" w:rsidRPr="005509A2" w:rsidRDefault="00F1594F" w:rsidP="00F1594F">
                  <w:pPr>
                    <w:jc w:val="center"/>
                    <w:rPr>
                      <w:rFonts w:ascii="Times New Roman" w:hAnsi="Times New Roman" w:cs="Times New Roman"/>
                      <w:sz w:val="18"/>
                      <w:szCs w:val="20"/>
                    </w:rPr>
                  </w:pPr>
                </w:p>
              </w:tc>
              <w:tc>
                <w:tcPr>
                  <w:tcW w:w="693" w:type="dxa"/>
                  <w:vAlign w:val="center"/>
                </w:tcPr>
                <w:p w:rsidR="00F1594F" w:rsidRPr="005509A2" w:rsidRDefault="00F1594F" w:rsidP="00F1594F">
                  <w:pPr>
                    <w:jc w:val="center"/>
                    <w:rPr>
                      <w:rFonts w:ascii="Times New Roman" w:hAnsi="Times New Roman" w:cs="Times New Roman"/>
                      <w:sz w:val="18"/>
                      <w:szCs w:val="20"/>
                    </w:rPr>
                  </w:pPr>
                </w:p>
              </w:tc>
              <w:tc>
                <w:tcPr>
                  <w:tcW w:w="808" w:type="dxa"/>
                  <w:vAlign w:val="center"/>
                </w:tcPr>
                <w:p w:rsidR="00F1594F" w:rsidRPr="005509A2" w:rsidRDefault="00F1594F" w:rsidP="00F1594F">
                  <w:pPr>
                    <w:jc w:val="center"/>
                    <w:rPr>
                      <w:rFonts w:ascii="Times New Roman" w:hAnsi="Times New Roman" w:cs="Times New Roman"/>
                      <w:sz w:val="18"/>
                      <w:szCs w:val="20"/>
                    </w:rPr>
                  </w:pPr>
                </w:p>
              </w:tc>
              <w:tc>
                <w:tcPr>
                  <w:tcW w:w="769" w:type="dxa"/>
                  <w:vAlign w:val="center"/>
                </w:tcPr>
                <w:p w:rsidR="00F1594F" w:rsidRPr="005509A2" w:rsidRDefault="00F1594F" w:rsidP="00F1594F">
                  <w:pPr>
                    <w:jc w:val="center"/>
                    <w:rPr>
                      <w:rFonts w:ascii="Times New Roman" w:hAnsi="Times New Roman" w:cs="Times New Roman"/>
                      <w:sz w:val="18"/>
                      <w:szCs w:val="20"/>
                    </w:rPr>
                  </w:pPr>
                </w:p>
              </w:tc>
            </w:tr>
            <w:tr w:rsidR="005509A2" w:rsidRPr="005509A2" w:rsidTr="001F077A">
              <w:tc>
                <w:tcPr>
                  <w:tcW w:w="3906" w:type="dxa"/>
                </w:tcPr>
                <w:p w:rsidR="00F1594F" w:rsidRPr="005509A2" w:rsidRDefault="00F1594F" w:rsidP="00F1594F">
                  <w:pPr>
                    <w:rPr>
                      <w:rFonts w:ascii="Times New Roman" w:hAnsi="Times New Roman" w:cs="Times New Roman"/>
                      <w:sz w:val="18"/>
                      <w:szCs w:val="20"/>
                    </w:rPr>
                  </w:pPr>
                  <w:r w:rsidRPr="005509A2">
                    <w:rPr>
                      <w:rFonts w:ascii="Times New Roman" w:hAnsi="Times New Roman" w:cs="Times New Roman"/>
                      <w:sz w:val="18"/>
                      <w:szCs w:val="20"/>
                    </w:rPr>
                    <w:t>Выявлены коррупциогенные факторы</w:t>
                  </w:r>
                </w:p>
              </w:tc>
              <w:tc>
                <w:tcPr>
                  <w:tcW w:w="796" w:type="dxa"/>
                  <w:vAlign w:val="center"/>
                </w:tcPr>
                <w:p w:rsidR="00F1594F" w:rsidRPr="005509A2" w:rsidRDefault="00F1594F" w:rsidP="00F1594F">
                  <w:pPr>
                    <w:jc w:val="center"/>
                    <w:rPr>
                      <w:rFonts w:ascii="Times New Roman" w:hAnsi="Times New Roman" w:cs="Times New Roman"/>
                      <w:sz w:val="18"/>
                      <w:szCs w:val="20"/>
                    </w:rPr>
                  </w:pPr>
                  <w:r w:rsidRPr="005509A2">
                    <w:rPr>
                      <w:rFonts w:ascii="Times New Roman" w:hAnsi="Times New Roman" w:cs="Times New Roman"/>
                      <w:sz w:val="18"/>
                      <w:szCs w:val="20"/>
                    </w:rPr>
                    <w:t>0</w:t>
                  </w:r>
                </w:p>
              </w:tc>
              <w:tc>
                <w:tcPr>
                  <w:tcW w:w="783" w:type="dxa"/>
                  <w:vAlign w:val="center"/>
                </w:tcPr>
                <w:p w:rsidR="00F1594F" w:rsidRPr="005509A2" w:rsidRDefault="00F1594F" w:rsidP="00F1594F">
                  <w:pPr>
                    <w:jc w:val="center"/>
                    <w:rPr>
                      <w:rFonts w:ascii="Times New Roman" w:hAnsi="Times New Roman" w:cs="Times New Roman"/>
                      <w:sz w:val="18"/>
                      <w:szCs w:val="20"/>
                    </w:rPr>
                  </w:pPr>
                  <w:r w:rsidRPr="005509A2">
                    <w:rPr>
                      <w:rFonts w:ascii="Times New Roman" w:hAnsi="Times New Roman" w:cs="Times New Roman"/>
                      <w:sz w:val="18"/>
                      <w:szCs w:val="20"/>
                    </w:rPr>
                    <w:t>0</w:t>
                  </w:r>
                </w:p>
              </w:tc>
              <w:tc>
                <w:tcPr>
                  <w:tcW w:w="774" w:type="dxa"/>
                  <w:vAlign w:val="center"/>
                </w:tcPr>
                <w:p w:rsidR="00F1594F" w:rsidRPr="005509A2" w:rsidRDefault="00F1594F" w:rsidP="00F1594F">
                  <w:pPr>
                    <w:jc w:val="center"/>
                    <w:rPr>
                      <w:rFonts w:ascii="Times New Roman" w:hAnsi="Times New Roman" w:cs="Times New Roman"/>
                      <w:sz w:val="18"/>
                      <w:szCs w:val="20"/>
                    </w:rPr>
                  </w:pPr>
                  <w:r w:rsidRPr="005509A2">
                    <w:rPr>
                      <w:rFonts w:ascii="Times New Roman" w:hAnsi="Times New Roman" w:cs="Times New Roman"/>
                      <w:sz w:val="18"/>
                      <w:szCs w:val="20"/>
                    </w:rPr>
                    <w:t>0</w:t>
                  </w:r>
                </w:p>
              </w:tc>
              <w:tc>
                <w:tcPr>
                  <w:tcW w:w="693" w:type="dxa"/>
                  <w:vAlign w:val="center"/>
                </w:tcPr>
                <w:p w:rsidR="00F1594F" w:rsidRPr="005509A2" w:rsidRDefault="00F1594F" w:rsidP="00F1594F">
                  <w:pPr>
                    <w:jc w:val="center"/>
                    <w:rPr>
                      <w:rFonts w:ascii="Times New Roman" w:hAnsi="Times New Roman" w:cs="Times New Roman"/>
                      <w:sz w:val="18"/>
                      <w:szCs w:val="20"/>
                    </w:rPr>
                  </w:pPr>
                  <w:r w:rsidRPr="005509A2">
                    <w:rPr>
                      <w:rFonts w:ascii="Times New Roman" w:hAnsi="Times New Roman" w:cs="Times New Roman"/>
                      <w:sz w:val="18"/>
                      <w:szCs w:val="20"/>
                    </w:rPr>
                    <w:t>0</w:t>
                  </w:r>
                </w:p>
              </w:tc>
              <w:tc>
                <w:tcPr>
                  <w:tcW w:w="808" w:type="dxa"/>
                  <w:vAlign w:val="center"/>
                </w:tcPr>
                <w:p w:rsidR="00F1594F" w:rsidRPr="005509A2" w:rsidRDefault="00F1594F" w:rsidP="00F1594F">
                  <w:pPr>
                    <w:jc w:val="center"/>
                    <w:rPr>
                      <w:rFonts w:ascii="Times New Roman" w:hAnsi="Times New Roman" w:cs="Times New Roman"/>
                      <w:sz w:val="18"/>
                      <w:szCs w:val="20"/>
                    </w:rPr>
                  </w:pPr>
                  <w:r w:rsidRPr="005509A2">
                    <w:rPr>
                      <w:rFonts w:ascii="Times New Roman" w:hAnsi="Times New Roman" w:cs="Times New Roman"/>
                      <w:sz w:val="18"/>
                      <w:szCs w:val="20"/>
                    </w:rPr>
                    <w:t>0</w:t>
                  </w:r>
                </w:p>
              </w:tc>
              <w:tc>
                <w:tcPr>
                  <w:tcW w:w="769" w:type="dxa"/>
                  <w:vAlign w:val="center"/>
                </w:tcPr>
                <w:p w:rsidR="00F1594F" w:rsidRPr="005509A2" w:rsidRDefault="00F1594F" w:rsidP="00F1594F">
                  <w:pPr>
                    <w:jc w:val="center"/>
                    <w:rPr>
                      <w:rFonts w:ascii="Times New Roman" w:hAnsi="Times New Roman" w:cs="Times New Roman"/>
                      <w:sz w:val="18"/>
                      <w:szCs w:val="20"/>
                    </w:rPr>
                  </w:pPr>
                  <w:r w:rsidRPr="005509A2">
                    <w:rPr>
                      <w:rFonts w:ascii="Times New Roman" w:hAnsi="Times New Roman" w:cs="Times New Roman"/>
                      <w:sz w:val="18"/>
                      <w:szCs w:val="20"/>
                    </w:rPr>
                    <w:t>0</w:t>
                  </w:r>
                </w:p>
              </w:tc>
            </w:tr>
            <w:tr w:rsidR="005509A2" w:rsidRPr="005509A2" w:rsidTr="001F077A">
              <w:tc>
                <w:tcPr>
                  <w:tcW w:w="3906" w:type="dxa"/>
                </w:tcPr>
                <w:p w:rsidR="00F1594F" w:rsidRPr="005509A2" w:rsidRDefault="00F1594F" w:rsidP="00F1594F">
                  <w:pPr>
                    <w:rPr>
                      <w:rFonts w:ascii="Times New Roman" w:hAnsi="Times New Roman" w:cs="Times New Roman"/>
                      <w:sz w:val="18"/>
                      <w:szCs w:val="20"/>
                    </w:rPr>
                  </w:pPr>
                  <w:r w:rsidRPr="005509A2">
                    <w:rPr>
                      <w:rFonts w:ascii="Times New Roman" w:hAnsi="Times New Roman" w:cs="Times New Roman"/>
                      <w:sz w:val="18"/>
                      <w:szCs w:val="20"/>
                    </w:rPr>
                    <w:t>Коррупциогенные факторы не выявлены, все замечания носят правовой характер</w:t>
                  </w:r>
                </w:p>
              </w:tc>
              <w:tc>
                <w:tcPr>
                  <w:tcW w:w="796" w:type="dxa"/>
                  <w:vAlign w:val="center"/>
                </w:tcPr>
                <w:p w:rsidR="00F1594F" w:rsidRPr="005509A2" w:rsidRDefault="00F1594F" w:rsidP="00F1594F">
                  <w:pPr>
                    <w:jc w:val="center"/>
                    <w:rPr>
                      <w:rFonts w:ascii="Times New Roman" w:hAnsi="Times New Roman" w:cs="Times New Roman"/>
                      <w:sz w:val="18"/>
                      <w:szCs w:val="20"/>
                    </w:rPr>
                  </w:pPr>
                  <w:r w:rsidRPr="005509A2">
                    <w:rPr>
                      <w:rFonts w:ascii="Times New Roman" w:hAnsi="Times New Roman" w:cs="Times New Roman"/>
                      <w:sz w:val="18"/>
                      <w:szCs w:val="20"/>
                    </w:rPr>
                    <w:t>0</w:t>
                  </w:r>
                </w:p>
              </w:tc>
              <w:tc>
                <w:tcPr>
                  <w:tcW w:w="783" w:type="dxa"/>
                  <w:vAlign w:val="center"/>
                </w:tcPr>
                <w:p w:rsidR="00F1594F" w:rsidRPr="005509A2" w:rsidRDefault="00F1594F" w:rsidP="00F1594F">
                  <w:pPr>
                    <w:jc w:val="center"/>
                    <w:rPr>
                      <w:rFonts w:ascii="Times New Roman" w:hAnsi="Times New Roman" w:cs="Times New Roman"/>
                      <w:sz w:val="18"/>
                      <w:szCs w:val="20"/>
                    </w:rPr>
                  </w:pPr>
                  <w:r w:rsidRPr="005509A2">
                    <w:rPr>
                      <w:rFonts w:ascii="Times New Roman" w:hAnsi="Times New Roman" w:cs="Times New Roman"/>
                      <w:sz w:val="18"/>
                      <w:szCs w:val="20"/>
                    </w:rPr>
                    <w:t>1</w:t>
                  </w:r>
                </w:p>
              </w:tc>
              <w:tc>
                <w:tcPr>
                  <w:tcW w:w="774" w:type="dxa"/>
                  <w:vAlign w:val="center"/>
                </w:tcPr>
                <w:p w:rsidR="00F1594F" w:rsidRPr="005509A2" w:rsidRDefault="00F1594F" w:rsidP="00F1594F">
                  <w:pPr>
                    <w:jc w:val="center"/>
                    <w:rPr>
                      <w:rFonts w:ascii="Times New Roman" w:hAnsi="Times New Roman" w:cs="Times New Roman"/>
                      <w:sz w:val="18"/>
                      <w:szCs w:val="20"/>
                    </w:rPr>
                  </w:pPr>
                  <w:r w:rsidRPr="005509A2">
                    <w:rPr>
                      <w:rFonts w:ascii="Times New Roman" w:hAnsi="Times New Roman" w:cs="Times New Roman"/>
                      <w:sz w:val="18"/>
                      <w:szCs w:val="20"/>
                    </w:rPr>
                    <w:t>0</w:t>
                  </w:r>
                </w:p>
              </w:tc>
              <w:tc>
                <w:tcPr>
                  <w:tcW w:w="693" w:type="dxa"/>
                  <w:vAlign w:val="center"/>
                </w:tcPr>
                <w:p w:rsidR="00F1594F" w:rsidRPr="005509A2" w:rsidRDefault="00F1594F" w:rsidP="00F1594F">
                  <w:pPr>
                    <w:jc w:val="center"/>
                    <w:rPr>
                      <w:rFonts w:ascii="Times New Roman" w:hAnsi="Times New Roman" w:cs="Times New Roman"/>
                      <w:sz w:val="18"/>
                      <w:szCs w:val="20"/>
                    </w:rPr>
                  </w:pPr>
                  <w:r w:rsidRPr="005509A2">
                    <w:rPr>
                      <w:rFonts w:ascii="Times New Roman" w:hAnsi="Times New Roman" w:cs="Times New Roman"/>
                      <w:sz w:val="18"/>
                      <w:szCs w:val="20"/>
                    </w:rPr>
                    <w:t>0</w:t>
                  </w:r>
                </w:p>
              </w:tc>
              <w:tc>
                <w:tcPr>
                  <w:tcW w:w="808" w:type="dxa"/>
                  <w:vAlign w:val="center"/>
                </w:tcPr>
                <w:p w:rsidR="00F1594F" w:rsidRPr="005509A2" w:rsidRDefault="00F1594F" w:rsidP="00F1594F">
                  <w:pPr>
                    <w:jc w:val="center"/>
                    <w:rPr>
                      <w:rFonts w:ascii="Times New Roman" w:hAnsi="Times New Roman" w:cs="Times New Roman"/>
                      <w:sz w:val="18"/>
                      <w:szCs w:val="20"/>
                    </w:rPr>
                  </w:pPr>
                  <w:r w:rsidRPr="005509A2">
                    <w:rPr>
                      <w:rFonts w:ascii="Times New Roman" w:hAnsi="Times New Roman" w:cs="Times New Roman"/>
                      <w:sz w:val="18"/>
                      <w:szCs w:val="20"/>
                    </w:rPr>
                    <w:t>0</w:t>
                  </w:r>
                </w:p>
              </w:tc>
              <w:tc>
                <w:tcPr>
                  <w:tcW w:w="769" w:type="dxa"/>
                  <w:vAlign w:val="center"/>
                </w:tcPr>
                <w:p w:rsidR="00F1594F" w:rsidRPr="005509A2" w:rsidRDefault="00F1594F" w:rsidP="00F1594F">
                  <w:pPr>
                    <w:jc w:val="center"/>
                    <w:rPr>
                      <w:rFonts w:ascii="Times New Roman" w:hAnsi="Times New Roman" w:cs="Times New Roman"/>
                      <w:sz w:val="18"/>
                      <w:szCs w:val="20"/>
                    </w:rPr>
                  </w:pPr>
                  <w:r w:rsidRPr="005509A2">
                    <w:rPr>
                      <w:rFonts w:ascii="Times New Roman" w:hAnsi="Times New Roman" w:cs="Times New Roman"/>
                      <w:sz w:val="18"/>
                      <w:szCs w:val="20"/>
                    </w:rPr>
                    <w:t>0</w:t>
                  </w:r>
                </w:p>
              </w:tc>
            </w:tr>
          </w:tbl>
          <w:p w:rsidR="00F1594F" w:rsidRPr="005509A2" w:rsidRDefault="00F1594F" w:rsidP="00F1594F">
            <w:pPr>
              <w:jc w:val="both"/>
              <w:rPr>
                <w:rFonts w:ascii="Times New Roman" w:hAnsi="Times New Roman" w:cs="Times New Roman"/>
                <w:sz w:val="18"/>
                <w:szCs w:val="20"/>
              </w:rPr>
            </w:pPr>
            <w:r w:rsidRPr="005509A2">
              <w:rPr>
                <w:rFonts w:ascii="Times New Roman" w:hAnsi="Times New Roman" w:cs="Times New Roman"/>
                <w:sz w:val="18"/>
                <w:szCs w:val="20"/>
              </w:rPr>
              <w:t>*Все замечания устранены в установленные законом сроки.</w:t>
            </w:r>
          </w:p>
          <w:p w:rsidR="00F407F7" w:rsidRPr="005509A2" w:rsidRDefault="00F1594F" w:rsidP="00F1594F">
            <w:pPr>
              <w:autoSpaceDE w:val="0"/>
              <w:autoSpaceDN w:val="0"/>
              <w:jc w:val="both"/>
              <w:rPr>
                <w:rFonts w:ascii="Times New Roman" w:hAnsi="Times New Roman" w:cs="Times New Roman"/>
                <w:sz w:val="18"/>
                <w:szCs w:val="20"/>
              </w:rPr>
            </w:pPr>
            <w:r w:rsidRPr="005509A2">
              <w:rPr>
                <w:rFonts w:ascii="Times New Roman" w:hAnsi="Times New Roman" w:cs="Times New Roman"/>
                <w:sz w:val="18"/>
                <w:szCs w:val="18"/>
              </w:rPr>
              <w:t>Изменение количества принятых нормативных-правовых актов в отрицательной динамике по сравнению с 2014 годом (2014 г.- 61, 2018 г.- 14; 2019 - 8) связано с реорганизацией Министерства в 2012 году и последующей необходимостью приведения локальной нормативной правовой базы в соответствие с действующим законодательством, многие нормативные правовые акты приняты в связи большим объемом полномочий в сфере предпринимательства и инвестиций.  В 2019 году принятие нормативных правовых актов происходило по мере необходимости. </w:t>
            </w:r>
          </w:p>
        </w:tc>
      </w:tr>
      <w:tr w:rsidR="005509A2" w:rsidRPr="005509A2" w:rsidTr="00604D90">
        <w:tc>
          <w:tcPr>
            <w:tcW w:w="2065" w:type="dxa"/>
          </w:tcPr>
          <w:p w:rsidR="007D2289" w:rsidRPr="005509A2" w:rsidRDefault="007D2289" w:rsidP="008C27FE">
            <w:pPr>
              <w:pStyle w:val="ConsPlusNormal"/>
              <w:widowControl/>
              <w:tabs>
                <w:tab w:val="left" w:pos="1134"/>
              </w:tabs>
              <w:ind w:firstLine="0"/>
              <w:jc w:val="both"/>
              <w:rPr>
                <w:rFonts w:ascii="Times New Roman" w:hAnsi="Times New Roman" w:cs="Times New Roman"/>
                <w:sz w:val="18"/>
              </w:rPr>
            </w:pPr>
            <w:r w:rsidRPr="005509A2">
              <w:rPr>
                <w:rFonts w:ascii="Times New Roman" w:hAnsi="Times New Roman" w:cs="Times New Roman"/>
                <w:sz w:val="18"/>
              </w:rPr>
              <w:t xml:space="preserve">58) обобщает практику применения законодательства Российской Федерации и законодательства Камчатского </w:t>
            </w:r>
            <w:r w:rsidRPr="005509A2">
              <w:rPr>
                <w:rFonts w:ascii="Times New Roman" w:hAnsi="Times New Roman" w:cs="Times New Roman"/>
                <w:sz w:val="18"/>
              </w:rPr>
              <w:lastRenderedPageBreak/>
              <w:t>края и проводит анализ реализации региональной политики в установленной сфере деятельности Министерства;</w:t>
            </w:r>
          </w:p>
        </w:tc>
        <w:tc>
          <w:tcPr>
            <w:tcW w:w="8591" w:type="dxa"/>
          </w:tcPr>
          <w:p w:rsidR="002B73B2" w:rsidRPr="005509A2" w:rsidRDefault="002B73B2" w:rsidP="002B73B2">
            <w:pPr>
              <w:jc w:val="both"/>
              <w:rPr>
                <w:rFonts w:ascii="Times New Roman" w:hAnsi="Times New Roman" w:cs="Times New Roman"/>
                <w:sz w:val="18"/>
                <w:szCs w:val="18"/>
              </w:rPr>
            </w:pPr>
            <w:r w:rsidRPr="005509A2">
              <w:rPr>
                <w:rFonts w:ascii="Times New Roman" w:hAnsi="Times New Roman" w:cs="Times New Roman"/>
                <w:sz w:val="18"/>
                <w:szCs w:val="18"/>
              </w:rPr>
              <w:lastRenderedPageBreak/>
              <w:t xml:space="preserve">При подготовке проектов законов Камчатского края по вопросам налогового регулирования, предоставления преференциальных режимов деятельности инвесторам ТОР, СПВ, подготовке проекта основных направлений налоговой политики Камчатского края на 2020 год и на плановый период 2021 и 2022 годов обобщался опыт правоприменения налоговых инноваций субъектами </w:t>
            </w:r>
            <w:r w:rsidRPr="005509A2">
              <w:rPr>
                <w:rFonts w:ascii="Times New Roman" w:hAnsi="Times New Roman" w:cs="Times New Roman"/>
                <w:sz w:val="18"/>
                <w:szCs w:val="18"/>
              </w:rPr>
              <w:lastRenderedPageBreak/>
              <w:t>Российской Федерации, проводилась оценка соответствия регионального законодательства целям национальной политики совершенствования налоговой системы и методов стимулирования экономического роста.</w:t>
            </w:r>
          </w:p>
          <w:p w:rsidR="002B73B2" w:rsidRPr="005509A2" w:rsidRDefault="002B73B2" w:rsidP="002B73B2">
            <w:pPr>
              <w:autoSpaceDE w:val="0"/>
              <w:autoSpaceDN w:val="0"/>
              <w:adjustRightInd w:val="0"/>
              <w:jc w:val="both"/>
              <w:rPr>
                <w:rFonts w:ascii="Times New Roman" w:hAnsi="Times New Roman" w:cs="Times New Roman"/>
                <w:sz w:val="18"/>
                <w:szCs w:val="18"/>
              </w:rPr>
            </w:pPr>
            <w:r w:rsidRPr="005509A2">
              <w:rPr>
                <w:rFonts w:ascii="Times New Roman" w:hAnsi="Times New Roman" w:cs="Times New Roman"/>
                <w:sz w:val="18"/>
                <w:szCs w:val="18"/>
              </w:rPr>
              <w:t xml:space="preserve">Проведен анализ эффективности законодательного регулирования в Камчатском крае патентной системы налогообложения. </w:t>
            </w:r>
          </w:p>
          <w:p w:rsidR="002B73B2" w:rsidRPr="005509A2" w:rsidRDefault="002B73B2" w:rsidP="002B73B2">
            <w:pPr>
              <w:autoSpaceDE w:val="0"/>
              <w:autoSpaceDN w:val="0"/>
              <w:adjustRightInd w:val="0"/>
              <w:ind w:firstLine="175"/>
              <w:jc w:val="center"/>
              <w:rPr>
                <w:rFonts w:ascii="Times New Roman" w:hAnsi="Times New Roman" w:cs="Times New Roman"/>
                <w:sz w:val="18"/>
                <w:szCs w:val="18"/>
              </w:rPr>
            </w:pPr>
          </w:p>
          <w:p w:rsidR="002B73B2" w:rsidRPr="005509A2" w:rsidRDefault="002B73B2" w:rsidP="002B73B2">
            <w:pPr>
              <w:autoSpaceDE w:val="0"/>
              <w:autoSpaceDN w:val="0"/>
              <w:adjustRightInd w:val="0"/>
              <w:ind w:firstLine="175"/>
              <w:jc w:val="center"/>
              <w:rPr>
                <w:rFonts w:ascii="Times New Roman" w:hAnsi="Times New Roman" w:cs="Times New Roman"/>
                <w:sz w:val="18"/>
                <w:szCs w:val="18"/>
              </w:rPr>
            </w:pPr>
            <w:r w:rsidRPr="005509A2">
              <w:rPr>
                <w:rFonts w:ascii="Times New Roman" w:hAnsi="Times New Roman" w:cs="Times New Roman"/>
                <w:sz w:val="18"/>
                <w:szCs w:val="18"/>
              </w:rPr>
              <w:t>Основные показатели применения патентной системы налогообложения</w:t>
            </w:r>
          </w:p>
          <w:tbl>
            <w:tblPr>
              <w:tblStyle w:val="a3"/>
              <w:tblW w:w="4985" w:type="pct"/>
              <w:tblLook w:val="04A0" w:firstRow="1" w:lastRow="0" w:firstColumn="1" w:lastColumn="0" w:noHBand="0" w:noVBand="1"/>
            </w:tblPr>
            <w:tblGrid>
              <w:gridCol w:w="2904"/>
              <w:gridCol w:w="972"/>
              <w:gridCol w:w="997"/>
              <w:gridCol w:w="966"/>
              <w:gridCol w:w="877"/>
              <w:gridCol w:w="982"/>
            </w:tblGrid>
            <w:tr w:rsidR="005509A2" w:rsidRPr="005509A2" w:rsidTr="002B73B2">
              <w:trPr>
                <w:trHeight w:val="288"/>
              </w:trPr>
              <w:tc>
                <w:tcPr>
                  <w:tcW w:w="1887" w:type="pct"/>
                  <w:vAlign w:val="center"/>
                  <w:hideMark/>
                </w:tcPr>
                <w:p w:rsidR="002B73B2" w:rsidRPr="005509A2" w:rsidRDefault="002B73B2" w:rsidP="002B73B2">
                  <w:pPr>
                    <w:ind w:firstLine="199"/>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Наименование показателей</w:t>
                  </w:r>
                </w:p>
              </w:tc>
              <w:tc>
                <w:tcPr>
                  <w:tcW w:w="632" w:type="pct"/>
                  <w:vAlign w:val="center"/>
                </w:tcPr>
                <w:p w:rsidR="002B73B2" w:rsidRPr="005509A2" w:rsidRDefault="002B73B2" w:rsidP="002B73B2">
                  <w:pP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2014 год</w:t>
                  </w:r>
                </w:p>
              </w:tc>
              <w:tc>
                <w:tcPr>
                  <w:tcW w:w="648" w:type="pct"/>
                  <w:vAlign w:val="center"/>
                </w:tcPr>
                <w:p w:rsidR="002B73B2" w:rsidRPr="005509A2" w:rsidRDefault="002B73B2" w:rsidP="002B73B2">
                  <w:pPr>
                    <w:ind w:firstLine="25"/>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2015 год</w:t>
                  </w:r>
                </w:p>
              </w:tc>
              <w:tc>
                <w:tcPr>
                  <w:tcW w:w="628" w:type="pct"/>
                  <w:noWrap/>
                  <w:vAlign w:val="center"/>
                </w:tcPr>
                <w:p w:rsidR="002B73B2" w:rsidRPr="005509A2" w:rsidRDefault="002B73B2" w:rsidP="002B73B2">
                  <w:pPr>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2016 год</w:t>
                  </w:r>
                </w:p>
              </w:tc>
              <w:tc>
                <w:tcPr>
                  <w:tcW w:w="567" w:type="pct"/>
                  <w:noWrap/>
                  <w:vAlign w:val="center"/>
                </w:tcPr>
                <w:p w:rsidR="002B73B2" w:rsidRPr="005509A2" w:rsidRDefault="002B73B2" w:rsidP="002B73B2">
                  <w:pPr>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2017 год</w:t>
                  </w:r>
                </w:p>
              </w:tc>
              <w:tc>
                <w:tcPr>
                  <w:tcW w:w="638" w:type="pct"/>
                  <w:vAlign w:val="center"/>
                </w:tcPr>
                <w:p w:rsidR="002B73B2" w:rsidRPr="005509A2" w:rsidRDefault="002B73B2" w:rsidP="002B73B2">
                  <w:pPr>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2018 год</w:t>
                  </w:r>
                </w:p>
              </w:tc>
            </w:tr>
            <w:tr w:rsidR="005509A2" w:rsidRPr="005509A2" w:rsidTr="002B73B2">
              <w:trPr>
                <w:trHeight w:val="312"/>
              </w:trPr>
              <w:tc>
                <w:tcPr>
                  <w:tcW w:w="1887" w:type="pct"/>
                  <w:hideMark/>
                </w:tcPr>
                <w:p w:rsidR="002B73B2" w:rsidRPr="005509A2" w:rsidRDefault="002B73B2" w:rsidP="002B73B2">
                  <w:pP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Всего выдано патентов (единиц):</w:t>
                  </w:r>
                </w:p>
              </w:tc>
              <w:tc>
                <w:tcPr>
                  <w:tcW w:w="632" w:type="pct"/>
                </w:tcPr>
                <w:p w:rsidR="002B73B2" w:rsidRPr="005509A2" w:rsidRDefault="002B73B2" w:rsidP="002B73B2">
                  <w:pPr>
                    <w:ind w:firstLine="25"/>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 xml:space="preserve">245 </w:t>
                  </w:r>
                </w:p>
              </w:tc>
              <w:tc>
                <w:tcPr>
                  <w:tcW w:w="648" w:type="pct"/>
                </w:tcPr>
                <w:p w:rsidR="002B73B2" w:rsidRPr="005509A2" w:rsidRDefault="002B73B2" w:rsidP="002B73B2">
                  <w:pPr>
                    <w:ind w:right="-89"/>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307</w:t>
                  </w:r>
                </w:p>
              </w:tc>
              <w:tc>
                <w:tcPr>
                  <w:tcW w:w="628" w:type="pct"/>
                </w:tcPr>
                <w:p w:rsidR="002B73B2" w:rsidRPr="005509A2" w:rsidRDefault="002B73B2" w:rsidP="002B73B2">
                  <w:pPr>
                    <w:ind w:right="-89"/>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481</w:t>
                  </w:r>
                </w:p>
              </w:tc>
              <w:tc>
                <w:tcPr>
                  <w:tcW w:w="567" w:type="pct"/>
                </w:tcPr>
                <w:p w:rsidR="002B73B2" w:rsidRPr="005509A2" w:rsidRDefault="002B73B2" w:rsidP="002B73B2">
                  <w:pPr>
                    <w:ind w:right="-89"/>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727</w:t>
                  </w:r>
                </w:p>
              </w:tc>
              <w:tc>
                <w:tcPr>
                  <w:tcW w:w="638" w:type="pct"/>
                </w:tcPr>
                <w:p w:rsidR="002B73B2" w:rsidRPr="005509A2" w:rsidRDefault="002B73B2" w:rsidP="002B73B2">
                  <w:pPr>
                    <w:ind w:right="-89"/>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1003</w:t>
                  </w:r>
                </w:p>
              </w:tc>
            </w:tr>
            <w:tr w:rsidR="005509A2" w:rsidRPr="005509A2" w:rsidTr="002B73B2">
              <w:trPr>
                <w:trHeight w:val="624"/>
              </w:trPr>
              <w:tc>
                <w:tcPr>
                  <w:tcW w:w="1887" w:type="pct"/>
                  <w:hideMark/>
                </w:tcPr>
                <w:p w:rsidR="002B73B2" w:rsidRPr="005509A2" w:rsidRDefault="002B73B2" w:rsidP="002B73B2">
                  <w:pP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Количество индивидуальных предпринимателей, применяющих патентную систему налогообложения, человек</w:t>
                  </w:r>
                </w:p>
              </w:tc>
              <w:tc>
                <w:tcPr>
                  <w:tcW w:w="632" w:type="pct"/>
                </w:tcPr>
                <w:p w:rsidR="002B73B2" w:rsidRPr="005509A2" w:rsidRDefault="002B73B2" w:rsidP="002B73B2">
                  <w:pPr>
                    <w:ind w:firstLine="25"/>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 xml:space="preserve">200 </w:t>
                  </w:r>
                </w:p>
              </w:tc>
              <w:tc>
                <w:tcPr>
                  <w:tcW w:w="648" w:type="pct"/>
                </w:tcPr>
                <w:p w:rsidR="002B73B2" w:rsidRPr="005509A2" w:rsidRDefault="002B73B2" w:rsidP="002B73B2">
                  <w:pPr>
                    <w:ind w:right="-89"/>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265</w:t>
                  </w:r>
                </w:p>
              </w:tc>
              <w:tc>
                <w:tcPr>
                  <w:tcW w:w="628" w:type="pct"/>
                </w:tcPr>
                <w:p w:rsidR="002B73B2" w:rsidRPr="005509A2" w:rsidRDefault="002B73B2" w:rsidP="002B73B2">
                  <w:pPr>
                    <w:ind w:right="-89"/>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398</w:t>
                  </w:r>
                </w:p>
              </w:tc>
              <w:tc>
                <w:tcPr>
                  <w:tcW w:w="567" w:type="pct"/>
                </w:tcPr>
                <w:p w:rsidR="002B73B2" w:rsidRPr="005509A2" w:rsidRDefault="002B73B2" w:rsidP="002B73B2">
                  <w:pPr>
                    <w:ind w:right="-89"/>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596</w:t>
                  </w:r>
                </w:p>
              </w:tc>
              <w:tc>
                <w:tcPr>
                  <w:tcW w:w="638" w:type="pct"/>
                </w:tcPr>
                <w:p w:rsidR="002B73B2" w:rsidRPr="005509A2" w:rsidRDefault="002B73B2" w:rsidP="002B73B2">
                  <w:pPr>
                    <w:ind w:right="-89"/>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727</w:t>
                  </w:r>
                </w:p>
              </w:tc>
            </w:tr>
            <w:tr w:rsidR="005509A2" w:rsidRPr="005509A2" w:rsidTr="002B73B2">
              <w:trPr>
                <w:trHeight w:val="431"/>
              </w:trPr>
              <w:tc>
                <w:tcPr>
                  <w:tcW w:w="1887" w:type="pct"/>
                  <w:hideMark/>
                </w:tcPr>
                <w:p w:rsidR="002B73B2" w:rsidRPr="005509A2" w:rsidRDefault="002B73B2" w:rsidP="002B73B2">
                  <w:pP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Налог, взимаемый в связи с применением патентной системы налогообложения, тыс. руб.</w:t>
                  </w:r>
                </w:p>
              </w:tc>
              <w:tc>
                <w:tcPr>
                  <w:tcW w:w="632" w:type="pct"/>
                </w:tcPr>
                <w:p w:rsidR="002B73B2" w:rsidRPr="005509A2" w:rsidRDefault="002B73B2" w:rsidP="002B73B2">
                  <w:pPr>
                    <w:ind w:firstLine="25"/>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7 183</w:t>
                  </w:r>
                </w:p>
              </w:tc>
              <w:tc>
                <w:tcPr>
                  <w:tcW w:w="648" w:type="pct"/>
                </w:tcPr>
                <w:p w:rsidR="002B73B2" w:rsidRPr="005509A2" w:rsidRDefault="002B73B2" w:rsidP="002B73B2">
                  <w:pPr>
                    <w:ind w:right="-89"/>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7 422</w:t>
                  </w:r>
                </w:p>
              </w:tc>
              <w:tc>
                <w:tcPr>
                  <w:tcW w:w="628" w:type="pct"/>
                </w:tcPr>
                <w:p w:rsidR="002B73B2" w:rsidRPr="005509A2" w:rsidRDefault="002B73B2" w:rsidP="002B73B2">
                  <w:pPr>
                    <w:ind w:right="-89"/>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11 144</w:t>
                  </w:r>
                </w:p>
              </w:tc>
              <w:tc>
                <w:tcPr>
                  <w:tcW w:w="567" w:type="pct"/>
                </w:tcPr>
                <w:p w:rsidR="002B73B2" w:rsidRPr="005509A2" w:rsidRDefault="002B73B2" w:rsidP="002B73B2">
                  <w:pPr>
                    <w:ind w:right="-89"/>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13 745</w:t>
                  </w:r>
                </w:p>
              </w:tc>
              <w:tc>
                <w:tcPr>
                  <w:tcW w:w="638" w:type="pct"/>
                </w:tcPr>
                <w:p w:rsidR="002B73B2" w:rsidRPr="005509A2" w:rsidRDefault="002B73B2" w:rsidP="002B73B2">
                  <w:pPr>
                    <w:ind w:right="-89"/>
                    <w:jc w:val="center"/>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30 512</w:t>
                  </w:r>
                </w:p>
              </w:tc>
            </w:tr>
          </w:tbl>
          <w:p w:rsidR="00A7521E" w:rsidRPr="005509A2" w:rsidRDefault="00A7521E" w:rsidP="00A7521E">
            <w:pPr>
              <w:autoSpaceDE w:val="0"/>
              <w:autoSpaceDN w:val="0"/>
              <w:adjustRightInd w:val="0"/>
              <w:jc w:val="both"/>
              <w:rPr>
                <w:rFonts w:ascii="Times New Roman" w:hAnsi="Times New Roman" w:cs="Times New Roman"/>
                <w:sz w:val="18"/>
                <w:szCs w:val="18"/>
              </w:rPr>
            </w:pPr>
          </w:p>
          <w:p w:rsidR="002B73B2" w:rsidRPr="005509A2" w:rsidRDefault="002B73B2" w:rsidP="00A7521E">
            <w:pPr>
              <w:autoSpaceDE w:val="0"/>
              <w:autoSpaceDN w:val="0"/>
              <w:adjustRightInd w:val="0"/>
              <w:jc w:val="both"/>
              <w:rPr>
                <w:rFonts w:ascii="Times New Roman" w:hAnsi="Times New Roman" w:cs="Times New Roman"/>
                <w:sz w:val="18"/>
                <w:szCs w:val="18"/>
              </w:rPr>
            </w:pPr>
            <w:r w:rsidRPr="005509A2">
              <w:rPr>
                <w:rFonts w:ascii="Times New Roman" w:hAnsi="Times New Roman" w:cs="Times New Roman"/>
                <w:sz w:val="18"/>
                <w:szCs w:val="18"/>
              </w:rPr>
              <w:t>Тенденция роста востребованности налогового режима ощутимо укрепляется, что особенно отмечается в 2-3 последних года. Рост количества патентов к предыдущему году составил 37,9%, а сумма уплаченного налога увеличилась в 2,2 раза.</w:t>
            </w:r>
          </w:p>
          <w:p w:rsidR="002B73B2" w:rsidRPr="005509A2" w:rsidRDefault="002B73B2" w:rsidP="00A7521E">
            <w:pPr>
              <w:autoSpaceDE w:val="0"/>
              <w:autoSpaceDN w:val="0"/>
              <w:adjustRightInd w:val="0"/>
              <w:jc w:val="both"/>
              <w:rPr>
                <w:rFonts w:ascii="Times New Roman" w:hAnsi="Times New Roman" w:cs="Times New Roman"/>
                <w:sz w:val="18"/>
                <w:szCs w:val="18"/>
              </w:rPr>
            </w:pPr>
            <w:r w:rsidRPr="005509A2">
              <w:rPr>
                <w:rFonts w:ascii="Times New Roman" w:hAnsi="Times New Roman" w:cs="Times New Roman"/>
                <w:sz w:val="18"/>
                <w:szCs w:val="18"/>
              </w:rPr>
              <w:t>Проанализирована степень влияния мер по популяризации развития в регионе патентной системы на уровень востребованности налогового режима. Материалы исследования направлены в Законодательное Собрание Камчатского края.</w:t>
            </w:r>
          </w:p>
          <w:p w:rsidR="002B73B2" w:rsidRPr="005509A2" w:rsidRDefault="002B73B2" w:rsidP="00A7521E">
            <w:pPr>
              <w:autoSpaceDE w:val="0"/>
              <w:autoSpaceDN w:val="0"/>
              <w:adjustRightInd w:val="0"/>
              <w:jc w:val="both"/>
              <w:rPr>
                <w:rFonts w:ascii="Times New Roman" w:hAnsi="Times New Roman" w:cs="Times New Roman"/>
                <w:sz w:val="18"/>
                <w:szCs w:val="18"/>
              </w:rPr>
            </w:pPr>
            <w:r w:rsidRPr="005509A2">
              <w:rPr>
                <w:rFonts w:ascii="Times New Roman" w:hAnsi="Times New Roman" w:cs="Times New Roman"/>
                <w:sz w:val="18"/>
                <w:szCs w:val="18"/>
              </w:rPr>
              <w:t>Осуществлен анализ практики правоприменения законодательства в части:</w:t>
            </w:r>
          </w:p>
          <w:p w:rsidR="002B73B2" w:rsidRPr="005509A2" w:rsidRDefault="002B73B2" w:rsidP="00A7521E">
            <w:pPr>
              <w:autoSpaceDE w:val="0"/>
              <w:autoSpaceDN w:val="0"/>
              <w:adjustRightInd w:val="0"/>
              <w:jc w:val="both"/>
              <w:rPr>
                <w:rFonts w:ascii="Times New Roman" w:hAnsi="Times New Roman" w:cs="Times New Roman"/>
                <w:sz w:val="18"/>
                <w:szCs w:val="18"/>
              </w:rPr>
            </w:pPr>
            <w:r w:rsidRPr="005509A2">
              <w:rPr>
                <w:rFonts w:ascii="Times New Roman" w:hAnsi="Times New Roman" w:cs="Times New Roman"/>
                <w:sz w:val="18"/>
                <w:szCs w:val="18"/>
              </w:rPr>
              <w:t>- предоставления инвестиционного налогового вычета по налогу на прибыль организаций в субъектах РФ в целях исполнения п. 8 Поручений Президента Российской Федерации № 277-Пр и реализации в законодательстве Камчатского края предоставления инвестиционного налогового вычета для организаций;</w:t>
            </w:r>
          </w:p>
          <w:p w:rsidR="002B73B2" w:rsidRPr="005509A2" w:rsidRDefault="002B73B2" w:rsidP="00A7521E">
            <w:pPr>
              <w:autoSpaceDE w:val="0"/>
              <w:autoSpaceDN w:val="0"/>
              <w:adjustRightInd w:val="0"/>
              <w:jc w:val="both"/>
              <w:rPr>
                <w:rFonts w:ascii="Times New Roman" w:hAnsi="Times New Roman" w:cs="Times New Roman"/>
                <w:sz w:val="18"/>
                <w:szCs w:val="18"/>
              </w:rPr>
            </w:pPr>
            <w:r w:rsidRPr="005509A2">
              <w:rPr>
                <w:rFonts w:ascii="Times New Roman" w:hAnsi="Times New Roman" w:cs="Times New Roman"/>
                <w:sz w:val="18"/>
                <w:szCs w:val="18"/>
              </w:rPr>
              <w:t>- применения льготного налогообложения по транспортному налогу для физических лиц, использующих газомоторные транспортные средства, в целях исполнения распоряжения Правительства Камчатского края от 22.04.2019 № 176-РП, а также в целях  обеспечения реализации поручения Президента Российской Федерации от 02.05.2018 № Пр-743 в части расширения в Камчатском крае использования газа в качестве моторного топлива, улучшения экологической ситуации и сдерживания тарифов на услуги общественного транспорта;</w:t>
            </w:r>
          </w:p>
          <w:p w:rsidR="002B73B2" w:rsidRPr="005509A2" w:rsidRDefault="002B73B2" w:rsidP="00A7521E">
            <w:pPr>
              <w:autoSpaceDE w:val="0"/>
              <w:autoSpaceDN w:val="0"/>
              <w:adjustRightInd w:val="0"/>
              <w:jc w:val="both"/>
              <w:rPr>
                <w:rFonts w:ascii="Times New Roman" w:hAnsi="Times New Roman" w:cs="Times New Roman"/>
                <w:sz w:val="18"/>
                <w:szCs w:val="18"/>
              </w:rPr>
            </w:pPr>
            <w:r w:rsidRPr="005509A2">
              <w:rPr>
                <w:rFonts w:ascii="Times New Roman" w:hAnsi="Times New Roman" w:cs="Times New Roman"/>
                <w:sz w:val="18"/>
                <w:szCs w:val="18"/>
              </w:rPr>
              <w:t>- применения льготного налогообложения по транспортному налогу для физических лиц- многодетных семей;</w:t>
            </w:r>
          </w:p>
          <w:p w:rsidR="002B73B2" w:rsidRPr="005509A2" w:rsidRDefault="002B73B2" w:rsidP="00A7521E">
            <w:pPr>
              <w:autoSpaceDE w:val="0"/>
              <w:autoSpaceDN w:val="0"/>
              <w:adjustRightInd w:val="0"/>
              <w:jc w:val="both"/>
              <w:rPr>
                <w:rFonts w:ascii="Times New Roman" w:hAnsi="Times New Roman" w:cs="Times New Roman"/>
                <w:sz w:val="18"/>
                <w:szCs w:val="18"/>
              </w:rPr>
            </w:pPr>
            <w:r w:rsidRPr="005509A2">
              <w:rPr>
                <w:rFonts w:ascii="Times New Roman" w:hAnsi="Times New Roman" w:cs="Times New Roman"/>
                <w:sz w:val="18"/>
                <w:szCs w:val="18"/>
              </w:rPr>
              <w:t>- выполнения требований налогового законодательства РФ, необходимых для использования организациями налоговых льгот, предусмотренных Законом Камчатского края от 22.11.2007 № 688 «О налоге на имущество организаций в Камчатском крае».</w:t>
            </w:r>
          </w:p>
          <w:p w:rsidR="002B73B2" w:rsidRPr="005509A2" w:rsidRDefault="002B73B2" w:rsidP="00A7521E">
            <w:pPr>
              <w:jc w:val="both"/>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Проанализирована степень влияния отмены ЕНВД с 2021 года на малый бизнес в Камчатском крае; подготовлено предложение о продления действия ЕНВД до 2024 года для субъектов малого и среднего предпринимательства, предусматривающего поэтапную отмену данного режима в зависимости от численности населения, проживающего на территории муниципального образования:</w:t>
            </w:r>
          </w:p>
          <w:p w:rsidR="002B73B2" w:rsidRPr="005509A2" w:rsidRDefault="002B73B2" w:rsidP="00A7521E">
            <w:pPr>
              <w:jc w:val="both"/>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 до 300 тыс. человек – до 01.01.2022;</w:t>
            </w:r>
          </w:p>
          <w:p w:rsidR="002B73B2" w:rsidRPr="005509A2" w:rsidRDefault="002B73B2" w:rsidP="00A7521E">
            <w:pPr>
              <w:jc w:val="both"/>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 до 150 тыс. человек – до 01.01.2023;</w:t>
            </w:r>
          </w:p>
          <w:p w:rsidR="00A7521E" w:rsidRPr="005509A2" w:rsidRDefault="002B73B2" w:rsidP="00A7521E">
            <w:pPr>
              <w:jc w:val="both"/>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 до 10 тыс. человек – до 01.01.2024.</w:t>
            </w:r>
          </w:p>
          <w:p w:rsidR="002B73B2" w:rsidRPr="005509A2" w:rsidRDefault="002B73B2" w:rsidP="00A7521E">
            <w:pPr>
              <w:jc w:val="both"/>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Указанное предложение Камчатского края поддержано Комитетом по региональной политике и проблемам Севера и Дальнего Востока Государственной Думы Федерального Собрания Российской Федерации и включено в рекомендации парламентских слушаний Правительству Российской Федерации от 14.11.2019, а также направлено в Комитет Совета Федерации по Регламенту и организации парламентской деятельности, Комитет Совета Федерации по бюджету и финансовым рынкам.</w:t>
            </w:r>
          </w:p>
          <w:p w:rsidR="002B73B2" w:rsidRPr="005509A2" w:rsidRDefault="002B73B2" w:rsidP="00A7521E">
            <w:pPr>
              <w:autoSpaceDE w:val="0"/>
              <w:autoSpaceDN w:val="0"/>
              <w:adjustRightInd w:val="0"/>
              <w:jc w:val="both"/>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Подготовлена позиция Камчатского края по вопросу о целесообразности включения Камчатского края в список пилотных регионов, применяющих специальный налоговый режим «Налог на профессиональный доход».</w:t>
            </w:r>
          </w:p>
          <w:p w:rsidR="002B73B2" w:rsidRPr="005509A2" w:rsidRDefault="002B73B2" w:rsidP="00A7521E">
            <w:pPr>
              <w:autoSpaceDE w:val="0"/>
              <w:autoSpaceDN w:val="0"/>
              <w:adjustRightInd w:val="0"/>
              <w:jc w:val="both"/>
              <w:rPr>
                <w:rFonts w:ascii="Times New Roman" w:hAnsi="Times New Roman" w:cs="Times New Roman"/>
                <w:sz w:val="18"/>
                <w:szCs w:val="18"/>
              </w:rPr>
            </w:pPr>
            <w:r w:rsidRPr="005509A2">
              <w:rPr>
                <w:rFonts w:ascii="Times New Roman" w:hAnsi="Times New Roman" w:cs="Times New Roman"/>
                <w:sz w:val="18"/>
                <w:szCs w:val="18"/>
              </w:rPr>
              <w:t>Подготовлены заключения и направлены материалы по законодательным инициативам:</w:t>
            </w:r>
          </w:p>
          <w:p w:rsidR="002B73B2" w:rsidRPr="005509A2" w:rsidRDefault="002B73B2" w:rsidP="00A7521E">
            <w:pPr>
              <w:autoSpaceDE w:val="0"/>
              <w:autoSpaceDN w:val="0"/>
              <w:adjustRightInd w:val="0"/>
              <w:jc w:val="both"/>
              <w:rPr>
                <w:rFonts w:ascii="Times New Roman" w:hAnsi="Times New Roman" w:cs="Times New Roman"/>
                <w:sz w:val="18"/>
                <w:szCs w:val="18"/>
              </w:rPr>
            </w:pPr>
            <w:r w:rsidRPr="005509A2">
              <w:rPr>
                <w:rFonts w:ascii="Times New Roman" w:hAnsi="Times New Roman" w:cs="Times New Roman"/>
                <w:sz w:val="18"/>
                <w:szCs w:val="18"/>
              </w:rPr>
              <w:t>- по проекту постановления Правительства РФ «Об утверждении методик расчета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а также о признании утратившими силу отдельных актов Правительства Российской Федерации»;</w:t>
            </w:r>
          </w:p>
          <w:p w:rsidR="002B73B2" w:rsidRPr="005509A2" w:rsidRDefault="002B73B2" w:rsidP="00A7521E">
            <w:pPr>
              <w:autoSpaceDE w:val="0"/>
              <w:autoSpaceDN w:val="0"/>
              <w:adjustRightInd w:val="0"/>
              <w:jc w:val="both"/>
              <w:rPr>
                <w:rFonts w:ascii="Times New Roman" w:hAnsi="Times New Roman" w:cs="Times New Roman"/>
                <w:sz w:val="18"/>
                <w:szCs w:val="18"/>
              </w:rPr>
            </w:pPr>
            <w:r w:rsidRPr="005509A2">
              <w:rPr>
                <w:rFonts w:ascii="Times New Roman" w:hAnsi="Times New Roman" w:cs="Times New Roman"/>
                <w:sz w:val="18"/>
                <w:szCs w:val="18"/>
              </w:rPr>
              <w:t>- по проекту постановления Правительства РФ «О поощрении субъектов Российской Федерации за достижение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2019 году»;</w:t>
            </w:r>
          </w:p>
          <w:p w:rsidR="002B73B2" w:rsidRPr="005509A2" w:rsidRDefault="002B73B2" w:rsidP="00A7521E">
            <w:pPr>
              <w:jc w:val="both"/>
              <w:rPr>
                <w:rFonts w:ascii="Times New Roman" w:hAnsi="Times New Roman" w:cs="Times New Roman"/>
                <w:sz w:val="18"/>
                <w:szCs w:val="18"/>
              </w:rPr>
            </w:pPr>
            <w:r w:rsidRPr="005509A2">
              <w:rPr>
                <w:rFonts w:ascii="Times New Roman" w:hAnsi="Times New Roman" w:cs="Times New Roman"/>
                <w:sz w:val="18"/>
                <w:szCs w:val="18"/>
              </w:rPr>
              <w:lastRenderedPageBreak/>
              <w:t xml:space="preserve">- по введению льгот на транспортный налог для многодетных семей, а также для физических лиц, использующих газомоторные транспортные средства; введение льгот для физических лиц, являющихся индивидуальными предпринимателями, и организаций, осуществляющих туристическую деятельность в соответствии с Федеральным законом от 24.11.1996 № 132-ФЗ "Об основах туристской деятельности в Российской Федерации", оказывающих при осуществлении туристской деятельности пассажирские перевозки на основании лицензии Министерства транспорта Российской Федерации и состоящим на учете в федеральном автономном учреждении "Российский морской регистр судоходства", но не относящихся к транспортным организациям (предприятиям) в отношении морских и речных судов, находящиеся в собственности (на праве хозяйственного ведения или оперативного управления) организаций и </w:t>
            </w:r>
            <w:r w:rsidR="00A7521E" w:rsidRPr="005509A2">
              <w:rPr>
                <w:rFonts w:ascii="Times New Roman" w:hAnsi="Times New Roman" w:cs="Times New Roman"/>
                <w:sz w:val="18"/>
                <w:szCs w:val="18"/>
              </w:rPr>
              <w:t>индивидуальных предпринимателей;</w:t>
            </w:r>
          </w:p>
          <w:p w:rsidR="002B73B2" w:rsidRPr="005509A2" w:rsidRDefault="002B73B2" w:rsidP="00A7521E">
            <w:pPr>
              <w:jc w:val="both"/>
              <w:rPr>
                <w:rFonts w:ascii="Times New Roman" w:hAnsi="Times New Roman" w:cs="Times New Roman"/>
                <w:sz w:val="18"/>
                <w:szCs w:val="18"/>
              </w:rPr>
            </w:pPr>
            <w:r w:rsidRPr="005509A2">
              <w:rPr>
                <w:rFonts w:ascii="Times New Roman" w:hAnsi="Times New Roman" w:cs="Times New Roman"/>
                <w:sz w:val="18"/>
                <w:szCs w:val="18"/>
              </w:rPr>
              <w:t xml:space="preserve">- по введению инвестиционного налогового вычета по налогу на прибыль организаций. </w:t>
            </w:r>
          </w:p>
          <w:p w:rsidR="002B73B2" w:rsidRPr="005509A2" w:rsidRDefault="002B73B2" w:rsidP="00A7521E">
            <w:pPr>
              <w:autoSpaceDE w:val="0"/>
              <w:autoSpaceDN w:val="0"/>
              <w:adjustRightInd w:val="0"/>
              <w:jc w:val="both"/>
              <w:rPr>
                <w:rFonts w:ascii="Times New Roman" w:hAnsi="Times New Roman" w:cs="Times New Roman"/>
                <w:sz w:val="18"/>
                <w:szCs w:val="18"/>
              </w:rPr>
            </w:pPr>
            <w:r w:rsidRPr="005509A2">
              <w:rPr>
                <w:rFonts w:ascii="Times New Roman" w:hAnsi="Times New Roman" w:cs="Times New Roman"/>
                <w:sz w:val="18"/>
                <w:szCs w:val="18"/>
              </w:rPr>
              <w:t xml:space="preserve">Проведен анализ налоговых ставок по транспортному налогу среди всех субъектов РФ, выявлена доля субъектов с максимальными и минимальными налоговыми ставками, составлен рейтинг среди субъектов, отражающий налоговую нагрузку на жителей в части транспортного налога. </w:t>
            </w:r>
          </w:p>
          <w:p w:rsidR="002B73B2" w:rsidRPr="005509A2" w:rsidRDefault="002B73B2" w:rsidP="007A2439">
            <w:pPr>
              <w:jc w:val="both"/>
              <w:rPr>
                <w:rFonts w:ascii="Times New Roman" w:hAnsi="Times New Roman" w:cs="Times New Roman"/>
                <w:sz w:val="18"/>
                <w:szCs w:val="18"/>
              </w:rPr>
            </w:pPr>
            <w:r w:rsidRPr="005509A2">
              <w:rPr>
                <w:rFonts w:ascii="Times New Roman" w:hAnsi="Times New Roman" w:cs="Times New Roman"/>
                <w:sz w:val="18"/>
                <w:szCs w:val="18"/>
              </w:rPr>
              <w:t>Подготовлена аналитическая записка к совещанию в УФНС России по Камчатскому краю о возникновении у субъектов Российской Федерации права определения видов недвижимого имущества для обложения налогом на имущество организаций по кадастровой стоимости на основании письма Минфина России от 02.10.2019 № 03-05-04-01/75869 (в отношении жилых домов и жилых помещений, не учитываемых на балансе в качестве объектов основных средств в порядке, установленном для ведения бухгалтерского учета).</w:t>
            </w:r>
          </w:p>
          <w:p w:rsidR="002B73B2" w:rsidRPr="005509A2" w:rsidRDefault="002B73B2" w:rsidP="007A2439">
            <w:pPr>
              <w:autoSpaceDE w:val="0"/>
              <w:autoSpaceDN w:val="0"/>
              <w:adjustRightInd w:val="0"/>
              <w:jc w:val="both"/>
              <w:rPr>
                <w:rFonts w:ascii="Times New Roman" w:hAnsi="Times New Roman" w:cs="Times New Roman"/>
                <w:sz w:val="18"/>
                <w:szCs w:val="18"/>
              </w:rPr>
            </w:pPr>
            <w:r w:rsidRPr="005509A2">
              <w:rPr>
                <w:rFonts w:ascii="Times New Roman" w:hAnsi="Times New Roman" w:cs="Times New Roman"/>
                <w:sz w:val="18"/>
                <w:szCs w:val="18"/>
              </w:rPr>
              <w:t>Систематически проводится анализ действенности налоговых законов Камчатского края, выполняется сравнительная их характеристика по отношению к законодательным решениям других субъектов Российской Федерации в вопросах предоставления инвестиционных преференций, поддержке субъектов малого бизнеса по применению специальных налоговых режимов.</w:t>
            </w:r>
          </w:p>
          <w:p w:rsidR="002B73B2" w:rsidRPr="005509A2" w:rsidRDefault="002B73B2" w:rsidP="007A2439">
            <w:pPr>
              <w:jc w:val="both"/>
              <w:rPr>
                <w:rFonts w:ascii="Times New Roman" w:eastAsia="Times New Roman" w:hAnsi="Times New Roman" w:cs="Times New Roman"/>
                <w:sz w:val="18"/>
                <w:szCs w:val="18"/>
                <w:lang w:eastAsia="ru-RU"/>
              </w:rPr>
            </w:pPr>
            <w:r w:rsidRPr="005509A2">
              <w:rPr>
                <w:rFonts w:ascii="Times New Roman" w:eastAsia="Times New Roman" w:hAnsi="Times New Roman" w:cs="Times New Roman"/>
                <w:sz w:val="18"/>
                <w:szCs w:val="18"/>
                <w:lang w:eastAsia="ru-RU"/>
              </w:rPr>
              <w:t>При подготовке заключений по проектам федеральных законов, проектов законов Камчатского края использованы результаты мониторинга изменения законодательства Российской Федерации в сфере налогового регулирования, а также практика совершенствования регионального законодательства других субъектов Российской Федерации.</w:t>
            </w:r>
          </w:p>
          <w:p w:rsidR="002B73B2" w:rsidRPr="005509A2" w:rsidRDefault="002B73B2" w:rsidP="007A2439">
            <w:pPr>
              <w:jc w:val="both"/>
              <w:rPr>
                <w:rFonts w:ascii="Times New Roman" w:hAnsi="Times New Roman" w:cs="Times New Roman"/>
                <w:sz w:val="18"/>
                <w:szCs w:val="18"/>
              </w:rPr>
            </w:pPr>
            <w:r w:rsidRPr="005509A2">
              <w:rPr>
                <w:rFonts w:ascii="Times New Roman" w:eastAsia="Times New Roman" w:hAnsi="Times New Roman" w:cs="Times New Roman"/>
                <w:sz w:val="18"/>
                <w:szCs w:val="18"/>
                <w:lang w:eastAsia="ru-RU"/>
              </w:rPr>
              <w:t>По итогам мониторинга законодательства субъектов Российской Федерации о налогах сформирован перечень интегрирующих налоговых законов, предусматривающих сведение в одном законе всех видов регулируемых в регионе налогов. В предположении высокой степени комфортности для налогоплательщиков обозначенной системы регионального налогового законодательства инициировано предложение о аналогичной трансформации налоговых законов Камчатского края.</w:t>
            </w:r>
          </w:p>
          <w:p w:rsidR="007D2289" w:rsidRPr="005509A2" w:rsidRDefault="00154A41" w:rsidP="007A2439">
            <w:pPr>
              <w:jc w:val="both"/>
              <w:rPr>
                <w:rFonts w:ascii="Times New Roman" w:hAnsi="Times New Roman" w:cs="Times New Roman"/>
                <w:sz w:val="18"/>
                <w:szCs w:val="20"/>
              </w:rPr>
            </w:pPr>
            <w:r w:rsidRPr="005509A2">
              <w:rPr>
                <w:rFonts w:ascii="Times New Roman" w:hAnsi="Times New Roman" w:cs="Times New Roman"/>
                <w:sz w:val="18"/>
                <w:szCs w:val="18"/>
              </w:rPr>
              <w:t>Представлена позиция Камчатского края по вопросу пролонгации действия механизма доведения цен (тарифов) на электрическую энергию (мощность) до базовых уровней цен (тарифов) на электрическую энергию (мощность) и его экономической целесообразности в рамках реализации Федерального закона от 28.12.2016 № 508-ФЗ «О внесении изменений в Федеральный закон «Об электроэнергетике» и постановления Правительства Российской Федерации от 28.07.2017 № 895 «О достижении на территориях Дальневосточного федерального округа базовых уровней цен (тарифов) на электрическую энергию (мощность)», распоряжение Правительства Российской Федерации от 28.07.2017 № 1614-р.</w:t>
            </w:r>
          </w:p>
        </w:tc>
      </w:tr>
      <w:tr w:rsidR="005509A2" w:rsidRPr="005509A2" w:rsidTr="00604D90">
        <w:tc>
          <w:tcPr>
            <w:tcW w:w="2065" w:type="dxa"/>
          </w:tcPr>
          <w:p w:rsidR="007D2289" w:rsidRPr="005509A2" w:rsidRDefault="007D2289" w:rsidP="007A65D8">
            <w:pPr>
              <w:tabs>
                <w:tab w:val="left" w:pos="1134"/>
              </w:tabs>
              <w:jc w:val="both"/>
              <w:rPr>
                <w:rFonts w:ascii="Times New Roman" w:hAnsi="Times New Roman" w:cs="Times New Roman"/>
                <w:sz w:val="18"/>
                <w:szCs w:val="20"/>
              </w:rPr>
            </w:pPr>
            <w:r w:rsidRPr="005509A2">
              <w:rPr>
                <w:rFonts w:ascii="Times New Roman" w:hAnsi="Times New Roman" w:cs="Times New Roman"/>
                <w:sz w:val="18"/>
                <w:szCs w:val="20"/>
              </w:rPr>
              <w:lastRenderedPageBreak/>
              <w:t xml:space="preserve">59) вносит на рассмотрение </w:t>
            </w:r>
            <w:r w:rsidR="005F1301" w:rsidRPr="005509A2">
              <w:rPr>
                <w:rFonts w:ascii="Times New Roman" w:hAnsi="Times New Roman" w:cs="Times New Roman"/>
                <w:sz w:val="18"/>
                <w:szCs w:val="20"/>
              </w:rPr>
              <w:t>г</w:t>
            </w:r>
            <w:r w:rsidRPr="005509A2">
              <w:rPr>
                <w:rFonts w:ascii="Times New Roman" w:hAnsi="Times New Roman" w:cs="Times New Roman"/>
                <w:sz w:val="18"/>
                <w:szCs w:val="20"/>
              </w:rPr>
              <w:t>убернатору Камчатского края и Правительству Камчатского края проекты законов и иных правовых актов Камчатского края по вопросам, относящимся к установленной сфере деятельности Министерства, а также замечания и предложения к проектам федеральных законов, законов Камчатского края, направленных на правовое регулирование в установленной сфере деятельности Министерства;</w:t>
            </w:r>
          </w:p>
          <w:p w:rsidR="007D2289" w:rsidRPr="005509A2" w:rsidRDefault="007D2289" w:rsidP="00333B83">
            <w:pPr>
              <w:pStyle w:val="ConsPlusNormal"/>
              <w:widowControl/>
              <w:tabs>
                <w:tab w:val="left" w:pos="284"/>
              </w:tabs>
              <w:ind w:firstLine="0"/>
              <w:jc w:val="both"/>
              <w:rPr>
                <w:rFonts w:ascii="Times New Roman" w:hAnsi="Times New Roman" w:cs="Times New Roman"/>
                <w:sz w:val="18"/>
              </w:rPr>
            </w:pPr>
          </w:p>
        </w:tc>
        <w:tc>
          <w:tcPr>
            <w:tcW w:w="8591" w:type="dxa"/>
          </w:tcPr>
          <w:p w:rsidR="00E06B5C" w:rsidRPr="005509A2" w:rsidRDefault="00E06B5C" w:rsidP="00E06B5C">
            <w:pPr>
              <w:jc w:val="both"/>
              <w:rPr>
                <w:rFonts w:ascii="Times New Roman" w:hAnsi="Times New Roman" w:cs="Times New Roman"/>
                <w:sz w:val="18"/>
                <w:szCs w:val="18"/>
              </w:rPr>
            </w:pPr>
            <w:r w:rsidRPr="005509A2">
              <w:rPr>
                <w:rFonts w:ascii="Times New Roman" w:hAnsi="Times New Roman" w:cs="Times New Roman"/>
                <w:sz w:val="18"/>
                <w:szCs w:val="18"/>
              </w:rPr>
              <w:t>За 2016-2019 годы подготовлены и внесены для принятия проекты законов Камчатского края о внесении изменений в региональное налоговое законодательство:</w:t>
            </w:r>
          </w:p>
          <w:p w:rsidR="00E06B5C" w:rsidRPr="005509A2" w:rsidRDefault="00E06B5C" w:rsidP="00E06B5C">
            <w:pPr>
              <w:jc w:val="both"/>
              <w:rPr>
                <w:rFonts w:ascii="Times New Roman" w:hAnsi="Times New Roman" w:cs="Times New Roman"/>
                <w:sz w:val="18"/>
                <w:szCs w:val="18"/>
              </w:rPr>
            </w:pPr>
            <w:r w:rsidRPr="005509A2">
              <w:rPr>
                <w:rFonts w:ascii="Times New Roman" w:hAnsi="Times New Roman" w:cs="Times New Roman"/>
                <w:sz w:val="18"/>
                <w:szCs w:val="18"/>
              </w:rPr>
              <w:t>в 2016 году – 5 законопроектов;</w:t>
            </w:r>
          </w:p>
          <w:p w:rsidR="00E06B5C" w:rsidRPr="005509A2" w:rsidRDefault="00E06B5C" w:rsidP="00E06B5C">
            <w:pPr>
              <w:jc w:val="both"/>
              <w:rPr>
                <w:rFonts w:ascii="Times New Roman" w:hAnsi="Times New Roman" w:cs="Times New Roman"/>
                <w:sz w:val="18"/>
                <w:szCs w:val="18"/>
              </w:rPr>
            </w:pPr>
            <w:r w:rsidRPr="005509A2">
              <w:rPr>
                <w:rFonts w:ascii="Times New Roman" w:hAnsi="Times New Roman" w:cs="Times New Roman"/>
                <w:sz w:val="18"/>
                <w:szCs w:val="18"/>
              </w:rPr>
              <w:t>в 2017 году – 2 законопроекта;</w:t>
            </w:r>
          </w:p>
          <w:p w:rsidR="00E06B5C" w:rsidRPr="005509A2" w:rsidRDefault="00E06B5C" w:rsidP="00E06B5C">
            <w:pPr>
              <w:jc w:val="both"/>
              <w:rPr>
                <w:rFonts w:ascii="Times New Roman" w:hAnsi="Times New Roman" w:cs="Times New Roman"/>
                <w:sz w:val="18"/>
                <w:szCs w:val="18"/>
              </w:rPr>
            </w:pPr>
            <w:r w:rsidRPr="005509A2">
              <w:rPr>
                <w:rFonts w:ascii="Times New Roman" w:hAnsi="Times New Roman" w:cs="Times New Roman"/>
                <w:sz w:val="18"/>
                <w:szCs w:val="18"/>
              </w:rPr>
              <w:t>в 2018 году – 5 законопроектов;</w:t>
            </w:r>
          </w:p>
          <w:p w:rsidR="00E06B5C" w:rsidRPr="005509A2" w:rsidRDefault="00E06B5C" w:rsidP="00E06B5C">
            <w:pPr>
              <w:autoSpaceDE w:val="0"/>
              <w:autoSpaceDN w:val="0"/>
              <w:adjustRightInd w:val="0"/>
              <w:jc w:val="both"/>
              <w:rPr>
                <w:rFonts w:ascii="Times New Roman" w:hAnsi="Times New Roman" w:cs="Times New Roman"/>
                <w:sz w:val="18"/>
                <w:szCs w:val="18"/>
              </w:rPr>
            </w:pPr>
            <w:r w:rsidRPr="005509A2">
              <w:rPr>
                <w:rFonts w:ascii="Times New Roman" w:hAnsi="Times New Roman" w:cs="Times New Roman"/>
                <w:sz w:val="18"/>
                <w:szCs w:val="18"/>
              </w:rPr>
              <w:t xml:space="preserve">в 2019 году – 2 законопроекта; приняты законы: </w:t>
            </w:r>
          </w:p>
          <w:p w:rsidR="00E06B5C" w:rsidRPr="005509A2" w:rsidRDefault="008378EC" w:rsidP="00E06B5C">
            <w:pPr>
              <w:autoSpaceDE w:val="0"/>
              <w:autoSpaceDN w:val="0"/>
              <w:adjustRightInd w:val="0"/>
              <w:ind w:left="-73"/>
              <w:jc w:val="both"/>
              <w:rPr>
                <w:rFonts w:ascii="Times New Roman" w:hAnsi="Times New Roman" w:cs="Times New Roman"/>
                <w:sz w:val="18"/>
                <w:szCs w:val="18"/>
              </w:rPr>
            </w:pPr>
            <w:r w:rsidRPr="005509A2">
              <w:rPr>
                <w:rFonts w:ascii="Times New Roman" w:hAnsi="Times New Roman" w:cs="Times New Roman"/>
                <w:sz w:val="18"/>
                <w:szCs w:val="18"/>
              </w:rPr>
              <w:t>- </w:t>
            </w:r>
            <w:r w:rsidR="00E06B5C" w:rsidRPr="005509A2">
              <w:rPr>
                <w:rFonts w:ascii="Times New Roman" w:hAnsi="Times New Roman" w:cs="Times New Roman"/>
                <w:sz w:val="18"/>
                <w:szCs w:val="18"/>
              </w:rPr>
              <w:t>от 27.09.2019 № 376 «О внесении изменений в Закон Камчатского края «Об установлении налоговой ставки налога на прибыль организаций, подлежащего зачислению в краевой бюджет, для отдельных категорий налогоплательщиков в Камчатском крае» и статью 2 Закона Камчатского края «О транспортном налоге в Камчатском крае»;</w:t>
            </w:r>
          </w:p>
          <w:p w:rsidR="008378EC" w:rsidRPr="005509A2" w:rsidRDefault="008378EC" w:rsidP="008378EC">
            <w:pPr>
              <w:autoSpaceDE w:val="0"/>
              <w:autoSpaceDN w:val="0"/>
              <w:adjustRightInd w:val="0"/>
              <w:ind w:left="-73"/>
              <w:jc w:val="both"/>
              <w:rPr>
                <w:rFonts w:ascii="Times New Roman" w:hAnsi="Times New Roman" w:cs="Times New Roman"/>
                <w:sz w:val="18"/>
                <w:szCs w:val="18"/>
              </w:rPr>
            </w:pPr>
            <w:r w:rsidRPr="005509A2">
              <w:rPr>
                <w:rFonts w:ascii="Times New Roman" w:hAnsi="Times New Roman" w:cs="Times New Roman"/>
                <w:sz w:val="18"/>
                <w:szCs w:val="18"/>
              </w:rPr>
              <w:t>- </w:t>
            </w:r>
            <w:r w:rsidR="00E06B5C" w:rsidRPr="005509A2">
              <w:rPr>
                <w:rFonts w:ascii="Times New Roman" w:hAnsi="Times New Roman" w:cs="Times New Roman"/>
                <w:sz w:val="18"/>
                <w:szCs w:val="18"/>
              </w:rPr>
              <w:t>от 29.11.2019 № 400 «О внесении изменений в отдельные законодательные акты Камчатского края о налогах».</w:t>
            </w:r>
          </w:p>
          <w:p w:rsidR="00E06B5C" w:rsidRPr="005509A2" w:rsidRDefault="00E06B5C" w:rsidP="008378EC">
            <w:pPr>
              <w:autoSpaceDE w:val="0"/>
              <w:autoSpaceDN w:val="0"/>
              <w:adjustRightInd w:val="0"/>
              <w:ind w:left="-73"/>
              <w:jc w:val="both"/>
              <w:rPr>
                <w:rFonts w:ascii="Times New Roman" w:hAnsi="Times New Roman" w:cs="Times New Roman"/>
                <w:sz w:val="18"/>
                <w:szCs w:val="18"/>
              </w:rPr>
            </w:pPr>
            <w:r w:rsidRPr="005509A2">
              <w:rPr>
                <w:rFonts w:ascii="Times New Roman" w:hAnsi="Times New Roman" w:cs="Times New Roman"/>
                <w:sz w:val="18"/>
                <w:szCs w:val="18"/>
              </w:rPr>
              <w:t>Подготовлено и принято постановление Правительства Камчатского края от 11.11.2019 № 473­П «Об утверждении Порядка формирования перечня налоговых расходов Камчатского края и оценки налоговых расходов Камчатского края».</w:t>
            </w:r>
          </w:p>
          <w:p w:rsidR="007D2289" w:rsidRPr="005509A2" w:rsidRDefault="007D2289" w:rsidP="00B626F8">
            <w:pPr>
              <w:jc w:val="both"/>
              <w:rPr>
                <w:rFonts w:ascii="Times New Roman" w:hAnsi="Times New Roman" w:cs="Times New Roman"/>
                <w:sz w:val="18"/>
                <w:szCs w:val="20"/>
              </w:rPr>
            </w:pPr>
            <w:r w:rsidRPr="005509A2">
              <w:rPr>
                <w:rFonts w:ascii="Times New Roman" w:hAnsi="Times New Roman" w:cs="Times New Roman"/>
                <w:sz w:val="18"/>
                <w:szCs w:val="20"/>
              </w:rPr>
              <w:t>В целях актуализации состава в 201</w:t>
            </w:r>
            <w:r w:rsidR="00703546" w:rsidRPr="005509A2">
              <w:rPr>
                <w:rFonts w:ascii="Times New Roman" w:hAnsi="Times New Roman" w:cs="Times New Roman"/>
                <w:sz w:val="18"/>
                <w:szCs w:val="20"/>
              </w:rPr>
              <w:t>9</w:t>
            </w:r>
            <w:r w:rsidRPr="005509A2">
              <w:rPr>
                <w:rFonts w:ascii="Times New Roman" w:hAnsi="Times New Roman" w:cs="Times New Roman"/>
                <w:sz w:val="18"/>
                <w:szCs w:val="20"/>
              </w:rPr>
              <w:t xml:space="preserve"> году:</w:t>
            </w:r>
          </w:p>
          <w:p w:rsidR="00703546" w:rsidRPr="005509A2" w:rsidRDefault="00703546" w:rsidP="00703546">
            <w:pPr>
              <w:jc w:val="both"/>
              <w:rPr>
                <w:rFonts w:ascii="Times New Roman" w:hAnsi="Times New Roman" w:cs="Times New Roman"/>
                <w:sz w:val="18"/>
                <w:szCs w:val="20"/>
              </w:rPr>
            </w:pPr>
            <w:r w:rsidRPr="005509A2">
              <w:rPr>
                <w:rFonts w:ascii="Times New Roman" w:hAnsi="Times New Roman" w:cs="Times New Roman"/>
                <w:sz w:val="18"/>
                <w:szCs w:val="20"/>
              </w:rPr>
              <w:t>а)</w:t>
            </w:r>
            <w:r w:rsidRPr="005509A2">
              <w:rPr>
                <w:rFonts w:ascii="Times New Roman" w:hAnsi="Times New Roman"/>
                <w:iCs/>
                <w:sz w:val="18"/>
                <w:szCs w:val="20"/>
              </w:rPr>
              <w:t xml:space="preserve"> Организационного комитета по подготовке и проведению Всероссийской научно-практической конференции «Региональные проблемы развития Дальнего Востока России и Арктики «Моисеевские чтения» </w:t>
            </w:r>
            <w:r w:rsidRPr="005509A2">
              <w:rPr>
                <w:rFonts w:ascii="Times New Roman" w:hAnsi="Times New Roman" w:cs="Times New Roman"/>
                <w:sz w:val="18"/>
                <w:szCs w:val="20"/>
              </w:rPr>
              <w:t>принято распоряжение Губернатора Камчатского края от 29.08.2019 № 386-РП</w:t>
            </w:r>
            <w:r w:rsidR="009B0EC8" w:rsidRPr="005509A2">
              <w:rPr>
                <w:rFonts w:ascii="Times New Roman" w:hAnsi="Times New Roman" w:cs="Times New Roman"/>
                <w:sz w:val="18"/>
                <w:szCs w:val="20"/>
              </w:rPr>
              <w:t>;</w:t>
            </w:r>
          </w:p>
          <w:p w:rsidR="00FE4D8D" w:rsidRPr="005509A2" w:rsidRDefault="00FE4D8D" w:rsidP="00FE4D8D">
            <w:pPr>
              <w:shd w:val="clear" w:color="auto" w:fill="FDFDFD"/>
              <w:jc w:val="both"/>
              <w:rPr>
                <w:rFonts w:ascii="Times New Roman" w:hAnsi="Times New Roman"/>
                <w:iCs/>
                <w:sz w:val="18"/>
                <w:szCs w:val="20"/>
              </w:rPr>
            </w:pPr>
            <w:r w:rsidRPr="005509A2">
              <w:rPr>
                <w:rFonts w:ascii="Times New Roman" w:hAnsi="Times New Roman"/>
                <w:iCs/>
                <w:sz w:val="18"/>
                <w:szCs w:val="20"/>
              </w:rPr>
              <w:t xml:space="preserve">б) Комиссии по проведению Всероссийской переписи населения 2020 года в Камчатском крае приняты </w:t>
            </w:r>
            <w:r w:rsidR="00CC3648" w:rsidRPr="005509A2">
              <w:rPr>
                <w:rFonts w:ascii="Times New Roman" w:hAnsi="Times New Roman"/>
                <w:iCs/>
                <w:sz w:val="18"/>
                <w:szCs w:val="20"/>
              </w:rPr>
              <w:t xml:space="preserve">распоряжения Правительства Камчатского края от 14.06.2019 № 269-РП, от 23.10.2019 № 468-РП, </w:t>
            </w:r>
            <w:r w:rsidRPr="005509A2">
              <w:rPr>
                <w:rFonts w:ascii="Times New Roman" w:hAnsi="Times New Roman"/>
                <w:iCs/>
                <w:sz w:val="18"/>
                <w:szCs w:val="20"/>
              </w:rPr>
              <w:t xml:space="preserve">постановление Правительства Камчатского края от 06.03.2019 № 107-П; </w:t>
            </w:r>
          </w:p>
          <w:p w:rsidR="00CC3648" w:rsidRPr="005509A2" w:rsidRDefault="00CC3648" w:rsidP="00CC3648">
            <w:pPr>
              <w:shd w:val="clear" w:color="auto" w:fill="FDFDFD"/>
              <w:jc w:val="both"/>
              <w:rPr>
                <w:rFonts w:ascii="Times New Roman" w:hAnsi="Times New Roman"/>
                <w:iCs/>
                <w:sz w:val="18"/>
                <w:szCs w:val="20"/>
              </w:rPr>
            </w:pPr>
            <w:r w:rsidRPr="005509A2">
              <w:rPr>
                <w:rFonts w:ascii="Times New Roman" w:hAnsi="Times New Roman" w:cs="Times New Roman"/>
                <w:sz w:val="18"/>
                <w:szCs w:val="20"/>
              </w:rPr>
              <w:t>в) </w:t>
            </w:r>
            <w:r w:rsidR="007A50B8" w:rsidRPr="005509A2">
              <w:rPr>
                <w:rFonts w:ascii="Times New Roman" w:hAnsi="Times New Roman" w:cs="Times New Roman"/>
                <w:sz w:val="18"/>
                <w:szCs w:val="20"/>
              </w:rPr>
              <w:t>Р</w:t>
            </w:r>
            <w:r w:rsidRPr="005509A2">
              <w:rPr>
                <w:rFonts w:ascii="Times New Roman" w:hAnsi="Times New Roman" w:cs="Times New Roman"/>
                <w:sz w:val="18"/>
                <w:szCs w:val="20"/>
              </w:rPr>
              <w:t xml:space="preserve">егиональной конкурсной комиссии по организации и проведению в Камчатском крае регионального этапа Всероссийского конкурса лучших практик и инициатив социально-экономического развития субъектов Российской Федерации приняты </w:t>
            </w:r>
            <w:r w:rsidRPr="005509A2">
              <w:rPr>
                <w:rFonts w:ascii="Times New Roman" w:hAnsi="Times New Roman"/>
                <w:iCs/>
                <w:sz w:val="18"/>
                <w:szCs w:val="20"/>
              </w:rPr>
              <w:t xml:space="preserve">распоряжения Правительства Камчатского края от 16.01.2019 № 16-Р; от 25.07.2019 № 348-Р, постановлением Правительства </w:t>
            </w:r>
            <w:r w:rsidRPr="005509A2">
              <w:rPr>
                <w:rFonts w:ascii="Times New Roman" w:hAnsi="Times New Roman"/>
                <w:iCs/>
                <w:sz w:val="18"/>
                <w:szCs w:val="20"/>
              </w:rPr>
              <w:lastRenderedPageBreak/>
              <w:t xml:space="preserve">Камчатского края от 25.07.2019 № 343-П внесены изменения в Положение о проведении регионального этапа Всероссийского конкурса; </w:t>
            </w:r>
          </w:p>
          <w:p w:rsidR="008378EC" w:rsidRPr="005509A2" w:rsidRDefault="008378EC" w:rsidP="008378EC">
            <w:pPr>
              <w:jc w:val="both"/>
              <w:rPr>
                <w:rFonts w:ascii="Times New Roman" w:hAnsi="Times New Roman" w:cs="Times New Roman"/>
                <w:sz w:val="18"/>
                <w:szCs w:val="18"/>
              </w:rPr>
            </w:pPr>
            <w:r w:rsidRPr="005509A2">
              <w:rPr>
                <w:rFonts w:ascii="Times New Roman" w:hAnsi="Times New Roman"/>
                <w:iCs/>
                <w:sz w:val="18"/>
                <w:szCs w:val="20"/>
              </w:rPr>
              <w:t>в)</w:t>
            </w:r>
            <w:r w:rsidRPr="005509A2">
              <w:rPr>
                <w:rFonts w:ascii="Times New Roman" w:hAnsi="Times New Roman" w:cs="Times New Roman"/>
                <w:sz w:val="18"/>
                <w:szCs w:val="18"/>
              </w:rPr>
              <w:t xml:space="preserve"> рабочей группы по снижению неформальной занятости, легализации «серой» заработной платы, повышению собираемости страховых взносов в Пенсионный фонд Российской Федерации принято распоряжение Правительства Камчатского от 30.01.2019 № 49-РП;</w:t>
            </w:r>
          </w:p>
          <w:p w:rsidR="008378EC" w:rsidRPr="005509A2" w:rsidRDefault="008378EC" w:rsidP="008378EC">
            <w:pPr>
              <w:jc w:val="both"/>
              <w:rPr>
                <w:rFonts w:ascii="Times New Roman" w:hAnsi="Times New Roman" w:cs="Times New Roman"/>
                <w:sz w:val="18"/>
                <w:szCs w:val="18"/>
              </w:rPr>
            </w:pPr>
            <w:r w:rsidRPr="005509A2">
              <w:rPr>
                <w:rFonts w:ascii="Times New Roman" w:hAnsi="Times New Roman" w:cs="Times New Roman"/>
                <w:sz w:val="18"/>
                <w:szCs w:val="18"/>
              </w:rPr>
              <w:t>г) экспертной группы по оценке эффективности деятельности органов местного самоуправления городских округов и муниципальных районов в Камчатском крае принято распоряжение Губернатора Камчатского края от 11.06.2019 № 735-Р № 910-Р;</w:t>
            </w:r>
          </w:p>
          <w:p w:rsidR="008378EC" w:rsidRPr="005509A2" w:rsidRDefault="008378EC" w:rsidP="008378EC">
            <w:pPr>
              <w:jc w:val="both"/>
              <w:rPr>
                <w:rFonts w:ascii="Times New Roman" w:hAnsi="Times New Roman" w:cs="Times New Roman"/>
                <w:sz w:val="18"/>
                <w:szCs w:val="18"/>
              </w:rPr>
            </w:pPr>
            <w:r w:rsidRPr="005509A2">
              <w:rPr>
                <w:rFonts w:ascii="Times New Roman" w:hAnsi="Times New Roman" w:cs="Times New Roman"/>
                <w:sz w:val="18"/>
                <w:szCs w:val="18"/>
              </w:rPr>
              <w:t>д) Совета по вопросам экономического развития муниципальных образований в Камчатском крае принято распоряжение Губернатора Камчатского края от 27.02.2019 № 251-Р;</w:t>
            </w:r>
          </w:p>
          <w:p w:rsidR="008378EC" w:rsidRPr="005509A2" w:rsidRDefault="008378EC" w:rsidP="008378EC">
            <w:pPr>
              <w:jc w:val="both"/>
              <w:rPr>
                <w:rFonts w:ascii="Times New Roman" w:hAnsi="Times New Roman" w:cs="Times New Roman"/>
                <w:sz w:val="18"/>
                <w:szCs w:val="18"/>
              </w:rPr>
            </w:pPr>
            <w:r w:rsidRPr="005509A2">
              <w:rPr>
                <w:rFonts w:ascii="Times New Roman" w:hAnsi="Times New Roman" w:cs="Times New Roman"/>
                <w:sz w:val="18"/>
                <w:szCs w:val="18"/>
              </w:rPr>
              <w:t>е) рабочей группы по организации межведомственного и межуровневого взаимодействия, направленного на повышение уровня доступности финансовых услуг в Камчатском крае, приняты распоряжения Правительства Камчатского края от 30.01.2019 № 53-РП, от 05.11.2019 № 484-РП.</w:t>
            </w:r>
          </w:p>
          <w:p w:rsidR="008378EC" w:rsidRPr="005509A2" w:rsidRDefault="008378EC" w:rsidP="008378EC">
            <w:pPr>
              <w:jc w:val="both"/>
              <w:rPr>
                <w:rFonts w:ascii="Times New Roman" w:hAnsi="Times New Roman" w:cs="Times New Roman"/>
                <w:sz w:val="18"/>
                <w:szCs w:val="18"/>
              </w:rPr>
            </w:pPr>
            <w:r w:rsidRPr="005509A2">
              <w:rPr>
                <w:rFonts w:ascii="Times New Roman" w:hAnsi="Times New Roman" w:cs="Times New Roman"/>
                <w:sz w:val="18"/>
                <w:szCs w:val="18"/>
              </w:rPr>
              <w:t>Подготовлены и приняты распоряжения Правительства Камчатского края:</w:t>
            </w:r>
          </w:p>
          <w:p w:rsidR="008378EC" w:rsidRPr="005509A2" w:rsidRDefault="008378EC" w:rsidP="008378EC">
            <w:pPr>
              <w:jc w:val="both"/>
              <w:rPr>
                <w:rFonts w:ascii="Times New Roman" w:hAnsi="Times New Roman" w:cs="Times New Roman"/>
                <w:sz w:val="18"/>
                <w:szCs w:val="18"/>
              </w:rPr>
            </w:pPr>
            <w:r w:rsidRPr="005509A2">
              <w:rPr>
                <w:rFonts w:ascii="Times New Roman" w:hAnsi="Times New Roman" w:cs="Times New Roman"/>
                <w:sz w:val="18"/>
                <w:szCs w:val="18"/>
              </w:rPr>
              <w:t>- от 19.07.2019 № 335-РП о признании исполненным плана отмены неэффективных налоговых льгот;</w:t>
            </w:r>
          </w:p>
          <w:p w:rsidR="008378EC" w:rsidRPr="005509A2" w:rsidRDefault="008378EC" w:rsidP="008378EC">
            <w:pPr>
              <w:jc w:val="both"/>
              <w:rPr>
                <w:rFonts w:ascii="Times New Roman" w:hAnsi="Times New Roman" w:cs="Times New Roman"/>
                <w:sz w:val="18"/>
                <w:szCs w:val="18"/>
              </w:rPr>
            </w:pPr>
            <w:r w:rsidRPr="005509A2">
              <w:rPr>
                <w:rFonts w:ascii="Times New Roman" w:hAnsi="Times New Roman" w:cs="Times New Roman"/>
                <w:sz w:val="18"/>
                <w:szCs w:val="18"/>
              </w:rPr>
              <w:t>- от 19.07.2019 № 337­РП, утверждающее Порядок формирования перечня налоговых расходов Камчатского края;</w:t>
            </w:r>
          </w:p>
          <w:p w:rsidR="008378EC" w:rsidRPr="005509A2" w:rsidRDefault="008378EC" w:rsidP="008378EC">
            <w:pPr>
              <w:jc w:val="both"/>
              <w:rPr>
                <w:rFonts w:ascii="Times New Roman" w:hAnsi="Times New Roman" w:cs="Times New Roman"/>
                <w:sz w:val="18"/>
                <w:szCs w:val="18"/>
              </w:rPr>
            </w:pPr>
            <w:r w:rsidRPr="005509A2">
              <w:rPr>
                <w:rFonts w:ascii="Times New Roman" w:hAnsi="Times New Roman" w:cs="Times New Roman"/>
                <w:sz w:val="18"/>
                <w:szCs w:val="18"/>
              </w:rPr>
              <w:t>- от 11.11.2019 № 494­РП, в связи с изданием постановления Правительства Камчатского края от 11.11.2019 № 473­П, отменяющий распоряжения Правительства Камчатского края: от 26.12.2013 № 832­РП, от 12.01.2016 № 10­РП, от 19.05.2017 № 195­РП, от 19.07.2019 № 337­РП;</w:t>
            </w:r>
          </w:p>
          <w:p w:rsidR="008378EC" w:rsidRPr="005509A2" w:rsidRDefault="008378EC" w:rsidP="008378EC">
            <w:pPr>
              <w:jc w:val="both"/>
              <w:rPr>
                <w:rFonts w:ascii="Times New Roman" w:hAnsi="Times New Roman" w:cs="Times New Roman"/>
                <w:sz w:val="18"/>
                <w:szCs w:val="18"/>
              </w:rPr>
            </w:pPr>
            <w:r w:rsidRPr="005509A2">
              <w:rPr>
                <w:rFonts w:ascii="Times New Roman" w:hAnsi="Times New Roman" w:cs="Times New Roman"/>
                <w:sz w:val="18"/>
                <w:szCs w:val="18"/>
              </w:rPr>
              <w:t>Подготовлены и приняты распоряжения Губернатора Камчатского края:</w:t>
            </w:r>
          </w:p>
          <w:p w:rsidR="008378EC" w:rsidRPr="005509A2" w:rsidRDefault="008378EC" w:rsidP="008378EC">
            <w:pPr>
              <w:jc w:val="both"/>
              <w:rPr>
                <w:rFonts w:ascii="Times New Roman" w:hAnsi="Times New Roman" w:cs="Times New Roman"/>
                <w:sz w:val="18"/>
                <w:szCs w:val="18"/>
              </w:rPr>
            </w:pPr>
            <w:r w:rsidRPr="005509A2">
              <w:rPr>
                <w:rFonts w:ascii="Times New Roman" w:hAnsi="Times New Roman" w:cs="Times New Roman"/>
                <w:sz w:val="18"/>
                <w:szCs w:val="18"/>
              </w:rPr>
              <w:t xml:space="preserve">- от 04.10.2019 № 1291-Р об упразднении рабочей группы по организации межведомственного и межуровневого взаимодействия, направленного на увеличение налоговой базы по имущественным налогам в Камчатском крае; </w:t>
            </w:r>
          </w:p>
          <w:p w:rsidR="008378EC" w:rsidRPr="005509A2" w:rsidRDefault="008378EC" w:rsidP="00375185">
            <w:pPr>
              <w:jc w:val="both"/>
              <w:rPr>
                <w:rFonts w:ascii="Times New Roman" w:hAnsi="Times New Roman" w:cs="Times New Roman"/>
                <w:sz w:val="18"/>
                <w:szCs w:val="18"/>
              </w:rPr>
            </w:pPr>
            <w:r w:rsidRPr="005509A2">
              <w:rPr>
                <w:rFonts w:ascii="Times New Roman" w:hAnsi="Times New Roman" w:cs="Times New Roman"/>
                <w:sz w:val="18"/>
                <w:szCs w:val="18"/>
              </w:rPr>
              <w:t>- от 18.12.2019 № 1624-р о Порядке поощрения региональной управленческой команды за содействие достижению значений (уровней) показателей для оценки эффективности деятельности Губернатора Камчатского края и деятельности исполнительных органов государственной власти Камчатского края.</w:t>
            </w:r>
          </w:p>
          <w:p w:rsidR="0067541F" w:rsidRPr="005509A2" w:rsidRDefault="0067541F" w:rsidP="0067541F">
            <w:pPr>
              <w:widowControl w:val="0"/>
              <w:autoSpaceDE w:val="0"/>
              <w:autoSpaceDN w:val="0"/>
              <w:adjustRightInd w:val="0"/>
              <w:jc w:val="both"/>
              <w:rPr>
                <w:rFonts w:ascii="Times New Roman" w:hAnsi="Times New Roman" w:cs="Times New Roman"/>
                <w:sz w:val="18"/>
                <w:szCs w:val="18"/>
              </w:rPr>
            </w:pPr>
            <w:r w:rsidRPr="005509A2">
              <w:rPr>
                <w:rFonts w:ascii="Times New Roman" w:hAnsi="Times New Roman" w:cs="Times New Roman"/>
                <w:sz w:val="18"/>
                <w:szCs w:val="18"/>
              </w:rPr>
              <w:t>В рамках совершенствования системы стратегического планирования региона приняты:</w:t>
            </w:r>
          </w:p>
          <w:p w:rsidR="0067541F" w:rsidRPr="005509A2" w:rsidRDefault="0067541F" w:rsidP="0067541F">
            <w:pPr>
              <w:widowControl w:val="0"/>
              <w:autoSpaceDE w:val="0"/>
              <w:autoSpaceDN w:val="0"/>
              <w:adjustRightInd w:val="0"/>
              <w:jc w:val="both"/>
              <w:rPr>
                <w:rFonts w:ascii="Times New Roman" w:hAnsi="Times New Roman" w:cs="Times New Roman"/>
                <w:sz w:val="18"/>
                <w:szCs w:val="18"/>
              </w:rPr>
            </w:pPr>
            <w:r w:rsidRPr="005509A2">
              <w:rPr>
                <w:rFonts w:ascii="Times New Roman" w:hAnsi="Times New Roman" w:cs="Times New Roman"/>
                <w:sz w:val="18"/>
                <w:szCs w:val="18"/>
              </w:rPr>
              <w:t xml:space="preserve">- постановление Правительства Камчатского края от 14.02.2019 № 69-П «О внесении изменений в приложение к постановлению Правительства Камчатского края от 27.07.2010 № 332-П «Об утверждении Стратегии социально-экономического развития Камчатского края до 2025 года»; </w:t>
            </w:r>
          </w:p>
          <w:p w:rsidR="0067541F" w:rsidRPr="005509A2" w:rsidRDefault="0067541F" w:rsidP="0067541F">
            <w:pPr>
              <w:autoSpaceDE w:val="0"/>
              <w:autoSpaceDN w:val="0"/>
              <w:adjustRightInd w:val="0"/>
              <w:jc w:val="both"/>
              <w:rPr>
                <w:rFonts w:ascii="Times New Roman" w:hAnsi="Times New Roman" w:cs="Times New Roman"/>
                <w:sz w:val="18"/>
                <w:szCs w:val="18"/>
              </w:rPr>
            </w:pPr>
            <w:r w:rsidRPr="005509A2">
              <w:rPr>
                <w:rFonts w:ascii="Times New Roman" w:hAnsi="Times New Roman" w:cs="Times New Roman"/>
                <w:sz w:val="18"/>
                <w:szCs w:val="18"/>
              </w:rPr>
              <w:t>- постановление Правительства Камчатского края от 25.07.2019 № 333</w:t>
            </w:r>
            <w:r w:rsidRPr="005509A2">
              <w:rPr>
                <w:rFonts w:ascii="Times New Roman" w:hAnsi="Times New Roman" w:cs="Times New Roman"/>
                <w:sz w:val="18"/>
                <w:szCs w:val="18"/>
              </w:rPr>
              <w:noBreakHyphen/>
              <w:t>П «О внесении изменений в приложение к Постановлению Правительства Камчатского края от 27.07.2010 № 332-П «Об утверждении Стратегии социально-экономического развития Камчатского края до 2030 года»;</w:t>
            </w:r>
          </w:p>
          <w:p w:rsidR="0067541F" w:rsidRPr="005509A2" w:rsidRDefault="0067541F" w:rsidP="0067541F">
            <w:pPr>
              <w:autoSpaceDE w:val="0"/>
              <w:autoSpaceDN w:val="0"/>
              <w:adjustRightInd w:val="0"/>
              <w:jc w:val="both"/>
              <w:rPr>
                <w:rFonts w:ascii="Times New Roman" w:hAnsi="Times New Roman" w:cs="Times New Roman"/>
                <w:sz w:val="18"/>
                <w:szCs w:val="18"/>
              </w:rPr>
            </w:pPr>
            <w:r w:rsidRPr="005509A2">
              <w:rPr>
                <w:rFonts w:ascii="Times New Roman" w:hAnsi="Times New Roman" w:cs="Times New Roman"/>
                <w:sz w:val="18"/>
                <w:szCs w:val="18"/>
              </w:rPr>
              <w:t>- постановление Правительства Камчатского края от 17.10.2019 № 439-П «О внесении изменений в Постановление Правительства Камчатского края от 05.04.2016 № 106-П «О разработке, корректировке, об осуществлении мониторинга и контроля реализации стратегии социально-экономического развития Камчатского края и плана мероприятий по реализации стратегии социально-экономического развития Камчатского края»;</w:t>
            </w:r>
          </w:p>
          <w:p w:rsidR="0067541F" w:rsidRPr="005509A2" w:rsidRDefault="0067541F" w:rsidP="0067541F">
            <w:pPr>
              <w:autoSpaceDE w:val="0"/>
              <w:autoSpaceDN w:val="0"/>
              <w:adjustRightInd w:val="0"/>
              <w:jc w:val="both"/>
              <w:rPr>
                <w:rFonts w:ascii="Times New Roman" w:hAnsi="Times New Roman" w:cs="Times New Roman"/>
                <w:sz w:val="18"/>
                <w:szCs w:val="18"/>
              </w:rPr>
            </w:pPr>
            <w:r w:rsidRPr="005509A2">
              <w:rPr>
                <w:rFonts w:ascii="Times New Roman" w:hAnsi="Times New Roman" w:cs="Times New Roman"/>
                <w:sz w:val="18"/>
                <w:szCs w:val="18"/>
              </w:rPr>
              <w:t>- постановление Правительства Камчатского края от 22.10.2019 № 447-П «О внесении изменений в Постановление Правительства Камчатского края от 08.04.2016 № 119-П «Об утверждении Порядка разработки и корректировки, осуществления мониторинга и контроля реализации прогнозов социально-экономического развития Камчатского края на среднесрочный и долгосрочный период»;</w:t>
            </w:r>
          </w:p>
          <w:p w:rsidR="0067541F" w:rsidRPr="005509A2" w:rsidRDefault="0067541F" w:rsidP="0067541F">
            <w:pPr>
              <w:autoSpaceDE w:val="0"/>
              <w:autoSpaceDN w:val="0"/>
              <w:adjustRightInd w:val="0"/>
              <w:jc w:val="both"/>
              <w:rPr>
                <w:rFonts w:ascii="Times New Roman" w:hAnsi="Times New Roman" w:cs="Times New Roman"/>
                <w:sz w:val="18"/>
                <w:szCs w:val="18"/>
              </w:rPr>
            </w:pPr>
            <w:r w:rsidRPr="005509A2">
              <w:rPr>
                <w:rFonts w:ascii="Times New Roman" w:hAnsi="Times New Roman" w:cs="Times New Roman"/>
                <w:sz w:val="18"/>
                <w:szCs w:val="18"/>
              </w:rPr>
              <w:t>- распоряжение Правительства Камчатского края от 24.05.2019 № 238-РП «Об утверждении долгосрочного прогноза социально-экономического развития Камчатского края на период до 2035 года»;</w:t>
            </w:r>
          </w:p>
          <w:p w:rsidR="0067541F" w:rsidRPr="005509A2" w:rsidRDefault="0067541F" w:rsidP="0067541F">
            <w:pPr>
              <w:autoSpaceDE w:val="0"/>
              <w:autoSpaceDN w:val="0"/>
              <w:adjustRightInd w:val="0"/>
              <w:jc w:val="both"/>
              <w:rPr>
                <w:rFonts w:ascii="Times New Roman" w:hAnsi="Times New Roman" w:cs="Times New Roman"/>
                <w:sz w:val="18"/>
                <w:szCs w:val="18"/>
              </w:rPr>
            </w:pPr>
            <w:r w:rsidRPr="005509A2">
              <w:rPr>
                <w:rFonts w:ascii="Times New Roman" w:hAnsi="Times New Roman" w:cs="Times New Roman"/>
                <w:sz w:val="18"/>
                <w:szCs w:val="18"/>
              </w:rPr>
              <w:t>- распоряжение Правительства Камчатского края от 08.08.2019 № 363-РП «О внесении изменений в План мероприятий по реализации Стратегии социально-экономического развития Камчатского края до 2030 года».</w:t>
            </w:r>
          </w:p>
          <w:p w:rsidR="00703546" w:rsidRPr="005509A2" w:rsidRDefault="00703546" w:rsidP="00703546">
            <w:pPr>
              <w:jc w:val="both"/>
              <w:rPr>
                <w:rFonts w:ascii="Times New Roman" w:hAnsi="Times New Roman" w:cs="Times New Roman"/>
                <w:sz w:val="18"/>
                <w:szCs w:val="20"/>
              </w:rPr>
            </w:pPr>
            <w:r w:rsidRPr="005509A2">
              <w:rPr>
                <w:rFonts w:ascii="Times New Roman" w:hAnsi="Times New Roman" w:cs="Times New Roman"/>
                <w:sz w:val="18"/>
                <w:szCs w:val="20"/>
              </w:rPr>
              <w:t>По вопросам субсидирования сниженных тарифов на электрическую энергию подготовлены и приняты:</w:t>
            </w:r>
          </w:p>
          <w:p w:rsidR="00703546" w:rsidRPr="005509A2" w:rsidRDefault="00703546" w:rsidP="00703546">
            <w:pPr>
              <w:jc w:val="both"/>
              <w:rPr>
                <w:rFonts w:ascii="Times New Roman" w:hAnsi="Times New Roman" w:cs="Times New Roman"/>
                <w:sz w:val="18"/>
                <w:szCs w:val="18"/>
              </w:rPr>
            </w:pPr>
            <w:r w:rsidRPr="005509A2">
              <w:rPr>
                <w:rFonts w:ascii="Times New Roman" w:hAnsi="Times New Roman" w:cs="Times New Roman"/>
                <w:sz w:val="18"/>
                <w:szCs w:val="18"/>
              </w:rPr>
              <w:t>- постановление Правительства Камчатского края от 06.03.2019 № 101-П "О внесении изменений в приложение к Постановлению Правительства Камчатского края от 29.03.2018 № 126-П "Об утверждении Перечня юридических лиц и индивидуальных предпринимателей Камчатского края, осуществляющих деятельность в сфере агропромышленного комплекса, пищевой и перерабатывающей промышленности, а также резидентов территории опережающего социально-экономического развития "Камчатка", осуществляющих деятельность в области отдыха и развлечений, в части эксплуатации аквапарков, которым предоставляется право на получение электрической энергии по льготным (сниженным) тарифам";</w:t>
            </w:r>
          </w:p>
          <w:p w:rsidR="00703546" w:rsidRPr="005509A2" w:rsidRDefault="00703546" w:rsidP="00703546">
            <w:pPr>
              <w:jc w:val="both"/>
              <w:rPr>
                <w:rFonts w:ascii="Times New Roman" w:hAnsi="Times New Roman" w:cs="Times New Roman"/>
                <w:sz w:val="18"/>
                <w:szCs w:val="18"/>
              </w:rPr>
            </w:pPr>
            <w:r w:rsidRPr="005509A2">
              <w:rPr>
                <w:rFonts w:ascii="Times New Roman" w:hAnsi="Times New Roman" w:cs="Times New Roman"/>
                <w:sz w:val="18"/>
                <w:szCs w:val="18"/>
              </w:rPr>
              <w:t>- постановление Правительства Камчатского края от 15.11.2019 № 488-П "О внесении изменений в Постановление Правительства Камчатского края от 29.03.2018 N 126-П "Об утверждении Перечня юридических лиц и индивидуальных предпринимателей Камчатского края, осуществляющих деятельность в сфере агропромышленного комплекса, пищевой и перерабатывающей промышленности, а также резидентов территории опережающего социально-экономического развития "Камчатка", осуществляющих деятельность в области отдыха и развлечений, в части эксплуатации аквапарков, которым предоставляется право на получение электрической энергии по льготным (сниженным) тарифам".</w:t>
            </w:r>
          </w:p>
          <w:p w:rsidR="006C3D50" w:rsidRPr="005509A2" w:rsidRDefault="006C3D50" w:rsidP="006C3D50">
            <w:pPr>
              <w:jc w:val="both"/>
              <w:rPr>
                <w:rFonts w:ascii="Times New Roman" w:hAnsi="Times New Roman" w:cs="Times New Roman"/>
                <w:sz w:val="18"/>
                <w:szCs w:val="18"/>
              </w:rPr>
            </w:pPr>
            <w:r w:rsidRPr="005509A2">
              <w:rPr>
                <w:rFonts w:ascii="Times New Roman" w:hAnsi="Times New Roman" w:cs="Times New Roman"/>
                <w:sz w:val="18"/>
                <w:szCs w:val="18"/>
              </w:rPr>
              <w:lastRenderedPageBreak/>
              <w:t>По вопросам реализации Инвестиционной программы Камчатского края:</w:t>
            </w:r>
          </w:p>
          <w:p w:rsidR="006C3D50" w:rsidRPr="005509A2" w:rsidRDefault="006C3D50" w:rsidP="006C3D50">
            <w:pPr>
              <w:jc w:val="both"/>
              <w:rPr>
                <w:rFonts w:ascii="Times New Roman" w:hAnsi="Times New Roman" w:cs="Times New Roman"/>
                <w:sz w:val="18"/>
                <w:szCs w:val="18"/>
              </w:rPr>
            </w:pPr>
            <w:r w:rsidRPr="005509A2">
              <w:rPr>
                <w:rFonts w:ascii="Times New Roman" w:hAnsi="Times New Roman" w:cs="Times New Roman"/>
                <w:sz w:val="18"/>
                <w:szCs w:val="18"/>
              </w:rPr>
              <w:t>- принято постановление Правительства Камчатского края от 10.10.2019 № 429-П «Об утверждении Порядка принятия решений о предоставлении получателю средств краевого бюджета права заключать соглашения о предоставлении субсидий на осуществление капитальных вложений в объекты капитального строительства государственной собственности Камчатского края или приобретение объектов недвижимого имущества в государственную собственность Камчатского края на срок, превышающий срок действия утвержденных лимитов бюджетных обязательств на предоставление указанных субсидий»;</w:t>
            </w:r>
          </w:p>
          <w:p w:rsidR="006C3D50" w:rsidRPr="005509A2" w:rsidRDefault="006C3D50" w:rsidP="006C3D50">
            <w:pPr>
              <w:jc w:val="both"/>
              <w:rPr>
                <w:rFonts w:ascii="Times New Roman" w:hAnsi="Times New Roman" w:cs="Times New Roman"/>
                <w:sz w:val="18"/>
                <w:szCs w:val="18"/>
              </w:rPr>
            </w:pPr>
            <w:r w:rsidRPr="005509A2">
              <w:rPr>
                <w:rFonts w:ascii="Times New Roman" w:hAnsi="Times New Roman" w:cs="Times New Roman"/>
                <w:sz w:val="18"/>
                <w:szCs w:val="18"/>
              </w:rPr>
              <w:t>- принято постановление Правительства Камчатского края от 01.07.2019 № 291-П «О внесении изменений в Положение о формировании и реализации инвестиционной программы Камчатского края, утвержденное постановлением Правительства Камчатского края от 24.10.2012 № 489-П»</w:t>
            </w:r>
          </w:p>
          <w:p w:rsidR="006C3D50" w:rsidRPr="005509A2" w:rsidRDefault="006C3D50" w:rsidP="006C3D50">
            <w:pPr>
              <w:jc w:val="both"/>
              <w:rPr>
                <w:rFonts w:ascii="Times New Roman" w:hAnsi="Times New Roman"/>
                <w:sz w:val="18"/>
                <w:szCs w:val="18"/>
              </w:rPr>
            </w:pPr>
            <w:r w:rsidRPr="005509A2">
              <w:rPr>
                <w:rFonts w:ascii="Times New Roman" w:hAnsi="Times New Roman" w:cs="Times New Roman"/>
                <w:sz w:val="18"/>
                <w:szCs w:val="18"/>
              </w:rPr>
              <w:t xml:space="preserve">- вносились изменения в приложение к постановлению Правительства Камчатского края </w:t>
            </w:r>
            <w:r w:rsidRPr="005509A2">
              <w:rPr>
                <w:rFonts w:ascii="Times New Roman" w:hAnsi="Times New Roman"/>
                <w:sz w:val="18"/>
                <w:szCs w:val="18"/>
              </w:rPr>
              <w:t>от 08.11.2018 № 470-П «Об утверждении инвестиционной программы Камчатского края на 2019 год и на плановый период 2020-2021 годов и прогнозный период 2022-2023 годов» (от 11.03.2019 № 114-П, от 12.04.2019 № 163-П, от 07.05.2019 № 200-П, от 14.06.2019 № 269-П, от 11.07.2019 № 307-П, от 19.07.2019 № 314-П, от 09.09.2019 № 393-П, от 15.10.2019 № 438-П, от 12.11.2019 № 477-П, от 24.12.2019 № 555-П);</w:t>
            </w:r>
          </w:p>
          <w:p w:rsidR="006C3D50" w:rsidRPr="005509A2" w:rsidRDefault="006C3D50" w:rsidP="006C3D50">
            <w:pPr>
              <w:jc w:val="both"/>
              <w:rPr>
                <w:rFonts w:ascii="Times New Roman" w:hAnsi="Times New Roman" w:cs="Times New Roman"/>
                <w:sz w:val="18"/>
                <w:szCs w:val="18"/>
              </w:rPr>
            </w:pPr>
            <w:r w:rsidRPr="005509A2">
              <w:rPr>
                <w:rFonts w:ascii="Times New Roman" w:hAnsi="Times New Roman" w:cs="Times New Roman"/>
                <w:sz w:val="18"/>
                <w:szCs w:val="18"/>
              </w:rPr>
              <w:t>- принято постановление Правительства Камчатского края от 12.11.2018 № 478-П «Об утверждении инвестиционной программы Камчатского края на 2020 год и на плановый период 2021-2022 годов и прогнозный период 2023-2024 годов».</w:t>
            </w:r>
          </w:p>
          <w:p w:rsidR="006C3D50" w:rsidRPr="005509A2" w:rsidRDefault="006C3D50" w:rsidP="006C3D50">
            <w:pPr>
              <w:jc w:val="both"/>
              <w:rPr>
                <w:rFonts w:ascii="Times New Roman" w:eastAsia="Calibri" w:hAnsi="Times New Roman" w:cs="Times New Roman"/>
                <w:sz w:val="18"/>
                <w:szCs w:val="18"/>
              </w:rPr>
            </w:pPr>
            <w:r w:rsidRPr="005509A2">
              <w:rPr>
                <w:rFonts w:ascii="Times New Roman" w:hAnsi="Times New Roman" w:cs="Times New Roman"/>
                <w:sz w:val="18"/>
                <w:szCs w:val="18"/>
              </w:rPr>
              <w:t xml:space="preserve">По вопросам реализации </w:t>
            </w:r>
            <w:r w:rsidRPr="005509A2">
              <w:rPr>
                <w:rFonts w:ascii="Times New Roman" w:eastAsia="Calibri" w:hAnsi="Times New Roman" w:cs="Times New Roman"/>
                <w:sz w:val="18"/>
                <w:szCs w:val="18"/>
              </w:rPr>
              <w:t>Плана социального развития центров экономического роста Камчатского края, утвержденного распоряжением Правительства Камчатского края от 25.06.2018 № 270-РП:</w:t>
            </w:r>
          </w:p>
          <w:p w:rsidR="006C3D50" w:rsidRPr="005509A2" w:rsidRDefault="006C3D50" w:rsidP="006C3D50">
            <w:pPr>
              <w:jc w:val="both"/>
              <w:rPr>
                <w:rFonts w:ascii="Times New Roman" w:hAnsi="Times New Roman"/>
                <w:sz w:val="18"/>
                <w:szCs w:val="18"/>
              </w:rPr>
            </w:pPr>
            <w:r w:rsidRPr="005509A2">
              <w:rPr>
                <w:rFonts w:ascii="Times New Roman" w:eastAsia="Calibri" w:hAnsi="Times New Roman" w:cs="Times New Roman"/>
                <w:sz w:val="18"/>
                <w:szCs w:val="18"/>
              </w:rPr>
              <w:t xml:space="preserve">- вносились </w:t>
            </w:r>
            <w:r w:rsidRPr="005509A2">
              <w:rPr>
                <w:rFonts w:ascii="Times New Roman" w:hAnsi="Times New Roman" w:cs="Times New Roman"/>
                <w:sz w:val="18"/>
                <w:szCs w:val="18"/>
              </w:rPr>
              <w:t xml:space="preserve">изменения в </w:t>
            </w:r>
            <w:r w:rsidRPr="005509A2">
              <w:rPr>
                <w:rFonts w:ascii="Times New Roman" w:eastAsia="Calibri" w:hAnsi="Times New Roman" w:cs="Times New Roman"/>
                <w:sz w:val="18"/>
                <w:szCs w:val="18"/>
              </w:rPr>
              <w:t xml:space="preserve">План социального развития центров экономического роста Камчатского края </w:t>
            </w:r>
            <w:r w:rsidRPr="005509A2">
              <w:rPr>
                <w:rFonts w:ascii="Times New Roman" w:hAnsi="Times New Roman"/>
                <w:sz w:val="18"/>
                <w:szCs w:val="18"/>
              </w:rPr>
              <w:t>(от 19.07.2019 № 334-РП, от 23.08.2019 № 378-РП, от 05.11.2019 № 483-РП, от 05.12.2019 № 535-РП);</w:t>
            </w:r>
          </w:p>
          <w:p w:rsidR="006C3D50" w:rsidRPr="005509A2" w:rsidRDefault="006C3D50" w:rsidP="006C3D50">
            <w:pPr>
              <w:jc w:val="both"/>
              <w:rPr>
                <w:rFonts w:ascii="Times New Roman" w:hAnsi="Times New Roman"/>
                <w:sz w:val="18"/>
                <w:szCs w:val="18"/>
              </w:rPr>
            </w:pPr>
            <w:r w:rsidRPr="005509A2">
              <w:rPr>
                <w:rFonts w:ascii="Times New Roman" w:hAnsi="Times New Roman"/>
                <w:sz w:val="18"/>
                <w:szCs w:val="18"/>
              </w:rPr>
              <w:t>- заключены дополнительные соглашения к Соглашению о предоставлении иного межбюджетного трансферта на реализацию мероприятий плана социального развития центров экономического роста Камчатского края от 03.07.2018 № 350-17-2018-010 (от 13.03.2019 № 350-17-2018-010/1, от 26.08.2019 № 350-17-2019-005/2, от 30.10.2019 № 350-17-2019-005/3).</w:t>
            </w:r>
          </w:p>
          <w:p w:rsidR="007D2289" w:rsidRPr="005509A2" w:rsidRDefault="007D2289" w:rsidP="00DD5A23">
            <w:pPr>
              <w:ind w:firstLine="194"/>
              <w:jc w:val="center"/>
              <w:rPr>
                <w:rFonts w:ascii="Times New Roman" w:hAnsi="Times New Roman" w:cs="Times New Roman"/>
                <w:b/>
                <w:sz w:val="18"/>
                <w:szCs w:val="20"/>
              </w:rPr>
            </w:pPr>
          </w:p>
          <w:p w:rsidR="007D2289" w:rsidRPr="005509A2" w:rsidRDefault="007D2289" w:rsidP="00DD5A23">
            <w:pPr>
              <w:ind w:firstLine="194"/>
              <w:jc w:val="center"/>
              <w:rPr>
                <w:rFonts w:ascii="Times New Roman" w:hAnsi="Times New Roman" w:cs="Times New Roman"/>
                <w:b/>
                <w:sz w:val="18"/>
                <w:szCs w:val="20"/>
              </w:rPr>
            </w:pPr>
            <w:r w:rsidRPr="005509A2">
              <w:rPr>
                <w:rFonts w:ascii="Times New Roman" w:hAnsi="Times New Roman" w:cs="Times New Roman"/>
                <w:b/>
                <w:sz w:val="18"/>
                <w:szCs w:val="20"/>
              </w:rPr>
              <w:t>Количество рассмотренных законопроектов, подготовленных замечаний и предложений к проектам федеральных законов, законов Камчатского края, направленных на правовое регулирование в установленной сфере деятельности Министерства</w:t>
            </w:r>
          </w:p>
          <w:p w:rsidR="007D2289" w:rsidRPr="005509A2" w:rsidRDefault="007D2289" w:rsidP="00DD5A23">
            <w:pPr>
              <w:jc w:val="right"/>
              <w:rPr>
                <w:rFonts w:ascii="Times New Roman" w:hAnsi="Times New Roman" w:cs="Times New Roman"/>
                <w:sz w:val="18"/>
                <w:szCs w:val="20"/>
              </w:rPr>
            </w:pPr>
            <w:r w:rsidRPr="005509A2">
              <w:rPr>
                <w:rFonts w:ascii="Times New Roman" w:hAnsi="Times New Roman" w:cs="Times New Roman"/>
                <w:sz w:val="18"/>
                <w:szCs w:val="20"/>
              </w:rPr>
              <w:t>единиц</w:t>
            </w:r>
          </w:p>
          <w:tbl>
            <w:tblPr>
              <w:tblStyle w:val="a3"/>
              <w:tblW w:w="7736" w:type="dxa"/>
              <w:tblLook w:val="04A0" w:firstRow="1" w:lastRow="0" w:firstColumn="1" w:lastColumn="0" w:noHBand="0" w:noVBand="1"/>
            </w:tblPr>
            <w:tblGrid>
              <w:gridCol w:w="3342"/>
              <w:gridCol w:w="709"/>
              <w:gridCol w:w="708"/>
              <w:gridCol w:w="709"/>
              <w:gridCol w:w="709"/>
              <w:gridCol w:w="850"/>
              <w:gridCol w:w="709"/>
            </w:tblGrid>
            <w:tr w:rsidR="005509A2" w:rsidRPr="005509A2" w:rsidTr="0067058B">
              <w:tc>
                <w:tcPr>
                  <w:tcW w:w="3342" w:type="dxa"/>
                </w:tcPr>
                <w:p w:rsidR="003B5EC8" w:rsidRPr="005509A2" w:rsidRDefault="003B5EC8" w:rsidP="00FB1FBD">
                  <w:pPr>
                    <w:jc w:val="both"/>
                    <w:rPr>
                      <w:rFonts w:ascii="Times New Roman" w:hAnsi="Times New Roman" w:cs="Times New Roman"/>
                      <w:sz w:val="18"/>
                      <w:szCs w:val="20"/>
                    </w:rPr>
                  </w:pPr>
                </w:p>
              </w:tc>
              <w:tc>
                <w:tcPr>
                  <w:tcW w:w="709" w:type="dxa"/>
                </w:tcPr>
                <w:p w:rsidR="003B5EC8" w:rsidRPr="005509A2" w:rsidRDefault="003B5EC8" w:rsidP="00FB1FBD">
                  <w:pPr>
                    <w:jc w:val="center"/>
                    <w:rPr>
                      <w:rFonts w:ascii="Times New Roman" w:hAnsi="Times New Roman" w:cs="Times New Roman"/>
                      <w:sz w:val="18"/>
                      <w:szCs w:val="20"/>
                    </w:rPr>
                  </w:pPr>
                  <w:r w:rsidRPr="005509A2">
                    <w:rPr>
                      <w:rFonts w:ascii="Times New Roman" w:hAnsi="Times New Roman" w:cs="Times New Roman"/>
                      <w:sz w:val="18"/>
                      <w:szCs w:val="20"/>
                    </w:rPr>
                    <w:t>2014 год</w:t>
                  </w:r>
                </w:p>
              </w:tc>
              <w:tc>
                <w:tcPr>
                  <w:tcW w:w="708" w:type="dxa"/>
                </w:tcPr>
                <w:p w:rsidR="003B5EC8" w:rsidRPr="005509A2" w:rsidRDefault="003B5EC8" w:rsidP="00FB1FBD">
                  <w:pPr>
                    <w:jc w:val="center"/>
                    <w:rPr>
                      <w:rFonts w:ascii="Times New Roman" w:hAnsi="Times New Roman" w:cs="Times New Roman"/>
                      <w:sz w:val="18"/>
                      <w:szCs w:val="20"/>
                    </w:rPr>
                  </w:pPr>
                  <w:r w:rsidRPr="005509A2">
                    <w:rPr>
                      <w:rFonts w:ascii="Times New Roman" w:hAnsi="Times New Roman" w:cs="Times New Roman"/>
                      <w:sz w:val="18"/>
                      <w:szCs w:val="20"/>
                    </w:rPr>
                    <w:t>2015 год</w:t>
                  </w:r>
                </w:p>
              </w:tc>
              <w:tc>
                <w:tcPr>
                  <w:tcW w:w="709" w:type="dxa"/>
                </w:tcPr>
                <w:p w:rsidR="003B5EC8" w:rsidRPr="005509A2" w:rsidRDefault="003B5EC8" w:rsidP="00FB1FBD">
                  <w:pPr>
                    <w:jc w:val="center"/>
                    <w:rPr>
                      <w:rFonts w:ascii="Times New Roman" w:hAnsi="Times New Roman" w:cs="Times New Roman"/>
                      <w:sz w:val="18"/>
                      <w:szCs w:val="20"/>
                    </w:rPr>
                  </w:pPr>
                  <w:r w:rsidRPr="005509A2">
                    <w:rPr>
                      <w:rFonts w:ascii="Times New Roman" w:hAnsi="Times New Roman" w:cs="Times New Roman"/>
                      <w:sz w:val="18"/>
                      <w:szCs w:val="20"/>
                    </w:rPr>
                    <w:t>2016 год</w:t>
                  </w:r>
                </w:p>
              </w:tc>
              <w:tc>
                <w:tcPr>
                  <w:tcW w:w="709" w:type="dxa"/>
                </w:tcPr>
                <w:p w:rsidR="003B5EC8" w:rsidRPr="005509A2" w:rsidRDefault="003B5EC8" w:rsidP="00FB1FBD">
                  <w:pPr>
                    <w:jc w:val="center"/>
                    <w:rPr>
                      <w:rFonts w:ascii="Times New Roman" w:hAnsi="Times New Roman" w:cs="Times New Roman"/>
                      <w:sz w:val="18"/>
                      <w:szCs w:val="20"/>
                    </w:rPr>
                  </w:pPr>
                  <w:r w:rsidRPr="005509A2">
                    <w:rPr>
                      <w:rFonts w:ascii="Times New Roman" w:hAnsi="Times New Roman" w:cs="Times New Roman"/>
                      <w:sz w:val="18"/>
                      <w:szCs w:val="20"/>
                    </w:rPr>
                    <w:t>2017 год</w:t>
                  </w:r>
                </w:p>
              </w:tc>
              <w:tc>
                <w:tcPr>
                  <w:tcW w:w="850" w:type="dxa"/>
                </w:tcPr>
                <w:p w:rsidR="003B5EC8" w:rsidRPr="005509A2" w:rsidRDefault="003B5EC8" w:rsidP="00FB1FBD">
                  <w:pPr>
                    <w:jc w:val="center"/>
                    <w:rPr>
                      <w:rFonts w:ascii="Times New Roman" w:hAnsi="Times New Roman" w:cs="Times New Roman"/>
                      <w:sz w:val="18"/>
                      <w:szCs w:val="20"/>
                    </w:rPr>
                  </w:pPr>
                  <w:r w:rsidRPr="005509A2">
                    <w:rPr>
                      <w:rFonts w:ascii="Times New Roman" w:hAnsi="Times New Roman" w:cs="Times New Roman"/>
                      <w:sz w:val="18"/>
                      <w:szCs w:val="20"/>
                    </w:rPr>
                    <w:t>2018 год</w:t>
                  </w:r>
                </w:p>
              </w:tc>
              <w:tc>
                <w:tcPr>
                  <w:tcW w:w="709" w:type="dxa"/>
                </w:tcPr>
                <w:p w:rsidR="003B5EC8" w:rsidRPr="005509A2" w:rsidRDefault="003B5EC8" w:rsidP="00FB1FBD">
                  <w:pPr>
                    <w:jc w:val="center"/>
                    <w:rPr>
                      <w:rFonts w:ascii="Times New Roman" w:hAnsi="Times New Roman" w:cs="Times New Roman"/>
                      <w:sz w:val="18"/>
                      <w:szCs w:val="20"/>
                    </w:rPr>
                  </w:pPr>
                  <w:r w:rsidRPr="005509A2">
                    <w:rPr>
                      <w:rFonts w:ascii="Times New Roman" w:hAnsi="Times New Roman" w:cs="Times New Roman"/>
                      <w:sz w:val="18"/>
                      <w:szCs w:val="20"/>
                    </w:rPr>
                    <w:t>2019 год</w:t>
                  </w:r>
                </w:p>
              </w:tc>
            </w:tr>
            <w:tr w:rsidR="005509A2" w:rsidRPr="005509A2" w:rsidTr="0067058B">
              <w:tc>
                <w:tcPr>
                  <w:tcW w:w="3342" w:type="dxa"/>
                </w:tcPr>
                <w:p w:rsidR="003B5EC8" w:rsidRPr="005509A2" w:rsidRDefault="003B5EC8" w:rsidP="00371082">
                  <w:pPr>
                    <w:jc w:val="both"/>
                    <w:rPr>
                      <w:rFonts w:ascii="Times New Roman" w:hAnsi="Times New Roman" w:cs="Times New Roman"/>
                      <w:sz w:val="18"/>
                      <w:szCs w:val="20"/>
                    </w:rPr>
                  </w:pPr>
                  <w:r w:rsidRPr="005509A2">
                    <w:rPr>
                      <w:rFonts w:ascii="Times New Roman" w:hAnsi="Times New Roman" w:cs="Times New Roman"/>
                      <w:sz w:val="18"/>
                      <w:szCs w:val="20"/>
                    </w:rPr>
                    <w:t>Отдел государственных программ и проектов</w:t>
                  </w:r>
                </w:p>
              </w:tc>
              <w:tc>
                <w:tcPr>
                  <w:tcW w:w="709" w:type="dxa"/>
                </w:tcPr>
                <w:p w:rsidR="003B5EC8" w:rsidRPr="005509A2" w:rsidRDefault="003B5EC8" w:rsidP="00371082">
                  <w:pPr>
                    <w:jc w:val="center"/>
                    <w:rPr>
                      <w:rFonts w:ascii="Times New Roman" w:hAnsi="Times New Roman" w:cs="Times New Roman"/>
                      <w:sz w:val="18"/>
                      <w:szCs w:val="20"/>
                    </w:rPr>
                  </w:pPr>
                  <w:r w:rsidRPr="005509A2">
                    <w:rPr>
                      <w:rFonts w:ascii="Times New Roman" w:hAnsi="Times New Roman" w:cs="Times New Roman"/>
                      <w:sz w:val="18"/>
                      <w:szCs w:val="20"/>
                    </w:rPr>
                    <w:t>2</w:t>
                  </w:r>
                </w:p>
              </w:tc>
              <w:tc>
                <w:tcPr>
                  <w:tcW w:w="708" w:type="dxa"/>
                </w:tcPr>
                <w:p w:rsidR="003B5EC8" w:rsidRPr="005509A2" w:rsidRDefault="003B5EC8" w:rsidP="00371082">
                  <w:pPr>
                    <w:jc w:val="center"/>
                    <w:rPr>
                      <w:rFonts w:ascii="Times New Roman" w:hAnsi="Times New Roman" w:cs="Times New Roman"/>
                      <w:sz w:val="18"/>
                      <w:szCs w:val="20"/>
                    </w:rPr>
                  </w:pPr>
                  <w:r w:rsidRPr="005509A2">
                    <w:rPr>
                      <w:rFonts w:ascii="Times New Roman" w:hAnsi="Times New Roman" w:cs="Times New Roman"/>
                      <w:sz w:val="18"/>
                      <w:szCs w:val="20"/>
                    </w:rPr>
                    <w:t>3</w:t>
                  </w:r>
                </w:p>
              </w:tc>
              <w:tc>
                <w:tcPr>
                  <w:tcW w:w="709" w:type="dxa"/>
                </w:tcPr>
                <w:p w:rsidR="003B5EC8" w:rsidRPr="005509A2" w:rsidRDefault="003B5EC8" w:rsidP="00371082">
                  <w:pPr>
                    <w:jc w:val="center"/>
                    <w:rPr>
                      <w:rFonts w:ascii="Times New Roman" w:hAnsi="Times New Roman" w:cs="Times New Roman"/>
                      <w:sz w:val="18"/>
                      <w:szCs w:val="20"/>
                    </w:rPr>
                  </w:pPr>
                  <w:r w:rsidRPr="005509A2">
                    <w:rPr>
                      <w:rFonts w:ascii="Times New Roman" w:hAnsi="Times New Roman" w:cs="Times New Roman"/>
                      <w:sz w:val="18"/>
                      <w:szCs w:val="20"/>
                    </w:rPr>
                    <w:t>3</w:t>
                  </w:r>
                </w:p>
              </w:tc>
              <w:tc>
                <w:tcPr>
                  <w:tcW w:w="709" w:type="dxa"/>
                </w:tcPr>
                <w:p w:rsidR="003B5EC8" w:rsidRPr="005509A2" w:rsidRDefault="003B5EC8" w:rsidP="00371082">
                  <w:pPr>
                    <w:jc w:val="center"/>
                    <w:rPr>
                      <w:rFonts w:ascii="Times New Roman" w:hAnsi="Times New Roman" w:cs="Times New Roman"/>
                      <w:sz w:val="18"/>
                      <w:szCs w:val="20"/>
                    </w:rPr>
                  </w:pPr>
                  <w:r w:rsidRPr="005509A2">
                    <w:rPr>
                      <w:rFonts w:ascii="Times New Roman" w:hAnsi="Times New Roman" w:cs="Times New Roman"/>
                      <w:sz w:val="18"/>
                      <w:szCs w:val="20"/>
                    </w:rPr>
                    <w:t>2</w:t>
                  </w:r>
                </w:p>
              </w:tc>
              <w:tc>
                <w:tcPr>
                  <w:tcW w:w="850" w:type="dxa"/>
                </w:tcPr>
                <w:p w:rsidR="003B5EC8" w:rsidRPr="005509A2" w:rsidRDefault="003B5EC8" w:rsidP="00371082">
                  <w:pPr>
                    <w:jc w:val="center"/>
                    <w:rPr>
                      <w:rFonts w:ascii="Times New Roman" w:hAnsi="Times New Roman" w:cs="Times New Roman"/>
                      <w:sz w:val="18"/>
                      <w:szCs w:val="20"/>
                    </w:rPr>
                  </w:pPr>
                  <w:r w:rsidRPr="005509A2">
                    <w:rPr>
                      <w:rFonts w:ascii="Times New Roman" w:hAnsi="Times New Roman" w:cs="Times New Roman"/>
                      <w:sz w:val="18"/>
                      <w:szCs w:val="20"/>
                    </w:rPr>
                    <w:t>4</w:t>
                  </w:r>
                </w:p>
              </w:tc>
              <w:tc>
                <w:tcPr>
                  <w:tcW w:w="709" w:type="dxa"/>
                </w:tcPr>
                <w:p w:rsidR="003B5EC8" w:rsidRPr="005509A2" w:rsidRDefault="003B5EC8" w:rsidP="00371082">
                  <w:pPr>
                    <w:jc w:val="center"/>
                    <w:rPr>
                      <w:rFonts w:ascii="Times New Roman" w:hAnsi="Times New Roman" w:cs="Times New Roman"/>
                      <w:sz w:val="18"/>
                      <w:szCs w:val="20"/>
                    </w:rPr>
                  </w:pPr>
                  <w:r w:rsidRPr="005509A2">
                    <w:rPr>
                      <w:rFonts w:ascii="Times New Roman" w:hAnsi="Times New Roman" w:cs="Times New Roman"/>
                      <w:sz w:val="18"/>
                      <w:szCs w:val="20"/>
                    </w:rPr>
                    <w:t>1</w:t>
                  </w:r>
                </w:p>
              </w:tc>
            </w:tr>
            <w:tr w:rsidR="005509A2" w:rsidRPr="005509A2" w:rsidTr="0067058B">
              <w:tc>
                <w:tcPr>
                  <w:tcW w:w="3342" w:type="dxa"/>
                </w:tcPr>
                <w:p w:rsidR="003B5EC8" w:rsidRPr="005509A2" w:rsidRDefault="003B5EC8" w:rsidP="00371082">
                  <w:pPr>
                    <w:jc w:val="both"/>
                    <w:rPr>
                      <w:rFonts w:ascii="Times New Roman" w:hAnsi="Times New Roman" w:cs="Times New Roman"/>
                      <w:sz w:val="18"/>
                      <w:szCs w:val="18"/>
                    </w:rPr>
                  </w:pPr>
                  <w:r w:rsidRPr="005509A2">
                    <w:rPr>
                      <w:rFonts w:ascii="Times New Roman" w:hAnsi="Times New Roman" w:cs="Times New Roman"/>
                      <w:sz w:val="18"/>
                      <w:szCs w:val="18"/>
                    </w:rPr>
                    <w:t xml:space="preserve">Отдел региональной экономики и управления </w:t>
                  </w:r>
                </w:p>
              </w:tc>
              <w:tc>
                <w:tcPr>
                  <w:tcW w:w="709" w:type="dxa"/>
                </w:tcPr>
                <w:p w:rsidR="003B5EC8" w:rsidRPr="005509A2" w:rsidRDefault="003B5EC8" w:rsidP="00371082">
                  <w:pPr>
                    <w:jc w:val="both"/>
                    <w:rPr>
                      <w:rFonts w:ascii="Times New Roman" w:hAnsi="Times New Roman" w:cs="Times New Roman"/>
                      <w:sz w:val="18"/>
                      <w:szCs w:val="18"/>
                    </w:rPr>
                  </w:pPr>
                  <w:r w:rsidRPr="005509A2">
                    <w:rPr>
                      <w:rFonts w:ascii="Times New Roman" w:hAnsi="Times New Roman" w:cs="Times New Roman"/>
                      <w:sz w:val="18"/>
                      <w:szCs w:val="18"/>
                    </w:rPr>
                    <w:t>53</w:t>
                  </w:r>
                </w:p>
              </w:tc>
              <w:tc>
                <w:tcPr>
                  <w:tcW w:w="708" w:type="dxa"/>
                </w:tcPr>
                <w:p w:rsidR="003B5EC8" w:rsidRPr="005509A2" w:rsidRDefault="003B5EC8" w:rsidP="00371082">
                  <w:pPr>
                    <w:jc w:val="center"/>
                    <w:rPr>
                      <w:rFonts w:ascii="Times New Roman" w:hAnsi="Times New Roman" w:cs="Times New Roman"/>
                      <w:sz w:val="18"/>
                      <w:szCs w:val="18"/>
                    </w:rPr>
                  </w:pPr>
                  <w:r w:rsidRPr="005509A2">
                    <w:rPr>
                      <w:rFonts w:ascii="Times New Roman" w:hAnsi="Times New Roman" w:cs="Times New Roman"/>
                      <w:sz w:val="18"/>
                      <w:szCs w:val="18"/>
                    </w:rPr>
                    <w:t>37</w:t>
                  </w:r>
                </w:p>
              </w:tc>
              <w:tc>
                <w:tcPr>
                  <w:tcW w:w="709" w:type="dxa"/>
                </w:tcPr>
                <w:p w:rsidR="003B5EC8" w:rsidRPr="005509A2" w:rsidRDefault="003B5EC8" w:rsidP="00371082">
                  <w:pPr>
                    <w:jc w:val="center"/>
                    <w:rPr>
                      <w:rFonts w:ascii="Times New Roman" w:hAnsi="Times New Roman" w:cs="Times New Roman"/>
                      <w:sz w:val="18"/>
                      <w:szCs w:val="18"/>
                    </w:rPr>
                  </w:pPr>
                  <w:r w:rsidRPr="005509A2">
                    <w:rPr>
                      <w:rFonts w:ascii="Times New Roman" w:hAnsi="Times New Roman" w:cs="Times New Roman"/>
                      <w:sz w:val="18"/>
                      <w:szCs w:val="18"/>
                    </w:rPr>
                    <w:t>59</w:t>
                  </w:r>
                </w:p>
              </w:tc>
              <w:tc>
                <w:tcPr>
                  <w:tcW w:w="709" w:type="dxa"/>
                </w:tcPr>
                <w:p w:rsidR="003B5EC8" w:rsidRPr="005509A2" w:rsidRDefault="003B5EC8" w:rsidP="00371082">
                  <w:pPr>
                    <w:jc w:val="center"/>
                    <w:rPr>
                      <w:rFonts w:ascii="Times New Roman" w:hAnsi="Times New Roman" w:cs="Times New Roman"/>
                      <w:sz w:val="18"/>
                      <w:szCs w:val="18"/>
                    </w:rPr>
                  </w:pPr>
                  <w:r w:rsidRPr="005509A2">
                    <w:rPr>
                      <w:rFonts w:ascii="Times New Roman" w:hAnsi="Times New Roman" w:cs="Times New Roman"/>
                      <w:sz w:val="18"/>
                      <w:szCs w:val="18"/>
                    </w:rPr>
                    <w:t>53</w:t>
                  </w:r>
                </w:p>
              </w:tc>
              <w:tc>
                <w:tcPr>
                  <w:tcW w:w="850" w:type="dxa"/>
                </w:tcPr>
                <w:p w:rsidR="003B5EC8" w:rsidRPr="005509A2" w:rsidRDefault="003B5EC8" w:rsidP="00371082">
                  <w:pPr>
                    <w:jc w:val="center"/>
                    <w:rPr>
                      <w:rFonts w:ascii="Times New Roman" w:hAnsi="Times New Roman" w:cs="Times New Roman"/>
                      <w:sz w:val="18"/>
                      <w:szCs w:val="18"/>
                    </w:rPr>
                  </w:pPr>
                  <w:r w:rsidRPr="005509A2">
                    <w:rPr>
                      <w:rFonts w:ascii="Times New Roman" w:hAnsi="Times New Roman" w:cs="Times New Roman"/>
                      <w:sz w:val="18"/>
                      <w:szCs w:val="18"/>
                    </w:rPr>
                    <w:t>70</w:t>
                  </w:r>
                </w:p>
              </w:tc>
              <w:tc>
                <w:tcPr>
                  <w:tcW w:w="709" w:type="dxa"/>
                </w:tcPr>
                <w:p w:rsidR="003B5EC8" w:rsidRPr="005509A2" w:rsidRDefault="00D26EFA" w:rsidP="00371082">
                  <w:pPr>
                    <w:jc w:val="center"/>
                    <w:rPr>
                      <w:rFonts w:ascii="Times New Roman" w:hAnsi="Times New Roman" w:cs="Times New Roman"/>
                      <w:sz w:val="18"/>
                      <w:szCs w:val="18"/>
                    </w:rPr>
                  </w:pPr>
                  <w:r w:rsidRPr="005509A2">
                    <w:rPr>
                      <w:rFonts w:ascii="Times New Roman" w:hAnsi="Times New Roman" w:cs="Times New Roman"/>
                      <w:sz w:val="18"/>
                      <w:szCs w:val="18"/>
                    </w:rPr>
                    <w:t>66</w:t>
                  </w:r>
                </w:p>
              </w:tc>
            </w:tr>
            <w:tr w:rsidR="005509A2" w:rsidRPr="005509A2" w:rsidTr="0067058B">
              <w:tc>
                <w:tcPr>
                  <w:tcW w:w="3342" w:type="dxa"/>
                </w:tcPr>
                <w:p w:rsidR="003B5EC8" w:rsidRPr="005509A2" w:rsidRDefault="003B5EC8" w:rsidP="00371082">
                  <w:pPr>
                    <w:jc w:val="both"/>
                    <w:rPr>
                      <w:rFonts w:ascii="Times New Roman" w:hAnsi="Times New Roman" w:cs="Times New Roman"/>
                      <w:sz w:val="18"/>
                      <w:szCs w:val="20"/>
                    </w:rPr>
                  </w:pPr>
                  <w:r w:rsidRPr="005509A2">
                    <w:rPr>
                      <w:rFonts w:ascii="Times New Roman" w:hAnsi="Times New Roman" w:cs="Times New Roman"/>
                      <w:sz w:val="18"/>
                      <w:szCs w:val="20"/>
                    </w:rPr>
                    <w:t>Отдел торговли, лицензирования и контроля алкогольной продукции</w:t>
                  </w:r>
                </w:p>
              </w:tc>
              <w:tc>
                <w:tcPr>
                  <w:tcW w:w="709" w:type="dxa"/>
                </w:tcPr>
                <w:p w:rsidR="003B5EC8" w:rsidRPr="005509A2" w:rsidRDefault="003B5EC8" w:rsidP="00371082">
                  <w:pPr>
                    <w:jc w:val="center"/>
                    <w:rPr>
                      <w:rFonts w:ascii="Times New Roman" w:hAnsi="Times New Roman" w:cs="Times New Roman"/>
                      <w:sz w:val="18"/>
                      <w:szCs w:val="20"/>
                    </w:rPr>
                  </w:pPr>
                  <w:r w:rsidRPr="005509A2">
                    <w:rPr>
                      <w:rFonts w:ascii="Times New Roman" w:hAnsi="Times New Roman" w:cs="Times New Roman"/>
                      <w:sz w:val="18"/>
                      <w:szCs w:val="20"/>
                    </w:rPr>
                    <w:t>48</w:t>
                  </w:r>
                </w:p>
              </w:tc>
              <w:tc>
                <w:tcPr>
                  <w:tcW w:w="708" w:type="dxa"/>
                </w:tcPr>
                <w:p w:rsidR="003B5EC8" w:rsidRPr="005509A2" w:rsidRDefault="003B5EC8" w:rsidP="00371082">
                  <w:pPr>
                    <w:jc w:val="center"/>
                    <w:rPr>
                      <w:rFonts w:ascii="Times New Roman" w:hAnsi="Times New Roman" w:cs="Times New Roman"/>
                      <w:sz w:val="18"/>
                      <w:szCs w:val="20"/>
                    </w:rPr>
                  </w:pPr>
                  <w:r w:rsidRPr="005509A2">
                    <w:rPr>
                      <w:rFonts w:ascii="Times New Roman" w:hAnsi="Times New Roman" w:cs="Times New Roman"/>
                      <w:sz w:val="18"/>
                      <w:szCs w:val="20"/>
                    </w:rPr>
                    <w:t>54</w:t>
                  </w:r>
                </w:p>
              </w:tc>
              <w:tc>
                <w:tcPr>
                  <w:tcW w:w="709" w:type="dxa"/>
                </w:tcPr>
                <w:p w:rsidR="003B5EC8" w:rsidRPr="005509A2" w:rsidRDefault="003B5EC8" w:rsidP="00371082">
                  <w:pPr>
                    <w:jc w:val="center"/>
                    <w:rPr>
                      <w:rFonts w:ascii="Times New Roman" w:hAnsi="Times New Roman" w:cs="Times New Roman"/>
                      <w:sz w:val="18"/>
                      <w:szCs w:val="20"/>
                    </w:rPr>
                  </w:pPr>
                  <w:r w:rsidRPr="005509A2">
                    <w:rPr>
                      <w:rFonts w:ascii="Times New Roman" w:hAnsi="Times New Roman" w:cs="Times New Roman"/>
                      <w:sz w:val="18"/>
                      <w:szCs w:val="20"/>
                    </w:rPr>
                    <w:t>47</w:t>
                  </w:r>
                </w:p>
              </w:tc>
              <w:tc>
                <w:tcPr>
                  <w:tcW w:w="709" w:type="dxa"/>
                </w:tcPr>
                <w:p w:rsidR="003B5EC8" w:rsidRPr="005509A2" w:rsidRDefault="003B5EC8" w:rsidP="00371082">
                  <w:pPr>
                    <w:jc w:val="center"/>
                    <w:rPr>
                      <w:rFonts w:ascii="Times New Roman" w:hAnsi="Times New Roman" w:cs="Times New Roman"/>
                      <w:sz w:val="18"/>
                      <w:szCs w:val="20"/>
                    </w:rPr>
                  </w:pPr>
                  <w:r w:rsidRPr="005509A2">
                    <w:rPr>
                      <w:rFonts w:ascii="Times New Roman" w:hAnsi="Times New Roman" w:cs="Times New Roman"/>
                      <w:sz w:val="18"/>
                      <w:szCs w:val="20"/>
                    </w:rPr>
                    <w:t>63</w:t>
                  </w:r>
                </w:p>
              </w:tc>
              <w:tc>
                <w:tcPr>
                  <w:tcW w:w="850" w:type="dxa"/>
                </w:tcPr>
                <w:p w:rsidR="003B5EC8" w:rsidRPr="005509A2" w:rsidRDefault="003B5EC8" w:rsidP="00371082">
                  <w:pPr>
                    <w:jc w:val="center"/>
                    <w:rPr>
                      <w:rFonts w:ascii="Times New Roman" w:hAnsi="Times New Roman" w:cs="Times New Roman"/>
                      <w:sz w:val="18"/>
                      <w:szCs w:val="20"/>
                    </w:rPr>
                  </w:pPr>
                  <w:r w:rsidRPr="005509A2">
                    <w:rPr>
                      <w:rFonts w:ascii="Times New Roman" w:hAnsi="Times New Roman" w:cs="Times New Roman"/>
                      <w:sz w:val="18"/>
                      <w:szCs w:val="20"/>
                    </w:rPr>
                    <w:t>43</w:t>
                  </w:r>
                </w:p>
              </w:tc>
              <w:tc>
                <w:tcPr>
                  <w:tcW w:w="709" w:type="dxa"/>
                </w:tcPr>
                <w:p w:rsidR="003B5EC8" w:rsidRPr="005509A2" w:rsidRDefault="00BA3E07" w:rsidP="00371082">
                  <w:pPr>
                    <w:jc w:val="center"/>
                    <w:rPr>
                      <w:rFonts w:ascii="Times New Roman" w:hAnsi="Times New Roman" w:cs="Times New Roman"/>
                      <w:sz w:val="18"/>
                      <w:szCs w:val="20"/>
                    </w:rPr>
                  </w:pPr>
                  <w:r w:rsidRPr="005509A2">
                    <w:rPr>
                      <w:rFonts w:ascii="Times New Roman" w:hAnsi="Times New Roman" w:cs="Times New Roman"/>
                      <w:sz w:val="18"/>
                      <w:szCs w:val="20"/>
                    </w:rPr>
                    <w:t>41</w:t>
                  </w:r>
                </w:p>
              </w:tc>
            </w:tr>
            <w:tr w:rsidR="005509A2" w:rsidRPr="005509A2" w:rsidTr="0067058B">
              <w:tc>
                <w:tcPr>
                  <w:tcW w:w="3342" w:type="dxa"/>
                </w:tcPr>
                <w:p w:rsidR="003B5EC8" w:rsidRPr="005509A2" w:rsidRDefault="003B5EC8" w:rsidP="00371082">
                  <w:pPr>
                    <w:jc w:val="both"/>
                    <w:rPr>
                      <w:rFonts w:ascii="Times New Roman" w:hAnsi="Times New Roman" w:cs="Times New Roman"/>
                      <w:sz w:val="18"/>
                      <w:szCs w:val="20"/>
                    </w:rPr>
                  </w:pPr>
                  <w:r w:rsidRPr="005509A2">
                    <w:rPr>
                      <w:rFonts w:ascii="Times New Roman" w:hAnsi="Times New Roman" w:cs="Times New Roman"/>
                      <w:sz w:val="18"/>
                      <w:szCs w:val="20"/>
                    </w:rPr>
                    <w:t>Отдел управления качеством предоставления государственных услуг</w:t>
                  </w:r>
                  <w:r w:rsidRPr="005509A2">
                    <w:rPr>
                      <w:rFonts w:ascii="Times New Roman" w:hAnsi="Times New Roman" w:cs="Times New Roman"/>
                      <w:sz w:val="18"/>
                      <w:szCs w:val="18"/>
                    </w:rPr>
                    <w:t>, правового обеспечения и контроля</w:t>
                  </w:r>
                </w:p>
              </w:tc>
              <w:tc>
                <w:tcPr>
                  <w:tcW w:w="709" w:type="dxa"/>
                </w:tcPr>
                <w:p w:rsidR="003B5EC8" w:rsidRPr="005509A2" w:rsidRDefault="003B5EC8" w:rsidP="00371082">
                  <w:pPr>
                    <w:jc w:val="center"/>
                    <w:rPr>
                      <w:rFonts w:ascii="Times New Roman" w:hAnsi="Times New Roman" w:cs="Times New Roman"/>
                      <w:sz w:val="18"/>
                      <w:szCs w:val="20"/>
                    </w:rPr>
                  </w:pPr>
                  <w:r w:rsidRPr="005509A2">
                    <w:rPr>
                      <w:rFonts w:ascii="Times New Roman" w:hAnsi="Times New Roman" w:cs="Times New Roman"/>
                      <w:sz w:val="18"/>
                      <w:szCs w:val="20"/>
                    </w:rPr>
                    <w:t>0</w:t>
                  </w:r>
                </w:p>
              </w:tc>
              <w:tc>
                <w:tcPr>
                  <w:tcW w:w="708" w:type="dxa"/>
                </w:tcPr>
                <w:p w:rsidR="003B5EC8" w:rsidRPr="005509A2" w:rsidRDefault="003B5EC8" w:rsidP="00371082">
                  <w:pPr>
                    <w:jc w:val="center"/>
                    <w:rPr>
                      <w:rFonts w:ascii="Times New Roman" w:hAnsi="Times New Roman" w:cs="Times New Roman"/>
                      <w:sz w:val="18"/>
                      <w:szCs w:val="20"/>
                    </w:rPr>
                  </w:pPr>
                  <w:r w:rsidRPr="005509A2">
                    <w:rPr>
                      <w:rFonts w:ascii="Times New Roman" w:hAnsi="Times New Roman" w:cs="Times New Roman"/>
                      <w:sz w:val="18"/>
                      <w:szCs w:val="20"/>
                    </w:rPr>
                    <w:t>0</w:t>
                  </w:r>
                </w:p>
              </w:tc>
              <w:tc>
                <w:tcPr>
                  <w:tcW w:w="709" w:type="dxa"/>
                </w:tcPr>
                <w:p w:rsidR="003B5EC8" w:rsidRPr="005509A2" w:rsidRDefault="003B5EC8" w:rsidP="00371082">
                  <w:pPr>
                    <w:jc w:val="center"/>
                    <w:rPr>
                      <w:rFonts w:ascii="Times New Roman" w:hAnsi="Times New Roman" w:cs="Times New Roman"/>
                      <w:sz w:val="18"/>
                      <w:szCs w:val="20"/>
                    </w:rPr>
                  </w:pPr>
                  <w:r w:rsidRPr="005509A2">
                    <w:rPr>
                      <w:rFonts w:ascii="Times New Roman" w:hAnsi="Times New Roman" w:cs="Times New Roman"/>
                      <w:sz w:val="18"/>
                      <w:szCs w:val="20"/>
                    </w:rPr>
                    <w:t>0</w:t>
                  </w:r>
                </w:p>
              </w:tc>
              <w:tc>
                <w:tcPr>
                  <w:tcW w:w="709" w:type="dxa"/>
                </w:tcPr>
                <w:p w:rsidR="003B5EC8" w:rsidRPr="005509A2" w:rsidRDefault="003B5EC8" w:rsidP="00371082">
                  <w:pPr>
                    <w:jc w:val="center"/>
                    <w:rPr>
                      <w:rFonts w:ascii="Times New Roman" w:hAnsi="Times New Roman" w:cs="Times New Roman"/>
                      <w:sz w:val="18"/>
                      <w:szCs w:val="20"/>
                    </w:rPr>
                  </w:pPr>
                  <w:r w:rsidRPr="005509A2">
                    <w:rPr>
                      <w:rFonts w:ascii="Times New Roman" w:hAnsi="Times New Roman" w:cs="Times New Roman"/>
                      <w:sz w:val="18"/>
                      <w:szCs w:val="20"/>
                    </w:rPr>
                    <w:t>11</w:t>
                  </w:r>
                </w:p>
              </w:tc>
              <w:tc>
                <w:tcPr>
                  <w:tcW w:w="850" w:type="dxa"/>
                </w:tcPr>
                <w:p w:rsidR="003B5EC8" w:rsidRPr="005509A2" w:rsidRDefault="003B5EC8" w:rsidP="00371082">
                  <w:pPr>
                    <w:jc w:val="center"/>
                    <w:rPr>
                      <w:rFonts w:ascii="Times New Roman" w:hAnsi="Times New Roman" w:cs="Times New Roman"/>
                      <w:sz w:val="18"/>
                      <w:szCs w:val="20"/>
                    </w:rPr>
                  </w:pPr>
                  <w:r w:rsidRPr="005509A2">
                    <w:rPr>
                      <w:rFonts w:ascii="Times New Roman" w:hAnsi="Times New Roman" w:cs="Times New Roman"/>
                      <w:sz w:val="18"/>
                      <w:szCs w:val="20"/>
                    </w:rPr>
                    <w:t>6</w:t>
                  </w:r>
                </w:p>
              </w:tc>
              <w:tc>
                <w:tcPr>
                  <w:tcW w:w="709" w:type="dxa"/>
                </w:tcPr>
                <w:p w:rsidR="003B5EC8" w:rsidRPr="005509A2" w:rsidRDefault="000B2B2E" w:rsidP="00371082">
                  <w:pPr>
                    <w:jc w:val="center"/>
                    <w:rPr>
                      <w:rFonts w:ascii="Times New Roman" w:hAnsi="Times New Roman" w:cs="Times New Roman"/>
                      <w:sz w:val="18"/>
                      <w:szCs w:val="20"/>
                    </w:rPr>
                  </w:pPr>
                  <w:r w:rsidRPr="005509A2">
                    <w:rPr>
                      <w:rFonts w:ascii="Times New Roman" w:hAnsi="Times New Roman" w:cs="Times New Roman"/>
                      <w:sz w:val="18"/>
                      <w:szCs w:val="20"/>
                    </w:rPr>
                    <w:t>7</w:t>
                  </w:r>
                </w:p>
              </w:tc>
            </w:tr>
            <w:tr w:rsidR="005509A2" w:rsidRPr="005509A2" w:rsidTr="0067058B">
              <w:tc>
                <w:tcPr>
                  <w:tcW w:w="3342" w:type="dxa"/>
                </w:tcPr>
                <w:p w:rsidR="003B5EC8" w:rsidRPr="005509A2" w:rsidRDefault="003B5EC8" w:rsidP="00F757D8">
                  <w:pPr>
                    <w:jc w:val="both"/>
                    <w:rPr>
                      <w:rFonts w:ascii="Times New Roman" w:hAnsi="Times New Roman" w:cs="Times New Roman"/>
                      <w:sz w:val="18"/>
                      <w:szCs w:val="20"/>
                    </w:rPr>
                  </w:pPr>
                  <w:r w:rsidRPr="005509A2">
                    <w:rPr>
                      <w:rFonts w:ascii="Times New Roman" w:hAnsi="Times New Roman" w:cs="Times New Roman"/>
                      <w:sz w:val="18"/>
                      <w:szCs w:val="20"/>
                    </w:rPr>
                    <w:t>Отдел экономического анализа и стратегического планирования</w:t>
                  </w:r>
                </w:p>
              </w:tc>
              <w:tc>
                <w:tcPr>
                  <w:tcW w:w="709" w:type="dxa"/>
                </w:tcPr>
                <w:p w:rsidR="003B5EC8" w:rsidRPr="005509A2" w:rsidRDefault="003B5EC8" w:rsidP="00FB1FBD">
                  <w:pPr>
                    <w:jc w:val="center"/>
                    <w:rPr>
                      <w:rFonts w:ascii="Times New Roman" w:hAnsi="Times New Roman" w:cs="Times New Roman"/>
                      <w:sz w:val="18"/>
                      <w:szCs w:val="20"/>
                    </w:rPr>
                  </w:pPr>
                  <w:r w:rsidRPr="005509A2">
                    <w:rPr>
                      <w:rFonts w:ascii="Times New Roman" w:hAnsi="Times New Roman" w:cs="Times New Roman"/>
                      <w:sz w:val="18"/>
                      <w:szCs w:val="20"/>
                    </w:rPr>
                    <w:t>1</w:t>
                  </w:r>
                </w:p>
              </w:tc>
              <w:tc>
                <w:tcPr>
                  <w:tcW w:w="708" w:type="dxa"/>
                </w:tcPr>
                <w:p w:rsidR="003B5EC8" w:rsidRPr="005509A2" w:rsidRDefault="003B5EC8" w:rsidP="00FB1FBD">
                  <w:pPr>
                    <w:jc w:val="center"/>
                    <w:rPr>
                      <w:rFonts w:ascii="Times New Roman" w:hAnsi="Times New Roman" w:cs="Times New Roman"/>
                      <w:sz w:val="18"/>
                      <w:szCs w:val="20"/>
                    </w:rPr>
                  </w:pPr>
                  <w:r w:rsidRPr="005509A2">
                    <w:rPr>
                      <w:rFonts w:ascii="Times New Roman" w:hAnsi="Times New Roman" w:cs="Times New Roman"/>
                      <w:sz w:val="18"/>
                      <w:szCs w:val="20"/>
                    </w:rPr>
                    <w:t>8</w:t>
                  </w:r>
                </w:p>
              </w:tc>
              <w:tc>
                <w:tcPr>
                  <w:tcW w:w="709" w:type="dxa"/>
                </w:tcPr>
                <w:p w:rsidR="003B5EC8" w:rsidRPr="005509A2" w:rsidRDefault="003B5EC8" w:rsidP="00FB1FBD">
                  <w:pPr>
                    <w:jc w:val="center"/>
                    <w:rPr>
                      <w:rFonts w:ascii="Times New Roman" w:hAnsi="Times New Roman" w:cs="Times New Roman"/>
                      <w:sz w:val="18"/>
                      <w:szCs w:val="20"/>
                    </w:rPr>
                  </w:pPr>
                  <w:r w:rsidRPr="005509A2">
                    <w:rPr>
                      <w:rFonts w:ascii="Times New Roman" w:hAnsi="Times New Roman" w:cs="Times New Roman"/>
                      <w:sz w:val="18"/>
                      <w:szCs w:val="20"/>
                    </w:rPr>
                    <w:t>8</w:t>
                  </w:r>
                </w:p>
              </w:tc>
              <w:tc>
                <w:tcPr>
                  <w:tcW w:w="709" w:type="dxa"/>
                </w:tcPr>
                <w:p w:rsidR="003B5EC8" w:rsidRPr="005509A2" w:rsidRDefault="003B5EC8" w:rsidP="00FB1FBD">
                  <w:pPr>
                    <w:jc w:val="center"/>
                    <w:rPr>
                      <w:rFonts w:ascii="Times New Roman" w:hAnsi="Times New Roman" w:cs="Times New Roman"/>
                      <w:sz w:val="18"/>
                      <w:szCs w:val="20"/>
                    </w:rPr>
                  </w:pPr>
                  <w:r w:rsidRPr="005509A2">
                    <w:rPr>
                      <w:rFonts w:ascii="Times New Roman" w:hAnsi="Times New Roman" w:cs="Times New Roman"/>
                      <w:sz w:val="18"/>
                      <w:szCs w:val="20"/>
                    </w:rPr>
                    <w:t>7</w:t>
                  </w:r>
                </w:p>
              </w:tc>
              <w:tc>
                <w:tcPr>
                  <w:tcW w:w="850" w:type="dxa"/>
                </w:tcPr>
                <w:p w:rsidR="003B5EC8" w:rsidRPr="005509A2" w:rsidRDefault="003B5EC8" w:rsidP="00FB1FBD">
                  <w:pPr>
                    <w:jc w:val="center"/>
                    <w:rPr>
                      <w:rFonts w:ascii="Times New Roman" w:hAnsi="Times New Roman" w:cs="Times New Roman"/>
                      <w:sz w:val="18"/>
                      <w:szCs w:val="20"/>
                    </w:rPr>
                  </w:pPr>
                  <w:r w:rsidRPr="005509A2">
                    <w:rPr>
                      <w:rFonts w:ascii="Times New Roman" w:hAnsi="Times New Roman" w:cs="Times New Roman"/>
                      <w:sz w:val="18"/>
                      <w:szCs w:val="20"/>
                    </w:rPr>
                    <w:t>7</w:t>
                  </w:r>
                </w:p>
              </w:tc>
              <w:tc>
                <w:tcPr>
                  <w:tcW w:w="709" w:type="dxa"/>
                </w:tcPr>
                <w:p w:rsidR="003B5EC8" w:rsidRPr="005509A2" w:rsidRDefault="003E7046" w:rsidP="00FB1FBD">
                  <w:pPr>
                    <w:jc w:val="center"/>
                    <w:rPr>
                      <w:rFonts w:ascii="Times New Roman" w:hAnsi="Times New Roman" w:cs="Times New Roman"/>
                      <w:sz w:val="18"/>
                      <w:szCs w:val="20"/>
                    </w:rPr>
                  </w:pPr>
                  <w:r w:rsidRPr="005509A2">
                    <w:rPr>
                      <w:rFonts w:ascii="Times New Roman" w:hAnsi="Times New Roman" w:cs="Times New Roman"/>
                      <w:sz w:val="18"/>
                      <w:szCs w:val="20"/>
                    </w:rPr>
                    <w:t>2</w:t>
                  </w:r>
                </w:p>
              </w:tc>
            </w:tr>
            <w:tr w:rsidR="005509A2" w:rsidRPr="005509A2" w:rsidTr="0067058B">
              <w:tc>
                <w:tcPr>
                  <w:tcW w:w="3342" w:type="dxa"/>
                </w:tcPr>
                <w:p w:rsidR="003B5EC8" w:rsidRPr="005509A2" w:rsidRDefault="003B5EC8" w:rsidP="00FB1FBD">
                  <w:pPr>
                    <w:jc w:val="both"/>
                    <w:rPr>
                      <w:rFonts w:ascii="Times New Roman" w:hAnsi="Times New Roman" w:cs="Times New Roman"/>
                      <w:sz w:val="18"/>
                      <w:szCs w:val="20"/>
                    </w:rPr>
                  </w:pPr>
                  <w:r w:rsidRPr="005509A2">
                    <w:rPr>
                      <w:rFonts w:ascii="Times New Roman" w:hAnsi="Times New Roman" w:cs="Times New Roman"/>
                      <w:sz w:val="18"/>
                      <w:szCs w:val="20"/>
                    </w:rPr>
                    <w:t>Итого:</w:t>
                  </w:r>
                </w:p>
              </w:tc>
              <w:tc>
                <w:tcPr>
                  <w:tcW w:w="709" w:type="dxa"/>
                </w:tcPr>
                <w:p w:rsidR="003B5EC8" w:rsidRPr="005509A2" w:rsidRDefault="003B5EC8" w:rsidP="00FB1FBD">
                  <w:pPr>
                    <w:jc w:val="center"/>
                    <w:rPr>
                      <w:rFonts w:ascii="Times New Roman" w:hAnsi="Times New Roman" w:cs="Times New Roman"/>
                      <w:sz w:val="18"/>
                      <w:szCs w:val="20"/>
                    </w:rPr>
                  </w:pPr>
                  <w:r w:rsidRPr="005509A2">
                    <w:rPr>
                      <w:rFonts w:ascii="Times New Roman" w:hAnsi="Times New Roman" w:cs="Times New Roman"/>
                      <w:sz w:val="18"/>
                      <w:szCs w:val="20"/>
                    </w:rPr>
                    <w:t>104</w:t>
                  </w:r>
                </w:p>
              </w:tc>
              <w:tc>
                <w:tcPr>
                  <w:tcW w:w="708" w:type="dxa"/>
                </w:tcPr>
                <w:p w:rsidR="003B5EC8" w:rsidRPr="005509A2" w:rsidRDefault="003B5EC8" w:rsidP="00FB1FBD">
                  <w:pPr>
                    <w:jc w:val="center"/>
                    <w:rPr>
                      <w:rFonts w:ascii="Times New Roman" w:hAnsi="Times New Roman" w:cs="Times New Roman"/>
                      <w:sz w:val="18"/>
                      <w:szCs w:val="20"/>
                    </w:rPr>
                  </w:pPr>
                  <w:r w:rsidRPr="005509A2">
                    <w:rPr>
                      <w:rFonts w:ascii="Times New Roman" w:hAnsi="Times New Roman" w:cs="Times New Roman"/>
                      <w:sz w:val="18"/>
                      <w:szCs w:val="20"/>
                    </w:rPr>
                    <w:t>102</w:t>
                  </w:r>
                </w:p>
              </w:tc>
              <w:tc>
                <w:tcPr>
                  <w:tcW w:w="709" w:type="dxa"/>
                </w:tcPr>
                <w:p w:rsidR="003B5EC8" w:rsidRPr="005509A2" w:rsidRDefault="003B5EC8" w:rsidP="00FB1FBD">
                  <w:pPr>
                    <w:jc w:val="center"/>
                    <w:rPr>
                      <w:rFonts w:ascii="Times New Roman" w:hAnsi="Times New Roman" w:cs="Times New Roman"/>
                      <w:sz w:val="18"/>
                      <w:szCs w:val="20"/>
                    </w:rPr>
                  </w:pPr>
                  <w:r w:rsidRPr="005509A2">
                    <w:rPr>
                      <w:rFonts w:ascii="Times New Roman" w:hAnsi="Times New Roman" w:cs="Times New Roman"/>
                      <w:sz w:val="18"/>
                      <w:szCs w:val="20"/>
                    </w:rPr>
                    <w:t>117</w:t>
                  </w:r>
                </w:p>
              </w:tc>
              <w:tc>
                <w:tcPr>
                  <w:tcW w:w="709" w:type="dxa"/>
                </w:tcPr>
                <w:p w:rsidR="003B5EC8" w:rsidRPr="005509A2" w:rsidRDefault="003B5EC8" w:rsidP="00F10591">
                  <w:pPr>
                    <w:jc w:val="center"/>
                    <w:rPr>
                      <w:rFonts w:ascii="Times New Roman" w:hAnsi="Times New Roman" w:cs="Times New Roman"/>
                      <w:sz w:val="18"/>
                      <w:szCs w:val="20"/>
                    </w:rPr>
                  </w:pPr>
                  <w:r w:rsidRPr="005509A2">
                    <w:rPr>
                      <w:rFonts w:ascii="Times New Roman" w:hAnsi="Times New Roman" w:cs="Times New Roman"/>
                      <w:sz w:val="18"/>
                      <w:szCs w:val="20"/>
                    </w:rPr>
                    <w:t>136</w:t>
                  </w:r>
                </w:p>
              </w:tc>
              <w:tc>
                <w:tcPr>
                  <w:tcW w:w="850" w:type="dxa"/>
                </w:tcPr>
                <w:p w:rsidR="003B5EC8" w:rsidRPr="005509A2" w:rsidRDefault="003B5EC8" w:rsidP="00F10591">
                  <w:pPr>
                    <w:jc w:val="center"/>
                    <w:rPr>
                      <w:rFonts w:ascii="Times New Roman" w:hAnsi="Times New Roman" w:cs="Times New Roman"/>
                      <w:sz w:val="18"/>
                      <w:szCs w:val="20"/>
                    </w:rPr>
                  </w:pPr>
                  <w:r w:rsidRPr="005509A2">
                    <w:rPr>
                      <w:rFonts w:ascii="Times New Roman" w:hAnsi="Times New Roman" w:cs="Times New Roman"/>
                      <w:sz w:val="18"/>
                      <w:szCs w:val="20"/>
                    </w:rPr>
                    <w:t>130</w:t>
                  </w:r>
                </w:p>
              </w:tc>
              <w:tc>
                <w:tcPr>
                  <w:tcW w:w="709" w:type="dxa"/>
                </w:tcPr>
                <w:p w:rsidR="003B5EC8" w:rsidRPr="005509A2" w:rsidRDefault="00BA3E07" w:rsidP="00F10591">
                  <w:pPr>
                    <w:jc w:val="center"/>
                    <w:rPr>
                      <w:rFonts w:ascii="Times New Roman" w:hAnsi="Times New Roman" w:cs="Times New Roman"/>
                      <w:sz w:val="18"/>
                      <w:szCs w:val="20"/>
                    </w:rPr>
                  </w:pPr>
                  <w:r w:rsidRPr="005509A2">
                    <w:rPr>
                      <w:rFonts w:ascii="Times New Roman" w:hAnsi="Times New Roman" w:cs="Times New Roman"/>
                      <w:sz w:val="18"/>
                      <w:szCs w:val="20"/>
                    </w:rPr>
                    <w:t>117</w:t>
                  </w:r>
                </w:p>
              </w:tc>
            </w:tr>
          </w:tbl>
          <w:p w:rsidR="007D2289" w:rsidRPr="005509A2" w:rsidRDefault="00D755C7" w:rsidP="00D755C7">
            <w:pPr>
              <w:jc w:val="both"/>
              <w:rPr>
                <w:rFonts w:ascii="Times New Roman" w:hAnsi="Times New Roman" w:cs="Times New Roman"/>
                <w:sz w:val="18"/>
                <w:szCs w:val="20"/>
              </w:rPr>
            </w:pPr>
            <w:r w:rsidRPr="005509A2">
              <w:rPr>
                <w:rFonts w:ascii="Times New Roman" w:hAnsi="Times New Roman" w:cs="Times New Roman"/>
                <w:sz w:val="18"/>
                <w:szCs w:val="20"/>
              </w:rPr>
              <w:t xml:space="preserve"> </w:t>
            </w:r>
          </w:p>
        </w:tc>
      </w:tr>
      <w:tr w:rsidR="005509A2" w:rsidRPr="005509A2" w:rsidTr="00604D90">
        <w:tc>
          <w:tcPr>
            <w:tcW w:w="2065" w:type="dxa"/>
          </w:tcPr>
          <w:p w:rsidR="007D2289" w:rsidRPr="005509A2" w:rsidRDefault="007D2289" w:rsidP="00F52015">
            <w:pPr>
              <w:pStyle w:val="ConsPlusNormal"/>
              <w:widowControl/>
              <w:tabs>
                <w:tab w:val="left" w:pos="1134"/>
              </w:tabs>
              <w:ind w:firstLine="0"/>
              <w:jc w:val="both"/>
              <w:rPr>
                <w:rFonts w:ascii="Times New Roman" w:hAnsi="Times New Roman" w:cs="Times New Roman"/>
                <w:sz w:val="18"/>
              </w:rPr>
            </w:pPr>
            <w:r w:rsidRPr="005509A2">
              <w:rPr>
                <w:rFonts w:ascii="Times New Roman" w:hAnsi="Times New Roman" w:cs="Times New Roman"/>
                <w:sz w:val="18"/>
              </w:rPr>
              <w:lastRenderedPageBreak/>
              <w:t>60) организует прием граждан, обеспечивает своевременное и полное рассмотрение устных и письменных обращений граждан, принятие по ним решений и направление ответов заявителям;</w:t>
            </w:r>
          </w:p>
        </w:tc>
        <w:tc>
          <w:tcPr>
            <w:tcW w:w="8591" w:type="dxa"/>
          </w:tcPr>
          <w:p w:rsidR="00511408" w:rsidRPr="005509A2" w:rsidRDefault="00511408" w:rsidP="00511408">
            <w:pPr>
              <w:jc w:val="both"/>
              <w:rPr>
                <w:rFonts w:ascii="Times New Roman" w:hAnsi="Times New Roman" w:cs="Times New Roman"/>
                <w:sz w:val="18"/>
                <w:szCs w:val="20"/>
              </w:rPr>
            </w:pPr>
            <w:r w:rsidRPr="005509A2">
              <w:rPr>
                <w:rFonts w:ascii="Times New Roman" w:hAnsi="Times New Roman" w:cs="Times New Roman"/>
                <w:sz w:val="18"/>
                <w:szCs w:val="20"/>
              </w:rPr>
              <w:t>В Министерство за 2019 год поступило на рассмотрение 136 обращений граждан. Все поступившие обращения приняты к рассмотрению, по 124 из них даны разъяснения, 12 обращений имеют статус переходящих к рассмотрению в следующем отчетном периоде.</w:t>
            </w:r>
          </w:p>
          <w:p w:rsidR="00511408" w:rsidRPr="005509A2" w:rsidRDefault="00511408" w:rsidP="00511408">
            <w:pPr>
              <w:jc w:val="both"/>
              <w:rPr>
                <w:rFonts w:ascii="Times New Roman" w:hAnsi="Times New Roman" w:cs="Times New Roman"/>
                <w:sz w:val="18"/>
                <w:szCs w:val="20"/>
              </w:rPr>
            </w:pPr>
            <w:r w:rsidRPr="005509A2">
              <w:rPr>
                <w:rFonts w:ascii="Times New Roman" w:hAnsi="Times New Roman" w:cs="Times New Roman"/>
                <w:sz w:val="18"/>
                <w:szCs w:val="20"/>
              </w:rPr>
              <w:t>Анализ содержания обращений показывает, что актуальными для жителей края остаются, по-прежнему, вопросы:</w:t>
            </w:r>
          </w:p>
          <w:p w:rsidR="00511408" w:rsidRPr="005509A2" w:rsidRDefault="00511408" w:rsidP="00511408">
            <w:pPr>
              <w:jc w:val="both"/>
              <w:rPr>
                <w:rFonts w:ascii="Times New Roman" w:hAnsi="Times New Roman" w:cs="Times New Roman"/>
                <w:sz w:val="18"/>
                <w:szCs w:val="20"/>
              </w:rPr>
            </w:pPr>
            <w:r w:rsidRPr="005509A2">
              <w:rPr>
                <w:rFonts w:ascii="Times New Roman" w:hAnsi="Times New Roman" w:cs="Times New Roman"/>
                <w:sz w:val="18"/>
                <w:szCs w:val="20"/>
              </w:rPr>
              <w:t xml:space="preserve">- лицензирования розничной продажи алкогольной продукции и организации розничных рынков </w:t>
            </w:r>
            <w:r w:rsidRPr="005509A2">
              <w:rPr>
                <w:rFonts w:ascii="Times New Roman" w:eastAsia="Times New Roman" w:hAnsi="Times New Roman" w:cs="Times New Roman"/>
                <w:sz w:val="18"/>
                <w:szCs w:val="18"/>
                <w:lang w:eastAsia="ru-RU"/>
              </w:rPr>
              <w:t>–</w:t>
            </w:r>
            <w:r w:rsidRPr="005509A2">
              <w:rPr>
                <w:rFonts w:ascii="Times New Roman" w:hAnsi="Times New Roman" w:cs="Times New Roman"/>
                <w:sz w:val="18"/>
                <w:szCs w:val="20"/>
              </w:rPr>
              <w:t xml:space="preserve"> (27%);</w:t>
            </w:r>
          </w:p>
          <w:p w:rsidR="00511408" w:rsidRPr="005509A2" w:rsidRDefault="00511408" w:rsidP="00511408">
            <w:pPr>
              <w:jc w:val="both"/>
              <w:rPr>
                <w:rFonts w:ascii="Times New Roman" w:hAnsi="Times New Roman" w:cs="Times New Roman"/>
                <w:sz w:val="18"/>
                <w:szCs w:val="20"/>
              </w:rPr>
            </w:pPr>
            <w:r w:rsidRPr="005509A2">
              <w:rPr>
                <w:rFonts w:ascii="Times New Roman" w:hAnsi="Times New Roman" w:cs="Times New Roman"/>
                <w:sz w:val="18"/>
                <w:szCs w:val="20"/>
              </w:rPr>
              <w:t xml:space="preserve">- государственной политики в области цен на продукты питания </w:t>
            </w:r>
            <w:r w:rsidRPr="005509A2">
              <w:rPr>
                <w:rFonts w:ascii="Times New Roman" w:eastAsia="Times New Roman" w:hAnsi="Times New Roman" w:cs="Times New Roman"/>
                <w:sz w:val="18"/>
                <w:szCs w:val="18"/>
                <w:lang w:eastAsia="ru-RU"/>
              </w:rPr>
              <w:t>–</w:t>
            </w:r>
            <w:r w:rsidRPr="005509A2">
              <w:rPr>
                <w:rFonts w:ascii="Times New Roman" w:hAnsi="Times New Roman" w:cs="Times New Roman"/>
                <w:sz w:val="18"/>
                <w:szCs w:val="20"/>
              </w:rPr>
              <w:t xml:space="preserve"> (6%);</w:t>
            </w:r>
          </w:p>
          <w:p w:rsidR="00511408" w:rsidRPr="005509A2" w:rsidRDefault="00511408" w:rsidP="00511408">
            <w:pPr>
              <w:jc w:val="both"/>
              <w:rPr>
                <w:rFonts w:ascii="Times New Roman" w:hAnsi="Times New Roman" w:cs="Times New Roman"/>
                <w:sz w:val="18"/>
                <w:szCs w:val="20"/>
              </w:rPr>
            </w:pPr>
            <w:r w:rsidRPr="005509A2">
              <w:rPr>
                <w:rFonts w:ascii="Times New Roman" w:hAnsi="Times New Roman" w:cs="Times New Roman"/>
                <w:sz w:val="18"/>
                <w:szCs w:val="20"/>
              </w:rPr>
              <w:t xml:space="preserve">- предоставление финансовых гарантий, грантов, субсидий и займов малому и среднему бизнесу </w:t>
            </w:r>
            <w:r w:rsidRPr="005509A2">
              <w:rPr>
                <w:rFonts w:ascii="Times New Roman" w:eastAsia="Times New Roman" w:hAnsi="Times New Roman" w:cs="Times New Roman"/>
                <w:sz w:val="18"/>
                <w:szCs w:val="18"/>
                <w:lang w:eastAsia="ru-RU"/>
              </w:rPr>
              <w:t>–</w:t>
            </w:r>
            <w:r w:rsidRPr="005509A2">
              <w:rPr>
                <w:rFonts w:ascii="Times New Roman" w:hAnsi="Times New Roman" w:cs="Times New Roman"/>
                <w:sz w:val="18"/>
                <w:szCs w:val="20"/>
              </w:rPr>
              <w:t xml:space="preserve"> (13%).</w:t>
            </w:r>
          </w:p>
          <w:p w:rsidR="00511408" w:rsidRPr="005509A2" w:rsidRDefault="00511408" w:rsidP="00511408">
            <w:pPr>
              <w:jc w:val="both"/>
              <w:rPr>
                <w:rFonts w:ascii="Times New Roman" w:hAnsi="Times New Roman" w:cs="Times New Roman"/>
                <w:sz w:val="18"/>
                <w:szCs w:val="20"/>
              </w:rPr>
            </w:pPr>
            <w:r w:rsidRPr="005509A2">
              <w:rPr>
                <w:rFonts w:ascii="Times New Roman" w:hAnsi="Times New Roman" w:cs="Times New Roman"/>
                <w:sz w:val="18"/>
                <w:szCs w:val="20"/>
              </w:rPr>
              <w:t>Тематика остального массива обращений граждан (54%) касается вопросов работы предприятий общественного питания, торговли продовольственными товарами, социально-экономического развития региона, благоустройства города Петропавловска-Камчатского и других.</w:t>
            </w:r>
          </w:p>
          <w:p w:rsidR="00511408" w:rsidRPr="005509A2" w:rsidRDefault="00511408" w:rsidP="00511408">
            <w:pPr>
              <w:jc w:val="both"/>
              <w:rPr>
                <w:rFonts w:ascii="Times New Roman" w:hAnsi="Times New Roman" w:cs="Times New Roman"/>
                <w:sz w:val="18"/>
                <w:szCs w:val="20"/>
              </w:rPr>
            </w:pPr>
          </w:p>
          <w:tbl>
            <w:tblPr>
              <w:tblStyle w:val="a3"/>
              <w:tblW w:w="0" w:type="auto"/>
              <w:tblLook w:val="04A0" w:firstRow="1" w:lastRow="0" w:firstColumn="1" w:lastColumn="0" w:noHBand="0" w:noVBand="1"/>
            </w:tblPr>
            <w:tblGrid>
              <w:gridCol w:w="2008"/>
              <w:gridCol w:w="952"/>
              <w:gridCol w:w="953"/>
              <w:gridCol w:w="952"/>
              <w:gridCol w:w="952"/>
              <w:gridCol w:w="952"/>
              <w:gridCol w:w="952"/>
            </w:tblGrid>
            <w:tr w:rsidR="005509A2" w:rsidRPr="005509A2" w:rsidTr="004C7AB1">
              <w:tc>
                <w:tcPr>
                  <w:tcW w:w="2104" w:type="dxa"/>
                </w:tcPr>
                <w:p w:rsidR="00511408" w:rsidRPr="005509A2" w:rsidRDefault="00511408" w:rsidP="007807E7">
                  <w:pPr>
                    <w:jc w:val="center"/>
                    <w:rPr>
                      <w:rFonts w:ascii="Times New Roman" w:hAnsi="Times New Roman" w:cs="Times New Roman"/>
                      <w:sz w:val="18"/>
                      <w:szCs w:val="20"/>
                    </w:rPr>
                  </w:pPr>
                  <w:r w:rsidRPr="005509A2">
                    <w:rPr>
                      <w:rFonts w:ascii="Times New Roman" w:hAnsi="Times New Roman" w:cs="Times New Roman"/>
                      <w:sz w:val="18"/>
                      <w:szCs w:val="20"/>
                    </w:rPr>
                    <w:t>год</w:t>
                  </w:r>
                </w:p>
              </w:tc>
              <w:tc>
                <w:tcPr>
                  <w:tcW w:w="992" w:type="dxa"/>
                </w:tcPr>
                <w:p w:rsidR="00511408" w:rsidRPr="005509A2" w:rsidRDefault="00511408" w:rsidP="007807E7">
                  <w:pPr>
                    <w:jc w:val="center"/>
                    <w:rPr>
                      <w:rFonts w:ascii="Times New Roman" w:hAnsi="Times New Roman" w:cs="Times New Roman"/>
                      <w:sz w:val="18"/>
                      <w:szCs w:val="20"/>
                    </w:rPr>
                  </w:pPr>
                  <w:r w:rsidRPr="005509A2">
                    <w:rPr>
                      <w:rFonts w:ascii="Times New Roman" w:hAnsi="Times New Roman" w:cs="Times New Roman"/>
                      <w:sz w:val="18"/>
                      <w:szCs w:val="20"/>
                    </w:rPr>
                    <w:t>2014 год</w:t>
                  </w:r>
                </w:p>
              </w:tc>
              <w:tc>
                <w:tcPr>
                  <w:tcW w:w="993" w:type="dxa"/>
                </w:tcPr>
                <w:p w:rsidR="00511408" w:rsidRPr="005509A2" w:rsidRDefault="00511408" w:rsidP="007807E7">
                  <w:pPr>
                    <w:jc w:val="center"/>
                    <w:rPr>
                      <w:rFonts w:ascii="Times New Roman" w:hAnsi="Times New Roman" w:cs="Times New Roman"/>
                      <w:sz w:val="18"/>
                      <w:szCs w:val="20"/>
                    </w:rPr>
                  </w:pPr>
                  <w:r w:rsidRPr="005509A2">
                    <w:rPr>
                      <w:rFonts w:ascii="Times New Roman" w:hAnsi="Times New Roman" w:cs="Times New Roman"/>
                      <w:sz w:val="18"/>
                      <w:szCs w:val="20"/>
                    </w:rPr>
                    <w:t>2015 год</w:t>
                  </w:r>
                </w:p>
              </w:tc>
              <w:tc>
                <w:tcPr>
                  <w:tcW w:w="992" w:type="dxa"/>
                </w:tcPr>
                <w:p w:rsidR="00511408" w:rsidRPr="005509A2" w:rsidRDefault="00511408" w:rsidP="007807E7">
                  <w:pPr>
                    <w:jc w:val="center"/>
                    <w:rPr>
                      <w:rFonts w:ascii="Times New Roman" w:hAnsi="Times New Roman" w:cs="Times New Roman"/>
                      <w:sz w:val="18"/>
                      <w:szCs w:val="20"/>
                    </w:rPr>
                  </w:pPr>
                  <w:r w:rsidRPr="005509A2">
                    <w:rPr>
                      <w:rFonts w:ascii="Times New Roman" w:hAnsi="Times New Roman" w:cs="Times New Roman"/>
                      <w:sz w:val="18"/>
                      <w:szCs w:val="20"/>
                    </w:rPr>
                    <w:t>2016 год</w:t>
                  </w:r>
                </w:p>
              </w:tc>
              <w:tc>
                <w:tcPr>
                  <w:tcW w:w="992" w:type="dxa"/>
                </w:tcPr>
                <w:p w:rsidR="00511408" w:rsidRPr="005509A2" w:rsidRDefault="00511408" w:rsidP="007807E7">
                  <w:pPr>
                    <w:jc w:val="center"/>
                    <w:rPr>
                      <w:rFonts w:ascii="Times New Roman" w:hAnsi="Times New Roman" w:cs="Times New Roman"/>
                      <w:sz w:val="18"/>
                      <w:szCs w:val="20"/>
                    </w:rPr>
                  </w:pPr>
                  <w:r w:rsidRPr="005509A2">
                    <w:rPr>
                      <w:rFonts w:ascii="Times New Roman" w:hAnsi="Times New Roman" w:cs="Times New Roman"/>
                      <w:sz w:val="18"/>
                      <w:szCs w:val="20"/>
                    </w:rPr>
                    <w:t>2017 год</w:t>
                  </w:r>
                </w:p>
              </w:tc>
              <w:tc>
                <w:tcPr>
                  <w:tcW w:w="992" w:type="dxa"/>
                </w:tcPr>
                <w:p w:rsidR="00511408" w:rsidRPr="005509A2" w:rsidRDefault="00511408" w:rsidP="007807E7">
                  <w:pPr>
                    <w:jc w:val="center"/>
                    <w:rPr>
                      <w:rFonts w:ascii="Times New Roman" w:hAnsi="Times New Roman" w:cs="Times New Roman"/>
                      <w:sz w:val="18"/>
                      <w:szCs w:val="20"/>
                    </w:rPr>
                  </w:pPr>
                  <w:r w:rsidRPr="005509A2">
                    <w:rPr>
                      <w:rFonts w:ascii="Times New Roman" w:hAnsi="Times New Roman" w:cs="Times New Roman"/>
                      <w:sz w:val="18"/>
                      <w:szCs w:val="20"/>
                    </w:rPr>
                    <w:t>2018 год</w:t>
                  </w:r>
                </w:p>
              </w:tc>
              <w:tc>
                <w:tcPr>
                  <w:tcW w:w="992" w:type="dxa"/>
                </w:tcPr>
                <w:p w:rsidR="00511408" w:rsidRPr="005509A2" w:rsidRDefault="00511408" w:rsidP="007807E7">
                  <w:pPr>
                    <w:jc w:val="center"/>
                    <w:rPr>
                      <w:rFonts w:ascii="Times New Roman" w:hAnsi="Times New Roman" w:cs="Times New Roman"/>
                      <w:sz w:val="18"/>
                      <w:szCs w:val="20"/>
                    </w:rPr>
                  </w:pPr>
                  <w:r w:rsidRPr="005509A2">
                    <w:rPr>
                      <w:rFonts w:ascii="Times New Roman" w:hAnsi="Times New Roman" w:cs="Times New Roman"/>
                      <w:sz w:val="18"/>
                      <w:szCs w:val="20"/>
                    </w:rPr>
                    <w:t>2019 год</w:t>
                  </w:r>
                </w:p>
              </w:tc>
            </w:tr>
            <w:tr w:rsidR="005509A2" w:rsidRPr="005509A2" w:rsidTr="00511408">
              <w:tc>
                <w:tcPr>
                  <w:tcW w:w="2104" w:type="dxa"/>
                </w:tcPr>
                <w:p w:rsidR="00511408" w:rsidRPr="005509A2" w:rsidRDefault="00511408" w:rsidP="00F13A34">
                  <w:pPr>
                    <w:rPr>
                      <w:rFonts w:ascii="Times New Roman" w:hAnsi="Times New Roman" w:cs="Times New Roman"/>
                      <w:sz w:val="18"/>
                      <w:szCs w:val="20"/>
                    </w:rPr>
                  </w:pPr>
                  <w:r w:rsidRPr="005509A2">
                    <w:rPr>
                      <w:rFonts w:ascii="Times New Roman" w:hAnsi="Times New Roman" w:cs="Times New Roman"/>
                      <w:sz w:val="18"/>
                      <w:szCs w:val="20"/>
                    </w:rPr>
                    <w:t>Количество обращений граждан, единиц</w:t>
                  </w:r>
                </w:p>
              </w:tc>
              <w:tc>
                <w:tcPr>
                  <w:tcW w:w="992" w:type="dxa"/>
                  <w:vAlign w:val="center"/>
                </w:tcPr>
                <w:p w:rsidR="00511408" w:rsidRPr="005509A2" w:rsidRDefault="00511408" w:rsidP="007807E7">
                  <w:pPr>
                    <w:jc w:val="center"/>
                    <w:rPr>
                      <w:rFonts w:ascii="Times New Roman" w:hAnsi="Times New Roman" w:cs="Times New Roman"/>
                      <w:sz w:val="18"/>
                      <w:szCs w:val="20"/>
                    </w:rPr>
                  </w:pPr>
                  <w:r w:rsidRPr="005509A2">
                    <w:rPr>
                      <w:rFonts w:ascii="Times New Roman" w:hAnsi="Times New Roman" w:cs="Times New Roman"/>
                      <w:sz w:val="18"/>
                      <w:szCs w:val="20"/>
                    </w:rPr>
                    <w:t>152</w:t>
                  </w:r>
                </w:p>
              </w:tc>
              <w:tc>
                <w:tcPr>
                  <w:tcW w:w="993" w:type="dxa"/>
                  <w:vAlign w:val="center"/>
                </w:tcPr>
                <w:p w:rsidR="00511408" w:rsidRPr="005509A2" w:rsidRDefault="00511408" w:rsidP="007807E7">
                  <w:pPr>
                    <w:jc w:val="center"/>
                    <w:rPr>
                      <w:rFonts w:ascii="Times New Roman" w:hAnsi="Times New Roman" w:cs="Times New Roman"/>
                      <w:sz w:val="18"/>
                      <w:szCs w:val="20"/>
                    </w:rPr>
                  </w:pPr>
                  <w:r w:rsidRPr="005509A2">
                    <w:rPr>
                      <w:rFonts w:ascii="Times New Roman" w:hAnsi="Times New Roman" w:cs="Times New Roman"/>
                      <w:sz w:val="18"/>
                      <w:szCs w:val="20"/>
                    </w:rPr>
                    <w:t>198</w:t>
                  </w:r>
                </w:p>
              </w:tc>
              <w:tc>
                <w:tcPr>
                  <w:tcW w:w="992" w:type="dxa"/>
                  <w:vAlign w:val="center"/>
                </w:tcPr>
                <w:p w:rsidR="00511408" w:rsidRPr="005509A2" w:rsidRDefault="00511408" w:rsidP="007807E7">
                  <w:pPr>
                    <w:jc w:val="center"/>
                    <w:rPr>
                      <w:rFonts w:ascii="Times New Roman" w:hAnsi="Times New Roman" w:cs="Times New Roman"/>
                      <w:sz w:val="18"/>
                      <w:szCs w:val="20"/>
                    </w:rPr>
                  </w:pPr>
                  <w:r w:rsidRPr="005509A2">
                    <w:rPr>
                      <w:rFonts w:ascii="Times New Roman" w:hAnsi="Times New Roman" w:cs="Times New Roman"/>
                      <w:sz w:val="18"/>
                      <w:szCs w:val="20"/>
                    </w:rPr>
                    <w:t>122</w:t>
                  </w:r>
                </w:p>
              </w:tc>
              <w:tc>
                <w:tcPr>
                  <w:tcW w:w="992" w:type="dxa"/>
                  <w:vAlign w:val="center"/>
                </w:tcPr>
                <w:p w:rsidR="00511408" w:rsidRPr="005509A2" w:rsidRDefault="00511408" w:rsidP="007807E7">
                  <w:pPr>
                    <w:jc w:val="center"/>
                    <w:rPr>
                      <w:rFonts w:ascii="Times New Roman" w:hAnsi="Times New Roman" w:cs="Times New Roman"/>
                      <w:sz w:val="18"/>
                      <w:szCs w:val="20"/>
                    </w:rPr>
                  </w:pPr>
                  <w:r w:rsidRPr="005509A2">
                    <w:rPr>
                      <w:rFonts w:ascii="Times New Roman" w:hAnsi="Times New Roman" w:cs="Times New Roman"/>
                      <w:sz w:val="18"/>
                      <w:szCs w:val="20"/>
                    </w:rPr>
                    <w:t>130</w:t>
                  </w:r>
                </w:p>
              </w:tc>
              <w:tc>
                <w:tcPr>
                  <w:tcW w:w="992" w:type="dxa"/>
                  <w:vAlign w:val="center"/>
                </w:tcPr>
                <w:p w:rsidR="00511408" w:rsidRPr="005509A2" w:rsidRDefault="00511408" w:rsidP="007807E7">
                  <w:pPr>
                    <w:jc w:val="center"/>
                    <w:rPr>
                      <w:rFonts w:ascii="Times New Roman" w:hAnsi="Times New Roman" w:cs="Times New Roman"/>
                      <w:sz w:val="18"/>
                      <w:szCs w:val="20"/>
                    </w:rPr>
                  </w:pPr>
                  <w:r w:rsidRPr="005509A2">
                    <w:rPr>
                      <w:rFonts w:ascii="Times New Roman" w:hAnsi="Times New Roman" w:cs="Times New Roman"/>
                      <w:sz w:val="18"/>
                      <w:szCs w:val="20"/>
                    </w:rPr>
                    <w:t>79</w:t>
                  </w:r>
                </w:p>
              </w:tc>
              <w:tc>
                <w:tcPr>
                  <w:tcW w:w="992" w:type="dxa"/>
                  <w:vAlign w:val="center"/>
                </w:tcPr>
                <w:p w:rsidR="00511408" w:rsidRPr="005509A2" w:rsidRDefault="00511408" w:rsidP="007807E7">
                  <w:pPr>
                    <w:jc w:val="center"/>
                    <w:rPr>
                      <w:rFonts w:ascii="Times New Roman" w:hAnsi="Times New Roman" w:cs="Times New Roman"/>
                      <w:sz w:val="18"/>
                      <w:szCs w:val="20"/>
                    </w:rPr>
                  </w:pPr>
                  <w:r w:rsidRPr="005509A2">
                    <w:rPr>
                      <w:rFonts w:ascii="Times New Roman" w:hAnsi="Times New Roman" w:cs="Times New Roman"/>
                      <w:sz w:val="18"/>
                      <w:szCs w:val="20"/>
                    </w:rPr>
                    <w:t>136</w:t>
                  </w:r>
                </w:p>
              </w:tc>
            </w:tr>
          </w:tbl>
          <w:p w:rsidR="007D2289" w:rsidRPr="005509A2" w:rsidRDefault="007D2289" w:rsidP="00C132EE">
            <w:pPr>
              <w:jc w:val="both"/>
              <w:rPr>
                <w:rFonts w:ascii="Times New Roman" w:hAnsi="Times New Roman" w:cs="Times New Roman"/>
                <w:sz w:val="18"/>
                <w:szCs w:val="20"/>
              </w:rPr>
            </w:pPr>
          </w:p>
        </w:tc>
      </w:tr>
      <w:tr w:rsidR="005509A2" w:rsidRPr="005509A2" w:rsidTr="00604D90">
        <w:tc>
          <w:tcPr>
            <w:tcW w:w="2065" w:type="dxa"/>
          </w:tcPr>
          <w:p w:rsidR="007D2289" w:rsidRPr="005509A2" w:rsidRDefault="007D2289" w:rsidP="00F52015">
            <w:pPr>
              <w:pStyle w:val="ConsPlusNormal"/>
              <w:widowControl/>
              <w:tabs>
                <w:tab w:val="left" w:pos="1134"/>
              </w:tabs>
              <w:ind w:firstLine="0"/>
              <w:jc w:val="both"/>
              <w:rPr>
                <w:rFonts w:ascii="Times New Roman" w:hAnsi="Times New Roman" w:cs="Times New Roman"/>
                <w:sz w:val="18"/>
              </w:rPr>
            </w:pPr>
            <w:r w:rsidRPr="005509A2">
              <w:rPr>
                <w:rFonts w:ascii="Times New Roman" w:hAnsi="Times New Roman" w:cs="Times New Roman"/>
                <w:sz w:val="18"/>
              </w:rPr>
              <w:lastRenderedPageBreak/>
              <w:t>61) оказывает гражданам бесплатную юридическую помощь в виде правового консультирования в устной и письменной форме по вопросам, относящимся к компетенции Министерства;</w:t>
            </w:r>
          </w:p>
        </w:tc>
        <w:tc>
          <w:tcPr>
            <w:tcW w:w="8591" w:type="dxa"/>
          </w:tcPr>
          <w:p w:rsidR="007D2289" w:rsidRPr="005509A2" w:rsidRDefault="007D2289" w:rsidP="00E3601D">
            <w:pPr>
              <w:jc w:val="both"/>
              <w:rPr>
                <w:rFonts w:ascii="Times New Roman" w:hAnsi="Times New Roman" w:cs="Times New Roman"/>
                <w:sz w:val="18"/>
                <w:szCs w:val="20"/>
              </w:rPr>
            </w:pPr>
            <w:r w:rsidRPr="005509A2">
              <w:rPr>
                <w:rFonts w:ascii="Times New Roman" w:hAnsi="Times New Roman" w:cs="Times New Roman"/>
                <w:sz w:val="18"/>
                <w:szCs w:val="20"/>
              </w:rPr>
              <w:t>В адрес Министерства в отчетном периоде не поступали письменные заявления об оказании бесплатной юридической помощи, с приложением документов, подтверждающих отнесение гражданина к категории граждан, имеющих право на получение такой помощи</w:t>
            </w:r>
            <w:r w:rsidR="00824802" w:rsidRPr="005509A2">
              <w:rPr>
                <w:rFonts w:ascii="Times New Roman" w:hAnsi="Times New Roman" w:cs="Times New Roman"/>
                <w:sz w:val="18"/>
                <w:szCs w:val="20"/>
              </w:rPr>
              <w:t>.</w:t>
            </w:r>
          </w:p>
          <w:p w:rsidR="007D2289" w:rsidRPr="005509A2" w:rsidRDefault="007D2289" w:rsidP="00E3601D">
            <w:pPr>
              <w:jc w:val="both"/>
              <w:rPr>
                <w:rFonts w:ascii="Times New Roman" w:hAnsi="Times New Roman" w:cs="Times New Roman"/>
                <w:sz w:val="18"/>
                <w:szCs w:val="20"/>
              </w:rPr>
            </w:pPr>
          </w:p>
          <w:tbl>
            <w:tblPr>
              <w:tblStyle w:val="a3"/>
              <w:tblW w:w="0" w:type="auto"/>
              <w:tblLook w:val="04A0" w:firstRow="1" w:lastRow="0" w:firstColumn="1" w:lastColumn="0" w:noHBand="0" w:noVBand="1"/>
            </w:tblPr>
            <w:tblGrid>
              <w:gridCol w:w="1480"/>
              <w:gridCol w:w="1011"/>
              <w:gridCol w:w="993"/>
              <w:gridCol w:w="992"/>
              <w:gridCol w:w="992"/>
              <w:gridCol w:w="992"/>
              <w:gridCol w:w="992"/>
            </w:tblGrid>
            <w:tr w:rsidR="005509A2" w:rsidRPr="005509A2" w:rsidTr="001F077A">
              <w:tc>
                <w:tcPr>
                  <w:tcW w:w="1480" w:type="dxa"/>
                </w:tcPr>
                <w:p w:rsidR="00824802" w:rsidRPr="005509A2" w:rsidRDefault="00824802" w:rsidP="00371082">
                  <w:pPr>
                    <w:jc w:val="center"/>
                    <w:rPr>
                      <w:rFonts w:ascii="Times New Roman" w:hAnsi="Times New Roman" w:cs="Times New Roman"/>
                      <w:sz w:val="18"/>
                      <w:szCs w:val="20"/>
                    </w:rPr>
                  </w:pPr>
                  <w:r w:rsidRPr="005509A2">
                    <w:rPr>
                      <w:rFonts w:ascii="Times New Roman" w:hAnsi="Times New Roman" w:cs="Times New Roman"/>
                      <w:sz w:val="18"/>
                      <w:szCs w:val="20"/>
                    </w:rPr>
                    <w:t>год</w:t>
                  </w:r>
                </w:p>
              </w:tc>
              <w:tc>
                <w:tcPr>
                  <w:tcW w:w="1011" w:type="dxa"/>
                </w:tcPr>
                <w:p w:rsidR="00824802" w:rsidRPr="005509A2" w:rsidRDefault="00824802" w:rsidP="00371082">
                  <w:pPr>
                    <w:jc w:val="center"/>
                    <w:rPr>
                      <w:rFonts w:ascii="Times New Roman" w:hAnsi="Times New Roman" w:cs="Times New Roman"/>
                      <w:sz w:val="18"/>
                      <w:szCs w:val="20"/>
                    </w:rPr>
                  </w:pPr>
                  <w:r w:rsidRPr="005509A2">
                    <w:rPr>
                      <w:rFonts w:ascii="Times New Roman" w:hAnsi="Times New Roman" w:cs="Times New Roman"/>
                      <w:sz w:val="18"/>
                      <w:szCs w:val="20"/>
                    </w:rPr>
                    <w:t>2014 год</w:t>
                  </w:r>
                </w:p>
              </w:tc>
              <w:tc>
                <w:tcPr>
                  <w:tcW w:w="993" w:type="dxa"/>
                </w:tcPr>
                <w:p w:rsidR="00824802" w:rsidRPr="005509A2" w:rsidRDefault="00824802" w:rsidP="00371082">
                  <w:pPr>
                    <w:jc w:val="center"/>
                    <w:rPr>
                      <w:rFonts w:ascii="Times New Roman" w:hAnsi="Times New Roman" w:cs="Times New Roman"/>
                      <w:sz w:val="18"/>
                      <w:szCs w:val="20"/>
                    </w:rPr>
                  </w:pPr>
                  <w:r w:rsidRPr="005509A2">
                    <w:rPr>
                      <w:rFonts w:ascii="Times New Roman" w:hAnsi="Times New Roman" w:cs="Times New Roman"/>
                      <w:sz w:val="18"/>
                      <w:szCs w:val="20"/>
                    </w:rPr>
                    <w:t>2015 год</w:t>
                  </w:r>
                </w:p>
              </w:tc>
              <w:tc>
                <w:tcPr>
                  <w:tcW w:w="992" w:type="dxa"/>
                </w:tcPr>
                <w:p w:rsidR="00824802" w:rsidRPr="005509A2" w:rsidRDefault="00824802" w:rsidP="00371082">
                  <w:pPr>
                    <w:jc w:val="center"/>
                    <w:rPr>
                      <w:rFonts w:ascii="Times New Roman" w:hAnsi="Times New Roman" w:cs="Times New Roman"/>
                      <w:sz w:val="18"/>
                      <w:szCs w:val="20"/>
                    </w:rPr>
                  </w:pPr>
                  <w:r w:rsidRPr="005509A2">
                    <w:rPr>
                      <w:rFonts w:ascii="Times New Roman" w:hAnsi="Times New Roman" w:cs="Times New Roman"/>
                      <w:sz w:val="18"/>
                      <w:szCs w:val="20"/>
                    </w:rPr>
                    <w:t>2016 год</w:t>
                  </w:r>
                </w:p>
              </w:tc>
              <w:tc>
                <w:tcPr>
                  <w:tcW w:w="992" w:type="dxa"/>
                </w:tcPr>
                <w:p w:rsidR="00824802" w:rsidRPr="005509A2" w:rsidRDefault="00824802" w:rsidP="00371082">
                  <w:pPr>
                    <w:jc w:val="center"/>
                    <w:rPr>
                      <w:rFonts w:ascii="Times New Roman" w:hAnsi="Times New Roman" w:cs="Times New Roman"/>
                      <w:sz w:val="18"/>
                      <w:szCs w:val="20"/>
                    </w:rPr>
                  </w:pPr>
                  <w:r w:rsidRPr="005509A2">
                    <w:rPr>
                      <w:rFonts w:ascii="Times New Roman" w:hAnsi="Times New Roman" w:cs="Times New Roman"/>
                      <w:sz w:val="18"/>
                      <w:szCs w:val="20"/>
                    </w:rPr>
                    <w:t>2017 год</w:t>
                  </w:r>
                </w:p>
              </w:tc>
              <w:tc>
                <w:tcPr>
                  <w:tcW w:w="992" w:type="dxa"/>
                </w:tcPr>
                <w:p w:rsidR="00824802" w:rsidRPr="005509A2" w:rsidRDefault="00824802" w:rsidP="00371082">
                  <w:pPr>
                    <w:jc w:val="center"/>
                    <w:rPr>
                      <w:rFonts w:ascii="Times New Roman" w:hAnsi="Times New Roman" w:cs="Times New Roman"/>
                      <w:sz w:val="18"/>
                      <w:szCs w:val="20"/>
                    </w:rPr>
                  </w:pPr>
                  <w:r w:rsidRPr="005509A2">
                    <w:rPr>
                      <w:rFonts w:ascii="Times New Roman" w:hAnsi="Times New Roman" w:cs="Times New Roman"/>
                      <w:sz w:val="18"/>
                      <w:szCs w:val="20"/>
                    </w:rPr>
                    <w:t>2018 год</w:t>
                  </w:r>
                </w:p>
              </w:tc>
              <w:tc>
                <w:tcPr>
                  <w:tcW w:w="992" w:type="dxa"/>
                </w:tcPr>
                <w:p w:rsidR="00824802" w:rsidRPr="005509A2" w:rsidRDefault="00824802" w:rsidP="00371082">
                  <w:pPr>
                    <w:jc w:val="center"/>
                    <w:rPr>
                      <w:rFonts w:ascii="Times New Roman" w:hAnsi="Times New Roman" w:cs="Times New Roman"/>
                      <w:sz w:val="18"/>
                      <w:szCs w:val="20"/>
                    </w:rPr>
                  </w:pPr>
                  <w:r w:rsidRPr="005509A2">
                    <w:rPr>
                      <w:rFonts w:ascii="Times New Roman" w:hAnsi="Times New Roman" w:cs="Times New Roman"/>
                      <w:sz w:val="18"/>
                      <w:szCs w:val="20"/>
                    </w:rPr>
                    <w:t>2019 год</w:t>
                  </w:r>
                </w:p>
              </w:tc>
            </w:tr>
            <w:tr w:rsidR="005509A2" w:rsidRPr="005509A2" w:rsidTr="00824802">
              <w:tc>
                <w:tcPr>
                  <w:tcW w:w="1480" w:type="dxa"/>
                </w:tcPr>
                <w:p w:rsidR="00824802" w:rsidRPr="005509A2" w:rsidRDefault="00824802" w:rsidP="00371082">
                  <w:pPr>
                    <w:jc w:val="center"/>
                    <w:rPr>
                      <w:rFonts w:ascii="Times New Roman" w:hAnsi="Times New Roman" w:cs="Times New Roman"/>
                      <w:sz w:val="18"/>
                      <w:szCs w:val="20"/>
                    </w:rPr>
                  </w:pPr>
                  <w:r w:rsidRPr="005509A2">
                    <w:rPr>
                      <w:rFonts w:ascii="Times New Roman" w:hAnsi="Times New Roman" w:cs="Times New Roman"/>
                      <w:sz w:val="18"/>
                      <w:szCs w:val="20"/>
                    </w:rPr>
                    <w:t>Количество заявлений</w:t>
                  </w:r>
                </w:p>
              </w:tc>
              <w:tc>
                <w:tcPr>
                  <w:tcW w:w="1011" w:type="dxa"/>
                  <w:vAlign w:val="center"/>
                </w:tcPr>
                <w:p w:rsidR="00824802" w:rsidRPr="005509A2" w:rsidRDefault="00824802" w:rsidP="00E3601D">
                  <w:pPr>
                    <w:jc w:val="center"/>
                    <w:rPr>
                      <w:rFonts w:ascii="Times New Roman" w:hAnsi="Times New Roman" w:cs="Times New Roman"/>
                      <w:sz w:val="18"/>
                      <w:szCs w:val="20"/>
                    </w:rPr>
                  </w:pPr>
                  <w:r w:rsidRPr="005509A2">
                    <w:rPr>
                      <w:rFonts w:ascii="Times New Roman" w:hAnsi="Times New Roman" w:cs="Times New Roman"/>
                      <w:sz w:val="18"/>
                      <w:szCs w:val="20"/>
                    </w:rPr>
                    <w:t>0</w:t>
                  </w:r>
                </w:p>
              </w:tc>
              <w:tc>
                <w:tcPr>
                  <w:tcW w:w="993" w:type="dxa"/>
                  <w:vAlign w:val="center"/>
                </w:tcPr>
                <w:p w:rsidR="00824802" w:rsidRPr="005509A2" w:rsidRDefault="00824802" w:rsidP="00E3601D">
                  <w:pPr>
                    <w:jc w:val="center"/>
                    <w:rPr>
                      <w:rFonts w:ascii="Times New Roman" w:hAnsi="Times New Roman" w:cs="Times New Roman"/>
                      <w:sz w:val="18"/>
                      <w:szCs w:val="20"/>
                    </w:rPr>
                  </w:pPr>
                  <w:r w:rsidRPr="005509A2">
                    <w:rPr>
                      <w:rFonts w:ascii="Times New Roman" w:hAnsi="Times New Roman" w:cs="Times New Roman"/>
                      <w:sz w:val="18"/>
                      <w:szCs w:val="20"/>
                    </w:rPr>
                    <w:t>0</w:t>
                  </w:r>
                </w:p>
              </w:tc>
              <w:tc>
                <w:tcPr>
                  <w:tcW w:w="992" w:type="dxa"/>
                  <w:vAlign w:val="center"/>
                </w:tcPr>
                <w:p w:rsidR="00824802" w:rsidRPr="005509A2" w:rsidRDefault="00824802" w:rsidP="00E3601D">
                  <w:pPr>
                    <w:jc w:val="center"/>
                    <w:rPr>
                      <w:rFonts w:ascii="Times New Roman" w:hAnsi="Times New Roman" w:cs="Times New Roman"/>
                      <w:sz w:val="18"/>
                      <w:szCs w:val="20"/>
                    </w:rPr>
                  </w:pPr>
                  <w:r w:rsidRPr="005509A2">
                    <w:rPr>
                      <w:rFonts w:ascii="Times New Roman" w:hAnsi="Times New Roman" w:cs="Times New Roman"/>
                      <w:sz w:val="18"/>
                      <w:szCs w:val="20"/>
                    </w:rPr>
                    <w:t>0</w:t>
                  </w:r>
                </w:p>
              </w:tc>
              <w:tc>
                <w:tcPr>
                  <w:tcW w:w="992" w:type="dxa"/>
                  <w:vAlign w:val="center"/>
                </w:tcPr>
                <w:p w:rsidR="00824802" w:rsidRPr="005509A2" w:rsidRDefault="00824802" w:rsidP="00E3601D">
                  <w:pPr>
                    <w:jc w:val="center"/>
                    <w:rPr>
                      <w:rFonts w:ascii="Times New Roman" w:hAnsi="Times New Roman" w:cs="Times New Roman"/>
                      <w:sz w:val="18"/>
                      <w:szCs w:val="20"/>
                    </w:rPr>
                  </w:pPr>
                  <w:r w:rsidRPr="005509A2">
                    <w:rPr>
                      <w:rFonts w:ascii="Times New Roman" w:hAnsi="Times New Roman" w:cs="Times New Roman"/>
                      <w:sz w:val="18"/>
                      <w:szCs w:val="20"/>
                    </w:rPr>
                    <w:t>0</w:t>
                  </w:r>
                </w:p>
              </w:tc>
              <w:tc>
                <w:tcPr>
                  <w:tcW w:w="992" w:type="dxa"/>
                  <w:vAlign w:val="center"/>
                </w:tcPr>
                <w:p w:rsidR="00824802" w:rsidRPr="005509A2" w:rsidRDefault="00824802" w:rsidP="00E3601D">
                  <w:pPr>
                    <w:jc w:val="center"/>
                    <w:rPr>
                      <w:rFonts w:ascii="Times New Roman" w:hAnsi="Times New Roman" w:cs="Times New Roman"/>
                      <w:sz w:val="18"/>
                      <w:szCs w:val="20"/>
                    </w:rPr>
                  </w:pPr>
                  <w:r w:rsidRPr="005509A2">
                    <w:rPr>
                      <w:rFonts w:ascii="Times New Roman" w:hAnsi="Times New Roman" w:cs="Times New Roman"/>
                      <w:sz w:val="18"/>
                      <w:szCs w:val="20"/>
                    </w:rPr>
                    <w:t>0</w:t>
                  </w:r>
                </w:p>
              </w:tc>
              <w:tc>
                <w:tcPr>
                  <w:tcW w:w="992" w:type="dxa"/>
                  <w:vAlign w:val="center"/>
                </w:tcPr>
                <w:p w:rsidR="00824802" w:rsidRPr="005509A2" w:rsidRDefault="00824802" w:rsidP="00E3601D">
                  <w:pPr>
                    <w:jc w:val="center"/>
                    <w:rPr>
                      <w:rFonts w:ascii="Times New Roman" w:hAnsi="Times New Roman" w:cs="Times New Roman"/>
                      <w:sz w:val="18"/>
                      <w:szCs w:val="20"/>
                    </w:rPr>
                  </w:pPr>
                  <w:r w:rsidRPr="005509A2">
                    <w:rPr>
                      <w:rFonts w:ascii="Times New Roman" w:hAnsi="Times New Roman" w:cs="Times New Roman"/>
                      <w:sz w:val="18"/>
                      <w:szCs w:val="20"/>
                    </w:rPr>
                    <w:t>0</w:t>
                  </w:r>
                </w:p>
              </w:tc>
            </w:tr>
          </w:tbl>
          <w:p w:rsidR="007D2289" w:rsidRPr="005509A2" w:rsidRDefault="007D2289" w:rsidP="00333B83">
            <w:pPr>
              <w:jc w:val="both"/>
              <w:rPr>
                <w:rFonts w:ascii="Times New Roman" w:hAnsi="Times New Roman" w:cs="Times New Roman"/>
                <w:sz w:val="18"/>
                <w:szCs w:val="20"/>
              </w:rPr>
            </w:pPr>
          </w:p>
        </w:tc>
      </w:tr>
      <w:tr w:rsidR="005509A2" w:rsidRPr="005509A2" w:rsidTr="00604D90">
        <w:tc>
          <w:tcPr>
            <w:tcW w:w="2065" w:type="dxa"/>
          </w:tcPr>
          <w:p w:rsidR="007D2289" w:rsidRPr="005509A2" w:rsidRDefault="007D2289" w:rsidP="007A65D8">
            <w:pPr>
              <w:pStyle w:val="ConsPlusNormal"/>
              <w:widowControl/>
              <w:tabs>
                <w:tab w:val="left" w:pos="1134"/>
              </w:tabs>
              <w:ind w:firstLine="0"/>
              <w:jc w:val="both"/>
              <w:rPr>
                <w:rFonts w:ascii="Times New Roman" w:hAnsi="Times New Roman" w:cs="Times New Roman"/>
                <w:sz w:val="18"/>
              </w:rPr>
            </w:pPr>
            <w:r w:rsidRPr="005509A2">
              <w:rPr>
                <w:rFonts w:ascii="Times New Roman" w:hAnsi="Times New Roman" w:cs="Times New Roman"/>
                <w:sz w:val="18"/>
              </w:rPr>
              <w:t>62) осуществляет профилактику коррупционных и иных правонарушений в пределах своей компетенции;</w:t>
            </w:r>
          </w:p>
          <w:p w:rsidR="007D2289" w:rsidRPr="005509A2" w:rsidRDefault="007D2289" w:rsidP="00333B83">
            <w:pPr>
              <w:pStyle w:val="ConsPlusNormal"/>
              <w:widowControl/>
              <w:tabs>
                <w:tab w:val="left" w:pos="284"/>
              </w:tabs>
              <w:ind w:firstLine="0"/>
              <w:jc w:val="both"/>
              <w:rPr>
                <w:rFonts w:ascii="Times New Roman" w:hAnsi="Times New Roman" w:cs="Times New Roman"/>
                <w:sz w:val="18"/>
              </w:rPr>
            </w:pPr>
          </w:p>
        </w:tc>
        <w:tc>
          <w:tcPr>
            <w:tcW w:w="8591" w:type="dxa"/>
          </w:tcPr>
          <w:p w:rsidR="005E62D2" w:rsidRPr="005509A2" w:rsidRDefault="005E62D2" w:rsidP="005E62D2">
            <w:pPr>
              <w:jc w:val="both"/>
              <w:rPr>
                <w:rFonts w:ascii="Times New Roman" w:hAnsi="Times New Roman" w:cs="Times New Roman"/>
                <w:sz w:val="18"/>
                <w:szCs w:val="20"/>
              </w:rPr>
            </w:pPr>
            <w:r w:rsidRPr="005509A2">
              <w:rPr>
                <w:rFonts w:ascii="Times New Roman" w:hAnsi="Times New Roman" w:cs="Times New Roman"/>
                <w:sz w:val="18"/>
                <w:szCs w:val="20"/>
              </w:rPr>
              <w:t xml:space="preserve">На 31 декабря 2019 года штатная численность Министерства составляет 33 единицы, из них 28 единиц – должности государственной гражданской службы, 5 единиц </w:t>
            </w:r>
            <w:r w:rsidRPr="005509A2">
              <w:rPr>
                <w:rFonts w:ascii="Times New Roman" w:eastAsia="Times New Roman" w:hAnsi="Times New Roman" w:cs="Times New Roman"/>
                <w:sz w:val="18"/>
                <w:szCs w:val="18"/>
                <w:lang w:eastAsia="ru-RU"/>
              </w:rPr>
              <w:t>–</w:t>
            </w:r>
            <w:r w:rsidRPr="005509A2">
              <w:rPr>
                <w:rFonts w:ascii="Times New Roman" w:hAnsi="Times New Roman" w:cs="Times New Roman"/>
                <w:sz w:val="18"/>
                <w:szCs w:val="20"/>
              </w:rPr>
              <w:t xml:space="preserve"> должности, не являющиеся должностями государственной гражданской службы.</w:t>
            </w:r>
          </w:p>
          <w:tbl>
            <w:tblPr>
              <w:tblStyle w:val="a3"/>
              <w:tblW w:w="0" w:type="auto"/>
              <w:tblLook w:val="04A0" w:firstRow="1" w:lastRow="0" w:firstColumn="1" w:lastColumn="0" w:noHBand="0" w:noVBand="1"/>
            </w:tblPr>
            <w:tblGrid>
              <w:gridCol w:w="2133"/>
              <w:gridCol w:w="1069"/>
              <w:gridCol w:w="987"/>
              <w:gridCol w:w="883"/>
              <w:gridCol w:w="883"/>
              <w:gridCol w:w="883"/>
              <w:gridCol w:w="883"/>
            </w:tblGrid>
            <w:tr w:rsidR="005509A2" w:rsidRPr="005509A2" w:rsidTr="001F077A">
              <w:tc>
                <w:tcPr>
                  <w:tcW w:w="2475" w:type="dxa"/>
                </w:tcPr>
                <w:p w:rsidR="005E62D2" w:rsidRPr="005509A2" w:rsidRDefault="005E62D2" w:rsidP="005E62D2">
                  <w:pPr>
                    <w:jc w:val="center"/>
                    <w:rPr>
                      <w:rFonts w:ascii="Times New Roman" w:hAnsi="Times New Roman" w:cs="Times New Roman"/>
                      <w:sz w:val="18"/>
                      <w:szCs w:val="20"/>
                    </w:rPr>
                  </w:pPr>
                  <w:r w:rsidRPr="005509A2">
                    <w:rPr>
                      <w:rFonts w:ascii="Times New Roman" w:hAnsi="Times New Roman" w:cs="Times New Roman"/>
                      <w:sz w:val="18"/>
                      <w:szCs w:val="20"/>
                    </w:rPr>
                    <w:t>год</w:t>
                  </w:r>
                </w:p>
              </w:tc>
              <w:tc>
                <w:tcPr>
                  <w:tcW w:w="1245" w:type="dxa"/>
                </w:tcPr>
                <w:p w:rsidR="005E62D2" w:rsidRPr="005509A2" w:rsidRDefault="005E62D2" w:rsidP="005E62D2">
                  <w:pPr>
                    <w:jc w:val="center"/>
                    <w:rPr>
                      <w:rFonts w:ascii="Times New Roman" w:hAnsi="Times New Roman" w:cs="Times New Roman"/>
                      <w:sz w:val="18"/>
                      <w:szCs w:val="20"/>
                    </w:rPr>
                  </w:pPr>
                  <w:r w:rsidRPr="005509A2">
                    <w:rPr>
                      <w:rFonts w:ascii="Times New Roman" w:hAnsi="Times New Roman" w:cs="Times New Roman"/>
                      <w:sz w:val="18"/>
                      <w:szCs w:val="20"/>
                    </w:rPr>
                    <w:t>2014 год</w:t>
                  </w:r>
                </w:p>
              </w:tc>
              <w:tc>
                <w:tcPr>
                  <w:tcW w:w="1134" w:type="dxa"/>
                </w:tcPr>
                <w:p w:rsidR="005E62D2" w:rsidRPr="005509A2" w:rsidRDefault="005E62D2" w:rsidP="005E62D2">
                  <w:pPr>
                    <w:jc w:val="center"/>
                    <w:rPr>
                      <w:rFonts w:ascii="Times New Roman" w:hAnsi="Times New Roman" w:cs="Times New Roman"/>
                      <w:sz w:val="18"/>
                      <w:szCs w:val="20"/>
                    </w:rPr>
                  </w:pPr>
                  <w:r w:rsidRPr="005509A2">
                    <w:rPr>
                      <w:rFonts w:ascii="Times New Roman" w:hAnsi="Times New Roman" w:cs="Times New Roman"/>
                      <w:sz w:val="18"/>
                      <w:szCs w:val="20"/>
                    </w:rPr>
                    <w:t>2015 год</w:t>
                  </w:r>
                </w:p>
              </w:tc>
              <w:tc>
                <w:tcPr>
                  <w:tcW w:w="992" w:type="dxa"/>
                </w:tcPr>
                <w:p w:rsidR="005E62D2" w:rsidRPr="005509A2" w:rsidRDefault="005E62D2" w:rsidP="005E62D2">
                  <w:pPr>
                    <w:jc w:val="center"/>
                    <w:rPr>
                      <w:rFonts w:ascii="Times New Roman" w:hAnsi="Times New Roman" w:cs="Times New Roman"/>
                      <w:sz w:val="18"/>
                      <w:szCs w:val="20"/>
                    </w:rPr>
                  </w:pPr>
                  <w:r w:rsidRPr="005509A2">
                    <w:rPr>
                      <w:rFonts w:ascii="Times New Roman" w:hAnsi="Times New Roman" w:cs="Times New Roman"/>
                      <w:sz w:val="18"/>
                      <w:szCs w:val="20"/>
                    </w:rPr>
                    <w:t>2016 год</w:t>
                  </w:r>
                </w:p>
              </w:tc>
              <w:tc>
                <w:tcPr>
                  <w:tcW w:w="992" w:type="dxa"/>
                </w:tcPr>
                <w:p w:rsidR="005E62D2" w:rsidRPr="005509A2" w:rsidRDefault="005E62D2" w:rsidP="005E62D2">
                  <w:pPr>
                    <w:jc w:val="center"/>
                    <w:rPr>
                      <w:rFonts w:ascii="Times New Roman" w:hAnsi="Times New Roman" w:cs="Times New Roman"/>
                      <w:sz w:val="18"/>
                      <w:szCs w:val="20"/>
                    </w:rPr>
                  </w:pPr>
                  <w:r w:rsidRPr="005509A2">
                    <w:rPr>
                      <w:rFonts w:ascii="Times New Roman" w:hAnsi="Times New Roman" w:cs="Times New Roman"/>
                      <w:sz w:val="18"/>
                      <w:szCs w:val="20"/>
                    </w:rPr>
                    <w:t>2017 год</w:t>
                  </w:r>
                </w:p>
              </w:tc>
              <w:tc>
                <w:tcPr>
                  <w:tcW w:w="992" w:type="dxa"/>
                </w:tcPr>
                <w:p w:rsidR="005E62D2" w:rsidRPr="005509A2" w:rsidRDefault="005E62D2" w:rsidP="005E62D2">
                  <w:pPr>
                    <w:jc w:val="center"/>
                    <w:rPr>
                      <w:rFonts w:ascii="Times New Roman" w:hAnsi="Times New Roman" w:cs="Times New Roman"/>
                      <w:sz w:val="18"/>
                      <w:szCs w:val="20"/>
                    </w:rPr>
                  </w:pPr>
                  <w:r w:rsidRPr="005509A2">
                    <w:rPr>
                      <w:rFonts w:ascii="Times New Roman" w:hAnsi="Times New Roman" w:cs="Times New Roman"/>
                      <w:sz w:val="18"/>
                      <w:szCs w:val="20"/>
                    </w:rPr>
                    <w:t>2018</w:t>
                  </w:r>
                </w:p>
              </w:tc>
              <w:tc>
                <w:tcPr>
                  <w:tcW w:w="992" w:type="dxa"/>
                </w:tcPr>
                <w:p w:rsidR="005E62D2" w:rsidRPr="005509A2" w:rsidRDefault="005E62D2" w:rsidP="005E62D2">
                  <w:pPr>
                    <w:jc w:val="center"/>
                    <w:rPr>
                      <w:rFonts w:ascii="Times New Roman" w:hAnsi="Times New Roman" w:cs="Times New Roman"/>
                      <w:sz w:val="18"/>
                      <w:szCs w:val="20"/>
                    </w:rPr>
                  </w:pPr>
                  <w:r w:rsidRPr="005509A2">
                    <w:rPr>
                      <w:rFonts w:ascii="Times New Roman" w:hAnsi="Times New Roman" w:cs="Times New Roman"/>
                      <w:sz w:val="18"/>
                      <w:szCs w:val="20"/>
                    </w:rPr>
                    <w:t>2019</w:t>
                  </w:r>
                </w:p>
              </w:tc>
            </w:tr>
            <w:tr w:rsidR="005509A2" w:rsidRPr="005509A2" w:rsidTr="001F077A">
              <w:tc>
                <w:tcPr>
                  <w:tcW w:w="2475" w:type="dxa"/>
                </w:tcPr>
                <w:p w:rsidR="005E62D2" w:rsidRPr="005509A2" w:rsidRDefault="005E62D2" w:rsidP="005E62D2">
                  <w:pPr>
                    <w:jc w:val="center"/>
                    <w:rPr>
                      <w:rFonts w:ascii="Times New Roman" w:hAnsi="Times New Roman" w:cs="Times New Roman"/>
                      <w:sz w:val="18"/>
                      <w:szCs w:val="20"/>
                    </w:rPr>
                  </w:pPr>
                  <w:r w:rsidRPr="005509A2">
                    <w:rPr>
                      <w:rFonts w:ascii="Times New Roman" w:hAnsi="Times New Roman" w:cs="Times New Roman"/>
                      <w:sz w:val="18"/>
                      <w:szCs w:val="20"/>
                    </w:rPr>
                    <w:t>Штатная численность</w:t>
                  </w:r>
                </w:p>
              </w:tc>
              <w:tc>
                <w:tcPr>
                  <w:tcW w:w="1245" w:type="dxa"/>
                  <w:vAlign w:val="center"/>
                </w:tcPr>
                <w:p w:rsidR="005E62D2" w:rsidRPr="005509A2" w:rsidRDefault="005E62D2" w:rsidP="005E62D2">
                  <w:pPr>
                    <w:jc w:val="center"/>
                    <w:rPr>
                      <w:rFonts w:ascii="Times New Roman" w:hAnsi="Times New Roman" w:cs="Times New Roman"/>
                      <w:sz w:val="18"/>
                      <w:szCs w:val="20"/>
                    </w:rPr>
                  </w:pPr>
                  <w:r w:rsidRPr="005509A2">
                    <w:rPr>
                      <w:rFonts w:ascii="Times New Roman" w:hAnsi="Times New Roman" w:cs="Times New Roman"/>
                      <w:sz w:val="18"/>
                      <w:szCs w:val="20"/>
                    </w:rPr>
                    <w:t>59</w:t>
                  </w:r>
                </w:p>
              </w:tc>
              <w:tc>
                <w:tcPr>
                  <w:tcW w:w="1134" w:type="dxa"/>
                  <w:vAlign w:val="center"/>
                </w:tcPr>
                <w:p w:rsidR="005E62D2" w:rsidRPr="005509A2" w:rsidRDefault="005E62D2" w:rsidP="005E62D2">
                  <w:pPr>
                    <w:jc w:val="center"/>
                    <w:rPr>
                      <w:rFonts w:ascii="Times New Roman" w:hAnsi="Times New Roman" w:cs="Times New Roman"/>
                      <w:sz w:val="18"/>
                      <w:szCs w:val="20"/>
                    </w:rPr>
                  </w:pPr>
                  <w:r w:rsidRPr="005509A2">
                    <w:rPr>
                      <w:rFonts w:ascii="Times New Roman" w:hAnsi="Times New Roman" w:cs="Times New Roman"/>
                      <w:sz w:val="18"/>
                      <w:szCs w:val="20"/>
                    </w:rPr>
                    <w:t>57</w:t>
                  </w:r>
                </w:p>
              </w:tc>
              <w:tc>
                <w:tcPr>
                  <w:tcW w:w="992" w:type="dxa"/>
                  <w:vAlign w:val="center"/>
                </w:tcPr>
                <w:p w:rsidR="005E62D2" w:rsidRPr="005509A2" w:rsidRDefault="005E62D2" w:rsidP="005E62D2">
                  <w:pPr>
                    <w:jc w:val="center"/>
                    <w:rPr>
                      <w:rFonts w:ascii="Times New Roman" w:hAnsi="Times New Roman" w:cs="Times New Roman"/>
                      <w:sz w:val="18"/>
                      <w:szCs w:val="20"/>
                    </w:rPr>
                  </w:pPr>
                  <w:r w:rsidRPr="005509A2">
                    <w:rPr>
                      <w:rFonts w:ascii="Times New Roman" w:hAnsi="Times New Roman" w:cs="Times New Roman"/>
                      <w:sz w:val="18"/>
                      <w:szCs w:val="20"/>
                    </w:rPr>
                    <w:t>32</w:t>
                  </w:r>
                </w:p>
              </w:tc>
              <w:tc>
                <w:tcPr>
                  <w:tcW w:w="992" w:type="dxa"/>
                  <w:vAlign w:val="center"/>
                </w:tcPr>
                <w:p w:rsidR="005E62D2" w:rsidRPr="005509A2" w:rsidRDefault="005E62D2" w:rsidP="005E62D2">
                  <w:pPr>
                    <w:jc w:val="center"/>
                    <w:rPr>
                      <w:rFonts w:ascii="Times New Roman" w:hAnsi="Times New Roman" w:cs="Times New Roman"/>
                      <w:sz w:val="18"/>
                      <w:szCs w:val="20"/>
                    </w:rPr>
                  </w:pPr>
                  <w:r w:rsidRPr="005509A2">
                    <w:rPr>
                      <w:rFonts w:ascii="Times New Roman" w:hAnsi="Times New Roman" w:cs="Times New Roman"/>
                      <w:sz w:val="18"/>
                      <w:szCs w:val="20"/>
                    </w:rPr>
                    <w:t>32</w:t>
                  </w:r>
                </w:p>
              </w:tc>
              <w:tc>
                <w:tcPr>
                  <w:tcW w:w="992" w:type="dxa"/>
                </w:tcPr>
                <w:p w:rsidR="005E62D2" w:rsidRPr="005509A2" w:rsidRDefault="005E62D2" w:rsidP="005E62D2">
                  <w:pPr>
                    <w:jc w:val="center"/>
                    <w:rPr>
                      <w:rFonts w:ascii="Times New Roman" w:hAnsi="Times New Roman" w:cs="Times New Roman"/>
                      <w:sz w:val="18"/>
                      <w:szCs w:val="20"/>
                    </w:rPr>
                  </w:pPr>
                  <w:r w:rsidRPr="005509A2">
                    <w:rPr>
                      <w:rFonts w:ascii="Times New Roman" w:hAnsi="Times New Roman" w:cs="Times New Roman"/>
                      <w:sz w:val="18"/>
                      <w:szCs w:val="20"/>
                    </w:rPr>
                    <w:t>32</w:t>
                  </w:r>
                </w:p>
              </w:tc>
              <w:tc>
                <w:tcPr>
                  <w:tcW w:w="992" w:type="dxa"/>
                </w:tcPr>
                <w:p w:rsidR="005E62D2" w:rsidRPr="005509A2" w:rsidRDefault="005E62D2" w:rsidP="005E62D2">
                  <w:pPr>
                    <w:jc w:val="center"/>
                    <w:rPr>
                      <w:rFonts w:ascii="Times New Roman" w:hAnsi="Times New Roman" w:cs="Times New Roman"/>
                      <w:sz w:val="18"/>
                      <w:szCs w:val="20"/>
                    </w:rPr>
                  </w:pPr>
                  <w:r w:rsidRPr="005509A2">
                    <w:rPr>
                      <w:rFonts w:ascii="Times New Roman" w:hAnsi="Times New Roman" w:cs="Times New Roman"/>
                      <w:sz w:val="18"/>
                      <w:szCs w:val="20"/>
                    </w:rPr>
                    <w:t>33</w:t>
                  </w:r>
                </w:p>
              </w:tc>
            </w:tr>
          </w:tbl>
          <w:p w:rsidR="005E62D2" w:rsidRPr="005509A2" w:rsidRDefault="005E62D2" w:rsidP="005E62D2">
            <w:pPr>
              <w:jc w:val="both"/>
              <w:rPr>
                <w:rFonts w:ascii="Times New Roman" w:hAnsi="Times New Roman" w:cs="Times New Roman"/>
                <w:sz w:val="18"/>
                <w:szCs w:val="20"/>
              </w:rPr>
            </w:pPr>
          </w:p>
          <w:p w:rsidR="005E62D2" w:rsidRPr="005509A2" w:rsidRDefault="005E62D2" w:rsidP="005E62D2">
            <w:pPr>
              <w:jc w:val="both"/>
              <w:rPr>
                <w:rFonts w:ascii="Times New Roman" w:hAnsi="Times New Roman" w:cs="Times New Roman"/>
                <w:sz w:val="18"/>
                <w:szCs w:val="20"/>
              </w:rPr>
            </w:pPr>
            <w:r w:rsidRPr="005509A2">
              <w:rPr>
                <w:rFonts w:ascii="Times New Roman" w:hAnsi="Times New Roman" w:cs="Times New Roman"/>
                <w:sz w:val="18"/>
                <w:szCs w:val="20"/>
              </w:rPr>
              <w:t>Фактическая численность Министерства на 31 декабря 2018 года составляет 31 сотрудник: 30 ед. это основные сотрудники Министерства, 1 сотрудник принят временно на период отсутствия основного сотрудника.</w:t>
            </w:r>
          </w:p>
          <w:p w:rsidR="005E62D2" w:rsidRPr="005509A2" w:rsidRDefault="005E62D2" w:rsidP="005E62D2">
            <w:pPr>
              <w:jc w:val="both"/>
              <w:rPr>
                <w:rFonts w:ascii="Times New Roman" w:hAnsi="Times New Roman" w:cs="Times New Roman"/>
                <w:sz w:val="18"/>
                <w:szCs w:val="20"/>
              </w:rPr>
            </w:pPr>
            <w:r w:rsidRPr="005509A2">
              <w:rPr>
                <w:rFonts w:ascii="Times New Roman" w:hAnsi="Times New Roman" w:cs="Times New Roman"/>
                <w:sz w:val="18"/>
                <w:szCs w:val="20"/>
              </w:rPr>
              <w:t>26 сотрудников это государственные гражданские служащие Министерства, 5 сотрудников занимают должности, не отнесенные к должностям государственной гражданской службы</w:t>
            </w:r>
          </w:p>
          <w:p w:rsidR="005E62D2" w:rsidRPr="005509A2" w:rsidRDefault="005E62D2" w:rsidP="005E62D2">
            <w:pPr>
              <w:jc w:val="both"/>
              <w:rPr>
                <w:rFonts w:ascii="Times New Roman" w:hAnsi="Times New Roman" w:cs="Times New Roman"/>
                <w:sz w:val="18"/>
                <w:szCs w:val="20"/>
              </w:rPr>
            </w:pPr>
            <w:r w:rsidRPr="005509A2">
              <w:rPr>
                <w:rFonts w:ascii="Times New Roman" w:hAnsi="Times New Roman" w:cs="Times New Roman"/>
                <w:sz w:val="18"/>
                <w:szCs w:val="20"/>
              </w:rPr>
              <w:t xml:space="preserve">7 сотрудников работает в подведомственном Министерстве КГКУ «МФЦ Камчатского края» и осуществляют работу по исполнению полномочий, возложенных на Министерство.  </w:t>
            </w:r>
          </w:p>
          <w:p w:rsidR="005E62D2" w:rsidRPr="005509A2" w:rsidRDefault="005E62D2" w:rsidP="005E62D2">
            <w:pPr>
              <w:jc w:val="both"/>
              <w:rPr>
                <w:rFonts w:ascii="Times New Roman" w:hAnsi="Times New Roman" w:cs="Times New Roman"/>
                <w:sz w:val="18"/>
                <w:szCs w:val="20"/>
              </w:rPr>
            </w:pPr>
            <w:r w:rsidRPr="005509A2">
              <w:rPr>
                <w:rFonts w:ascii="Times New Roman" w:hAnsi="Times New Roman" w:cs="Times New Roman"/>
                <w:sz w:val="18"/>
                <w:szCs w:val="20"/>
              </w:rPr>
              <w:t>Вся работа Министерства, а также работа подведомственного Министерству КГКУ «МФЦ Камчатского края» направлена, в том числе и на недопущение проявлений коррупции, организацию работы по противодействию коррупции, формирование нетерпимого отношения к коррупции, развитие правовой грамотности.</w:t>
            </w:r>
          </w:p>
          <w:p w:rsidR="005E62D2" w:rsidRPr="005509A2" w:rsidRDefault="005E62D2" w:rsidP="005E62D2">
            <w:pPr>
              <w:jc w:val="both"/>
              <w:rPr>
                <w:rFonts w:ascii="Times New Roman" w:hAnsi="Times New Roman" w:cs="Times New Roman"/>
                <w:sz w:val="18"/>
                <w:szCs w:val="20"/>
              </w:rPr>
            </w:pPr>
            <w:r w:rsidRPr="005509A2">
              <w:rPr>
                <w:rFonts w:ascii="Times New Roman" w:hAnsi="Times New Roman" w:cs="Times New Roman"/>
                <w:sz w:val="18"/>
                <w:szCs w:val="20"/>
              </w:rPr>
              <w:t>В рамках профилактики коррупционных и иных правонарушений в пределах своей компетенции Министерство:</w:t>
            </w:r>
          </w:p>
          <w:p w:rsidR="005E62D2" w:rsidRPr="005509A2" w:rsidRDefault="005E62D2" w:rsidP="005E62D2">
            <w:pPr>
              <w:jc w:val="both"/>
              <w:rPr>
                <w:rFonts w:ascii="Times New Roman" w:hAnsi="Times New Roman" w:cs="Times New Roman"/>
                <w:sz w:val="18"/>
                <w:szCs w:val="20"/>
              </w:rPr>
            </w:pPr>
            <w:r w:rsidRPr="005509A2">
              <w:rPr>
                <w:rFonts w:ascii="Times New Roman" w:hAnsi="Times New Roman" w:cs="Times New Roman"/>
                <w:sz w:val="18"/>
                <w:szCs w:val="20"/>
              </w:rPr>
              <w:t>1. Ежеквартально представляет сведения по показателям мониторинга хода реализации мероприятий по противодействию коррупции.</w:t>
            </w:r>
          </w:p>
          <w:p w:rsidR="005E62D2" w:rsidRPr="005509A2" w:rsidRDefault="005E62D2" w:rsidP="005E62D2">
            <w:pPr>
              <w:jc w:val="both"/>
              <w:rPr>
                <w:rFonts w:ascii="Times New Roman" w:hAnsi="Times New Roman" w:cs="Times New Roman"/>
                <w:sz w:val="18"/>
                <w:szCs w:val="20"/>
              </w:rPr>
            </w:pPr>
            <w:r w:rsidRPr="005509A2">
              <w:rPr>
                <w:rFonts w:ascii="Times New Roman" w:hAnsi="Times New Roman" w:cs="Times New Roman"/>
                <w:sz w:val="18"/>
                <w:szCs w:val="20"/>
              </w:rPr>
              <w:t>2. Ежеквартально предоставляет отчет о ходе реализации Плана мероприятий по противодействию коррупции в Министерстве и в подведомственном Министерству КГКУ «МФЦ Камчатского края».</w:t>
            </w:r>
          </w:p>
          <w:p w:rsidR="005E62D2" w:rsidRPr="005509A2" w:rsidRDefault="005E62D2" w:rsidP="005E62D2">
            <w:pPr>
              <w:jc w:val="both"/>
              <w:rPr>
                <w:rFonts w:ascii="Times New Roman" w:hAnsi="Times New Roman" w:cs="Times New Roman"/>
                <w:sz w:val="18"/>
                <w:szCs w:val="20"/>
              </w:rPr>
            </w:pPr>
            <w:r w:rsidRPr="005509A2">
              <w:rPr>
                <w:rFonts w:ascii="Times New Roman" w:hAnsi="Times New Roman" w:cs="Times New Roman"/>
                <w:sz w:val="18"/>
                <w:szCs w:val="20"/>
              </w:rPr>
              <w:t>3. Ежеквартально предоставляет отчет о выполнении плана мероприятий, направленных на создание в обществе атмосферы нетерпимости к коррупционным проявлениям, в том числе на повышение эффективности антикоррупционного просвещения, в Камчатском крае на 2019-2020 годы.</w:t>
            </w:r>
          </w:p>
          <w:p w:rsidR="005E62D2" w:rsidRPr="005509A2" w:rsidRDefault="005E62D2" w:rsidP="005E62D2">
            <w:pPr>
              <w:jc w:val="both"/>
              <w:rPr>
                <w:rFonts w:ascii="Times New Roman" w:hAnsi="Times New Roman" w:cs="Times New Roman"/>
                <w:sz w:val="18"/>
                <w:szCs w:val="20"/>
              </w:rPr>
            </w:pPr>
            <w:r w:rsidRPr="005509A2">
              <w:rPr>
                <w:rFonts w:ascii="Times New Roman" w:hAnsi="Times New Roman" w:cs="Times New Roman"/>
                <w:sz w:val="18"/>
                <w:szCs w:val="20"/>
              </w:rPr>
              <w:t>4. Систематически проводит оценку коррупционных рисков, возникающих при реализации Министерством своих полномочий.  В 2019 году приказом 204-п от 30.12.2019 года «О внесении изменения в приказ Министерства экономического развития и торговли Камчатского края от 07.02.2013 № 9 «Об утверждении перечня должностей государственной гражданской службы Камчатского края в Министерстве экономического развития и торговли Камчатского края, замещение которых связано с коррупционными рисками» в перечень внесены изменения, в связи с добавлением в штатное расписание Министерства должности референта.</w:t>
            </w:r>
          </w:p>
          <w:p w:rsidR="005E62D2" w:rsidRPr="005509A2" w:rsidRDefault="005E62D2" w:rsidP="005E62D2">
            <w:pPr>
              <w:jc w:val="both"/>
              <w:rPr>
                <w:rFonts w:ascii="Times New Roman" w:hAnsi="Times New Roman" w:cs="Times New Roman"/>
                <w:sz w:val="18"/>
                <w:szCs w:val="20"/>
              </w:rPr>
            </w:pPr>
            <w:r w:rsidRPr="005509A2">
              <w:rPr>
                <w:rFonts w:ascii="Times New Roman" w:hAnsi="Times New Roman" w:cs="Times New Roman"/>
                <w:sz w:val="18"/>
                <w:szCs w:val="20"/>
              </w:rPr>
              <w:t>5. Обеспечивает ведение журнала регистрации уведомлений государственных гражданских служащих Министерства о фактах обращения к ним в целях склонения их к совершению коррупционных правонарушений. Фактов обращения в целях склонения к совершению коррупционных правонарушений в 2019 году не установлено.</w:t>
            </w:r>
          </w:p>
          <w:p w:rsidR="005E62D2" w:rsidRPr="005509A2" w:rsidRDefault="005E62D2" w:rsidP="005E62D2">
            <w:pPr>
              <w:jc w:val="both"/>
              <w:rPr>
                <w:rFonts w:ascii="Times New Roman" w:hAnsi="Times New Roman" w:cs="Times New Roman"/>
                <w:sz w:val="18"/>
                <w:szCs w:val="20"/>
              </w:rPr>
            </w:pPr>
            <w:r w:rsidRPr="005509A2">
              <w:rPr>
                <w:rFonts w:ascii="Times New Roman" w:hAnsi="Times New Roman" w:cs="Times New Roman"/>
                <w:sz w:val="18"/>
                <w:szCs w:val="20"/>
              </w:rPr>
              <w:t>6. Осуществляет прием сведений о доходах, расходах, об имуществе и обязательствах имущественного характера, представляемых гражданскими служащими Министерства и осуществляет контроль за своевременностью представления указанных сведений, размещении их на официальном сайте Министерства.</w:t>
            </w:r>
          </w:p>
          <w:p w:rsidR="005E62D2" w:rsidRPr="005509A2" w:rsidRDefault="005E62D2" w:rsidP="005E62D2">
            <w:pPr>
              <w:jc w:val="both"/>
              <w:rPr>
                <w:rFonts w:ascii="Times New Roman" w:hAnsi="Times New Roman" w:cs="Times New Roman"/>
                <w:sz w:val="18"/>
                <w:szCs w:val="20"/>
              </w:rPr>
            </w:pPr>
            <w:r w:rsidRPr="005509A2">
              <w:rPr>
                <w:rFonts w:ascii="Times New Roman" w:hAnsi="Times New Roman" w:cs="Times New Roman"/>
                <w:sz w:val="18"/>
                <w:szCs w:val="20"/>
              </w:rPr>
              <w:t>В отчетном периоде 25 гражданских служащих Министерства представили сведения о своих доходах, 31 сведения, представлены о членах семьи. Руководитель подведомственного учреждения представили сведения о своих доходах и сведения о членах семьи (2 справки).</w:t>
            </w:r>
          </w:p>
          <w:p w:rsidR="005E62D2" w:rsidRPr="005509A2" w:rsidRDefault="005E62D2" w:rsidP="005E62D2">
            <w:pPr>
              <w:jc w:val="both"/>
              <w:rPr>
                <w:rFonts w:ascii="Times New Roman" w:hAnsi="Times New Roman" w:cs="Times New Roman"/>
                <w:sz w:val="18"/>
                <w:szCs w:val="20"/>
              </w:rPr>
            </w:pPr>
            <w:r w:rsidRPr="005509A2">
              <w:rPr>
                <w:rFonts w:ascii="Times New Roman" w:hAnsi="Times New Roman" w:cs="Times New Roman"/>
                <w:sz w:val="18"/>
                <w:szCs w:val="20"/>
              </w:rPr>
              <w:t>Все справки были проверены, подписаны и подшиты в личные дела.</w:t>
            </w:r>
          </w:p>
          <w:p w:rsidR="005E62D2" w:rsidRPr="005509A2" w:rsidRDefault="005E62D2" w:rsidP="005E62D2">
            <w:pPr>
              <w:jc w:val="both"/>
              <w:rPr>
                <w:rFonts w:ascii="Times New Roman" w:hAnsi="Times New Roman" w:cs="Times New Roman"/>
                <w:sz w:val="18"/>
                <w:szCs w:val="20"/>
              </w:rPr>
            </w:pPr>
            <w:r w:rsidRPr="005509A2">
              <w:rPr>
                <w:rFonts w:ascii="Times New Roman" w:hAnsi="Times New Roman" w:cs="Times New Roman"/>
                <w:sz w:val="18"/>
                <w:szCs w:val="20"/>
              </w:rPr>
              <w:t xml:space="preserve">7. В установленные сроки, 22 государственных гражданских служащих Министерства представили сведения об адресах сайтов и (или) страниц сайтов в информационно-телекоммуникационной сети «Интернет», на которых служащими размещались общедоступная информация, а также данные, позволяющие их идентифицировать. </w:t>
            </w:r>
          </w:p>
          <w:p w:rsidR="005E62D2" w:rsidRPr="005509A2" w:rsidRDefault="005E62D2" w:rsidP="005E62D2">
            <w:pPr>
              <w:jc w:val="both"/>
              <w:rPr>
                <w:rFonts w:ascii="Times New Roman" w:hAnsi="Times New Roman" w:cs="Times New Roman"/>
                <w:sz w:val="18"/>
                <w:szCs w:val="20"/>
              </w:rPr>
            </w:pPr>
            <w:r w:rsidRPr="005509A2">
              <w:rPr>
                <w:rFonts w:ascii="Times New Roman" w:hAnsi="Times New Roman" w:cs="Times New Roman"/>
                <w:sz w:val="18"/>
                <w:szCs w:val="20"/>
              </w:rPr>
              <w:t>8. Обеспечивает работу Комиссии по соблюдению требований к служебному поведению гражданских служащих и урегулированию конфликта интересов в Министерстве. В отчетном периоде заседаний Комиссии не проводилось.</w:t>
            </w:r>
          </w:p>
          <w:p w:rsidR="005E62D2" w:rsidRPr="005509A2" w:rsidRDefault="005E62D2" w:rsidP="005E62D2">
            <w:pPr>
              <w:jc w:val="both"/>
              <w:rPr>
                <w:rFonts w:ascii="Times New Roman" w:hAnsi="Times New Roman" w:cs="Times New Roman"/>
                <w:sz w:val="18"/>
                <w:szCs w:val="20"/>
              </w:rPr>
            </w:pPr>
            <w:r w:rsidRPr="005509A2">
              <w:rPr>
                <w:rFonts w:ascii="Times New Roman" w:hAnsi="Times New Roman" w:cs="Times New Roman"/>
                <w:sz w:val="18"/>
                <w:szCs w:val="20"/>
              </w:rPr>
              <w:t xml:space="preserve">9. Организует работу по соблюдению гражданскими служащими Министерства запретов, ограничений и требований, установленных в целях противодействия коррупции, в том числе касающихся получения подарков указанными лицами, выполнения иной оплачиваемой работы. </w:t>
            </w:r>
          </w:p>
          <w:p w:rsidR="005E62D2" w:rsidRPr="005509A2" w:rsidRDefault="005E62D2" w:rsidP="005E62D2">
            <w:pPr>
              <w:jc w:val="both"/>
              <w:rPr>
                <w:rFonts w:ascii="Times New Roman" w:hAnsi="Times New Roman" w:cs="Times New Roman"/>
                <w:sz w:val="18"/>
                <w:szCs w:val="20"/>
              </w:rPr>
            </w:pPr>
            <w:r w:rsidRPr="005509A2">
              <w:rPr>
                <w:rFonts w:ascii="Times New Roman" w:hAnsi="Times New Roman" w:cs="Times New Roman"/>
                <w:sz w:val="18"/>
                <w:szCs w:val="20"/>
              </w:rPr>
              <w:t>В отчетном периоде 2 государственных служащих Министерства уведомили об иной оплачиваемой работе, уведомлений о получении подарков не поступало, фактов совершение коррупционных правонарушений  не выявлено, случаев возникновения конфликта интересов, одной из сторон которого являются гражданские служащие Министерства или руководитель краевого государственного учреждения не выявлено.</w:t>
            </w:r>
          </w:p>
          <w:p w:rsidR="005E62D2" w:rsidRPr="005509A2" w:rsidRDefault="005E62D2" w:rsidP="005E62D2">
            <w:pPr>
              <w:jc w:val="both"/>
              <w:rPr>
                <w:rFonts w:ascii="Times New Roman" w:hAnsi="Times New Roman" w:cs="Times New Roman"/>
                <w:sz w:val="18"/>
                <w:szCs w:val="20"/>
              </w:rPr>
            </w:pPr>
            <w:r w:rsidRPr="005509A2">
              <w:rPr>
                <w:rFonts w:ascii="Times New Roman" w:hAnsi="Times New Roman" w:cs="Times New Roman"/>
                <w:sz w:val="18"/>
                <w:szCs w:val="20"/>
              </w:rPr>
              <w:lastRenderedPageBreak/>
              <w:t xml:space="preserve">10. На регулярной основе проводится разъяснительная работа по предотвращению и урегулированию конфликта интересов, осуществляется ознакомление сотрудников с положениями законодательства о противодействии коррупции.  </w:t>
            </w:r>
          </w:p>
          <w:p w:rsidR="005E62D2" w:rsidRPr="005509A2" w:rsidRDefault="005E62D2" w:rsidP="005E62D2">
            <w:pPr>
              <w:jc w:val="both"/>
              <w:rPr>
                <w:rFonts w:ascii="Times New Roman" w:hAnsi="Times New Roman" w:cs="Times New Roman"/>
                <w:sz w:val="18"/>
                <w:szCs w:val="20"/>
              </w:rPr>
            </w:pPr>
            <w:r w:rsidRPr="005509A2">
              <w:rPr>
                <w:rFonts w:ascii="Times New Roman" w:hAnsi="Times New Roman" w:cs="Times New Roman"/>
                <w:sz w:val="18"/>
                <w:szCs w:val="20"/>
              </w:rPr>
              <w:t>11. Проводит на постоянной основе мониторинг антикоррупционного законодательства и приведение правовых актов Министерства в соответствие с федеральными законами и иными нормативными правовыми актами Российской Федерации.</w:t>
            </w:r>
          </w:p>
          <w:p w:rsidR="005E62D2" w:rsidRPr="005509A2" w:rsidRDefault="005E62D2" w:rsidP="005E62D2">
            <w:pPr>
              <w:jc w:val="both"/>
              <w:rPr>
                <w:rFonts w:ascii="Times New Roman" w:hAnsi="Times New Roman" w:cs="Times New Roman"/>
                <w:sz w:val="18"/>
                <w:szCs w:val="20"/>
              </w:rPr>
            </w:pPr>
            <w:r w:rsidRPr="005509A2">
              <w:rPr>
                <w:rFonts w:ascii="Times New Roman" w:hAnsi="Times New Roman" w:cs="Times New Roman"/>
                <w:sz w:val="18"/>
                <w:szCs w:val="20"/>
              </w:rPr>
              <w:t>12. Осуществляет антикоррупционную экспертизу нормативных правовых актов Министерства В отчетном периоде в отношении 8 приказов Министерства проведена антикоррупционная экспертиза.</w:t>
            </w:r>
          </w:p>
          <w:p w:rsidR="005E62D2" w:rsidRPr="005509A2" w:rsidRDefault="005E62D2" w:rsidP="005E62D2">
            <w:pPr>
              <w:jc w:val="both"/>
              <w:rPr>
                <w:rFonts w:ascii="Times New Roman" w:hAnsi="Times New Roman" w:cs="Times New Roman"/>
                <w:sz w:val="18"/>
                <w:szCs w:val="20"/>
              </w:rPr>
            </w:pPr>
            <w:r w:rsidRPr="005509A2">
              <w:rPr>
                <w:rFonts w:ascii="Times New Roman" w:hAnsi="Times New Roman" w:cs="Times New Roman"/>
                <w:sz w:val="18"/>
                <w:szCs w:val="20"/>
              </w:rPr>
              <w:t>13. Осуществляет взаимодействие с правоохранительными органами и общественными организациями в Камчатском крае по вопросам противодействия коррупции путем направления нормативных правовых актов Министерства в Прокуратуру Камчатского края, Управление Министерства юстиции Российской Федерации по Камчатскому краю. В отчетном периоде 8 нормативных правовых акта направлены в рамках взаимодействия;</w:t>
            </w:r>
          </w:p>
          <w:p w:rsidR="005E62D2" w:rsidRPr="005509A2" w:rsidRDefault="005E62D2" w:rsidP="005E62D2">
            <w:pPr>
              <w:jc w:val="both"/>
              <w:rPr>
                <w:rFonts w:ascii="Times New Roman" w:hAnsi="Times New Roman" w:cs="Times New Roman"/>
                <w:sz w:val="18"/>
                <w:szCs w:val="20"/>
              </w:rPr>
            </w:pPr>
            <w:r w:rsidRPr="005509A2">
              <w:rPr>
                <w:rFonts w:ascii="Times New Roman" w:hAnsi="Times New Roman" w:cs="Times New Roman"/>
                <w:sz w:val="18"/>
                <w:szCs w:val="20"/>
              </w:rPr>
              <w:t>14. 12.12.2019 года Министерство приняло участие в Общероссийском дне приема граждан. В адрес Министерства обращений не поступало.</w:t>
            </w:r>
          </w:p>
          <w:p w:rsidR="005E62D2" w:rsidRPr="005509A2" w:rsidRDefault="005E62D2" w:rsidP="005E62D2">
            <w:pPr>
              <w:jc w:val="both"/>
              <w:rPr>
                <w:rFonts w:ascii="Times New Roman" w:hAnsi="Times New Roman" w:cs="Times New Roman"/>
                <w:sz w:val="18"/>
                <w:szCs w:val="20"/>
              </w:rPr>
            </w:pPr>
            <w:r w:rsidRPr="005509A2">
              <w:rPr>
                <w:rFonts w:ascii="Times New Roman" w:hAnsi="Times New Roman" w:cs="Times New Roman"/>
                <w:sz w:val="18"/>
                <w:szCs w:val="20"/>
              </w:rPr>
              <w:t>15. На постоянной основе ведет мониторинг публикаций в средствах массовой информации о деятельности Министерства, в том числе и о фактах коррупционных проявлений в Министерстве. В отчетном периоде фактов коррупционных проявлений не выявлено.</w:t>
            </w:r>
          </w:p>
          <w:p w:rsidR="005E62D2" w:rsidRPr="005509A2" w:rsidRDefault="005E62D2" w:rsidP="005E62D2">
            <w:pPr>
              <w:jc w:val="both"/>
              <w:rPr>
                <w:rFonts w:ascii="Times New Roman" w:hAnsi="Times New Roman" w:cs="Times New Roman"/>
                <w:sz w:val="18"/>
                <w:szCs w:val="20"/>
              </w:rPr>
            </w:pPr>
            <w:r w:rsidRPr="005509A2">
              <w:rPr>
                <w:rFonts w:ascii="Times New Roman" w:hAnsi="Times New Roman" w:cs="Times New Roman"/>
                <w:sz w:val="18"/>
                <w:szCs w:val="20"/>
              </w:rPr>
              <w:t>16. Взаимодействует с Общественным советом, образованным при Министерстве, с институтами гражданского общества и гражданами по вопросам противодействия коррупции путем включения в составы комиссий Министерства независимых экспертов. В отчетном периоде было приглашено 2 независимых эксперта.</w:t>
            </w:r>
          </w:p>
          <w:p w:rsidR="005E62D2" w:rsidRPr="005509A2" w:rsidRDefault="005E62D2" w:rsidP="005E62D2">
            <w:pPr>
              <w:jc w:val="both"/>
              <w:rPr>
                <w:rFonts w:ascii="Times New Roman" w:hAnsi="Times New Roman" w:cs="Times New Roman"/>
                <w:sz w:val="18"/>
                <w:szCs w:val="20"/>
              </w:rPr>
            </w:pPr>
            <w:r w:rsidRPr="005509A2">
              <w:rPr>
                <w:rFonts w:ascii="Times New Roman" w:hAnsi="Times New Roman" w:cs="Times New Roman"/>
                <w:sz w:val="18"/>
                <w:szCs w:val="20"/>
              </w:rPr>
              <w:t>17. В целях обеспечения максимальной прозрачности информационного взаимодействия внедрена и успешно работает автоматизированная система электронного делопроизводства, позволяющая обеспечить эффективный учет и контроль исполнения документов.</w:t>
            </w:r>
          </w:p>
          <w:p w:rsidR="005E62D2" w:rsidRPr="005509A2" w:rsidRDefault="005E62D2" w:rsidP="005E62D2">
            <w:pPr>
              <w:jc w:val="both"/>
              <w:rPr>
                <w:rFonts w:ascii="Times New Roman" w:hAnsi="Times New Roman" w:cs="Times New Roman"/>
                <w:sz w:val="18"/>
                <w:szCs w:val="20"/>
              </w:rPr>
            </w:pPr>
            <w:r w:rsidRPr="005509A2">
              <w:rPr>
                <w:rFonts w:ascii="Times New Roman" w:hAnsi="Times New Roman" w:cs="Times New Roman"/>
                <w:sz w:val="18"/>
                <w:szCs w:val="20"/>
              </w:rPr>
              <w:t>В течение 2019 года принято к исполнению 9425 входящих писем (в 2018 году – 8719), подготовлено и направлено адресатам 4719 исходящих писем (в 2018 году – 4713).</w:t>
            </w:r>
          </w:p>
          <w:tbl>
            <w:tblPr>
              <w:tblStyle w:val="a3"/>
              <w:tblW w:w="0" w:type="auto"/>
              <w:tblLook w:val="04A0" w:firstRow="1" w:lastRow="0" w:firstColumn="1" w:lastColumn="0" w:noHBand="0" w:noVBand="1"/>
            </w:tblPr>
            <w:tblGrid>
              <w:gridCol w:w="1905"/>
              <w:gridCol w:w="1905"/>
              <w:gridCol w:w="1905"/>
              <w:gridCol w:w="1906"/>
            </w:tblGrid>
            <w:tr w:rsidR="005509A2" w:rsidRPr="005509A2" w:rsidTr="001F077A">
              <w:tc>
                <w:tcPr>
                  <w:tcW w:w="1905" w:type="dxa"/>
                </w:tcPr>
                <w:p w:rsidR="005E62D2" w:rsidRPr="005509A2" w:rsidRDefault="005E62D2" w:rsidP="005E62D2">
                  <w:pPr>
                    <w:jc w:val="both"/>
                    <w:rPr>
                      <w:rFonts w:ascii="Times New Roman" w:hAnsi="Times New Roman" w:cs="Times New Roman"/>
                      <w:sz w:val="18"/>
                      <w:szCs w:val="20"/>
                    </w:rPr>
                  </w:pPr>
                </w:p>
              </w:tc>
              <w:tc>
                <w:tcPr>
                  <w:tcW w:w="1905" w:type="dxa"/>
                </w:tcPr>
                <w:p w:rsidR="005E62D2" w:rsidRPr="005509A2" w:rsidRDefault="005E62D2" w:rsidP="005E62D2">
                  <w:pPr>
                    <w:jc w:val="center"/>
                    <w:rPr>
                      <w:rFonts w:ascii="Times New Roman" w:hAnsi="Times New Roman" w:cs="Times New Roman"/>
                      <w:sz w:val="18"/>
                      <w:szCs w:val="20"/>
                    </w:rPr>
                  </w:pPr>
                  <w:r w:rsidRPr="005509A2">
                    <w:rPr>
                      <w:rFonts w:ascii="Times New Roman" w:hAnsi="Times New Roman" w:cs="Times New Roman"/>
                      <w:sz w:val="18"/>
                      <w:szCs w:val="20"/>
                    </w:rPr>
                    <w:t>2017 год</w:t>
                  </w:r>
                </w:p>
              </w:tc>
              <w:tc>
                <w:tcPr>
                  <w:tcW w:w="1905" w:type="dxa"/>
                </w:tcPr>
                <w:p w:rsidR="005E62D2" w:rsidRPr="005509A2" w:rsidRDefault="005E62D2" w:rsidP="005E62D2">
                  <w:pPr>
                    <w:jc w:val="center"/>
                    <w:rPr>
                      <w:rFonts w:ascii="Times New Roman" w:hAnsi="Times New Roman" w:cs="Times New Roman"/>
                      <w:sz w:val="18"/>
                      <w:szCs w:val="20"/>
                    </w:rPr>
                  </w:pPr>
                  <w:r w:rsidRPr="005509A2">
                    <w:rPr>
                      <w:rFonts w:ascii="Times New Roman" w:hAnsi="Times New Roman" w:cs="Times New Roman"/>
                      <w:sz w:val="18"/>
                      <w:szCs w:val="20"/>
                    </w:rPr>
                    <w:t>2018 год</w:t>
                  </w:r>
                </w:p>
              </w:tc>
              <w:tc>
                <w:tcPr>
                  <w:tcW w:w="1906" w:type="dxa"/>
                </w:tcPr>
                <w:p w:rsidR="005E62D2" w:rsidRPr="005509A2" w:rsidRDefault="005E62D2" w:rsidP="005E62D2">
                  <w:pPr>
                    <w:jc w:val="center"/>
                    <w:rPr>
                      <w:rFonts w:ascii="Times New Roman" w:hAnsi="Times New Roman" w:cs="Times New Roman"/>
                      <w:sz w:val="18"/>
                      <w:szCs w:val="20"/>
                    </w:rPr>
                  </w:pPr>
                  <w:r w:rsidRPr="005509A2">
                    <w:rPr>
                      <w:rFonts w:ascii="Times New Roman" w:hAnsi="Times New Roman" w:cs="Times New Roman"/>
                      <w:sz w:val="18"/>
                      <w:szCs w:val="20"/>
                    </w:rPr>
                    <w:t>2019 год</w:t>
                  </w:r>
                </w:p>
              </w:tc>
            </w:tr>
            <w:tr w:rsidR="005509A2" w:rsidRPr="005509A2" w:rsidTr="001F077A">
              <w:tc>
                <w:tcPr>
                  <w:tcW w:w="1905" w:type="dxa"/>
                </w:tcPr>
                <w:p w:rsidR="005E62D2" w:rsidRPr="005509A2" w:rsidRDefault="005E62D2" w:rsidP="005E62D2">
                  <w:pPr>
                    <w:jc w:val="both"/>
                    <w:rPr>
                      <w:rFonts w:ascii="Times New Roman" w:hAnsi="Times New Roman" w:cs="Times New Roman"/>
                      <w:sz w:val="18"/>
                      <w:szCs w:val="20"/>
                    </w:rPr>
                  </w:pPr>
                  <w:r w:rsidRPr="005509A2">
                    <w:rPr>
                      <w:rFonts w:ascii="Times New Roman" w:hAnsi="Times New Roman" w:cs="Times New Roman"/>
                      <w:sz w:val="18"/>
                      <w:szCs w:val="20"/>
                    </w:rPr>
                    <w:t>Входящие письма</w:t>
                  </w:r>
                </w:p>
              </w:tc>
              <w:tc>
                <w:tcPr>
                  <w:tcW w:w="1905" w:type="dxa"/>
                </w:tcPr>
                <w:p w:rsidR="005E62D2" w:rsidRPr="005509A2" w:rsidRDefault="005E62D2" w:rsidP="005E62D2">
                  <w:pPr>
                    <w:jc w:val="center"/>
                    <w:rPr>
                      <w:rFonts w:ascii="Times New Roman" w:hAnsi="Times New Roman" w:cs="Times New Roman"/>
                      <w:sz w:val="18"/>
                      <w:szCs w:val="20"/>
                    </w:rPr>
                  </w:pPr>
                  <w:r w:rsidRPr="005509A2">
                    <w:rPr>
                      <w:rFonts w:ascii="Times New Roman" w:hAnsi="Times New Roman" w:cs="Times New Roman"/>
                      <w:sz w:val="18"/>
                      <w:szCs w:val="20"/>
                    </w:rPr>
                    <w:t>8251</w:t>
                  </w:r>
                </w:p>
              </w:tc>
              <w:tc>
                <w:tcPr>
                  <w:tcW w:w="1905" w:type="dxa"/>
                </w:tcPr>
                <w:p w:rsidR="005E62D2" w:rsidRPr="005509A2" w:rsidRDefault="005E62D2" w:rsidP="005E62D2">
                  <w:pPr>
                    <w:jc w:val="center"/>
                    <w:rPr>
                      <w:rFonts w:ascii="Times New Roman" w:hAnsi="Times New Roman" w:cs="Times New Roman"/>
                      <w:sz w:val="18"/>
                      <w:szCs w:val="20"/>
                    </w:rPr>
                  </w:pPr>
                  <w:r w:rsidRPr="005509A2">
                    <w:rPr>
                      <w:rFonts w:ascii="Times New Roman" w:hAnsi="Times New Roman" w:cs="Times New Roman"/>
                      <w:sz w:val="18"/>
                      <w:szCs w:val="20"/>
                    </w:rPr>
                    <w:t>8719</w:t>
                  </w:r>
                </w:p>
              </w:tc>
              <w:tc>
                <w:tcPr>
                  <w:tcW w:w="1906" w:type="dxa"/>
                </w:tcPr>
                <w:p w:rsidR="005E62D2" w:rsidRPr="005509A2" w:rsidRDefault="005E62D2" w:rsidP="005E62D2">
                  <w:pPr>
                    <w:jc w:val="center"/>
                    <w:rPr>
                      <w:rFonts w:ascii="Times New Roman" w:hAnsi="Times New Roman" w:cs="Times New Roman"/>
                      <w:sz w:val="18"/>
                      <w:szCs w:val="20"/>
                    </w:rPr>
                  </w:pPr>
                  <w:r w:rsidRPr="005509A2">
                    <w:rPr>
                      <w:rFonts w:ascii="Times New Roman" w:hAnsi="Times New Roman" w:cs="Times New Roman"/>
                      <w:sz w:val="18"/>
                      <w:szCs w:val="20"/>
                    </w:rPr>
                    <w:t>9425</w:t>
                  </w:r>
                </w:p>
              </w:tc>
            </w:tr>
            <w:tr w:rsidR="005509A2" w:rsidRPr="005509A2" w:rsidTr="001F077A">
              <w:tc>
                <w:tcPr>
                  <w:tcW w:w="1905" w:type="dxa"/>
                </w:tcPr>
                <w:p w:rsidR="005E62D2" w:rsidRPr="005509A2" w:rsidRDefault="005E62D2" w:rsidP="005E62D2">
                  <w:pPr>
                    <w:jc w:val="both"/>
                    <w:rPr>
                      <w:rFonts w:ascii="Times New Roman" w:hAnsi="Times New Roman" w:cs="Times New Roman"/>
                      <w:sz w:val="18"/>
                      <w:szCs w:val="20"/>
                    </w:rPr>
                  </w:pPr>
                  <w:r w:rsidRPr="005509A2">
                    <w:rPr>
                      <w:rFonts w:ascii="Times New Roman" w:hAnsi="Times New Roman" w:cs="Times New Roman"/>
                      <w:sz w:val="18"/>
                      <w:szCs w:val="20"/>
                    </w:rPr>
                    <w:t>Исходящая  корреспонденция</w:t>
                  </w:r>
                </w:p>
              </w:tc>
              <w:tc>
                <w:tcPr>
                  <w:tcW w:w="1905" w:type="dxa"/>
                </w:tcPr>
                <w:p w:rsidR="005E62D2" w:rsidRPr="005509A2" w:rsidRDefault="005E62D2" w:rsidP="005E62D2">
                  <w:pPr>
                    <w:jc w:val="center"/>
                    <w:rPr>
                      <w:rFonts w:ascii="Times New Roman" w:hAnsi="Times New Roman" w:cs="Times New Roman"/>
                      <w:sz w:val="18"/>
                      <w:szCs w:val="20"/>
                    </w:rPr>
                  </w:pPr>
                  <w:r w:rsidRPr="005509A2">
                    <w:rPr>
                      <w:rFonts w:ascii="Times New Roman" w:hAnsi="Times New Roman" w:cs="Times New Roman"/>
                      <w:sz w:val="18"/>
                      <w:szCs w:val="20"/>
                    </w:rPr>
                    <w:t>4810</w:t>
                  </w:r>
                </w:p>
              </w:tc>
              <w:tc>
                <w:tcPr>
                  <w:tcW w:w="1905" w:type="dxa"/>
                </w:tcPr>
                <w:p w:rsidR="005E62D2" w:rsidRPr="005509A2" w:rsidRDefault="005E62D2" w:rsidP="005E62D2">
                  <w:pPr>
                    <w:jc w:val="center"/>
                    <w:rPr>
                      <w:rFonts w:ascii="Times New Roman" w:hAnsi="Times New Roman" w:cs="Times New Roman"/>
                      <w:sz w:val="18"/>
                      <w:szCs w:val="20"/>
                    </w:rPr>
                  </w:pPr>
                  <w:r w:rsidRPr="005509A2">
                    <w:rPr>
                      <w:rFonts w:ascii="Times New Roman" w:hAnsi="Times New Roman" w:cs="Times New Roman"/>
                      <w:sz w:val="18"/>
                      <w:szCs w:val="20"/>
                    </w:rPr>
                    <w:t>4713</w:t>
                  </w:r>
                </w:p>
              </w:tc>
              <w:tc>
                <w:tcPr>
                  <w:tcW w:w="1906" w:type="dxa"/>
                </w:tcPr>
                <w:p w:rsidR="005E62D2" w:rsidRPr="005509A2" w:rsidRDefault="005E62D2" w:rsidP="005E62D2">
                  <w:pPr>
                    <w:jc w:val="center"/>
                    <w:rPr>
                      <w:rFonts w:ascii="Times New Roman" w:hAnsi="Times New Roman" w:cs="Times New Roman"/>
                      <w:sz w:val="18"/>
                      <w:szCs w:val="20"/>
                    </w:rPr>
                  </w:pPr>
                  <w:r w:rsidRPr="005509A2">
                    <w:rPr>
                      <w:rFonts w:ascii="Times New Roman" w:hAnsi="Times New Roman" w:cs="Times New Roman"/>
                      <w:sz w:val="18"/>
                      <w:szCs w:val="20"/>
                    </w:rPr>
                    <w:t>4719</w:t>
                  </w:r>
                </w:p>
              </w:tc>
            </w:tr>
          </w:tbl>
          <w:p w:rsidR="005E62D2" w:rsidRPr="005509A2" w:rsidRDefault="005E62D2" w:rsidP="005E62D2">
            <w:pPr>
              <w:jc w:val="both"/>
              <w:rPr>
                <w:rFonts w:ascii="Times New Roman" w:hAnsi="Times New Roman" w:cs="Times New Roman"/>
                <w:sz w:val="18"/>
                <w:szCs w:val="20"/>
              </w:rPr>
            </w:pPr>
          </w:p>
          <w:p w:rsidR="007D2289" w:rsidRPr="005509A2" w:rsidRDefault="007D2289" w:rsidP="00F35A56">
            <w:pPr>
              <w:autoSpaceDE w:val="0"/>
              <w:autoSpaceDN w:val="0"/>
              <w:rPr>
                <w:rFonts w:ascii="Calibri" w:eastAsia="Times New Roman" w:hAnsi="Calibri" w:cs="Calibri"/>
                <w:lang w:eastAsia="ru-RU"/>
              </w:rPr>
            </w:pPr>
            <w:r w:rsidRPr="005509A2">
              <w:rPr>
                <w:rFonts w:ascii="Times New Roman" w:hAnsi="Times New Roman" w:cs="Times New Roman"/>
                <w:sz w:val="18"/>
                <w:szCs w:val="20"/>
              </w:rPr>
              <w:t>1</w:t>
            </w:r>
            <w:r w:rsidR="005E62D2" w:rsidRPr="005509A2">
              <w:rPr>
                <w:rFonts w:ascii="Times New Roman" w:hAnsi="Times New Roman" w:cs="Times New Roman"/>
                <w:sz w:val="18"/>
                <w:szCs w:val="20"/>
              </w:rPr>
              <w:t>8</w:t>
            </w:r>
            <w:r w:rsidRPr="005509A2">
              <w:rPr>
                <w:rFonts w:ascii="Times New Roman" w:hAnsi="Times New Roman" w:cs="Times New Roman"/>
                <w:sz w:val="18"/>
                <w:szCs w:val="20"/>
              </w:rPr>
              <w:t xml:space="preserve">. </w:t>
            </w:r>
            <w:r w:rsidR="00F35A56" w:rsidRPr="005509A2">
              <w:rPr>
                <w:rFonts w:ascii="Times New Roman" w:hAnsi="Times New Roman" w:cs="Times New Roman"/>
                <w:sz w:val="18"/>
                <w:szCs w:val="20"/>
              </w:rPr>
              <w:t>Продолжается работа по увеличению числа услуг с использованием регионального  портала государственных и муниципальных услуг и на базе КГКУ «МФЦ Камчатского края». На региональном портале государственных услуг реализована возможность получения более 50 государственных услуг, включая запись на прием к врачу, запись в детский сад и т.п. </w:t>
            </w:r>
            <w:r w:rsidR="00F35A56" w:rsidRPr="005509A2">
              <w:rPr>
                <w:rFonts w:ascii="Times New Roman" w:hAnsi="Times New Roman" w:cs="Times New Roman"/>
                <w:sz w:val="18"/>
                <w:szCs w:val="20"/>
              </w:rPr>
              <w:br/>
              <w:t> На базе КГКУ «МФЦ Камчатского края» предоставляется 477 государственных (муниципальных) услуг (65 федеральные, в т.ч. АО «Корпорация «МСП», 77 региональные и 335 муниципальные).</w:t>
            </w:r>
            <w:r w:rsidR="00F35A56" w:rsidRPr="005509A2">
              <w:rPr>
                <w:rFonts w:ascii="Segoe UI" w:eastAsia="Times New Roman" w:hAnsi="Segoe UI" w:cs="Segoe UI"/>
                <w:sz w:val="20"/>
                <w:szCs w:val="20"/>
                <w:lang w:eastAsia="ru-RU"/>
              </w:rPr>
              <w:t xml:space="preserve"> </w:t>
            </w:r>
          </w:p>
        </w:tc>
      </w:tr>
      <w:tr w:rsidR="005509A2" w:rsidRPr="005509A2" w:rsidTr="00604D90">
        <w:tc>
          <w:tcPr>
            <w:tcW w:w="2065" w:type="dxa"/>
          </w:tcPr>
          <w:p w:rsidR="007D2289" w:rsidRPr="005509A2" w:rsidRDefault="007D2289" w:rsidP="008C27FE">
            <w:pPr>
              <w:pStyle w:val="ConsPlusNormal"/>
              <w:widowControl/>
              <w:tabs>
                <w:tab w:val="left" w:pos="284"/>
              </w:tabs>
              <w:ind w:firstLine="0"/>
              <w:jc w:val="both"/>
              <w:rPr>
                <w:rFonts w:ascii="Times New Roman" w:hAnsi="Times New Roman" w:cs="Times New Roman"/>
                <w:sz w:val="18"/>
              </w:rPr>
            </w:pPr>
            <w:r w:rsidRPr="005509A2">
              <w:rPr>
                <w:rFonts w:ascii="Times New Roman" w:hAnsi="Times New Roman" w:cs="Times New Roman"/>
                <w:sz w:val="18"/>
              </w:rPr>
              <w:lastRenderedPageBreak/>
              <w:t>63) награждает Почетной грамотой и Благодарностью Министерства;</w:t>
            </w:r>
          </w:p>
        </w:tc>
        <w:tc>
          <w:tcPr>
            <w:tcW w:w="8591" w:type="dxa"/>
          </w:tcPr>
          <w:tbl>
            <w:tblPr>
              <w:tblStyle w:val="a3"/>
              <w:tblW w:w="8380" w:type="dxa"/>
              <w:tblLook w:val="04A0" w:firstRow="1" w:lastRow="0" w:firstColumn="1" w:lastColumn="0" w:noHBand="0" w:noVBand="1"/>
            </w:tblPr>
            <w:tblGrid>
              <w:gridCol w:w="1362"/>
              <w:gridCol w:w="499"/>
              <w:gridCol w:w="499"/>
              <w:gridCol w:w="499"/>
              <w:gridCol w:w="499"/>
              <w:gridCol w:w="500"/>
              <w:gridCol w:w="1363"/>
              <w:gridCol w:w="500"/>
              <w:gridCol w:w="500"/>
              <w:gridCol w:w="500"/>
              <w:gridCol w:w="500"/>
              <w:gridCol w:w="500"/>
            </w:tblGrid>
            <w:tr w:rsidR="005509A2" w:rsidRPr="005509A2" w:rsidTr="008021E9">
              <w:trPr>
                <w:trHeight w:val="274"/>
              </w:trPr>
              <w:tc>
                <w:tcPr>
                  <w:tcW w:w="1510" w:type="dxa"/>
                  <w:vAlign w:val="center"/>
                </w:tcPr>
                <w:p w:rsidR="00F9758D" w:rsidRPr="005509A2" w:rsidRDefault="00F9758D" w:rsidP="00F9758D">
                  <w:pPr>
                    <w:rPr>
                      <w:rFonts w:ascii="Times New Roman" w:hAnsi="Times New Roman" w:cs="Times New Roman"/>
                      <w:kern w:val="28"/>
                      <w:sz w:val="16"/>
                      <w:szCs w:val="16"/>
                    </w:rPr>
                  </w:pPr>
                  <w:r w:rsidRPr="005509A2">
                    <w:rPr>
                      <w:rFonts w:ascii="Times New Roman" w:hAnsi="Times New Roman" w:cs="Times New Roman"/>
                      <w:kern w:val="28"/>
                      <w:sz w:val="16"/>
                      <w:szCs w:val="16"/>
                    </w:rPr>
                    <w:t>Почетными грамотами Министерства награждены:</w:t>
                  </w:r>
                </w:p>
              </w:tc>
              <w:tc>
                <w:tcPr>
                  <w:tcW w:w="536" w:type="dxa"/>
                  <w:vAlign w:val="center"/>
                </w:tcPr>
                <w:p w:rsidR="00F9758D" w:rsidRPr="005509A2" w:rsidRDefault="00F9758D" w:rsidP="00F9758D">
                  <w:pPr>
                    <w:jc w:val="center"/>
                    <w:rPr>
                      <w:rFonts w:ascii="Times New Roman" w:hAnsi="Times New Roman" w:cs="Times New Roman"/>
                      <w:kern w:val="28"/>
                      <w:sz w:val="16"/>
                      <w:szCs w:val="16"/>
                    </w:rPr>
                  </w:pPr>
                  <w:r w:rsidRPr="005509A2">
                    <w:rPr>
                      <w:rFonts w:ascii="Times New Roman" w:hAnsi="Times New Roman" w:cs="Times New Roman"/>
                      <w:kern w:val="28"/>
                      <w:sz w:val="16"/>
                      <w:szCs w:val="16"/>
                    </w:rPr>
                    <w:t>2015 год</w:t>
                  </w:r>
                </w:p>
              </w:tc>
              <w:tc>
                <w:tcPr>
                  <w:tcW w:w="536" w:type="dxa"/>
                  <w:vAlign w:val="center"/>
                </w:tcPr>
                <w:p w:rsidR="00F9758D" w:rsidRPr="005509A2" w:rsidRDefault="00F9758D" w:rsidP="00F9758D">
                  <w:pPr>
                    <w:jc w:val="center"/>
                    <w:rPr>
                      <w:rFonts w:ascii="Times New Roman" w:hAnsi="Times New Roman" w:cs="Times New Roman"/>
                      <w:kern w:val="28"/>
                      <w:sz w:val="16"/>
                      <w:szCs w:val="16"/>
                    </w:rPr>
                  </w:pPr>
                  <w:r w:rsidRPr="005509A2">
                    <w:rPr>
                      <w:rFonts w:ascii="Times New Roman" w:hAnsi="Times New Roman" w:cs="Times New Roman"/>
                      <w:kern w:val="28"/>
                      <w:sz w:val="16"/>
                      <w:szCs w:val="16"/>
                    </w:rPr>
                    <w:t>2016 год</w:t>
                  </w:r>
                </w:p>
              </w:tc>
              <w:tc>
                <w:tcPr>
                  <w:tcW w:w="536" w:type="dxa"/>
                  <w:vAlign w:val="center"/>
                </w:tcPr>
                <w:p w:rsidR="00F9758D" w:rsidRPr="005509A2" w:rsidRDefault="00F9758D" w:rsidP="00F9758D">
                  <w:pPr>
                    <w:jc w:val="center"/>
                    <w:rPr>
                      <w:rFonts w:ascii="Times New Roman" w:hAnsi="Times New Roman" w:cs="Times New Roman"/>
                      <w:kern w:val="28"/>
                      <w:sz w:val="16"/>
                      <w:szCs w:val="16"/>
                    </w:rPr>
                  </w:pPr>
                  <w:r w:rsidRPr="005509A2">
                    <w:rPr>
                      <w:rFonts w:ascii="Times New Roman" w:hAnsi="Times New Roman" w:cs="Times New Roman"/>
                      <w:kern w:val="28"/>
                      <w:sz w:val="16"/>
                      <w:szCs w:val="16"/>
                    </w:rPr>
                    <w:t>2017</w:t>
                  </w:r>
                </w:p>
                <w:p w:rsidR="00F9758D" w:rsidRPr="005509A2" w:rsidRDefault="00F9758D" w:rsidP="00F9758D">
                  <w:pPr>
                    <w:jc w:val="center"/>
                    <w:rPr>
                      <w:rFonts w:ascii="Times New Roman" w:hAnsi="Times New Roman" w:cs="Times New Roman"/>
                      <w:kern w:val="28"/>
                      <w:sz w:val="16"/>
                      <w:szCs w:val="16"/>
                    </w:rPr>
                  </w:pPr>
                  <w:r w:rsidRPr="005509A2">
                    <w:rPr>
                      <w:rFonts w:ascii="Times New Roman" w:hAnsi="Times New Roman" w:cs="Times New Roman"/>
                      <w:kern w:val="28"/>
                      <w:sz w:val="16"/>
                      <w:szCs w:val="16"/>
                    </w:rPr>
                    <w:t>год</w:t>
                  </w:r>
                </w:p>
              </w:tc>
              <w:tc>
                <w:tcPr>
                  <w:tcW w:w="536" w:type="dxa"/>
                  <w:vAlign w:val="center"/>
                </w:tcPr>
                <w:p w:rsidR="00F9758D" w:rsidRPr="005509A2" w:rsidRDefault="00F9758D" w:rsidP="00F9758D">
                  <w:pPr>
                    <w:jc w:val="center"/>
                    <w:rPr>
                      <w:rFonts w:ascii="Times New Roman" w:hAnsi="Times New Roman" w:cs="Times New Roman"/>
                      <w:kern w:val="28"/>
                      <w:sz w:val="16"/>
                      <w:szCs w:val="16"/>
                    </w:rPr>
                  </w:pPr>
                  <w:r w:rsidRPr="005509A2">
                    <w:rPr>
                      <w:rFonts w:ascii="Times New Roman" w:hAnsi="Times New Roman" w:cs="Times New Roman"/>
                      <w:kern w:val="28"/>
                      <w:sz w:val="16"/>
                      <w:szCs w:val="16"/>
                    </w:rPr>
                    <w:t>2018 год</w:t>
                  </w:r>
                </w:p>
              </w:tc>
              <w:tc>
                <w:tcPr>
                  <w:tcW w:w="536" w:type="dxa"/>
                  <w:vAlign w:val="center"/>
                </w:tcPr>
                <w:p w:rsidR="00F9758D" w:rsidRPr="005509A2" w:rsidRDefault="00F9758D" w:rsidP="00F9758D">
                  <w:pPr>
                    <w:jc w:val="center"/>
                    <w:rPr>
                      <w:rFonts w:ascii="Times New Roman" w:hAnsi="Times New Roman" w:cs="Times New Roman"/>
                      <w:kern w:val="28"/>
                      <w:sz w:val="16"/>
                      <w:szCs w:val="16"/>
                    </w:rPr>
                  </w:pPr>
                  <w:r w:rsidRPr="005509A2">
                    <w:rPr>
                      <w:rFonts w:ascii="Times New Roman" w:hAnsi="Times New Roman" w:cs="Times New Roman"/>
                      <w:kern w:val="28"/>
                      <w:sz w:val="16"/>
                      <w:szCs w:val="16"/>
                    </w:rPr>
                    <w:t>2019 год</w:t>
                  </w:r>
                </w:p>
              </w:tc>
              <w:tc>
                <w:tcPr>
                  <w:tcW w:w="1510" w:type="dxa"/>
                  <w:vAlign w:val="center"/>
                </w:tcPr>
                <w:p w:rsidR="00F9758D" w:rsidRPr="005509A2" w:rsidRDefault="00F9758D" w:rsidP="00F9758D">
                  <w:pPr>
                    <w:rPr>
                      <w:rFonts w:ascii="Times New Roman" w:hAnsi="Times New Roman" w:cs="Times New Roman"/>
                      <w:kern w:val="28"/>
                      <w:sz w:val="16"/>
                      <w:szCs w:val="16"/>
                    </w:rPr>
                  </w:pPr>
                  <w:r w:rsidRPr="005509A2">
                    <w:rPr>
                      <w:rFonts w:ascii="Times New Roman" w:hAnsi="Times New Roman" w:cs="Times New Roman"/>
                      <w:kern w:val="28"/>
                      <w:sz w:val="16"/>
                      <w:szCs w:val="16"/>
                    </w:rPr>
                    <w:t>Благодарностями Министерства награждены:</w:t>
                  </w:r>
                </w:p>
              </w:tc>
              <w:tc>
                <w:tcPr>
                  <w:tcW w:w="536" w:type="dxa"/>
                  <w:vAlign w:val="center"/>
                </w:tcPr>
                <w:p w:rsidR="00F9758D" w:rsidRPr="005509A2" w:rsidRDefault="00F9758D" w:rsidP="00F9758D">
                  <w:pPr>
                    <w:jc w:val="center"/>
                    <w:rPr>
                      <w:rFonts w:ascii="Times New Roman" w:hAnsi="Times New Roman" w:cs="Times New Roman"/>
                      <w:kern w:val="28"/>
                      <w:sz w:val="16"/>
                      <w:szCs w:val="16"/>
                    </w:rPr>
                  </w:pPr>
                  <w:r w:rsidRPr="005509A2">
                    <w:rPr>
                      <w:rFonts w:ascii="Times New Roman" w:hAnsi="Times New Roman" w:cs="Times New Roman"/>
                      <w:kern w:val="28"/>
                      <w:sz w:val="16"/>
                      <w:szCs w:val="16"/>
                    </w:rPr>
                    <w:t>2015 год</w:t>
                  </w:r>
                </w:p>
              </w:tc>
              <w:tc>
                <w:tcPr>
                  <w:tcW w:w="407" w:type="dxa"/>
                  <w:vAlign w:val="center"/>
                </w:tcPr>
                <w:p w:rsidR="00F9758D" w:rsidRPr="005509A2" w:rsidRDefault="00F9758D" w:rsidP="00F9758D">
                  <w:pPr>
                    <w:jc w:val="center"/>
                    <w:rPr>
                      <w:rFonts w:ascii="Times New Roman" w:hAnsi="Times New Roman" w:cs="Times New Roman"/>
                      <w:kern w:val="28"/>
                      <w:sz w:val="16"/>
                      <w:szCs w:val="16"/>
                    </w:rPr>
                  </w:pPr>
                  <w:r w:rsidRPr="005509A2">
                    <w:rPr>
                      <w:rFonts w:ascii="Times New Roman" w:hAnsi="Times New Roman" w:cs="Times New Roman"/>
                      <w:kern w:val="28"/>
                      <w:sz w:val="16"/>
                      <w:szCs w:val="16"/>
                    </w:rPr>
                    <w:t>2016 год</w:t>
                  </w:r>
                </w:p>
              </w:tc>
              <w:tc>
                <w:tcPr>
                  <w:tcW w:w="665" w:type="dxa"/>
                  <w:vAlign w:val="center"/>
                </w:tcPr>
                <w:p w:rsidR="00F9758D" w:rsidRPr="005509A2" w:rsidRDefault="00F9758D" w:rsidP="00F9758D">
                  <w:pPr>
                    <w:jc w:val="center"/>
                    <w:rPr>
                      <w:rFonts w:ascii="Times New Roman" w:hAnsi="Times New Roman" w:cs="Times New Roman"/>
                      <w:kern w:val="28"/>
                      <w:sz w:val="16"/>
                      <w:szCs w:val="16"/>
                    </w:rPr>
                  </w:pPr>
                  <w:r w:rsidRPr="005509A2">
                    <w:rPr>
                      <w:rFonts w:ascii="Times New Roman" w:hAnsi="Times New Roman" w:cs="Times New Roman"/>
                      <w:kern w:val="28"/>
                      <w:sz w:val="16"/>
                      <w:szCs w:val="16"/>
                    </w:rPr>
                    <w:t>2017</w:t>
                  </w:r>
                </w:p>
                <w:p w:rsidR="00F9758D" w:rsidRPr="005509A2" w:rsidRDefault="00F9758D" w:rsidP="00F9758D">
                  <w:pPr>
                    <w:jc w:val="center"/>
                    <w:rPr>
                      <w:rFonts w:ascii="Times New Roman" w:hAnsi="Times New Roman" w:cs="Times New Roman"/>
                      <w:kern w:val="28"/>
                      <w:sz w:val="16"/>
                      <w:szCs w:val="16"/>
                    </w:rPr>
                  </w:pPr>
                  <w:r w:rsidRPr="005509A2">
                    <w:rPr>
                      <w:rFonts w:ascii="Times New Roman" w:hAnsi="Times New Roman" w:cs="Times New Roman"/>
                      <w:kern w:val="28"/>
                      <w:sz w:val="16"/>
                      <w:szCs w:val="16"/>
                    </w:rPr>
                    <w:t>год</w:t>
                  </w:r>
                </w:p>
              </w:tc>
              <w:tc>
                <w:tcPr>
                  <w:tcW w:w="536" w:type="dxa"/>
                  <w:vAlign w:val="center"/>
                </w:tcPr>
                <w:p w:rsidR="00F9758D" w:rsidRPr="005509A2" w:rsidRDefault="00F9758D" w:rsidP="00F9758D">
                  <w:pPr>
                    <w:jc w:val="center"/>
                    <w:rPr>
                      <w:rFonts w:ascii="Times New Roman" w:hAnsi="Times New Roman" w:cs="Times New Roman"/>
                      <w:kern w:val="28"/>
                      <w:sz w:val="16"/>
                      <w:szCs w:val="16"/>
                    </w:rPr>
                  </w:pPr>
                  <w:r w:rsidRPr="005509A2">
                    <w:rPr>
                      <w:rFonts w:ascii="Times New Roman" w:hAnsi="Times New Roman" w:cs="Times New Roman"/>
                      <w:kern w:val="28"/>
                      <w:sz w:val="16"/>
                      <w:szCs w:val="16"/>
                    </w:rPr>
                    <w:t>2018 год</w:t>
                  </w:r>
                </w:p>
              </w:tc>
              <w:tc>
                <w:tcPr>
                  <w:tcW w:w="536" w:type="dxa"/>
                  <w:vAlign w:val="center"/>
                </w:tcPr>
                <w:p w:rsidR="00F9758D" w:rsidRPr="005509A2" w:rsidRDefault="00F9758D" w:rsidP="00F9758D">
                  <w:pPr>
                    <w:jc w:val="center"/>
                    <w:rPr>
                      <w:rFonts w:ascii="Times New Roman" w:hAnsi="Times New Roman" w:cs="Times New Roman"/>
                      <w:kern w:val="28"/>
                      <w:sz w:val="16"/>
                      <w:szCs w:val="16"/>
                    </w:rPr>
                  </w:pPr>
                  <w:r w:rsidRPr="005509A2">
                    <w:rPr>
                      <w:rFonts w:ascii="Times New Roman" w:hAnsi="Times New Roman" w:cs="Times New Roman"/>
                      <w:kern w:val="28"/>
                      <w:sz w:val="16"/>
                      <w:szCs w:val="16"/>
                    </w:rPr>
                    <w:t>2019 год</w:t>
                  </w:r>
                </w:p>
              </w:tc>
            </w:tr>
            <w:tr w:rsidR="005509A2" w:rsidRPr="005509A2" w:rsidTr="008021E9">
              <w:tc>
                <w:tcPr>
                  <w:tcW w:w="1510" w:type="dxa"/>
                </w:tcPr>
                <w:p w:rsidR="00F9758D" w:rsidRPr="005509A2" w:rsidRDefault="00F9758D" w:rsidP="00F9758D">
                  <w:pPr>
                    <w:rPr>
                      <w:rFonts w:ascii="Times New Roman" w:hAnsi="Times New Roman" w:cs="Times New Roman"/>
                      <w:kern w:val="28"/>
                      <w:sz w:val="16"/>
                      <w:szCs w:val="16"/>
                    </w:rPr>
                  </w:pPr>
                  <w:r w:rsidRPr="005509A2">
                    <w:rPr>
                      <w:rFonts w:ascii="Times New Roman" w:hAnsi="Times New Roman" w:cs="Times New Roman"/>
                      <w:kern w:val="28"/>
                      <w:sz w:val="16"/>
                      <w:szCs w:val="16"/>
                    </w:rPr>
                    <w:t xml:space="preserve">Сотрудники </w:t>
                  </w:r>
                </w:p>
                <w:p w:rsidR="00F9758D" w:rsidRPr="005509A2" w:rsidRDefault="00F9758D" w:rsidP="00F9758D">
                  <w:pPr>
                    <w:rPr>
                      <w:rFonts w:ascii="Times New Roman" w:hAnsi="Times New Roman" w:cs="Times New Roman"/>
                      <w:kern w:val="28"/>
                      <w:sz w:val="16"/>
                      <w:szCs w:val="16"/>
                    </w:rPr>
                  </w:pPr>
                  <w:r w:rsidRPr="005509A2">
                    <w:rPr>
                      <w:rFonts w:ascii="Times New Roman" w:hAnsi="Times New Roman" w:cs="Times New Roman"/>
                      <w:kern w:val="28"/>
                      <w:sz w:val="16"/>
                      <w:szCs w:val="16"/>
                    </w:rPr>
                    <w:t>Министерства</w:t>
                  </w:r>
                </w:p>
              </w:tc>
              <w:tc>
                <w:tcPr>
                  <w:tcW w:w="536" w:type="dxa"/>
                  <w:vAlign w:val="center"/>
                </w:tcPr>
                <w:p w:rsidR="00F9758D" w:rsidRPr="005509A2" w:rsidRDefault="00F9758D" w:rsidP="00F9758D">
                  <w:pPr>
                    <w:jc w:val="center"/>
                    <w:rPr>
                      <w:rFonts w:ascii="Times New Roman" w:hAnsi="Times New Roman" w:cs="Times New Roman"/>
                      <w:kern w:val="28"/>
                      <w:sz w:val="16"/>
                      <w:szCs w:val="16"/>
                    </w:rPr>
                  </w:pPr>
                  <w:r w:rsidRPr="005509A2">
                    <w:rPr>
                      <w:rFonts w:ascii="Times New Roman" w:hAnsi="Times New Roman" w:cs="Times New Roman"/>
                      <w:kern w:val="28"/>
                      <w:sz w:val="16"/>
                      <w:szCs w:val="16"/>
                    </w:rPr>
                    <w:t>16</w:t>
                  </w:r>
                </w:p>
              </w:tc>
              <w:tc>
                <w:tcPr>
                  <w:tcW w:w="536" w:type="dxa"/>
                  <w:vAlign w:val="center"/>
                </w:tcPr>
                <w:p w:rsidR="00F9758D" w:rsidRPr="005509A2" w:rsidRDefault="00F9758D" w:rsidP="00F9758D">
                  <w:pPr>
                    <w:jc w:val="center"/>
                    <w:rPr>
                      <w:rFonts w:ascii="Times New Roman" w:hAnsi="Times New Roman" w:cs="Times New Roman"/>
                      <w:kern w:val="28"/>
                      <w:sz w:val="16"/>
                      <w:szCs w:val="16"/>
                    </w:rPr>
                  </w:pPr>
                  <w:r w:rsidRPr="005509A2">
                    <w:rPr>
                      <w:rFonts w:ascii="Times New Roman" w:hAnsi="Times New Roman" w:cs="Times New Roman"/>
                      <w:kern w:val="28"/>
                      <w:sz w:val="16"/>
                      <w:szCs w:val="16"/>
                    </w:rPr>
                    <w:t>11</w:t>
                  </w:r>
                </w:p>
              </w:tc>
              <w:tc>
                <w:tcPr>
                  <w:tcW w:w="536" w:type="dxa"/>
                  <w:vAlign w:val="center"/>
                </w:tcPr>
                <w:p w:rsidR="00F9758D" w:rsidRPr="005509A2" w:rsidRDefault="00F9758D" w:rsidP="00F9758D">
                  <w:pPr>
                    <w:jc w:val="center"/>
                    <w:rPr>
                      <w:rFonts w:ascii="Times New Roman" w:hAnsi="Times New Roman" w:cs="Times New Roman"/>
                      <w:kern w:val="28"/>
                      <w:sz w:val="16"/>
                      <w:szCs w:val="16"/>
                    </w:rPr>
                  </w:pPr>
                  <w:r w:rsidRPr="005509A2">
                    <w:rPr>
                      <w:rFonts w:ascii="Times New Roman" w:hAnsi="Times New Roman" w:cs="Times New Roman"/>
                      <w:kern w:val="28"/>
                      <w:sz w:val="16"/>
                      <w:szCs w:val="16"/>
                    </w:rPr>
                    <w:t>4</w:t>
                  </w:r>
                </w:p>
              </w:tc>
              <w:tc>
                <w:tcPr>
                  <w:tcW w:w="536" w:type="dxa"/>
                  <w:vAlign w:val="center"/>
                </w:tcPr>
                <w:p w:rsidR="00F9758D" w:rsidRPr="005509A2" w:rsidRDefault="00F9758D" w:rsidP="00F9758D">
                  <w:pPr>
                    <w:jc w:val="center"/>
                    <w:rPr>
                      <w:rFonts w:ascii="Times New Roman" w:hAnsi="Times New Roman" w:cs="Times New Roman"/>
                      <w:kern w:val="28"/>
                      <w:sz w:val="16"/>
                      <w:szCs w:val="16"/>
                    </w:rPr>
                  </w:pPr>
                  <w:r w:rsidRPr="005509A2">
                    <w:rPr>
                      <w:rFonts w:ascii="Times New Roman" w:hAnsi="Times New Roman" w:cs="Times New Roman"/>
                      <w:kern w:val="28"/>
                      <w:sz w:val="16"/>
                      <w:szCs w:val="16"/>
                    </w:rPr>
                    <w:t>3</w:t>
                  </w:r>
                </w:p>
              </w:tc>
              <w:tc>
                <w:tcPr>
                  <w:tcW w:w="536" w:type="dxa"/>
                  <w:vAlign w:val="center"/>
                </w:tcPr>
                <w:p w:rsidR="00F9758D" w:rsidRPr="005509A2" w:rsidRDefault="00F9758D" w:rsidP="00F9758D">
                  <w:pPr>
                    <w:jc w:val="center"/>
                    <w:rPr>
                      <w:rFonts w:ascii="Times New Roman" w:hAnsi="Times New Roman" w:cs="Times New Roman"/>
                      <w:kern w:val="28"/>
                      <w:sz w:val="16"/>
                      <w:szCs w:val="16"/>
                      <w:lang w:val="en-US"/>
                    </w:rPr>
                  </w:pPr>
                  <w:r w:rsidRPr="005509A2">
                    <w:rPr>
                      <w:rFonts w:ascii="Times New Roman" w:hAnsi="Times New Roman" w:cs="Times New Roman"/>
                      <w:kern w:val="28"/>
                      <w:sz w:val="16"/>
                      <w:szCs w:val="16"/>
                      <w:lang w:val="en-US"/>
                    </w:rPr>
                    <w:t>3</w:t>
                  </w:r>
                </w:p>
              </w:tc>
              <w:tc>
                <w:tcPr>
                  <w:tcW w:w="1510" w:type="dxa"/>
                </w:tcPr>
                <w:p w:rsidR="00F9758D" w:rsidRPr="005509A2" w:rsidRDefault="00F9758D" w:rsidP="00F9758D">
                  <w:pPr>
                    <w:rPr>
                      <w:rFonts w:ascii="Times New Roman" w:hAnsi="Times New Roman" w:cs="Times New Roman"/>
                      <w:kern w:val="28"/>
                      <w:sz w:val="16"/>
                      <w:szCs w:val="16"/>
                    </w:rPr>
                  </w:pPr>
                  <w:r w:rsidRPr="005509A2">
                    <w:rPr>
                      <w:rFonts w:ascii="Times New Roman" w:hAnsi="Times New Roman" w:cs="Times New Roman"/>
                      <w:kern w:val="28"/>
                      <w:sz w:val="16"/>
                      <w:szCs w:val="16"/>
                    </w:rPr>
                    <w:t xml:space="preserve">Сотрудники </w:t>
                  </w:r>
                </w:p>
                <w:p w:rsidR="00F9758D" w:rsidRPr="005509A2" w:rsidRDefault="00F9758D" w:rsidP="00F9758D">
                  <w:pPr>
                    <w:rPr>
                      <w:rFonts w:ascii="Times New Roman" w:hAnsi="Times New Roman" w:cs="Times New Roman"/>
                      <w:kern w:val="28"/>
                      <w:sz w:val="16"/>
                      <w:szCs w:val="16"/>
                    </w:rPr>
                  </w:pPr>
                  <w:r w:rsidRPr="005509A2">
                    <w:rPr>
                      <w:rFonts w:ascii="Times New Roman" w:hAnsi="Times New Roman" w:cs="Times New Roman"/>
                      <w:kern w:val="28"/>
                      <w:sz w:val="16"/>
                      <w:szCs w:val="16"/>
                    </w:rPr>
                    <w:t>Министерства</w:t>
                  </w:r>
                </w:p>
              </w:tc>
              <w:tc>
                <w:tcPr>
                  <w:tcW w:w="536" w:type="dxa"/>
                  <w:vAlign w:val="center"/>
                </w:tcPr>
                <w:p w:rsidR="00F9758D" w:rsidRPr="005509A2" w:rsidRDefault="00F9758D" w:rsidP="00F9758D">
                  <w:pPr>
                    <w:jc w:val="center"/>
                    <w:rPr>
                      <w:rFonts w:ascii="Times New Roman" w:hAnsi="Times New Roman" w:cs="Times New Roman"/>
                      <w:sz w:val="16"/>
                      <w:szCs w:val="16"/>
                    </w:rPr>
                  </w:pPr>
                  <w:r w:rsidRPr="005509A2">
                    <w:rPr>
                      <w:rFonts w:ascii="Times New Roman" w:hAnsi="Times New Roman" w:cs="Times New Roman"/>
                      <w:sz w:val="16"/>
                      <w:szCs w:val="16"/>
                    </w:rPr>
                    <w:t>7</w:t>
                  </w:r>
                </w:p>
              </w:tc>
              <w:tc>
                <w:tcPr>
                  <w:tcW w:w="407" w:type="dxa"/>
                  <w:vAlign w:val="center"/>
                </w:tcPr>
                <w:p w:rsidR="00F9758D" w:rsidRPr="005509A2" w:rsidRDefault="00F9758D" w:rsidP="00F9758D">
                  <w:pPr>
                    <w:jc w:val="center"/>
                    <w:rPr>
                      <w:rFonts w:ascii="Times New Roman" w:hAnsi="Times New Roman" w:cs="Times New Roman"/>
                      <w:kern w:val="28"/>
                      <w:sz w:val="16"/>
                      <w:szCs w:val="16"/>
                    </w:rPr>
                  </w:pPr>
                  <w:r w:rsidRPr="005509A2">
                    <w:rPr>
                      <w:rFonts w:ascii="Times New Roman" w:hAnsi="Times New Roman" w:cs="Times New Roman"/>
                      <w:kern w:val="28"/>
                      <w:sz w:val="16"/>
                      <w:szCs w:val="16"/>
                    </w:rPr>
                    <w:t>9</w:t>
                  </w:r>
                </w:p>
              </w:tc>
              <w:tc>
                <w:tcPr>
                  <w:tcW w:w="665" w:type="dxa"/>
                  <w:vAlign w:val="center"/>
                </w:tcPr>
                <w:p w:rsidR="00F9758D" w:rsidRPr="005509A2" w:rsidRDefault="00F9758D" w:rsidP="00F9758D">
                  <w:pPr>
                    <w:jc w:val="center"/>
                    <w:rPr>
                      <w:rFonts w:ascii="Times New Roman" w:hAnsi="Times New Roman" w:cs="Times New Roman"/>
                      <w:kern w:val="28"/>
                      <w:sz w:val="16"/>
                      <w:szCs w:val="16"/>
                    </w:rPr>
                  </w:pPr>
                  <w:r w:rsidRPr="005509A2">
                    <w:rPr>
                      <w:rFonts w:ascii="Times New Roman" w:hAnsi="Times New Roman" w:cs="Times New Roman"/>
                      <w:kern w:val="28"/>
                      <w:sz w:val="16"/>
                      <w:szCs w:val="16"/>
                    </w:rPr>
                    <w:t>5</w:t>
                  </w:r>
                </w:p>
              </w:tc>
              <w:tc>
                <w:tcPr>
                  <w:tcW w:w="536" w:type="dxa"/>
                  <w:vAlign w:val="center"/>
                </w:tcPr>
                <w:p w:rsidR="00F9758D" w:rsidRPr="005509A2" w:rsidRDefault="00F9758D" w:rsidP="00F9758D">
                  <w:pPr>
                    <w:jc w:val="center"/>
                    <w:rPr>
                      <w:rFonts w:ascii="Times New Roman" w:hAnsi="Times New Roman" w:cs="Times New Roman"/>
                      <w:kern w:val="28"/>
                      <w:sz w:val="16"/>
                      <w:szCs w:val="16"/>
                    </w:rPr>
                  </w:pPr>
                  <w:r w:rsidRPr="005509A2">
                    <w:rPr>
                      <w:rFonts w:ascii="Times New Roman" w:hAnsi="Times New Roman" w:cs="Times New Roman"/>
                      <w:kern w:val="28"/>
                      <w:sz w:val="16"/>
                      <w:szCs w:val="16"/>
                    </w:rPr>
                    <w:t>2</w:t>
                  </w:r>
                </w:p>
              </w:tc>
              <w:tc>
                <w:tcPr>
                  <w:tcW w:w="536" w:type="dxa"/>
                  <w:vAlign w:val="center"/>
                </w:tcPr>
                <w:p w:rsidR="00F9758D" w:rsidRPr="005509A2" w:rsidRDefault="00F9758D" w:rsidP="00F9758D">
                  <w:pPr>
                    <w:jc w:val="center"/>
                    <w:rPr>
                      <w:rFonts w:ascii="Times New Roman" w:hAnsi="Times New Roman" w:cs="Times New Roman"/>
                      <w:kern w:val="28"/>
                      <w:sz w:val="16"/>
                      <w:szCs w:val="16"/>
                      <w:lang w:val="en-US"/>
                    </w:rPr>
                  </w:pPr>
                  <w:r w:rsidRPr="005509A2">
                    <w:rPr>
                      <w:rFonts w:ascii="Times New Roman" w:hAnsi="Times New Roman" w:cs="Times New Roman"/>
                      <w:kern w:val="28"/>
                      <w:sz w:val="16"/>
                      <w:szCs w:val="16"/>
                      <w:lang w:val="en-US"/>
                    </w:rPr>
                    <w:t>2</w:t>
                  </w:r>
                </w:p>
              </w:tc>
            </w:tr>
            <w:tr w:rsidR="005509A2" w:rsidRPr="005509A2" w:rsidTr="008021E9">
              <w:tc>
                <w:tcPr>
                  <w:tcW w:w="1510" w:type="dxa"/>
                </w:tcPr>
                <w:p w:rsidR="00F9758D" w:rsidRPr="005509A2" w:rsidRDefault="00F9758D" w:rsidP="00F9758D">
                  <w:pPr>
                    <w:rPr>
                      <w:rFonts w:ascii="Times New Roman" w:hAnsi="Times New Roman" w:cs="Times New Roman"/>
                      <w:kern w:val="28"/>
                      <w:sz w:val="16"/>
                      <w:szCs w:val="16"/>
                    </w:rPr>
                  </w:pPr>
                  <w:r w:rsidRPr="005509A2">
                    <w:rPr>
                      <w:rFonts w:ascii="Times New Roman" w:hAnsi="Times New Roman" w:cs="Times New Roman"/>
                      <w:kern w:val="28"/>
                      <w:sz w:val="16"/>
                      <w:szCs w:val="16"/>
                    </w:rPr>
                    <w:t>Организации,  подведомственные Министерству</w:t>
                  </w:r>
                </w:p>
              </w:tc>
              <w:tc>
                <w:tcPr>
                  <w:tcW w:w="536" w:type="dxa"/>
                  <w:vAlign w:val="center"/>
                </w:tcPr>
                <w:p w:rsidR="00F9758D" w:rsidRPr="005509A2" w:rsidRDefault="00F9758D" w:rsidP="00F9758D">
                  <w:pPr>
                    <w:jc w:val="center"/>
                    <w:rPr>
                      <w:rFonts w:ascii="Times New Roman" w:hAnsi="Times New Roman" w:cs="Times New Roman"/>
                      <w:kern w:val="28"/>
                      <w:sz w:val="16"/>
                      <w:szCs w:val="16"/>
                    </w:rPr>
                  </w:pPr>
                  <w:r w:rsidRPr="005509A2">
                    <w:rPr>
                      <w:rFonts w:ascii="Times New Roman" w:hAnsi="Times New Roman" w:cs="Times New Roman"/>
                      <w:kern w:val="28"/>
                      <w:sz w:val="16"/>
                      <w:szCs w:val="16"/>
                    </w:rPr>
                    <w:t>2</w:t>
                  </w:r>
                </w:p>
              </w:tc>
              <w:tc>
                <w:tcPr>
                  <w:tcW w:w="536" w:type="dxa"/>
                  <w:vAlign w:val="center"/>
                </w:tcPr>
                <w:p w:rsidR="00F9758D" w:rsidRPr="005509A2" w:rsidRDefault="00F9758D" w:rsidP="00F9758D">
                  <w:pPr>
                    <w:jc w:val="center"/>
                    <w:rPr>
                      <w:rFonts w:ascii="Times New Roman" w:hAnsi="Times New Roman" w:cs="Times New Roman"/>
                      <w:kern w:val="28"/>
                      <w:sz w:val="16"/>
                      <w:szCs w:val="16"/>
                    </w:rPr>
                  </w:pPr>
                  <w:r w:rsidRPr="005509A2">
                    <w:rPr>
                      <w:rFonts w:ascii="Times New Roman" w:hAnsi="Times New Roman" w:cs="Times New Roman"/>
                      <w:kern w:val="28"/>
                      <w:sz w:val="16"/>
                      <w:szCs w:val="16"/>
                    </w:rPr>
                    <w:t>0</w:t>
                  </w:r>
                </w:p>
              </w:tc>
              <w:tc>
                <w:tcPr>
                  <w:tcW w:w="536" w:type="dxa"/>
                  <w:vAlign w:val="center"/>
                </w:tcPr>
                <w:p w:rsidR="00F9758D" w:rsidRPr="005509A2" w:rsidRDefault="00F9758D" w:rsidP="00F9758D">
                  <w:pPr>
                    <w:jc w:val="center"/>
                    <w:rPr>
                      <w:rFonts w:ascii="Times New Roman" w:hAnsi="Times New Roman" w:cs="Times New Roman"/>
                      <w:kern w:val="28"/>
                      <w:sz w:val="16"/>
                      <w:szCs w:val="16"/>
                    </w:rPr>
                  </w:pPr>
                  <w:r w:rsidRPr="005509A2">
                    <w:rPr>
                      <w:rFonts w:ascii="Times New Roman" w:hAnsi="Times New Roman" w:cs="Times New Roman"/>
                      <w:kern w:val="28"/>
                      <w:sz w:val="16"/>
                      <w:szCs w:val="16"/>
                    </w:rPr>
                    <w:t>0</w:t>
                  </w:r>
                </w:p>
              </w:tc>
              <w:tc>
                <w:tcPr>
                  <w:tcW w:w="536" w:type="dxa"/>
                  <w:vAlign w:val="center"/>
                </w:tcPr>
                <w:p w:rsidR="00F9758D" w:rsidRPr="005509A2" w:rsidRDefault="00F9758D" w:rsidP="00F9758D">
                  <w:pPr>
                    <w:jc w:val="center"/>
                    <w:rPr>
                      <w:rFonts w:ascii="Times New Roman" w:hAnsi="Times New Roman" w:cs="Times New Roman"/>
                      <w:kern w:val="28"/>
                      <w:sz w:val="16"/>
                      <w:szCs w:val="16"/>
                    </w:rPr>
                  </w:pPr>
                  <w:r w:rsidRPr="005509A2">
                    <w:rPr>
                      <w:rFonts w:ascii="Times New Roman" w:hAnsi="Times New Roman" w:cs="Times New Roman"/>
                      <w:kern w:val="28"/>
                      <w:sz w:val="16"/>
                      <w:szCs w:val="16"/>
                    </w:rPr>
                    <w:t>6</w:t>
                  </w:r>
                </w:p>
              </w:tc>
              <w:tc>
                <w:tcPr>
                  <w:tcW w:w="536" w:type="dxa"/>
                  <w:vAlign w:val="center"/>
                </w:tcPr>
                <w:p w:rsidR="00F9758D" w:rsidRPr="005509A2" w:rsidRDefault="00F9758D" w:rsidP="00F9758D">
                  <w:pPr>
                    <w:jc w:val="center"/>
                    <w:rPr>
                      <w:rFonts w:ascii="Times New Roman" w:hAnsi="Times New Roman" w:cs="Times New Roman"/>
                      <w:kern w:val="28"/>
                      <w:sz w:val="16"/>
                      <w:szCs w:val="16"/>
                      <w:lang w:val="en-US"/>
                    </w:rPr>
                  </w:pPr>
                  <w:r w:rsidRPr="005509A2">
                    <w:rPr>
                      <w:rFonts w:ascii="Times New Roman" w:hAnsi="Times New Roman" w:cs="Times New Roman"/>
                      <w:kern w:val="28"/>
                      <w:sz w:val="16"/>
                      <w:szCs w:val="16"/>
                      <w:lang w:val="en-US"/>
                    </w:rPr>
                    <w:t>0</w:t>
                  </w:r>
                </w:p>
              </w:tc>
              <w:tc>
                <w:tcPr>
                  <w:tcW w:w="1510" w:type="dxa"/>
                </w:tcPr>
                <w:p w:rsidR="00F9758D" w:rsidRPr="005509A2" w:rsidRDefault="00F9758D" w:rsidP="00F9758D">
                  <w:pPr>
                    <w:rPr>
                      <w:rFonts w:ascii="Times New Roman" w:hAnsi="Times New Roman" w:cs="Times New Roman"/>
                      <w:kern w:val="28"/>
                      <w:sz w:val="16"/>
                      <w:szCs w:val="16"/>
                    </w:rPr>
                  </w:pPr>
                  <w:r w:rsidRPr="005509A2">
                    <w:rPr>
                      <w:rFonts w:ascii="Times New Roman" w:hAnsi="Times New Roman" w:cs="Times New Roman"/>
                      <w:kern w:val="28"/>
                      <w:sz w:val="16"/>
                      <w:szCs w:val="16"/>
                    </w:rPr>
                    <w:t>Организации,  подведомственные Министерству</w:t>
                  </w:r>
                </w:p>
              </w:tc>
              <w:tc>
                <w:tcPr>
                  <w:tcW w:w="536" w:type="dxa"/>
                  <w:vAlign w:val="center"/>
                </w:tcPr>
                <w:p w:rsidR="00F9758D" w:rsidRPr="005509A2" w:rsidRDefault="00F9758D" w:rsidP="00F9758D">
                  <w:pPr>
                    <w:jc w:val="center"/>
                    <w:rPr>
                      <w:rFonts w:ascii="Times New Roman" w:hAnsi="Times New Roman" w:cs="Times New Roman"/>
                      <w:sz w:val="16"/>
                      <w:szCs w:val="16"/>
                    </w:rPr>
                  </w:pPr>
                  <w:r w:rsidRPr="005509A2">
                    <w:rPr>
                      <w:rFonts w:ascii="Times New Roman" w:hAnsi="Times New Roman" w:cs="Times New Roman"/>
                      <w:sz w:val="16"/>
                      <w:szCs w:val="16"/>
                    </w:rPr>
                    <w:t>30</w:t>
                  </w:r>
                </w:p>
              </w:tc>
              <w:tc>
                <w:tcPr>
                  <w:tcW w:w="407" w:type="dxa"/>
                  <w:vAlign w:val="center"/>
                </w:tcPr>
                <w:p w:rsidR="00F9758D" w:rsidRPr="005509A2" w:rsidRDefault="00F9758D" w:rsidP="00F9758D">
                  <w:pPr>
                    <w:jc w:val="center"/>
                    <w:rPr>
                      <w:rFonts w:ascii="Times New Roman" w:hAnsi="Times New Roman" w:cs="Times New Roman"/>
                      <w:kern w:val="28"/>
                      <w:sz w:val="16"/>
                      <w:szCs w:val="16"/>
                    </w:rPr>
                  </w:pPr>
                  <w:r w:rsidRPr="005509A2">
                    <w:rPr>
                      <w:rFonts w:ascii="Times New Roman" w:hAnsi="Times New Roman" w:cs="Times New Roman"/>
                      <w:kern w:val="28"/>
                      <w:sz w:val="16"/>
                      <w:szCs w:val="16"/>
                    </w:rPr>
                    <w:t>2</w:t>
                  </w:r>
                </w:p>
              </w:tc>
              <w:tc>
                <w:tcPr>
                  <w:tcW w:w="665" w:type="dxa"/>
                  <w:vAlign w:val="center"/>
                </w:tcPr>
                <w:p w:rsidR="00F9758D" w:rsidRPr="005509A2" w:rsidRDefault="00F9758D" w:rsidP="00F9758D">
                  <w:pPr>
                    <w:jc w:val="center"/>
                    <w:rPr>
                      <w:rFonts w:ascii="Times New Roman" w:hAnsi="Times New Roman" w:cs="Times New Roman"/>
                      <w:kern w:val="28"/>
                      <w:sz w:val="16"/>
                      <w:szCs w:val="16"/>
                    </w:rPr>
                  </w:pPr>
                  <w:r w:rsidRPr="005509A2">
                    <w:rPr>
                      <w:rFonts w:ascii="Times New Roman" w:hAnsi="Times New Roman" w:cs="Times New Roman"/>
                      <w:kern w:val="28"/>
                      <w:sz w:val="16"/>
                      <w:szCs w:val="16"/>
                    </w:rPr>
                    <w:t>27</w:t>
                  </w:r>
                </w:p>
              </w:tc>
              <w:tc>
                <w:tcPr>
                  <w:tcW w:w="536" w:type="dxa"/>
                  <w:vAlign w:val="center"/>
                </w:tcPr>
                <w:p w:rsidR="00F9758D" w:rsidRPr="005509A2" w:rsidRDefault="00F9758D" w:rsidP="00F9758D">
                  <w:pPr>
                    <w:jc w:val="center"/>
                    <w:rPr>
                      <w:rFonts w:ascii="Times New Roman" w:hAnsi="Times New Roman" w:cs="Times New Roman"/>
                      <w:kern w:val="28"/>
                      <w:sz w:val="16"/>
                      <w:szCs w:val="16"/>
                    </w:rPr>
                  </w:pPr>
                  <w:r w:rsidRPr="005509A2">
                    <w:rPr>
                      <w:rFonts w:ascii="Times New Roman" w:hAnsi="Times New Roman" w:cs="Times New Roman"/>
                      <w:kern w:val="28"/>
                      <w:sz w:val="16"/>
                      <w:szCs w:val="16"/>
                    </w:rPr>
                    <w:t>7</w:t>
                  </w:r>
                </w:p>
              </w:tc>
              <w:tc>
                <w:tcPr>
                  <w:tcW w:w="536" w:type="dxa"/>
                  <w:vAlign w:val="center"/>
                </w:tcPr>
                <w:p w:rsidR="00F9758D" w:rsidRPr="005509A2" w:rsidRDefault="00F9758D" w:rsidP="00F9758D">
                  <w:pPr>
                    <w:jc w:val="center"/>
                    <w:rPr>
                      <w:rFonts w:ascii="Times New Roman" w:hAnsi="Times New Roman" w:cs="Times New Roman"/>
                      <w:kern w:val="28"/>
                      <w:sz w:val="16"/>
                      <w:szCs w:val="16"/>
                      <w:lang w:val="en-US"/>
                    </w:rPr>
                  </w:pPr>
                  <w:r w:rsidRPr="005509A2">
                    <w:rPr>
                      <w:rFonts w:ascii="Times New Roman" w:hAnsi="Times New Roman" w:cs="Times New Roman"/>
                      <w:kern w:val="28"/>
                      <w:sz w:val="16"/>
                      <w:szCs w:val="16"/>
                      <w:lang w:val="en-US"/>
                    </w:rPr>
                    <w:t>2</w:t>
                  </w:r>
                </w:p>
              </w:tc>
            </w:tr>
            <w:tr w:rsidR="005509A2" w:rsidRPr="005509A2" w:rsidTr="008021E9">
              <w:tc>
                <w:tcPr>
                  <w:tcW w:w="1510" w:type="dxa"/>
                </w:tcPr>
                <w:p w:rsidR="00F9758D" w:rsidRPr="005509A2" w:rsidRDefault="00F9758D" w:rsidP="00F9758D">
                  <w:pPr>
                    <w:rPr>
                      <w:rFonts w:ascii="Times New Roman" w:hAnsi="Times New Roman" w:cs="Times New Roman"/>
                      <w:kern w:val="28"/>
                      <w:sz w:val="16"/>
                      <w:szCs w:val="16"/>
                    </w:rPr>
                  </w:pPr>
                  <w:r w:rsidRPr="005509A2">
                    <w:rPr>
                      <w:rFonts w:ascii="Times New Roman" w:hAnsi="Times New Roman" w:cs="Times New Roman"/>
                      <w:kern w:val="28"/>
                      <w:sz w:val="16"/>
                      <w:szCs w:val="16"/>
                    </w:rPr>
                    <w:t>Организации  и индивидуальные предприниматели</w:t>
                  </w:r>
                </w:p>
                <w:p w:rsidR="00F9758D" w:rsidRPr="005509A2" w:rsidRDefault="00F9758D" w:rsidP="00F9758D">
                  <w:pPr>
                    <w:rPr>
                      <w:rFonts w:ascii="Times New Roman" w:hAnsi="Times New Roman" w:cs="Times New Roman"/>
                      <w:kern w:val="28"/>
                      <w:sz w:val="16"/>
                      <w:szCs w:val="16"/>
                    </w:rPr>
                  </w:pPr>
                  <w:r w:rsidRPr="005509A2">
                    <w:rPr>
                      <w:rFonts w:ascii="Times New Roman" w:hAnsi="Times New Roman" w:cs="Times New Roman"/>
                      <w:kern w:val="28"/>
                      <w:sz w:val="16"/>
                      <w:szCs w:val="16"/>
                    </w:rPr>
                    <w:t>(бизнес)</w:t>
                  </w:r>
                </w:p>
              </w:tc>
              <w:tc>
                <w:tcPr>
                  <w:tcW w:w="536" w:type="dxa"/>
                  <w:vAlign w:val="center"/>
                </w:tcPr>
                <w:p w:rsidR="00F9758D" w:rsidRPr="005509A2" w:rsidRDefault="00F9758D" w:rsidP="00F9758D">
                  <w:pPr>
                    <w:jc w:val="center"/>
                    <w:rPr>
                      <w:rFonts w:ascii="Times New Roman" w:hAnsi="Times New Roman" w:cs="Times New Roman"/>
                      <w:kern w:val="28"/>
                      <w:sz w:val="16"/>
                      <w:szCs w:val="16"/>
                    </w:rPr>
                  </w:pPr>
                  <w:r w:rsidRPr="005509A2">
                    <w:rPr>
                      <w:rFonts w:ascii="Times New Roman" w:hAnsi="Times New Roman" w:cs="Times New Roman"/>
                      <w:kern w:val="28"/>
                      <w:sz w:val="16"/>
                      <w:szCs w:val="16"/>
                    </w:rPr>
                    <w:t>1</w:t>
                  </w:r>
                </w:p>
              </w:tc>
              <w:tc>
                <w:tcPr>
                  <w:tcW w:w="536" w:type="dxa"/>
                  <w:vAlign w:val="center"/>
                </w:tcPr>
                <w:p w:rsidR="00F9758D" w:rsidRPr="005509A2" w:rsidRDefault="00F9758D" w:rsidP="00F9758D">
                  <w:pPr>
                    <w:jc w:val="center"/>
                    <w:rPr>
                      <w:rFonts w:ascii="Times New Roman" w:hAnsi="Times New Roman" w:cs="Times New Roman"/>
                      <w:kern w:val="28"/>
                      <w:sz w:val="16"/>
                      <w:szCs w:val="16"/>
                    </w:rPr>
                  </w:pPr>
                  <w:r w:rsidRPr="005509A2">
                    <w:rPr>
                      <w:rFonts w:ascii="Times New Roman" w:hAnsi="Times New Roman" w:cs="Times New Roman"/>
                      <w:kern w:val="28"/>
                      <w:sz w:val="16"/>
                      <w:szCs w:val="16"/>
                    </w:rPr>
                    <w:t>22</w:t>
                  </w:r>
                </w:p>
              </w:tc>
              <w:tc>
                <w:tcPr>
                  <w:tcW w:w="536" w:type="dxa"/>
                  <w:vAlign w:val="center"/>
                </w:tcPr>
                <w:p w:rsidR="00F9758D" w:rsidRPr="005509A2" w:rsidRDefault="00F9758D" w:rsidP="00F9758D">
                  <w:pPr>
                    <w:jc w:val="center"/>
                    <w:rPr>
                      <w:rFonts w:ascii="Times New Roman" w:hAnsi="Times New Roman" w:cs="Times New Roman"/>
                      <w:kern w:val="28"/>
                      <w:sz w:val="16"/>
                      <w:szCs w:val="16"/>
                    </w:rPr>
                  </w:pPr>
                  <w:r w:rsidRPr="005509A2">
                    <w:rPr>
                      <w:rFonts w:ascii="Times New Roman" w:hAnsi="Times New Roman" w:cs="Times New Roman"/>
                      <w:kern w:val="28"/>
                      <w:sz w:val="16"/>
                      <w:szCs w:val="16"/>
                    </w:rPr>
                    <w:t>40</w:t>
                  </w:r>
                </w:p>
              </w:tc>
              <w:tc>
                <w:tcPr>
                  <w:tcW w:w="536" w:type="dxa"/>
                  <w:vAlign w:val="center"/>
                </w:tcPr>
                <w:p w:rsidR="00F9758D" w:rsidRPr="005509A2" w:rsidRDefault="00F9758D" w:rsidP="00F9758D">
                  <w:pPr>
                    <w:jc w:val="center"/>
                    <w:rPr>
                      <w:rFonts w:ascii="Times New Roman" w:hAnsi="Times New Roman" w:cs="Times New Roman"/>
                      <w:kern w:val="28"/>
                      <w:sz w:val="16"/>
                      <w:szCs w:val="16"/>
                    </w:rPr>
                  </w:pPr>
                  <w:r w:rsidRPr="005509A2">
                    <w:rPr>
                      <w:rFonts w:ascii="Times New Roman" w:hAnsi="Times New Roman" w:cs="Times New Roman"/>
                      <w:kern w:val="28"/>
                      <w:sz w:val="16"/>
                      <w:szCs w:val="16"/>
                    </w:rPr>
                    <w:t>66</w:t>
                  </w:r>
                </w:p>
              </w:tc>
              <w:tc>
                <w:tcPr>
                  <w:tcW w:w="536" w:type="dxa"/>
                  <w:vAlign w:val="center"/>
                </w:tcPr>
                <w:p w:rsidR="00F9758D" w:rsidRPr="005509A2" w:rsidRDefault="00F9758D" w:rsidP="00F9758D">
                  <w:pPr>
                    <w:jc w:val="center"/>
                    <w:rPr>
                      <w:rFonts w:ascii="Times New Roman" w:hAnsi="Times New Roman" w:cs="Times New Roman"/>
                      <w:kern w:val="28"/>
                      <w:sz w:val="16"/>
                      <w:szCs w:val="16"/>
                      <w:lang w:val="en-US"/>
                    </w:rPr>
                  </w:pPr>
                  <w:r w:rsidRPr="005509A2">
                    <w:rPr>
                      <w:rFonts w:ascii="Times New Roman" w:hAnsi="Times New Roman" w:cs="Times New Roman"/>
                      <w:kern w:val="28"/>
                      <w:sz w:val="16"/>
                      <w:szCs w:val="16"/>
                      <w:lang w:val="en-US"/>
                    </w:rPr>
                    <w:t>48</w:t>
                  </w:r>
                </w:p>
              </w:tc>
              <w:tc>
                <w:tcPr>
                  <w:tcW w:w="1510" w:type="dxa"/>
                </w:tcPr>
                <w:p w:rsidR="00F9758D" w:rsidRPr="005509A2" w:rsidRDefault="00F9758D" w:rsidP="00F9758D">
                  <w:pPr>
                    <w:rPr>
                      <w:rFonts w:ascii="Times New Roman" w:hAnsi="Times New Roman" w:cs="Times New Roman"/>
                      <w:kern w:val="28"/>
                      <w:sz w:val="16"/>
                      <w:szCs w:val="16"/>
                    </w:rPr>
                  </w:pPr>
                  <w:r w:rsidRPr="005509A2">
                    <w:rPr>
                      <w:rFonts w:ascii="Times New Roman" w:hAnsi="Times New Roman" w:cs="Times New Roman"/>
                      <w:kern w:val="28"/>
                      <w:sz w:val="16"/>
                      <w:szCs w:val="16"/>
                    </w:rPr>
                    <w:t>Организации  и индивидуальные предприниматели</w:t>
                  </w:r>
                </w:p>
                <w:p w:rsidR="00F9758D" w:rsidRPr="005509A2" w:rsidRDefault="00F9758D" w:rsidP="00F9758D">
                  <w:pPr>
                    <w:rPr>
                      <w:rFonts w:ascii="Times New Roman" w:hAnsi="Times New Roman" w:cs="Times New Roman"/>
                      <w:kern w:val="28"/>
                      <w:sz w:val="16"/>
                      <w:szCs w:val="16"/>
                    </w:rPr>
                  </w:pPr>
                  <w:r w:rsidRPr="005509A2">
                    <w:rPr>
                      <w:rFonts w:ascii="Times New Roman" w:hAnsi="Times New Roman" w:cs="Times New Roman"/>
                      <w:kern w:val="28"/>
                      <w:sz w:val="16"/>
                      <w:szCs w:val="16"/>
                    </w:rPr>
                    <w:t>(бизнес)</w:t>
                  </w:r>
                </w:p>
              </w:tc>
              <w:tc>
                <w:tcPr>
                  <w:tcW w:w="536" w:type="dxa"/>
                  <w:vAlign w:val="center"/>
                </w:tcPr>
                <w:p w:rsidR="00F9758D" w:rsidRPr="005509A2" w:rsidRDefault="00F9758D" w:rsidP="00F9758D">
                  <w:pPr>
                    <w:jc w:val="center"/>
                    <w:rPr>
                      <w:rFonts w:ascii="Times New Roman" w:hAnsi="Times New Roman" w:cs="Times New Roman"/>
                      <w:sz w:val="16"/>
                      <w:szCs w:val="16"/>
                    </w:rPr>
                  </w:pPr>
                  <w:r w:rsidRPr="005509A2">
                    <w:rPr>
                      <w:rFonts w:ascii="Times New Roman" w:hAnsi="Times New Roman" w:cs="Times New Roman"/>
                      <w:sz w:val="16"/>
                      <w:szCs w:val="16"/>
                    </w:rPr>
                    <w:t>4</w:t>
                  </w:r>
                </w:p>
              </w:tc>
              <w:tc>
                <w:tcPr>
                  <w:tcW w:w="407" w:type="dxa"/>
                  <w:vAlign w:val="center"/>
                </w:tcPr>
                <w:p w:rsidR="00F9758D" w:rsidRPr="005509A2" w:rsidRDefault="00F9758D" w:rsidP="00F9758D">
                  <w:pPr>
                    <w:jc w:val="center"/>
                    <w:rPr>
                      <w:rFonts w:ascii="Times New Roman" w:hAnsi="Times New Roman" w:cs="Times New Roman"/>
                      <w:kern w:val="28"/>
                      <w:sz w:val="16"/>
                      <w:szCs w:val="16"/>
                    </w:rPr>
                  </w:pPr>
                  <w:r w:rsidRPr="005509A2">
                    <w:rPr>
                      <w:rFonts w:ascii="Times New Roman" w:hAnsi="Times New Roman" w:cs="Times New Roman"/>
                      <w:kern w:val="28"/>
                      <w:sz w:val="16"/>
                      <w:szCs w:val="16"/>
                    </w:rPr>
                    <w:t>31</w:t>
                  </w:r>
                </w:p>
              </w:tc>
              <w:tc>
                <w:tcPr>
                  <w:tcW w:w="665" w:type="dxa"/>
                  <w:vAlign w:val="center"/>
                </w:tcPr>
                <w:p w:rsidR="00F9758D" w:rsidRPr="005509A2" w:rsidRDefault="00F9758D" w:rsidP="00F9758D">
                  <w:pPr>
                    <w:jc w:val="center"/>
                    <w:rPr>
                      <w:rFonts w:ascii="Times New Roman" w:hAnsi="Times New Roman" w:cs="Times New Roman"/>
                      <w:kern w:val="28"/>
                      <w:sz w:val="16"/>
                      <w:szCs w:val="16"/>
                    </w:rPr>
                  </w:pPr>
                  <w:r w:rsidRPr="005509A2">
                    <w:rPr>
                      <w:rFonts w:ascii="Times New Roman" w:hAnsi="Times New Roman" w:cs="Times New Roman"/>
                      <w:kern w:val="28"/>
                      <w:sz w:val="16"/>
                      <w:szCs w:val="16"/>
                    </w:rPr>
                    <w:t>3</w:t>
                  </w:r>
                </w:p>
              </w:tc>
              <w:tc>
                <w:tcPr>
                  <w:tcW w:w="536" w:type="dxa"/>
                  <w:vAlign w:val="center"/>
                </w:tcPr>
                <w:p w:rsidR="00F9758D" w:rsidRPr="005509A2" w:rsidRDefault="00F9758D" w:rsidP="00F9758D">
                  <w:pPr>
                    <w:jc w:val="center"/>
                    <w:rPr>
                      <w:rFonts w:ascii="Times New Roman" w:hAnsi="Times New Roman" w:cs="Times New Roman"/>
                      <w:kern w:val="28"/>
                      <w:sz w:val="16"/>
                      <w:szCs w:val="16"/>
                    </w:rPr>
                  </w:pPr>
                  <w:r w:rsidRPr="005509A2">
                    <w:rPr>
                      <w:rFonts w:ascii="Times New Roman" w:hAnsi="Times New Roman" w:cs="Times New Roman"/>
                      <w:kern w:val="28"/>
                      <w:sz w:val="16"/>
                      <w:szCs w:val="16"/>
                    </w:rPr>
                    <w:t>55</w:t>
                  </w:r>
                </w:p>
              </w:tc>
              <w:tc>
                <w:tcPr>
                  <w:tcW w:w="536" w:type="dxa"/>
                  <w:vAlign w:val="center"/>
                </w:tcPr>
                <w:p w:rsidR="00F9758D" w:rsidRPr="005509A2" w:rsidRDefault="00F9758D" w:rsidP="00F9758D">
                  <w:pPr>
                    <w:jc w:val="center"/>
                    <w:rPr>
                      <w:rFonts w:ascii="Times New Roman" w:hAnsi="Times New Roman" w:cs="Times New Roman"/>
                      <w:kern w:val="28"/>
                      <w:sz w:val="16"/>
                      <w:szCs w:val="16"/>
                      <w:lang w:val="en-US"/>
                    </w:rPr>
                  </w:pPr>
                  <w:r w:rsidRPr="005509A2">
                    <w:rPr>
                      <w:rFonts w:ascii="Times New Roman" w:hAnsi="Times New Roman" w:cs="Times New Roman"/>
                      <w:kern w:val="28"/>
                      <w:sz w:val="16"/>
                      <w:szCs w:val="16"/>
                      <w:lang w:val="en-US"/>
                    </w:rPr>
                    <w:t>48</w:t>
                  </w:r>
                </w:p>
              </w:tc>
            </w:tr>
            <w:tr w:rsidR="005509A2" w:rsidRPr="005509A2" w:rsidTr="008021E9">
              <w:tc>
                <w:tcPr>
                  <w:tcW w:w="1510" w:type="dxa"/>
                </w:tcPr>
                <w:p w:rsidR="00F9758D" w:rsidRPr="005509A2" w:rsidRDefault="00F9758D" w:rsidP="00F9758D">
                  <w:pPr>
                    <w:rPr>
                      <w:rFonts w:ascii="Times New Roman" w:hAnsi="Times New Roman" w:cs="Times New Roman"/>
                      <w:kern w:val="28"/>
                      <w:sz w:val="16"/>
                      <w:szCs w:val="16"/>
                    </w:rPr>
                  </w:pPr>
                  <w:r w:rsidRPr="005509A2">
                    <w:rPr>
                      <w:rFonts w:ascii="Times New Roman" w:hAnsi="Times New Roman" w:cs="Times New Roman"/>
                      <w:kern w:val="28"/>
                      <w:sz w:val="16"/>
                      <w:szCs w:val="16"/>
                    </w:rPr>
                    <w:t>Организации</w:t>
                  </w:r>
                </w:p>
                <w:p w:rsidR="00F9758D" w:rsidRPr="005509A2" w:rsidRDefault="00F9758D" w:rsidP="00F9758D">
                  <w:pPr>
                    <w:rPr>
                      <w:rFonts w:ascii="Times New Roman" w:hAnsi="Times New Roman" w:cs="Times New Roman"/>
                      <w:kern w:val="28"/>
                      <w:sz w:val="16"/>
                      <w:szCs w:val="16"/>
                    </w:rPr>
                  </w:pPr>
                  <w:r w:rsidRPr="005509A2">
                    <w:rPr>
                      <w:rFonts w:ascii="Times New Roman" w:hAnsi="Times New Roman" w:cs="Times New Roman"/>
                      <w:kern w:val="28"/>
                      <w:sz w:val="16"/>
                      <w:szCs w:val="16"/>
                    </w:rPr>
                    <w:t>(партнеры Министерства)</w:t>
                  </w:r>
                </w:p>
              </w:tc>
              <w:tc>
                <w:tcPr>
                  <w:tcW w:w="536" w:type="dxa"/>
                  <w:vAlign w:val="center"/>
                </w:tcPr>
                <w:p w:rsidR="00F9758D" w:rsidRPr="005509A2" w:rsidRDefault="00F9758D" w:rsidP="00F9758D">
                  <w:pPr>
                    <w:jc w:val="center"/>
                    <w:rPr>
                      <w:rFonts w:ascii="Times New Roman" w:hAnsi="Times New Roman" w:cs="Times New Roman"/>
                      <w:kern w:val="28"/>
                      <w:sz w:val="16"/>
                      <w:szCs w:val="16"/>
                    </w:rPr>
                  </w:pPr>
                  <w:r w:rsidRPr="005509A2">
                    <w:rPr>
                      <w:rFonts w:ascii="Times New Roman" w:hAnsi="Times New Roman" w:cs="Times New Roman"/>
                      <w:kern w:val="28"/>
                      <w:sz w:val="16"/>
                      <w:szCs w:val="16"/>
                    </w:rPr>
                    <w:t>3</w:t>
                  </w:r>
                </w:p>
              </w:tc>
              <w:tc>
                <w:tcPr>
                  <w:tcW w:w="536" w:type="dxa"/>
                  <w:vAlign w:val="center"/>
                </w:tcPr>
                <w:p w:rsidR="00F9758D" w:rsidRPr="005509A2" w:rsidRDefault="00F9758D" w:rsidP="00F9758D">
                  <w:pPr>
                    <w:jc w:val="center"/>
                    <w:rPr>
                      <w:rFonts w:ascii="Times New Roman" w:hAnsi="Times New Roman" w:cs="Times New Roman"/>
                      <w:kern w:val="28"/>
                      <w:sz w:val="16"/>
                      <w:szCs w:val="16"/>
                    </w:rPr>
                  </w:pPr>
                  <w:r w:rsidRPr="005509A2">
                    <w:rPr>
                      <w:rFonts w:ascii="Times New Roman" w:hAnsi="Times New Roman" w:cs="Times New Roman"/>
                      <w:kern w:val="28"/>
                      <w:sz w:val="16"/>
                      <w:szCs w:val="16"/>
                    </w:rPr>
                    <w:t>12</w:t>
                  </w:r>
                </w:p>
              </w:tc>
              <w:tc>
                <w:tcPr>
                  <w:tcW w:w="536" w:type="dxa"/>
                  <w:vAlign w:val="center"/>
                </w:tcPr>
                <w:p w:rsidR="00F9758D" w:rsidRPr="005509A2" w:rsidRDefault="00F9758D" w:rsidP="00F9758D">
                  <w:pPr>
                    <w:jc w:val="center"/>
                    <w:rPr>
                      <w:rFonts w:ascii="Times New Roman" w:hAnsi="Times New Roman" w:cs="Times New Roman"/>
                      <w:kern w:val="28"/>
                      <w:sz w:val="16"/>
                      <w:szCs w:val="16"/>
                    </w:rPr>
                  </w:pPr>
                  <w:r w:rsidRPr="005509A2">
                    <w:rPr>
                      <w:rFonts w:ascii="Times New Roman" w:hAnsi="Times New Roman" w:cs="Times New Roman"/>
                      <w:kern w:val="28"/>
                      <w:sz w:val="16"/>
                      <w:szCs w:val="16"/>
                    </w:rPr>
                    <w:t>2</w:t>
                  </w:r>
                </w:p>
              </w:tc>
              <w:tc>
                <w:tcPr>
                  <w:tcW w:w="536" w:type="dxa"/>
                  <w:vAlign w:val="center"/>
                </w:tcPr>
                <w:p w:rsidR="00F9758D" w:rsidRPr="005509A2" w:rsidRDefault="00F9758D" w:rsidP="00F9758D">
                  <w:pPr>
                    <w:jc w:val="center"/>
                    <w:rPr>
                      <w:rFonts w:ascii="Times New Roman" w:hAnsi="Times New Roman" w:cs="Times New Roman"/>
                      <w:kern w:val="28"/>
                      <w:sz w:val="16"/>
                      <w:szCs w:val="16"/>
                    </w:rPr>
                  </w:pPr>
                  <w:r w:rsidRPr="005509A2">
                    <w:rPr>
                      <w:rFonts w:ascii="Times New Roman" w:hAnsi="Times New Roman" w:cs="Times New Roman"/>
                      <w:kern w:val="28"/>
                      <w:sz w:val="16"/>
                      <w:szCs w:val="16"/>
                    </w:rPr>
                    <w:t>2</w:t>
                  </w:r>
                </w:p>
              </w:tc>
              <w:tc>
                <w:tcPr>
                  <w:tcW w:w="536" w:type="dxa"/>
                  <w:vAlign w:val="center"/>
                </w:tcPr>
                <w:p w:rsidR="00F9758D" w:rsidRPr="005509A2" w:rsidRDefault="00F9758D" w:rsidP="00F9758D">
                  <w:pPr>
                    <w:jc w:val="center"/>
                    <w:rPr>
                      <w:rFonts w:ascii="Times New Roman" w:hAnsi="Times New Roman" w:cs="Times New Roman"/>
                      <w:kern w:val="28"/>
                      <w:sz w:val="16"/>
                      <w:szCs w:val="16"/>
                      <w:lang w:val="en-US"/>
                    </w:rPr>
                  </w:pPr>
                  <w:r w:rsidRPr="005509A2">
                    <w:rPr>
                      <w:rFonts w:ascii="Times New Roman" w:hAnsi="Times New Roman" w:cs="Times New Roman"/>
                      <w:kern w:val="28"/>
                      <w:sz w:val="16"/>
                      <w:szCs w:val="16"/>
                      <w:lang w:val="en-US"/>
                    </w:rPr>
                    <w:t>12</w:t>
                  </w:r>
                </w:p>
              </w:tc>
              <w:tc>
                <w:tcPr>
                  <w:tcW w:w="1510" w:type="dxa"/>
                </w:tcPr>
                <w:p w:rsidR="00F9758D" w:rsidRPr="005509A2" w:rsidRDefault="00F9758D" w:rsidP="00F9758D">
                  <w:pPr>
                    <w:rPr>
                      <w:rFonts w:ascii="Times New Roman" w:hAnsi="Times New Roman" w:cs="Times New Roman"/>
                      <w:kern w:val="28"/>
                      <w:sz w:val="16"/>
                      <w:szCs w:val="16"/>
                    </w:rPr>
                  </w:pPr>
                  <w:r w:rsidRPr="005509A2">
                    <w:rPr>
                      <w:rFonts w:ascii="Times New Roman" w:hAnsi="Times New Roman" w:cs="Times New Roman"/>
                      <w:kern w:val="28"/>
                      <w:sz w:val="16"/>
                      <w:szCs w:val="16"/>
                    </w:rPr>
                    <w:t>Организации</w:t>
                  </w:r>
                </w:p>
                <w:p w:rsidR="00F9758D" w:rsidRPr="005509A2" w:rsidRDefault="00F9758D" w:rsidP="00F9758D">
                  <w:pPr>
                    <w:rPr>
                      <w:rFonts w:ascii="Times New Roman" w:hAnsi="Times New Roman" w:cs="Times New Roman"/>
                      <w:kern w:val="28"/>
                      <w:sz w:val="16"/>
                      <w:szCs w:val="16"/>
                    </w:rPr>
                  </w:pPr>
                  <w:r w:rsidRPr="005509A2">
                    <w:rPr>
                      <w:rFonts w:ascii="Times New Roman" w:hAnsi="Times New Roman" w:cs="Times New Roman"/>
                      <w:kern w:val="28"/>
                      <w:sz w:val="16"/>
                      <w:szCs w:val="16"/>
                    </w:rPr>
                    <w:t>(партнеры Министерства)</w:t>
                  </w:r>
                </w:p>
              </w:tc>
              <w:tc>
                <w:tcPr>
                  <w:tcW w:w="536" w:type="dxa"/>
                  <w:vAlign w:val="center"/>
                </w:tcPr>
                <w:p w:rsidR="00F9758D" w:rsidRPr="005509A2" w:rsidRDefault="00F9758D" w:rsidP="00F9758D">
                  <w:pPr>
                    <w:jc w:val="center"/>
                    <w:rPr>
                      <w:rFonts w:ascii="Times New Roman" w:hAnsi="Times New Roman" w:cs="Times New Roman"/>
                      <w:sz w:val="16"/>
                      <w:szCs w:val="16"/>
                    </w:rPr>
                  </w:pPr>
                  <w:r w:rsidRPr="005509A2">
                    <w:rPr>
                      <w:rFonts w:ascii="Times New Roman" w:hAnsi="Times New Roman" w:cs="Times New Roman"/>
                      <w:sz w:val="16"/>
                      <w:szCs w:val="16"/>
                    </w:rPr>
                    <w:t>2</w:t>
                  </w:r>
                </w:p>
              </w:tc>
              <w:tc>
                <w:tcPr>
                  <w:tcW w:w="407" w:type="dxa"/>
                  <w:vAlign w:val="center"/>
                </w:tcPr>
                <w:p w:rsidR="00F9758D" w:rsidRPr="005509A2" w:rsidRDefault="00F9758D" w:rsidP="00F9758D">
                  <w:pPr>
                    <w:jc w:val="center"/>
                    <w:rPr>
                      <w:rFonts w:ascii="Times New Roman" w:hAnsi="Times New Roman" w:cs="Times New Roman"/>
                      <w:kern w:val="28"/>
                      <w:sz w:val="16"/>
                      <w:szCs w:val="16"/>
                    </w:rPr>
                  </w:pPr>
                  <w:r w:rsidRPr="005509A2">
                    <w:rPr>
                      <w:rFonts w:ascii="Times New Roman" w:hAnsi="Times New Roman" w:cs="Times New Roman"/>
                      <w:kern w:val="28"/>
                      <w:sz w:val="16"/>
                      <w:szCs w:val="16"/>
                    </w:rPr>
                    <w:t>11</w:t>
                  </w:r>
                </w:p>
              </w:tc>
              <w:tc>
                <w:tcPr>
                  <w:tcW w:w="665" w:type="dxa"/>
                  <w:vAlign w:val="center"/>
                </w:tcPr>
                <w:p w:rsidR="00F9758D" w:rsidRPr="005509A2" w:rsidRDefault="00F9758D" w:rsidP="00F9758D">
                  <w:pPr>
                    <w:jc w:val="center"/>
                    <w:rPr>
                      <w:rFonts w:ascii="Times New Roman" w:hAnsi="Times New Roman" w:cs="Times New Roman"/>
                      <w:kern w:val="28"/>
                      <w:sz w:val="16"/>
                      <w:szCs w:val="16"/>
                    </w:rPr>
                  </w:pPr>
                  <w:r w:rsidRPr="005509A2">
                    <w:rPr>
                      <w:rFonts w:ascii="Times New Roman" w:hAnsi="Times New Roman" w:cs="Times New Roman"/>
                      <w:kern w:val="28"/>
                      <w:sz w:val="16"/>
                      <w:szCs w:val="16"/>
                    </w:rPr>
                    <w:t>6</w:t>
                  </w:r>
                </w:p>
              </w:tc>
              <w:tc>
                <w:tcPr>
                  <w:tcW w:w="536" w:type="dxa"/>
                  <w:vAlign w:val="center"/>
                </w:tcPr>
                <w:p w:rsidR="00F9758D" w:rsidRPr="005509A2" w:rsidRDefault="00F9758D" w:rsidP="00F9758D">
                  <w:pPr>
                    <w:jc w:val="center"/>
                    <w:rPr>
                      <w:rFonts w:ascii="Times New Roman" w:hAnsi="Times New Roman" w:cs="Times New Roman"/>
                      <w:kern w:val="28"/>
                      <w:sz w:val="16"/>
                      <w:szCs w:val="16"/>
                    </w:rPr>
                  </w:pPr>
                  <w:r w:rsidRPr="005509A2">
                    <w:rPr>
                      <w:rFonts w:ascii="Times New Roman" w:hAnsi="Times New Roman" w:cs="Times New Roman"/>
                      <w:kern w:val="28"/>
                      <w:sz w:val="16"/>
                      <w:szCs w:val="16"/>
                    </w:rPr>
                    <w:t>2</w:t>
                  </w:r>
                </w:p>
              </w:tc>
              <w:tc>
                <w:tcPr>
                  <w:tcW w:w="536" w:type="dxa"/>
                  <w:vAlign w:val="center"/>
                </w:tcPr>
                <w:p w:rsidR="00F9758D" w:rsidRPr="005509A2" w:rsidRDefault="00F9758D" w:rsidP="00F9758D">
                  <w:pPr>
                    <w:jc w:val="center"/>
                    <w:rPr>
                      <w:rFonts w:ascii="Times New Roman" w:hAnsi="Times New Roman" w:cs="Times New Roman"/>
                      <w:kern w:val="28"/>
                      <w:sz w:val="16"/>
                      <w:szCs w:val="16"/>
                      <w:lang w:val="en-US"/>
                    </w:rPr>
                  </w:pPr>
                  <w:r w:rsidRPr="005509A2">
                    <w:rPr>
                      <w:rFonts w:ascii="Times New Roman" w:hAnsi="Times New Roman" w:cs="Times New Roman"/>
                      <w:kern w:val="28"/>
                      <w:sz w:val="16"/>
                      <w:szCs w:val="16"/>
                      <w:lang w:val="en-US"/>
                    </w:rPr>
                    <w:t>6</w:t>
                  </w:r>
                </w:p>
              </w:tc>
            </w:tr>
            <w:tr w:rsidR="005509A2" w:rsidRPr="005509A2" w:rsidTr="008021E9">
              <w:tc>
                <w:tcPr>
                  <w:tcW w:w="1510" w:type="dxa"/>
                </w:tcPr>
                <w:p w:rsidR="00F9758D" w:rsidRPr="005509A2" w:rsidRDefault="00F9758D" w:rsidP="00F9758D">
                  <w:pPr>
                    <w:rPr>
                      <w:rFonts w:ascii="Times New Roman" w:hAnsi="Times New Roman" w:cs="Times New Roman"/>
                      <w:kern w:val="28"/>
                      <w:sz w:val="16"/>
                      <w:szCs w:val="16"/>
                    </w:rPr>
                  </w:pPr>
                  <w:r w:rsidRPr="005509A2">
                    <w:rPr>
                      <w:rFonts w:ascii="Times New Roman" w:hAnsi="Times New Roman" w:cs="Times New Roman"/>
                      <w:kern w:val="28"/>
                      <w:sz w:val="16"/>
                      <w:szCs w:val="16"/>
                    </w:rPr>
                    <w:t>Органы местного самоуправления</w:t>
                  </w:r>
                </w:p>
              </w:tc>
              <w:tc>
                <w:tcPr>
                  <w:tcW w:w="536" w:type="dxa"/>
                  <w:vAlign w:val="center"/>
                </w:tcPr>
                <w:p w:rsidR="00F9758D" w:rsidRPr="005509A2" w:rsidRDefault="00F9758D" w:rsidP="00F9758D">
                  <w:pPr>
                    <w:jc w:val="center"/>
                    <w:rPr>
                      <w:rFonts w:ascii="Times New Roman" w:hAnsi="Times New Roman" w:cs="Times New Roman"/>
                      <w:kern w:val="28"/>
                      <w:sz w:val="16"/>
                      <w:szCs w:val="16"/>
                    </w:rPr>
                  </w:pPr>
                  <w:r w:rsidRPr="005509A2">
                    <w:rPr>
                      <w:rFonts w:ascii="Times New Roman" w:hAnsi="Times New Roman" w:cs="Times New Roman"/>
                      <w:kern w:val="28"/>
                      <w:sz w:val="16"/>
                      <w:szCs w:val="16"/>
                    </w:rPr>
                    <w:t>4</w:t>
                  </w:r>
                </w:p>
              </w:tc>
              <w:tc>
                <w:tcPr>
                  <w:tcW w:w="536" w:type="dxa"/>
                  <w:vAlign w:val="center"/>
                </w:tcPr>
                <w:p w:rsidR="00F9758D" w:rsidRPr="005509A2" w:rsidRDefault="00F9758D" w:rsidP="00F9758D">
                  <w:pPr>
                    <w:jc w:val="center"/>
                    <w:rPr>
                      <w:rFonts w:ascii="Times New Roman" w:hAnsi="Times New Roman" w:cs="Times New Roman"/>
                      <w:kern w:val="28"/>
                      <w:sz w:val="16"/>
                      <w:szCs w:val="16"/>
                    </w:rPr>
                  </w:pPr>
                  <w:r w:rsidRPr="005509A2">
                    <w:rPr>
                      <w:rFonts w:ascii="Times New Roman" w:hAnsi="Times New Roman" w:cs="Times New Roman"/>
                      <w:kern w:val="28"/>
                      <w:sz w:val="16"/>
                      <w:szCs w:val="16"/>
                    </w:rPr>
                    <w:t>10</w:t>
                  </w:r>
                </w:p>
              </w:tc>
              <w:tc>
                <w:tcPr>
                  <w:tcW w:w="536" w:type="dxa"/>
                  <w:vAlign w:val="center"/>
                </w:tcPr>
                <w:p w:rsidR="00F9758D" w:rsidRPr="005509A2" w:rsidRDefault="00F9758D" w:rsidP="00F9758D">
                  <w:pPr>
                    <w:jc w:val="center"/>
                    <w:rPr>
                      <w:rFonts w:ascii="Times New Roman" w:hAnsi="Times New Roman" w:cs="Times New Roman"/>
                      <w:kern w:val="28"/>
                      <w:sz w:val="16"/>
                      <w:szCs w:val="16"/>
                    </w:rPr>
                  </w:pPr>
                  <w:r w:rsidRPr="005509A2">
                    <w:rPr>
                      <w:rFonts w:ascii="Times New Roman" w:hAnsi="Times New Roman" w:cs="Times New Roman"/>
                      <w:kern w:val="28"/>
                      <w:sz w:val="16"/>
                      <w:szCs w:val="16"/>
                    </w:rPr>
                    <w:t>3</w:t>
                  </w:r>
                </w:p>
              </w:tc>
              <w:tc>
                <w:tcPr>
                  <w:tcW w:w="536" w:type="dxa"/>
                  <w:vAlign w:val="center"/>
                </w:tcPr>
                <w:p w:rsidR="00F9758D" w:rsidRPr="005509A2" w:rsidRDefault="00F9758D" w:rsidP="00F9758D">
                  <w:pPr>
                    <w:jc w:val="center"/>
                    <w:rPr>
                      <w:rFonts w:ascii="Times New Roman" w:hAnsi="Times New Roman" w:cs="Times New Roman"/>
                      <w:kern w:val="28"/>
                      <w:sz w:val="16"/>
                      <w:szCs w:val="16"/>
                    </w:rPr>
                  </w:pPr>
                  <w:r w:rsidRPr="005509A2">
                    <w:rPr>
                      <w:rFonts w:ascii="Times New Roman" w:hAnsi="Times New Roman" w:cs="Times New Roman"/>
                      <w:kern w:val="28"/>
                      <w:sz w:val="16"/>
                      <w:szCs w:val="16"/>
                    </w:rPr>
                    <w:t>0</w:t>
                  </w:r>
                </w:p>
              </w:tc>
              <w:tc>
                <w:tcPr>
                  <w:tcW w:w="536" w:type="dxa"/>
                  <w:vAlign w:val="center"/>
                </w:tcPr>
                <w:p w:rsidR="00F9758D" w:rsidRPr="005509A2" w:rsidRDefault="00F9758D" w:rsidP="00F9758D">
                  <w:pPr>
                    <w:jc w:val="center"/>
                    <w:rPr>
                      <w:rFonts w:ascii="Times New Roman" w:hAnsi="Times New Roman" w:cs="Times New Roman"/>
                      <w:kern w:val="28"/>
                      <w:sz w:val="16"/>
                      <w:szCs w:val="16"/>
                      <w:lang w:val="en-US"/>
                    </w:rPr>
                  </w:pPr>
                  <w:r w:rsidRPr="005509A2">
                    <w:rPr>
                      <w:rFonts w:ascii="Times New Roman" w:hAnsi="Times New Roman" w:cs="Times New Roman"/>
                      <w:kern w:val="28"/>
                      <w:sz w:val="16"/>
                      <w:szCs w:val="16"/>
                      <w:lang w:val="en-US"/>
                    </w:rPr>
                    <w:t>0</w:t>
                  </w:r>
                </w:p>
              </w:tc>
              <w:tc>
                <w:tcPr>
                  <w:tcW w:w="1510" w:type="dxa"/>
                </w:tcPr>
                <w:p w:rsidR="00F9758D" w:rsidRPr="005509A2" w:rsidRDefault="00F9758D" w:rsidP="00F9758D">
                  <w:pPr>
                    <w:rPr>
                      <w:rFonts w:ascii="Times New Roman" w:hAnsi="Times New Roman" w:cs="Times New Roman"/>
                      <w:kern w:val="28"/>
                      <w:sz w:val="16"/>
                      <w:szCs w:val="16"/>
                    </w:rPr>
                  </w:pPr>
                  <w:r w:rsidRPr="005509A2">
                    <w:rPr>
                      <w:rFonts w:ascii="Times New Roman" w:hAnsi="Times New Roman" w:cs="Times New Roman"/>
                      <w:kern w:val="28"/>
                      <w:sz w:val="16"/>
                      <w:szCs w:val="16"/>
                    </w:rPr>
                    <w:t>Органы местного самоуправления</w:t>
                  </w:r>
                </w:p>
              </w:tc>
              <w:tc>
                <w:tcPr>
                  <w:tcW w:w="536" w:type="dxa"/>
                  <w:vAlign w:val="center"/>
                </w:tcPr>
                <w:p w:rsidR="00F9758D" w:rsidRPr="005509A2" w:rsidRDefault="00F9758D" w:rsidP="00F9758D">
                  <w:pPr>
                    <w:jc w:val="center"/>
                    <w:rPr>
                      <w:rFonts w:ascii="Times New Roman" w:hAnsi="Times New Roman" w:cs="Times New Roman"/>
                      <w:sz w:val="16"/>
                      <w:szCs w:val="16"/>
                    </w:rPr>
                  </w:pPr>
                  <w:r w:rsidRPr="005509A2">
                    <w:rPr>
                      <w:rFonts w:ascii="Times New Roman" w:hAnsi="Times New Roman" w:cs="Times New Roman"/>
                      <w:sz w:val="16"/>
                      <w:szCs w:val="16"/>
                    </w:rPr>
                    <w:t>2</w:t>
                  </w:r>
                </w:p>
              </w:tc>
              <w:tc>
                <w:tcPr>
                  <w:tcW w:w="407" w:type="dxa"/>
                  <w:vAlign w:val="center"/>
                </w:tcPr>
                <w:p w:rsidR="00F9758D" w:rsidRPr="005509A2" w:rsidRDefault="00F9758D" w:rsidP="00F9758D">
                  <w:pPr>
                    <w:jc w:val="center"/>
                    <w:rPr>
                      <w:rFonts w:ascii="Times New Roman" w:hAnsi="Times New Roman" w:cs="Times New Roman"/>
                      <w:kern w:val="28"/>
                      <w:sz w:val="16"/>
                      <w:szCs w:val="16"/>
                    </w:rPr>
                  </w:pPr>
                  <w:r w:rsidRPr="005509A2">
                    <w:rPr>
                      <w:rFonts w:ascii="Times New Roman" w:hAnsi="Times New Roman" w:cs="Times New Roman"/>
                      <w:kern w:val="28"/>
                      <w:sz w:val="16"/>
                      <w:szCs w:val="16"/>
                    </w:rPr>
                    <w:t>6</w:t>
                  </w:r>
                </w:p>
              </w:tc>
              <w:tc>
                <w:tcPr>
                  <w:tcW w:w="665" w:type="dxa"/>
                  <w:vAlign w:val="center"/>
                </w:tcPr>
                <w:p w:rsidR="00F9758D" w:rsidRPr="005509A2" w:rsidRDefault="00F9758D" w:rsidP="00F9758D">
                  <w:pPr>
                    <w:jc w:val="center"/>
                    <w:rPr>
                      <w:rFonts w:ascii="Times New Roman" w:hAnsi="Times New Roman" w:cs="Times New Roman"/>
                      <w:kern w:val="28"/>
                      <w:sz w:val="16"/>
                      <w:szCs w:val="16"/>
                    </w:rPr>
                  </w:pPr>
                  <w:r w:rsidRPr="005509A2">
                    <w:rPr>
                      <w:rFonts w:ascii="Times New Roman" w:hAnsi="Times New Roman" w:cs="Times New Roman"/>
                      <w:kern w:val="28"/>
                      <w:sz w:val="16"/>
                      <w:szCs w:val="16"/>
                    </w:rPr>
                    <w:t>3</w:t>
                  </w:r>
                </w:p>
              </w:tc>
              <w:tc>
                <w:tcPr>
                  <w:tcW w:w="536" w:type="dxa"/>
                  <w:vAlign w:val="center"/>
                </w:tcPr>
                <w:p w:rsidR="00F9758D" w:rsidRPr="005509A2" w:rsidRDefault="00F9758D" w:rsidP="00F9758D">
                  <w:pPr>
                    <w:jc w:val="center"/>
                    <w:rPr>
                      <w:rFonts w:ascii="Times New Roman" w:hAnsi="Times New Roman" w:cs="Times New Roman"/>
                      <w:kern w:val="28"/>
                      <w:sz w:val="16"/>
                      <w:szCs w:val="16"/>
                    </w:rPr>
                  </w:pPr>
                  <w:r w:rsidRPr="005509A2">
                    <w:rPr>
                      <w:rFonts w:ascii="Times New Roman" w:hAnsi="Times New Roman" w:cs="Times New Roman"/>
                      <w:kern w:val="28"/>
                      <w:sz w:val="16"/>
                      <w:szCs w:val="16"/>
                    </w:rPr>
                    <w:t>0</w:t>
                  </w:r>
                </w:p>
              </w:tc>
              <w:tc>
                <w:tcPr>
                  <w:tcW w:w="536" w:type="dxa"/>
                  <w:vAlign w:val="center"/>
                </w:tcPr>
                <w:p w:rsidR="00F9758D" w:rsidRPr="005509A2" w:rsidRDefault="00F9758D" w:rsidP="00F9758D">
                  <w:pPr>
                    <w:jc w:val="center"/>
                    <w:rPr>
                      <w:rFonts w:ascii="Times New Roman" w:hAnsi="Times New Roman" w:cs="Times New Roman"/>
                      <w:kern w:val="28"/>
                      <w:sz w:val="16"/>
                      <w:szCs w:val="16"/>
                      <w:lang w:val="en-US"/>
                    </w:rPr>
                  </w:pPr>
                  <w:r w:rsidRPr="005509A2">
                    <w:rPr>
                      <w:rFonts w:ascii="Times New Roman" w:hAnsi="Times New Roman" w:cs="Times New Roman"/>
                      <w:kern w:val="28"/>
                      <w:sz w:val="16"/>
                      <w:szCs w:val="16"/>
                      <w:lang w:val="en-US"/>
                    </w:rPr>
                    <w:t>0</w:t>
                  </w:r>
                </w:p>
              </w:tc>
            </w:tr>
            <w:tr w:rsidR="005509A2" w:rsidRPr="005509A2" w:rsidTr="008021E9">
              <w:tc>
                <w:tcPr>
                  <w:tcW w:w="1510" w:type="dxa"/>
                </w:tcPr>
                <w:p w:rsidR="00F9758D" w:rsidRPr="005509A2" w:rsidRDefault="00F9758D" w:rsidP="00F9758D">
                  <w:pPr>
                    <w:rPr>
                      <w:rFonts w:ascii="Times New Roman" w:hAnsi="Times New Roman" w:cs="Times New Roman"/>
                      <w:kern w:val="28"/>
                      <w:sz w:val="16"/>
                      <w:szCs w:val="16"/>
                    </w:rPr>
                  </w:pPr>
                  <w:r w:rsidRPr="005509A2">
                    <w:rPr>
                      <w:rFonts w:ascii="Times New Roman" w:hAnsi="Times New Roman" w:cs="Times New Roman"/>
                      <w:kern w:val="28"/>
                      <w:sz w:val="16"/>
                      <w:szCs w:val="16"/>
                    </w:rPr>
                    <w:t>Сотрудники исполнительных органов государственной власти Камчатского края</w:t>
                  </w:r>
                </w:p>
              </w:tc>
              <w:tc>
                <w:tcPr>
                  <w:tcW w:w="536" w:type="dxa"/>
                  <w:vAlign w:val="center"/>
                </w:tcPr>
                <w:p w:rsidR="00F9758D" w:rsidRPr="005509A2" w:rsidRDefault="00F9758D" w:rsidP="00F9758D">
                  <w:pPr>
                    <w:jc w:val="center"/>
                    <w:rPr>
                      <w:rFonts w:ascii="Times New Roman" w:hAnsi="Times New Roman" w:cs="Times New Roman"/>
                      <w:kern w:val="28"/>
                      <w:sz w:val="16"/>
                      <w:szCs w:val="16"/>
                    </w:rPr>
                  </w:pPr>
                  <w:r w:rsidRPr="005509A2">
                    <w:rPr>
                      <w:rFonts w:ascii="Times New Roman" w:hAnsi="Times New Roman" w:cs="Times New Roman"/>
                      <w:kern w:val="28"/>
                      <w:sz w:val="16"/>
                      <w:szCs w:val="16"/>
                    </w:rPr>
                    <w:t>0</w:t>
                  </w:r>
                </w:p>
              </w:tc>
              <w:tc>
                <w:tcPr>
                  <w:tcW w:w="536" w:type="dxa"/>
                  <w:vAlign w:val="center"/>
                </w:tcPr>
                <w:p w:rsidR="00F9758D" w:rsidRPr="005509A2" w:rsidRDefault="00F9758D" w:rsidP="00F9758D">
                  <w:pPr>
                    <w:jc w:val="center"/>
                    <w:rPr>
                      <w:rFonts w:ascii="Times New Roman" w:hAnsi="Times New Roman" w:cs="Times New Roman"/>
                      <w:kern w:val="28"/>
                      <w:sz w:val="16"/>
                      <w:szCs w:val="16"/>
                    </w:rPr>
                  </w:pPr>
                  <w:r w:rsidRPr="005509A2">
                    <w:rPr>
                      <w:rFonts w:ascii="Times New Roman" w:hAnsi="Times New Roman" w:cs="Times New Roman"/>
                      <w:kern w:val="28"/>
                      <w:sz w:val="16"/>
                      <w:szCs w:val="16"/>
                    </w:rPr>
                    <w:t>0</w:t>
                  </w:r>
                </w:p>
              </w:tc>
              <w:tc>
                <w:tcPr>
                  <w:tcW w:w="536" w:type="dxa"/>
                  <w:vAlign w:val="center"/>
                </w:tcPr>
                <w:p w:rsidR="00F9758D" w:rsidRPr="005509A2" w:rsidRDefault="00F9758D" w:rsidP="00F9758D">
                  <w:pPr>
                    <w:jc w:val="center"/>
                    <w:rPr>
                      <w:rFonts w:ascii="Times New Roman" w:hAnsi="Times New Roman" w:cs="Times New Roman"/>
                      <w:kern w:val="28"/>
                      <w:sz w:val="16"/>
                      <w:szCs w:val="16"/>
                    </w:rPr>
                  </w:pPr>
                  <w:r w:rsidRPr="005509A2">
                    <w:rPr>
                      <w:rFonts w:ascii="Times New Roman" w:hAnsi="Times New Roman" w:cs="Times New Roman"/>
                      <w:kern w:val="28"/>
                      <w:sz w:val="16"/>
                      <w:szCs w:val="16"/>
                    </w:rPr>
                    <w:t>0</w:t>
                  </w:r>
                </w:p>
              </w:tc>
              <w:tc>
                <w:tcPr>
                  <w:tcW w:w="536" w:type="dxa"/>
                  <w:vAlign w:val="center"/>
                </w:tcPr>
                <w:p w:rsidR="00F9758D" w:rsidRPr="005509A2" w:rsidRDefault="00F9758D" w:rsidP="00F9758D">
                  <w:pPr>
                    <w:jc w:val="center"/>
                    <w:rPr>
                      <w:rFonts w:ascii="Times New Roman" w:hAnsi="Times New Roman" w:cs="Times New Roman"/>
                      <w:kern w:val="28"/>
                      <w:sz w:val="16"/>
                      <w:szCs w:val="16"/>
                    </w:rPr>
                  </w:pPr>
                  <w:r w:rsidRPr="005509A2">
                    <w:rPr>
                      <w:rFonts w:ascii="Times New Roman" w:hAnsi="Times New Roman" w:cs="Times New Roman"/>
                      <w:kern w:val="28"/>
                      <w:sz w:val="16"/>
                      <w:szCs w:val="16"/>
                    </w:rPr>
                    <w:t>0</w:t>
                  </w:r>
                </w:p>
              </w:tc>
              <w:tc>
                <w:tcPr>
                  <w:tcW w:w="536" w:type="dxa"/>
                  <w:vAlign w:val="center"/>
                </w:tcPr>
                <w:p w:rsidR="00F9758D" w:rsidRPr="005509A2" w:rsidRDefault="00F9758D" w:rsidP="00F9758D">
                  <w:pPr>
                    <w:jc w:val="center"/>
                    <w:rPr>
                      <w:rFonts w:ascii="Times New Roman" w:hAnsi="Times New Roman" w:cs="Times New Roman"/>
                      <w:kern w:val="28"/>
                      <w:sz w:val="16"/>
                      <w:szCs w:val="16"/>
                      <w:lang w:val="en-US"/>
                    </w:rPr>
                  </w:pPr>
                  <w:r w:rsidRPr="005509A2">
                    <w:rPr>
                      <w:rFonts w:ascii="Times New Roman" w:hAnsi="Times New Roman" w:cs="Times New Roman"/>
                      <w:kern w:val="28"/>
                      <w:sz w:val="16"/>
                      <w:szCs w:val="16"/>
                      <w:lang w:val="en-US"/>
                    </w:rPr>
                    <w:t>0</w:t>
                  </w:r>
                </w:p>
              </w:tc>
              <w:tc>
                <w:tcPr>
                  <w:tcW w:w="1510" w:type="dxa"/>
                </w:tcPr>
                <w:p w:rsidR="00F9758D" w:rsidRPr="005509A2" w:rsidRDefault="00F9758D" w:rsidP="00F9758D">
                  <w:pPr>
                    <w:rPr>
                      <w:rFonts w:ascii="Times New Roman" w:hAnsi="Times New Roman" w:cs="Times New Roman"/>
                      <w:kern w:val="28"/>
                      <w:sz w:val="16"/>
                      <w:szCs w:val="16"/>
                    </w:rPr>
                  </w:pPr>
                  <w:r w:rsidRPr="005509A2">
                    <w:rPr>
                      <w:rFonts w:ascii="Times New Roman" w:hAnsi="Times New Roman" w:cs="Times New Roman"/>
                      <w:kern w:val="28"/>
                      <w:sz w:val="16"/>
                      <w:szCs w:val="16"/>
                    </w:rPr>
                    <w:t>Сотрудники исполнительных органов государственной власти Камчатского края</w:t>
                  </w:r>
                </w:p>
              </w:tc>
              <w:tc>
                <w:tcPr>
                  <w:tcW w:w="536" w:type="dxa"/>
                  <w:vAlign w:val="center"/>
                </w:tcPr>
                <w:p w:rsidR="00F9758D" w:rsidRPr="005509A2" w:rsidRDefault="00F9758D" w:rsidP="00F9758D">
                  <w:pPr>
                    <w:jc w:val="center"/>
                    <w:rPr>
                      <w:rFonts w:ascii="Times New Roman" w:hAnsi="Times New Roman" w:cs="Times New Roman"/>
                      <w:sz w:val="16"/>
                      <w:szCs w:val="16"/>
                    </w:rPr>
                  </w:pPr>
                  <w:r w:rsidRPr="005509A2">
                    <w:rPr>
                      <w:rFonts w:ascii="Times New Roman" w:hAnsi="Times New Roman" w:cs="Times New Roman"/>
                      <w:sz w:val="16"/>
                      <w:szCs w:val="16"/>
                    </w:rPr>
                    <w:t>1</w:t>
                  </w:r>
                </w:p>
              </w:tc>
              <w:tc>
                <w:tcPr>
                  <w:tcW w:w="407" w:type="dxa"/>
                  <w:vAlign w:val="center"/>
                </w:tcPr>
                <w:p w:rsidR="00F9758D" w:rsidRPr="005509A2" w:rsidRDefault="00F9758D" w:rsidP="00F9758D">
                  <w:pPr>
                    <w:jc w:val="center"/>
                    <w:rPr>
                      <w:rFonts w:ascii="Times New Roman" w:hAnsi="Times New Roman" w:cs="Times New Roman"/>
                      <w:kern w:val="28"/>
                      <w:sz w:val="16"/>
                      <w:szCs w:val="16"/>
                    </w:rPr>
                  </w:pPr>
                  <w:r w:rsidRPr="005509A2">
                    <w:rPr>
                      <w:rFonts w:ascii="Times New Roman" w:hAnsi="Times New Roman" w:cs="Times New Roman"/>
                      <w:kern w:val="28"/>
                      <w:sz w:val="16"/>
                      <w:szCs w:val="16"/>
                    </w:rPr>
                    <w:t>0</w:t>
                  </w:r>
                </w:p>
              </w:tc>
              <w:tc>
                <w:tcPr>
                  <w:tcW w:w="665" w:type="dxa"/>
                  <w:vAlign w:val="center"/>
                </w:tcPr>
                <w:p w:rsidR="00F9758D" w:rsidRPr="005509A2" w:rsidRDefault="00F9758D" w:rsidP="00F9758D">
                  <w:pPr>
                    <w:jc w:val="center"/>
                    <w:rPr>
                      <w:rFonts w:ascii="Times New Roman" w:hAnsi="Times New Roman" w:cs="Times New Roman"/>
                      <w:kern w:val="28"/>
                      <w:sz w:val="16"/>
                      <w:szCs w:val="16"/>
                    </w:rPr>
                  </w:pPr>
                  <w:r w:rsidRPr="005509A2">
                    <w:rPr>
                      <w:rFonts w:ascii="Times New Roman" w:hAnsi="Times New Roman" w:cs="Times New Roman"/>
                      <w:kern w:val="28"/>
                      <w:sz w:val="16"/>
                      <w:szCs w:val="16"/>
                    </w:rPr>
                    <w:t>6</w:t>
                  </w:r>
                </w:p>
              </w:tc>
              <w:tc>
                <w:tcPr>
                  <w:tcW w:w="536" w:type="dxa"/>
                  <w:vAlign w:val="center"/>
                </w:tcPr>
                <w:p w:rsidR="00F9758D" w:rsidRPr="005509A2" w:rsidRDefault="00F9758D" w:rsidP="00F9758D">
                  <w:pPr>
                    <w:jc w:val="center"/>
                    <w:rPr>
                      <w:rFonts w:ascii="Times New Roman" w:hAnsi="Times New Roman" w:cs="Times New Roman"/>
                      <w:kern w:val="28"/>
                      <w:sz w:val="16"/>
                      <w:szCs w:val="16"/>
                    </w:rPr>
                  </w:pPr>
                  <w:r w:rsidRPr="005509A2">
                    <w:rPr>
                      <w:rFonts w:ascii="Times New Roman" w:hAnsi="Times New Roman" w:cs="Times New Roman"/>
                      <w:kern w:val="28"/>
                      <w:sz w:val="16"/>
                      <w:szCs w:val="16"/>
                    </w:rPr>
                    <w:t>0</w:t>
                  </w:r>
                </w:p>
              </w:tc>
              <w:tc>
                <w:tcPr>
                  <w:tcW w:w="536" w:type="dxa"/>
                  <w:vAlign w:val="center"/>
                </w:tcPr>
                <w:p w:rsidR="00F9758D" w:rsidRPr="005509A2" w:rsidRDefault="00F9758D" w:rsidP="00F9758D">
                  <w:pPr>
                    <w:jc w:val="center"/>
                    <w:rPr>
                      <w:rFonts w:ascii="Times New Roman" w:hAnsi="Times New Roman" w:cs="Times New Roman"/>
                      <w:kern w:val="28"/>
                      <w:sz w:val="16"/>
                      <w:szCs w:val="16"/>
                      <w:lang w:val="en-US"/>
                    </w:rPr>
                  </w:pPr>
                  <w:r w:rsidRPr="005509A2">
                    <w:rPr>
                      <w:rFonts w:ascii="Times New Roman" w:hAnsi="Times New Roman" w:cs="Times New Roman"/>
                      <w:kern w:val="28"/>
                      <w:sz w:val="16"/>
                      <w:szCs w:val="16"/>
                      <w:lang w:val="en-US"/>
                    </w:rPr>
                    <w:t>0</w:t>
                  </w:r>
                </w:p>
              </w:tc>
            </w:tr>
            <w:tr w:rsidR="005509A2" w:rsidRPr="005509A2" w:rsidTr="008021E9">
              <w:tc>
                <w:tcPr>
                  <w:tcW w:w="1510" w:type="dxa"/>
                </w:tcPr>
                <w:p w:rsidR="00F9758D" w:rsidRPr="005509A2" w:rsidRDefault="00F9758D" w:rsidP="00F9758D">
                  <w:pPr>
                    <w:rPr>
                      <w:rFonts w:ascii="Times New Roman" w:hAnsi="Times New Roman" w:cs="Times New Roman"/>
                      <w:kern w:val="28"/>
                      <w:sz w:val="16"/>
                      <w:szCs w:val="16"/>
                    </w:rPr>
                  </w:pPr>
                  <w:r w:rsidRPr="005509A2">
                    <w:rPr>
                      <w:rFonts w:ascii="Times New Roman" w:hAnsi="Times New Roman" w:cs="Times New Roman"/>
                      <w:kern w:val="28"/>
                      <w:sz w:val="16"/>
                      <w:szCs w:val="16"/>
                    </w:rPr>
                    <w:t>Прочие</w:t>
                  </w:r>
                </w:p>
              </w:tc>
              <w:tc>
                <w:tcPr>
                  <w:tcW w:w="536" w:type="dxa"/>
                  <w:vAlign w:val="center"/>
                </w:tcPr>
                <w:p w:rsidR="00F9758D" w:rsidRPr="005509A2" w:rsidRDefault="00F9758D" w:rsidP="00F9758D">
                  <w:pPr>
                    <w:jc w:val="center"/>
                    <w:rPr>
                      <w:rFonts w:ascii="Times New Roman" w:hAnsi="Times New Roman" w:cs="Times New Roman"/>
                      <w:kern w:val="28"/>
                      <w:sz w:val="16"/>
                      <w:szCs w:val="16"/>
                    </w:rPr>
                  </w:pPr>
                  <w:r w:rsidRPr="005509A2">
                    <w:rPr>
                      <w:rFonts w:ascii="Times New Roman" w:hAnsi="Times New Roman" w:cs="Times New Roman"/>
                      <w:kern w:val="28"/>
                      <w:sz w:val="16"/>
                      <w:szCs w:val="16"/>
                    </w:rPr>
                    <w:t>0</w:t>
                  </w:r>
                </w:p>
              </w:tc>
              <w:tc>
                <w:tcPr>
                  <w:tcW w:w="536" w:type="dxa"/>
                  <w:vAlign w:val="center"/>
                </w:tcPr>
                <w:p w:rsidR="00F9758D" w:rsidRPr="005509A2" w:rsidRDefault="00F9758D" w:rsidP="00F9758D">
                  <w:pPr>
                    <w:jc w:val="center"/>
                    <w:rPr>
                      <w:rFonts w:ascii="Times New Roman" w:hAnsi="Times New Roman" w:cs="Times New Roman"/>
                      <w:kern w:val="28"/>
                      <w:sz w:val="16"/>
                      <w:szCs w:val="16"/>
                    </w:rPr>
                  </w:pPr>
                  <w:r w:rsidRPr="005509A2">
                    <w:rPr>
                      <w:rFonts w:ascii="Times New Roman" w:hAnsi="Times New Roman" w:cs="Times New Roman"/>
                      <w:kern w:val="28"/>
                      <w:sz w:val="16"/>
                      <w:szCs w:val="16"/>
                    </w:rPr>
                    <w:t>0</w:t>
                  </w:r>
                </w:p>
              </w:tc>
              <w:tc>
                <w:tcPr>
                  <w:tcW w:w="536" w:type="dxa"/>
                  <w:vAlign w:val="center"/>
                </w:tcPr>
                <w:p w:rsidR="00F9758D" w:rsidRPr="005509A2" w:rsidRDefault="00F9758D" w:rsidP="00F9758D">
                  <w:pPr>
                    <w:jc w:val="center"/>
                    <w:rPr>
                      <w:rFonts w:ascii="Times New Roman" w:hAnsi="Times New Roman" w:cs="Times New Roman"/>
                      <w:kern w:val="28"/>
                      <w:sz w:val="16"/>
                      <w:szCs w:val="16"/>
                    </w:rPr>
                  </w:pPr>
                  <w:r w:rsidRPr="005509A2">
                    <w:rPr>
                      <w:rFonts w:ascii="Times New Roman" w:hAnsi="Times New Roman" w:cs="Times New Roman"/>
                      <w:kern w:val="28"/>
                      <w:sz w:val="16"/>
                      <w:szCs w:val="16"/>
                    </w:rPr>
                    <w:t>18</w:t>
                  </w:r>
                </w:p>
              </w:tc>
              <w:tc>
                <w:tcPr>
                  <w:tcW w:w="536" w:type="dxa"/>
                  <w:vAlign w:val="center"/>
                </w:tcPr>
                <w:p w:rsidR="00F9758D" w:rsidRPr="005509A2" w:rsidRDefault="00F9758D" w:rsidP="00F9758D">
                  <w:pPr>
                    <w:jc w:val="center"/>
                    <w:rPr>
                      <w:rFonts w:ascii="Times New Roman" w:hAnsi="Times New Roman" w:cs="Times New Roman"/>
                      <w:kern w:val="28"/>
                      <w:sz w:val="16"/>
                      <w:szCs w:val="16"/>
                    </w:rPr>
                  </w:pPr>
                  <w:r w:rsidRPr="005509A2">
                    <w:rPr>
                      <w:rFonts w:ascii="Times New Roman" w:hAnsi="Times New Roman" w:cs="Times New Roman"/>
                      <w:kern w:val="28"/>
                      <w:sz w:val="16"/>
                      <w:szCs w:val="16"/>
                    </w:rPr>
                    <w:t>2</w:t>
                  </w:r>
                </w:p>
              </w:tc>
              <w:tc>
                <w:tcPr>
                  <w:tcW w:w="536" w:type="dxa"/>
                  <w:vAlign w:val="center"/>
                </w:tcPr>
                <w:p w:rsidR="00F9758D" w:rsidRPr="005509A2" w:rsidRDefault="00F9758D" w:rsidP="00F9758D">
                  <w:pPr>
                    <w:jc w:val="center"/>
                    <w:rPr>
                      <w:rFonts w:ascii="Times New Roman" w:hAnsi="Times New Roman" w:cs="Times New Roman"/>
                      <w:kern w:val="28"/>
                      <w:sz w:val="16"/>
                      <w:szCs w:val="16"/>
                      <w:lang w:val="en-US"/>
                    </w:rPr>
                  </w:pPr>
                  <w:r w:rsidRPr="005509A2">
                    <w:rPr>
                      <w:rFonts w:ascii="Times New Roman" w:hAnsi="Times New Roman" w:cs="Times New Roman"/>
                      <w:kern w:val="28"/>
                      <w:sz w:val="16"/>
                      <w:szCs w:val="16"/>
                      <w:lang w:val="en-US"/>
                    </w:rPr>
                    <w:t>3</w:t>
                  </w:r>
                </w:p>
              </w:tc>
              <w:tc>
                <w:tcPr>
                  <w:tcW w:w="1510" w:type="dxa"/>
                </w:tcPr>
                <w:p w:rsidR="00F9758D" w:rsidRPr="005509A2" w:rsidRDefault="00F9758D" w:rsidP="00F9758D">
                  <w:pPr>
                    <w:rPr>
                      <w:rFonts w:ascii="Times New Roman" w:hAnsi="Times New Roman" w:cs="Times New Roman"/>
                      <w:kern w:val="28"/>
                      <w:sz w:val="16"/>
                      <w:szCs w:val="16"/>
                    </w:rPr>
                  </w:pPr>
                  <w:r w:rsidRPr="005509A2">
                    <w:rPr>
                      <w:rFonts w:ascii="Times New Roman" w:hAnsi="Times New Roman" w:cs="Times New Roman"/>
                      <w:kern w:val="28"/>
                      <w:sz w:val="16"/>
                      <w:szCs w:val="16"/>
                    </w:rPr>
                    <w:t>Прочие</w:t>
                  </w:r>
                </w:p>
              </w:tc>
              <w:tc>
                <w:tcPr>
                  <w:tcW w:w="536" w:type="dxa"/>
                  <w:vAlign w:val="center"/>
                </w:tcPr>
                <w:p w:rsidR="00F9758D" w:rsidRPr="005509A2" w:rsidRDefault="00F9758D" w:rsidP="00F9758D">
                  <w:pPr>
                    <w:jc w:val="center"/>
                    <w:rPr>
                      <w:rFonts w:ascii="Times New Roman" w:hAnsi="Times New Roman" w:cs="Times New Roman"/>
                      <w:sz w:val="16"/>
                      <w:szCs w:val="16"/>
                    </w:rPr>
                  </w:pPr>
                  <w:r w:rsidRPr="005509A2">
                    <w:rPr>
                      <w:rFonts w:ascii="Times New Roman" w:hAnsi="Times New Roman" w:cs="Times New Roman"/>
                      <w:sz w:val="16"/>
                      <w:szCs w:val="16"/>
                    </w:rPr>
                    <w:t>0</w:t>
                  </w:r>
                </w:p>
              </w:tc>
              <w:tc>
                <w:tcPr>
                  <w:tcW w:w="407" w:type="dxa"/>
                  <w:vAlign w:val="center"/>
                </w:tcPr>
                <w:p w:rsidR="00F9758D" w:rsidRPr="005509A2" w:rsidRDefault="00F9758D" w:rsidP="00F9758D">
                  <w:pPr>
                    <w:jc w:val="center"/>
                    <w:rPr>
                      <w:rFonts w:ascii="Times New Roman" w:hAnsi="Times New Roman" w:cs="Times New Roman"/>
                      <w:kern w:val="28"/>
                      <w:sz w:val="16"/>
                      <w:szCs w:val="16"/>
                    </w:rPr>
                  </w:pPr>
                  <w:r w:rsidRPr="005509A2">
                    <w:rPr>
                      <w:rFonts w:ascii="Times New Roman" w:hAnsi="Times New Roman" w:cs="Times New Roman"/>
                      <w:kern w:val="28"/>
                      <w:sz w:val="16"/>
                      <w:szCs w:val="16"/>
                    </w:rPr>
                    <w:t>9</w:t>
                  </w:r>
                </w:p>
              </w:tc>
              <w:tc>
                <w:tcPr>
                  <w:tcW w:w="665" w:type="dxa"/>
                  <w:vAlign w:val="center"/>
                </w:tcPr>
                <w:p w:rsidR="00F9758D" w:rsidRPr="005509A2" w:rsidRDefault="00F9758D" w:rsidP="00F9758D">
                  <w:pPr>
                    <w:jc w:val="center"/>
                    <w:rPr>
                      <w:rFonts w:ascii="Times New Roman" w:hAnsi="Times New Roman" w:cs="Times New Roman"/>
                      <w:kern w:val="28"/>
                      <w:sz w:val="16"/>
                      <w:szCs w:val="16"/>
                    </w:rPr>
                  </w:pPr>
                  <w:r w:rsidRPr="005509A2">
                    <w:rPr>
                      <w:rFonts w:ascii="Times New Roman" w:hAnsi="Times New Roman" w:cs="Times New Roman"/>
                      <w:kern w:val="28"/>
                      <w:sz w:val="16"/>
                      <w:szCs w:val="16"/>
                    </w:rPr>
                    <w:t>8</w:t>
                  </w:r>
                </w:p>
              </w:tc>
              <w:tc>
                <w:tcPr>
                  <w:tcW w:w="536" w:type="dxa"/>
                  <w:vAlign w:val="center"/>
                </w:tcPr>
                <w:p w:rsidR="00F9758D" w:rsidRPr="005509A2" w:rsidRDefault="00F9758D" w:rsidP="00F9758D">
                  <w:pPr>
                    <w:jc w:val="center"/>
                    <w:rPr>
                      <w:rFonts w:ascii="Times New Roman" w:hAnsi="Times New Roman" w:cs="Times New Roman"/>
                      <w:kern w:val="28"/>
                      <w:sz w:val="16"/>
                      <w:szCs w:val="16"/>
                    </w:rPr>
                  </w:pPr>
                  <w:r w:rsidRPr="005509A2">
                    <w:rPr>
                      <w:rFonts w:ascii="Times New Roman" w:hAnsi="Times New Roman" w:cs="Times New Roman"/>
                      <w:kern w:val="28"/>
                      <w:sz w:val="16"/>
                      <w:szCs w:val="16"/>
                    </w:rPr>
                    <w:t>2</w:t>
                  </w:r>
                </w:p>
              </w:tc>
              <w:tc>
                <w:tcPr>
                  <w:tcW w:w="536" w:type="dxa"/>
                  <w:vAlign w:val="center"/>
                </w:tcPr>
                <w:p w:rsidR="00F9758D" w:rsidRPr="005509A2" w:rsidRDefault="00F9758D" w:rsidP="00F9758D">
                  <w:pPr>
                    <w:jc w:val="center"/>
                    <w:rPr>
                      <w:rFonts w:ascii="Times New Roman" w:hAnsi="Times New Roman" w:cs="Times New Roman"/>
                      <w:kern w:val="28"/>
                      <w:sz w:val="16"/>
                      <w:szCs w:val="16"/>
                      <w:lang w:val="en-US"/>
                    </w:rPr>
                  </w:pPr>
                  <w:r w:rsidRPr="005509A2">
                    <w:rPr>
                      <w:rFonts w:ascii="Times New Roman" w:hAnsi="Times New Roman" w:cs="Times New Roman"/>
                      <w:kern w:val="28"/>
                      <w:sz w:val="16"/>
                      <w:szCs w:val="16"/>
                      <w:lang w:val="en-US"/>
                    </w:rPr>
                    <w:t>6</w:t>
                  </w:r>
                </w:p>
              </w:tc>
            </w:tr>
            <w:tr w:rsidR="005509A2" w:rsidRPr="005509A2" w:rsidTr="008021E9">
              <w:tc>
                <w:tcPr>
                  <w:tcW w:w="1510" w:type="dxa"/>
                </w:tcPr>
                <w:p w:rsidR="00F9758D" w:rsidRPr="005509A2" w:rsidRDefault="00F9758D" w:rsidP="00F9758D">
                  <w:pPr>
                    <w:rPr>
                      <w:rFonts w:ascii="Times New Roman" w:hAnsi="Times New Roman" w:cs="Times New Roman"/>
                      <w:kern w:val="28"/>
                      <w:sz w:val="16"/>
                      <w:szCs w:val="16"/>
                    </w:rPr>
                  </w:pPr>
                  <w:r w:rsidRPr="005509A2">
                    <w:rPr>
                      <w:rFonts w:ascii="Times New Roman" w:hAnsi="Times New Roman" w:cs="Times New Roman"/>
                      <w:kern w:val="28"/>
                      <w:sz w:val="16"/>
                      <w:szCs w:val="16"/>
                    </w:rPr>
                    <w:t>Итого:</w:t>
                  </w:r>
                </w:p>
              </w:tc>
              <w:tc>
                <w:tcPr>
                  <w:tcW w:w="536" w:type="dxa"/>
                  <w:vAlign w:val="center"/>
                </w:tcPr>
                <w:p w:rsidR="00F9758D" w:rsidRPr="005509A2" w:rsidRDefault="00F9758D" w:rsidP="00F9758D">
                  <w:pPr>
                    <w:jc w:val="center"/>
                    <w:rPr>
                      <w:rFonts w:ascii="Times New Roman" w:hAnsi="Times New Roman" w:cs="Times New Roman"/>
                      <w:kern w:val="28"/>
                      <w:sz w:val="16"/>
                      <w:szCs w:val="16"/>
                    </w:rPr>
                  </w:pPr>
                  <w:r w:rsidRPr="005509A2">
                    <w:rPr>
                      <w:rFonts w:ascii="Times New Roman" w:hAnsi="Times New Roman" w:cs="Times New Roman"/>
                      <w:kern w:val="28"/>
                      <w:sz w:val="16"/>
                      <w:szCs w:val="16"/>
                    </w:rPr>
                    <w:t>26</w:t>
                  </w:r>
                </w:p>
              </w:tc>
              <w:tc>
                <w:tcPr>
                  <w:tcW w:w="536" w:type="dxa"/>
                  <w:vAlign w:val="center"/>
                </w:tcPr>
                <w:p w:rsidR="00F9758D" w:rsidRPr="005509A2" w:rsidRDefault="00F9758D" w:rsidP="00F9758D">
                  <w:pPr>
                    <w:jc w:val="center"/>
                    <w:rPr>
                      <w:rFonts w:ascii="Times New Roman" w:hAnsi="Times New Roman" w:cs="Times New Roman"/>
                      <w:kern w:val="28"/>
                      <w:sz w:val="16"/>
                      <w:szCs w:val="16"/>
                    </w:rPr>
                  </w:pPr>
                  <w:r w:rsidRPr="005509A2">
                    <w:rPr>
                      <w:rFonts w:ascii="Times New Roman" w:hAnsi="Times New Roman" w:cs="Times New Roman"/>
                      <w:kern w:val="28"/>
                      <w:sz w:val="16"/>
                      <w:szCs w:val="16"/>
                    </w:rPr>
                    <w:t>55</w:t>
                  </w:r>
                </w:p>
              </w:tc>
              <w:tc>
                <w:tcPr>
                  <w:tcW w:w="536" w:type="dxa"/>
                  <w:vAlign w:val="center"/>
                </w:tcPr>
                <w:p w:rsidR="00F9758D" w:rsidRPr="005509A2" w:rsidRDefault="00F9758D" w:rsidP="00F9758D">
                  <w:pPr>
                    <w:jc w:val="center"/>
                    <w:rPr>
                      <w:rFonts w:ascii="Times New Roman" w:hAnsi="Times New Roman" w:cs="Times New Roman"/>
                      <w:kern w:val="28"/>
                      <w:sz w:val="16"/>
                      <w:szCs w:val="16"/>
                    </w:rPr>
                  </w:pPr>
                  <w:r w:rsidRPr="005509A2">
                    <w:rPr>
                      <w:rFonts w:ascii="Times New Roman" w:hAnsi="Times New Roman" w:cs="Times New Roman"/>
                      <w:kern w:val="28"/>
                      <w:sz w:val="16"/>
                      <w:szCs w:val="16"/>
                    </w:rPr>
                    <w:t>67</w:t>
                  </w:r>
                </w:p>
              </w:tc>
              <w:tc>
                <w:tcPr>
                  <w:tcW w:w="536" w:type="dxa"/>
                  <w:vAlign w:val="center"/>
                </w:tcPr>
                <w:p w:rsidR="00F9758D" w:rsidRPr="005509A2" w:rsidRDefault="00F9758D" w:rsidP="00F9758D">
                  <w:pPr>
                    <w:jc w:val="center"/>
                    <w:rPr>
                      <w:rFonts w:ascii="Times New Roman" w:hAnsi="Times New Roman" w:cs="Times New Roman"/>
                      <w:kern w:val="28"/>
                      <w:sz w:val="16"/>
                      <w:szCs w:val="16"/>
                    </w:rPr>
                  </w:pPr>
                  <w:r w:rsidRPr="005509A2">
                    <w:rPr>
                      <w:rFonts w:ascii="Times New Roman" w:hAnsi="Times New Roman" w:cs="Times New Roman"/>
                      <w:kern w:val="28"/>
                      <w:sz w:val="16"/>
                      <w:szCs w:val="16"/>
                    </w:rPr>
                    <w:t>79</w:t>
                  </w:r>
                </w:p>
              </w:tc>
              <w:tc>
                <w:tcPr>
                  <w:tcW w:w="536" w:type="dxa"/>
                  <w:vAlign w:val="center"/>
                </w:tcPr>
                <w:p w:rsidR="00F9758D" w:rsidRPr="005509A2" w:rsidRDefault="00F9758D" w:rsidP="00F9758D">
                  <w:pPr>
                    <w:jc w:val="center"/>
                    <w:rPr>
                      <w:rFonts w:ascii="Times New Roman" w:hAnsi="Times New Roman" w:cs="Times New Roman"/>
                      <w:kern w:val="28"/>
                      <w:sz w:val="16"/>
                      <w:szCs w:val="16"/>
                      <w:lang w:val="en-US"/>
                    </w:rPr>
                  </w:pPr>
                  <w:r w:rsidRPr="005509A2">
                    <w:rPr>
                      <w:rFonts w:ascii="Times New Roman" w:hAnsi="Times New Roman" w:cs="Times New Roman"/>
                      <w:kern w:val="28"/>
                      <w:sz w:val="16"/>
                      <w:szCs w:val="16"/>
                      <w:lang w:val="en-US"/>
                    </w:rPr>
                    <w:t>66</w:t>
                  </w:r>
                </w:p>
              </w:tc>
              <w:tc>
                <w:tcPr>
                  <w:tcW w:w="1510" w:type="dxa"/>
                </w:tcPr>
                <w:p w:rsidR="00F9758D" w:rsidRPr="005509A2" w:rsidRDefault="00F9758D" w:rsidP="00F9758D">
                  <w:pPr>
                    <w:rPr>
                      <w:rFonts w:ascii="Times New Roman" w:hAnsi="Times New Roman" w:cs="Times New Roman"/>
                      <w:kern w:val="28"/>
                      <w:sz w:val="16"/>
                      <w:szCs w:val="16"/>
                    </w:rPr>
                  </w:pPr>
                  <w:r w:rsidRPr="005509A2">
                    <w:rPr>
                      <w:rFonts w:ascii="Times New Roman" w:hAnsi="Times New Roman" w:cs="Times New Roman"/>
                      <w:kern w:val="28"/>
                      <w:sz w:val="16"/>
                      <w:szCs w:val="16"/>
                    </w:rPr>
                    <w:t>Итого:</w:t>
                  </w:r>
                </w:p>
              </w:tc>
              <w:tc>
                <w:tcPr>
                  <w:tcW w:w="536" w:type="dxa"/>
                  <w:vAlign w:val="center"/>
                </w:tcPr>
                <w:p w:rsidR="00F9758D" w:rsidRPr="005509A2" w:rsidRDefault="00F9758D" w:rsidP="00F9758D">
                  <w:pPr>
                    <w:jc w:val="center"/>
                    <w:rPr>
                      <w:rFonts w:ascii="Times New Roman" w:hAnsi="Times New Roman" w:cs="Times New Roman"/>
                      <w:sz w:val="16"/>
                      <w:szCs w:val="16"/>
                    </w:rPr>
                  </w:pPr>
                  <w:r w:rsidRPr="005509A2">
                    <w:rPr>
                      <w:rFonts w:ascii="Times New Roman" w:hAnsi="Times New Roman" w:cs="Times New Roman"/>
                      <w:sz w:val="16"/>
                      <w:szCs w:val="16"/>
                    </w:rPr>
                    <w:t>46</w:t>
                  </w:r>
                </w:p>
              </w:tc>
              <w:tc>
                <w:tcPr>
                  <w:tcW w:w="407" w:type="dxa"/>
                  <w:vAlign w:val="center"/>
                </w:tcPr>
                <w:p w:rsidR="00F9758D" w:rsidRPr="005509A2" w:rsidRDefault="00F9758D" w:rsidP="00F9758D">
                  <w:pPr>
                    <w:jc w:val="center"/>
                    <w:rPr>
                      <w:rFonts w:ascii="Times New Roman" w:hAnsi="Times New Roman" w:cs="Times New Roman"/>
                      <w:kern w:val="28"/>
                      <w:sz w:val="16"/>
                      <w:szCs w:val="16"/>
                    </w:rPr>
                  </w:pPr>
                  <w:r w:rsidRPr="005509A2">
                    <w:rPr>
                      <w:rFonts w:ascii="Times New Roman" w:hAnsi="Times New Roman" w:cs="Times New Roman"/>
                      <w:kern w:val="28"/>
                      <w:sz w:val="16"/>
                      <w:szCs w:val="16"/>
                    </w:rPr>
                    <w:t>68</w:t>
                  </w:r>
                </w:p>
              </w:tc>
              <w:tc>
                <w:tcPr>
                  <w:tcW w:w="665" w:type="dxa"/>
                  <w:vAlign w:val="center"/>
                </w:tcPr>
                <w:p w:rsidR="00F9758D" w:rsidRPr="005509A2" w:rsidRDefault="00F9758D" w:rsidP="00F9758D">
                  <w:pPr>
                    <w:jc w:val="center"/>
                    <w:rPr>
                      <w:rFonts w:ascii="Times New Roman" w:hAnsi="Times New Roman" w:cs="Times New Roman"/>
                      <w:kern w:val="28"/>
                      <w:sz w:val="16"/>
                      <w:szCs w:val="16"/>
                    </w:rPr>
                  </w:pPr>
                  <w:r w:rsidRPr="005509A2">
                    <w:rPr>
                      <w:rFonts w:ascii="Times New Roman" w:hAnsi="Times New Roman" w:cs="Times New Roman"/>
                      <w:kern w:val="28"/>
                      <w:sz w:val="16"/>
                      <w:szCs w:val="16"/>
                    </w:rPr>
                    <w:t>58</w:t>
                  </w:r>
                </w:p>
              </w:tc>
              <w:tc>
                <w:tcPr>
                  <w:tcW w:w="536" w:type="dxa"/>
                  <w:vAlign w:val="center"/>
                </w:tcPr>
                <w:p w:rsidR="00F9758D" w:rsidRPr="005509A2" w:rsidRDefault="00F9758D" w:rsidP="00F9758D">
                  <w:pPr>
                    <w:jc w:val="center"/>
                    <w:rPr>
                      <w:rFonts w:ascii="Times New Roman" w:hAnsi="Times New Roman" w:cs="Times New Roman"/>
                      <w:kern w:val="28"/>
                      <w:sz w:val="16"/>
                      <w:szCs w:val="16"/>
                    </w:rPr>
                  </w:pPr>
                  <w:r w:rsidRPr="005509A2">
                    <w:rPr>
                      <w:rFonts w:ascii="Times New Roman" w:hAnsi="Times New Roman" w:cs="Times New Roman"/>
                      <w:kern w:val="28"/>
                      <w:sz w:val="16"/>
                      <w:szCs w:val="16"/>
                    </w:rPr>
                    <w:t>68</w:t>
                  </w:r>
                </w:p>
              </w:tc>
              <w:tc>
                <w:tcPr>
                  <w:tcW w:w="536" w:type="dxa"/>
                  <w:vAlign w:val="center"/>
                </w:tcPr>
                <w:p w:rsidR="00F9758D" w:rsidRPr="005509A2" w:rsidRDefault="00F9758D" w:rsidP="00F9758D">
                  <w:pPr>
                    <w:jc w:val="center"/>
                    <w:rPr>
                      <w:rFonts w:ascii="Times New Roman" w:hAnsi="Times New Roman" w:cs="Times New Roman"/>
                      <w:kern w:val="28"/>
                      <w:sz w:val="16"/>
                      <w:szCs w:val="16"/>
                      <w:lang w:val="en-US"/>
                    </w:rPr>
                  </w:pPr>
                  <w:r w:rsidRPr="005509A2">
                    <w:rPr>
                      <w:rFonts w:ascii="Times New Roman" w:hAnsi="Times New Roman" w:cs="Times New Roman"/>
                      <w:kern w:val="28"/>
                      <w:sz w:val="16"/>
                      <w:szCs w:val="16"/>
                      <w:lang w:val="en-US"/>
                    </w:rPr>
                    <w:t>64</w:t>
                  </w:r>
                </w:p>
              </w:tc>
            </w:tr>
          </w:tbl>
          <w:p w:rsidR="007D2289" w:rsidRPr="005509A2" w:rsidRDefault="007D2289" w:rsidP="00DF0F03">
            <w:pPr>
              <w:jc w:val="both"/>
              <w:rPr>
                <w:rFonts w:ascii="Times New Roman" w:hAnsi="Times New Roman" w:cs="Times New Roman"/>
                <w:sz w:val="18"/>
                <w:szCs w:val="20"/>
              </w:rPr>
            </w:pPr>
          </w:p>
        </w:tc>
      </w:tr>
      <w:tr w:rsidR="005509A2" w:rsidRPr="005509A2" w:rsidTr="00604D90">
        <w:tc>
          <w:tcPr>
            <w:tcW w:w="2065" w:type="dxa"/>
          </w:tcPr>
          <w:p w:rsidR="007D2289" w:rsidRPr="005509A2" w:rsidRDefault="007D2289" w:rsidP="008C27FE">
            <w:pPr>
              <w:pStyle w:val="ConsPlusNormal"/>
              <w:widowControl/>
              <w:tabs>
                <w:tab w:val="left" w:pos="1134"/>
              </w:tabs>
              <w:ind w:firstLine="0"/>
              <w:jc w:val="both"/>
              <w:rPr>
                <w:sz w:val="18"/>
              </w:rPr>
            </w:pPr>
            <w:r w:rsidRPr="005509A2">
              <w:rPr>
                <w:rFonts w:ascii="Times New Roman" w:hAnsi="Times New Roman" w:cs="Times New Roman"/>
                <w:sz w:val="18"/>
              </w:rPr>
              <w:lastRenderedPageBreak/>
              <w:t>64) обеспечивает в пределах своей компетенции защиту сведений, составляющих государственную тайну;</w:t>
            </w:r>
          </w:p>
        </w:tc>
        <w:tc>
          <w:tcPr>
            <w:tcW w:w="8591" w:type="dxa"/>
          </w:tcPr>
          <w:p w:rsidR="00986914" w:rsidRPr="005509A2" w:rsidRDefault="00986914" w:rsidP="00986914">
            <w:pPr>
              <w:jc w:val="both"/>
              <w:rPr>
                <w:rFonts w:ascii="Times New Roman" w:hAnsi="Times New Roman" w:cs="Times New Roman"/>
                <w:sz w:val="18"/>
                <w:szCs w:val="20"/>
              </w:rPr>
            </w:pPr>
            <w:r w:rsidRPr="005509A2">
              <w:rPr>
                <w:rFonts w:ascii="Times New Roman" w:hAnsi="Times New Roman" w:cs="Times New Roman"/>
                <w:sz w:val="18"/>
                <w:szCs w:val="20"/>
              </w:rPr>
              <w:t>В ведении Министерства находятся две государственные информационные системы Камчатского края:</w:t>
            </w:r>
            <w:r w:rsidRPr="005509A2">
              <w:t xml:space="preserve"> </w:t>
            </w:r>
            <w:r w:rsidRPr="005509A2">
              <w:rPr>
                <w:rFonts w:ascii="Times New Roman" w:hAnsi="Times New Roman" w:cs="Times New Roman"/>
                <w:sz w:val="18"/>
                <w:szCs w:val="20"/>
              </w:rPr>
              <w:t>«Многофункциональный центр» и «Управление государственными программами Камчатского края».</w:t>
            </w:r>
          </w:p>
          <w:p w:rsidR="00986914" w:rsidRPr="005509A2" w:rsidRDefault="00986914" w:rsidP="00986914">
            <w:pPr>
              <w:jc w:val="both"/>
              <w:rPr>
                <w:rFonts w:ascii="Times New Roman" w:hAnsi="Times New Roman" w:cs="Times New Roman"/>
                <w:sz w:val="18"/>
                <w:szCs w:val="20"/>
              </w:rPr>
            </w:pPr>
            <w:r w:rsidRPr="005509A2">
              <w:rPr>
                <w:rFonts w:ascii="Times New Roman" w:hAnsi="Times New Roman" w:cs="Times New Roman"/>
                <w:sz w:val="18"/>
                <w:szCs w:val="20"/>
              </w:rPr>
              <w:t>В течении года продолжена работа по реализации Стратегии национальной безопасности Российской Федерации, Доктрины информационной безопасности Российской Федерации, решений Межведомственной комиссии полномочного представителя Президента Российской Федерации в Дальневосточном федеральном округе по информационной безопасности, а также Совета по информационной безопасности при Губернаторе Камчатского края по вопросам обеспечения информационной безопасности. Организован ежеквартальный контроль (мониторинг) ГИС по оценке состояния информационной безопасности, прогнозированию и обнаружению информационных угроз, определению приоритетных направлений их предотвращения и ликвидации последствий их проявления (в том числе с учетом угроз и уязвимостей, содержащихся в банке данных угроз безопасности информации, сформированном ФСТЭК России и размещенным на официальном сайте в сети «Интернет» (bdu.fstec.ru).</w:t>
            </w:r>
          </w:p>
          <w:p w:rsidR="00986914" w:rsidRPr="005509A2" w:rsidRDefault="00986914" w:rsidP="00986914">
            <w:pPr>
              <w:jc w:val="both"/>
              <w:rPr>
                <w:rFonts w:ascii="Times New Roman" w:hAnsi="Times New Roman" w:cs="Times New Roman"/>
                <w:sz w:val="18"/>
                <w:szCs w:val="20"/>
              </w:rPr>
            </w:pPr>
            <w:r w:rsidRPr="005509A2">
              <w:rPr>
                <w:rFonts w:ascii="Times New Roman" w:hAnsi="Times New Roman" w:cs="Times New Roman"/>
                <w:sz w:val="18"/>
                <w:szCs w:val="20"/>
              </w:rPr>
              <w:t>Проведены плановые аттестационные испытания информационной системы «Многофункциональный центр» на соответствие требованиям по защите информации.</w:t>
            </w:r>
          </w:p>
          <w:p w:rsidR="00986914" w:rsidRPr="005509A2" w:rsidRDefault="00986914" w:rsidP="00986914">
            <w:pPr>
              <w:jc w:val="both"/>
              <w:rPr>
                <w:rFonts w:ascii="Times New Roman" w:hAnsi="Times New Roman" w:cs="Times New Roman"/>
                <w:sz w:val="18"/>
                <w:szCs w:val="20"/>
              </w:rPr>
            </w:pPr>
            <w:r w:rsidRPr="005509A2">
              <w:rPr>
                <w:rFonts w:ascii="Times New Roman" w:hAnsi="Times New Roman" w:cs="Times New Roman"/>
                <w:sz w:val="18"/>
                <w:szCs w:val="20"/>
              </w:rPr>
              <w:t>Заключены Соглашения с исполнительными органами государственной власти Камчатского края об информационном взаимодействии необходимом для выполнения целей, задач и функций, возложенных на участников ГИС Камчатского края «Управление государственными программами Камчатского края».</w:t>
            </w:r>
          </w:p>
          <w:p w:rsidR="00986914" w:rsidRPr="005509A2" w:rsidRDefault="00986914" w:rsidP="00986914">
            <w:pPr>
              <w:jc w:val="both"/>
              <w:rPr>
                <w:rFonts w:ascii="Times New Roman" w:hAnsi="Times New Roman" w:cs="Times New Roman"/>
                <w:sz w:val="18"/>
                <w:szCs w:val="20"/>
              </w:rPr>
            </w:pPr>
            <w:r w:rsidRPr="005509A2">
              <w:rPr>
                <w:rFonts w:ascii="Times New Roman" w:hAnsi="Times New Roman" w:cs="Times New Roman"/>
                <w:sz w:val="18"/>
                <w:szCs w:val="20"/>
              </w:rPr>
              <w:t>Заключены и исполнены контракты на оказание услуг по администрированию и созданию системы защиты информации для ГИС Камчатского края «Управление государственными программами Камчатского края».</w:t>
            </w:r>
          </w:p>
          <w:p w:rsidR="00986914" w:rsidRPr="005509A2" w:rsidRDefault="00986914" w:rsidP="00986914">
            <w:pPr>
              <w:jc w:val="both"/>
              <w:rPr>
                <w:rFonts w:ascii="Times New Roman" w:hAnsi="Times New Roman" w:cs="Times New Roman"/>
                <w:sz w:val="18"/>
                <w:szCs w:val="20"/>
              </w:rPr>
            </w:pPr>
            <w:r w:rsidRPr="005509A2">
              <w:rPr>
                <w:rFonts w:ascii="Times New Roman" w:hAnsi="Times New Roman" w:cs="Times New Roman"/>
                <w:sz w:val="18"/>
                <w:szCs w:val="20"/>
              </w:rPr>
              <w:t>Подготовлены материалы и принято участие в заседаниях совета по информационной безопасности при Губернаторе Камчатского края.</w:t>
            </w:r>
          </w:p>
          <w:p w:rsidR="007D2289" w:rsidRPr="005509A2" w:rsidRDefault="00986914" w:rsidP="00986914">
            <w:pPr>
              <w:jc w:val="both"/>
              <w:rPr>
                <w:rFonts w:ascii="Times New Roman" w:hAnsi="Times New Roman"/>
                <w:iCs/>
                <w:sz w:val="18"/>
                <w:szCs w:val="20"/>
              </w:rPr>
            </w:pPr>
            <w:r w:rsidRPr="005509A2">
              <w:rPr>
                <w:rFonts w:ascii="Times New Roman" w:hAnsi="Times New Roman" w:cs="Times New Roman"/>
                <w:sz w:val="18"/>
                <w:szCs w:val="20"/>
              </w:rPr>
              <w:t>По результатам проверки в апреле 2019 года Управлением ФСТЭК России по Дальневосточному федеральному округу организации и состояния работ по технической защите информации, обеспечению безопасности персональных данных при их обработке в ГИС замечаний не выявлено.</w:t>
            </w:r>
          </w:p>
        </w:tc>
      </w:tr>
      <w:tr w:rsidR="005509A2" w:rsidRPr="005509A2" w:rsidTr="00604D90">
        <w:tc>
          <w:tcPr>
            <w:tcW w:w="2065" w:type="dxa"/>
          </w:tcPr>
          <w:p w:rsidR="007D2289" w:rsidRPr="005509A2" w:rsidRDefault="007D2289" w:rsidP="004B06FC">
            <w:pPr>
              <w:pStyle w:val="ConsPlusNormal"/>
              <w:widowControl/>
              <w:tabs>
                <w:tab w:val="left" w:pos="1134"/>
              </w:tabs>
              <w:ind w:firstLine="0"/>
              <w:jc w:val="both"/>
              <w:rPr>
                <w:rFonts w:ascii="Times New Roman" w:hAnsi="Times New Roman" w:cs="Times New Roman"/>
                <w:sz w:val="18"/>
              </w:rPr>
            </w:pPr>
            <w:r w:rsidRPr="005509A2">
              <w:rPr>
                <w:rFonts w:ascii="Times New Roman" w:hAnsi="Times New Roman" w:cs="Times New Roman"/>
                <w:sz w:val="18"/>
              </w:rPr>
              <w:t>65) организует дополнительное профессиональное образование работников Министерства;</w:t>
            </w:r>
          </w:p>
          <w:p w:rsidR="007D2289" w:rsidRPr="005509A2" w:rsidRDefault="007D2289" w:rsidP="00333B83">
            <w:pPr>
              <w:pStyle w:val="ConsPlusNormal"/>
              <w:widowControl/>
              <w:tabs>
                <w:tab w:val="left" w:pos="1134"/>
              </w:tabs>
              <w:ind w:firstLine="0"/>
              <w:jc w:val="both"/>
              <w:rPr>
                <w:rFonts w:ascii="Times New Roman" w:hAnsi="Times New Roman" w:cs="Times New Roman"/>
                <w:sz w:val="18"/>
              </w:rPr>
            </w:pPr>
          </w:p>
        </w:tc>
        <w:tc>
          <w:tcPr>
            <w:tcW w:w="8591" w:type="dxa"/>
          </w:tcPr>
          <w:p w:rsidR="007D2289" w:rsidRPr="005509A2" w:rsidRDefault="007D2289" w:rsidP="00463602">
            <w:pPr>
              <w:jc w:val="center"/>
              <w:rPr>
                <w:rFonts w:ascii="Times New Roman" w:hAnsi="Times New Roman"/>
                <w:iCs/>
                <w:sz w:val="18"/>
                <w:szCs w:val="20"/>
              </w:rPr>
            </w:pPr>
            <w:r w:rsidRPr="005509A2">
              <w:rPr>
                <w:rFonts w:ascii="Times New Roman" w:hAnsi="Times New Roman" w:cs="Times New Roman"/>
                <w:sz w:val="18"/>
              </w:rPr>
              <w:t>Информация о дополнительном профессиональном образовании работников Министерства</w:t>
            </w:r>
          </w:p>
          <w:tbl>
            <w:tblPr>
              <w:tblStyle w:val="a3"/>
              <w:tblW w:w="7736" w:type="dxa"/>
              <w:tblLook w:val="04A0" w:firstRow="1" w:lastRow="0" w:firstColumn="1" w:lastColumn="0" w:noHBand="0" w:noVBand="1"/>
            </w:tblPr>
            <w:tblGrid>
              <w:gridCol w:w="3900"/>
              <w:gridCol w:w="576"/>
              <w:gridCol w:w="693"/>
              <w:gridCol w:w="576"/>
              <w:gridCol w:w="576"/>
              <w:gridCol w:w="707"/>
              <w:gridCol w:w="708"/>
            </w:tblGrid>
            <w:tr w:rsidR="005509A2" w:rsidRPr="005509A2" w:rsidTr="007C46CC">
              <w:tc>
                <w:tcPr>
                  <w:tcW w:w="3909" w:type="dxa"/>
                  <w:vAlign w:val="center"/>
                </w:tcPr>
                <w:p w:rsidR="00703262" w:rsidRPr="005509A2" w:rsidRDefault="00703262" w:rsidP="00703262">
                  <w:pPr>
                    <w:jc w:val="center"/>
                    <w:rPr>
                      <w:rFonts w:ascii="Times New Roman" w:hAnsi="Times New Roman" w:cs="Times New Roman"/>
                      <w:sz w:val="18"/>
                      <w:szCs w:val="20"/>
                    </w:rPr>
                  </w:pPr>
                  <w:r w:rsidRPr="005509A2">
                    <w:rPr>
                      <w:rFonts w:ascii="Times New Roman" w:hAnsi="Times New Roman" w:cs="Times New Roman"/>
                      <w:sz w:val="18"/>
                      <w:szCs w:val="20"/>
                    </w:rPr>
                    <w:t>Дополнительное профессиональное образование</w:t>
                  </w:r>
                </w:p>
              </w:tc>
              <w:tc>
                <w:tcPr>
                  <w:tcW w:w="567" w:type="dxa"/>
                  <w:vAlign w:val="center"/>
                </w:tcPr>
                <w:p w:rsidR="00703262" w:rsidRPr="005509A2" w:rsidRDefault="00703262" w:rsidP="00703262">
                  <w:pPr>
                    <w:jc w:val="center"/>
                    <w:rPr>
                      <w:rFonts w:ascii="Times New Roman" w:hAnsi="Times New Roman" w:cs="Times New Roman"/>
                      <w:sz w:val="18"/>
                      <w:szCs w:val="20"/>
                    </w:rPr>
                  </w:pPr>
                  <w:r w:rsidRPr="005509A2">
                    <w:rPr>
                      <w:rFonts w:ascii="Times New Roman" w:hAnsi="Times New Roman" w:cs="Times New Roman"/>
                      <w:sz w:val="18"/>
                      <w:szCs w:val="20"/>
                    </w:rPr>
                    <w:t>2014 год</w:t>
                  </w:r>
                </w:p>
              </w:tc>
              <w:tc>
                <w:tcPr>
                  <w:tcW w:w="693" w:type="dxa"/>
                  <w:vAlign w:val="center"/>
                </w:tcPr>
                <w:p w:rsidR="00703262" w:rsidRPr="005509A2" w:rsidRDefault="00703262" w:rsidP="00703262">
                  <w:pPr>
                    <w:jc w:val="center"/>
                    <w:rPr>
                      <w:rFonts w:ascii="Times New Roman" w:hAnsi="Times New Roman" w:cs="Times New Roman"/>
                      <w:sz w:val="18"/>
                      <w:szCs w:val="20"/>
                    </w:rPr>
                  </w:pPr>
                  <w:r w:rsidRPr="005509A2">
                    <w:rPr>
                      <w:rFonts w:ascii="Times New Roman" w:hAnsi="Times New Roman" w:cs="Times New Roman"/>
                      <w:sz w:val="18"/>
                      <w:szCs w:val="20"/>
                    </w:rPr>
                    <w:t>2015 год</w:t>
                  </w:r>
                </w:p>
              </w:tc>
              <w:tc>
                <w:tcPr>
                  <w:tcW w:w="576" w:type="dxa"/>
                  <w:vAlign w:val="center"/>
                </w:tcPr>
                <w:p w:rsidR="00703262" w:rsidRPr="005509A2" w:rsidRDefault="00703262" w:rsidP="00703262">
                  <w:pPr>
                    <w:jc w:val="center"/>
                    <w:rPr>
                      <w:rFonts w:ascii="Times New Roman" w:hAnsi="Times New Roman" w:cs="Times New Roman"/>
                      <w:sz w:val="18"/>
                      <w:szCs w:val="20"/>
                    </w:rPr>
                  </w:pPr>
                  <w:r w:rsidRPr="005509A2">
                    <w:rPr>
                      <w:rFonts w:ascii="Times New Roman" w:hAnsi="Times New Roman" w:cs="Times New Roman"/>
                      <w:sz w:val="18"/>
                      <w:szCs w:val="20"/>
                    </w:rPr>
                    <w:t>2016 год</w:t>
                  </w:r>
                </w:p>
              </w:tc>
              <w:tc>
                <w:tcPr>
                  <w:tcW w:w="576" w:type="dxa"/>
                </w:tcPr>
                <w:p w:rsidR="00703262" w:rsidRPr="005509A2" w:rsidRDefault="00703262" w:rsidP="00703262">
                  <w:pPr>
                    <w:jc w:val="center"/>
                    <w:rPr>
                      <w:rFonts w:ascii="Times New Roman" w:hAnsi="Times New Roman" w:cs="Times New Roman"/>
                      <w:sz w:val="18"/>
                      <w:szCs w:val="20"/>
                    </w:rPr>
                  </w:pPr>
                  <w:r w:rsidRPr="005509A2">
                    <w:rPr>
                      <w:rFonts w:ascii="Times New Roman" w:hAnsi="Times New Roman" w:cs="Times New Roman"/>
                      <w:sz w:val="18"/>
                      <w:szCs w:val="20"/>
                    </w:rPr>
                    <w:t>2017</w:t>
                  </w:r>
                </w:p>
                <w:p w:rsidR="00703262" w:rsidRPr="005509A2" w:rsidRDefault="00703262" w:rsidP="00703262">
                  <w:pPr>
                    <w:jc w:val="center"/>
                    <w:rPr>
                      <w:rFonts w:ascii="Times New Roman" w:hAnsi="Times New Roman" w:cs="Times New Roman"/>
                      <w:sz w:val="18"/>
                      <w:szCs w:val="20"/>
                    </w:rPr>
                  </w:pPr>
                  <w:r w:rsidRPr="005509A2">
                    <w:rPr>
                      <w:rFonts w:ascii="Times New Roman" w:hAnsi="Times New Roman" w:cs="Times New Roman"/>
                      <w:sz w:val="18"/>
                      <w:szCs w:val="20"/>
                    </w:rPr>
                    <w:t>год</w:t>
                  </w:r>
                </w:p>
              </w:tc>
              <w:tc>
                <w:tcPr>
                  <w:tcW w:w="707" w:type="dxa"/>
                </w:tcPr>
                <w:p w:rsidR="00703262" w:rsidRPr="005509A2" w:rsidRDefault="00703262" w:rsidP="00703262">
                  <w:pPr>
                    <w:jc w:val="center"/>
                    <w:rPr>
                      <w:rFonts w:ascii="Times New Roman" w:hAnsi="Times New Roman" w:cs="Times New Roman"/>
                      <w:sz w:val="18"/>
                      <w:szCs w:val="20"/>
                    </w:rPr>
                  </w:pPr>
                  <w:r w:rsidRPr="005509A2">
                    <w:rPr>
                      <w:rFonts w:ascii="Times New Roman" w:hAnsi="Times New Roman" w:cs="Times New Roman"/>
                      <w:sz w:val="18"/>
                      <w:szCs w:val="20"/>
                    </w:rPr>
                    <w:t xml:space="preserve">2018 </w:t>
                  </w:r>
                </w:p>
                <w:p w:rsidR="00703262" w:rsidRPr="005509A2" w:rsidRDefault="00703262" w:rsidP="00703262">
                  <w:pPr>
                    <w:jc w:val="center"/>
                    <w:rPr>
                      <w:rFonts w:ascii="Times New Roman" w:hAnsi="Times New Roman" w:cs="Times New Roman"/>
                      <w:sz w:val="18"/>
                      <w:szCs w:val="20"/>
                    </w:rPr>
                  </w:pPr>
                  <w:r w:rsidRPr="005509A2">
                    <w:rPr>
                      <w:rFonts w:ascii="Times New Roman" w:hAnsi="Times New Roman" w:cs="Times New Roman"/>
                      <w:sz w:val="18"/>
                      <w:szCs w:val="20"/>
                    </w:rPr>
                    <w:t>год</w:t>
                  </w:r>
                </w:p>
              </w:tc>
              <w:tc>
                <w:tcPr>
                  <w:tcW w:w="708" w:type="dxa"/>
                </w:tcPr>
                <w:p w:rsidR="00703262" w:rsidRPr="005509A2" w:rsidRDefault="00703262" w:rsidP="00703262">
                  <w:pPr>
                    <w:jc w:val="center"/>
                    <w:rPr>
                      <w:rFonts w:ascii="Times New Roman" w:hAnsi="Times New Roman" w:cs="Times New Roman"/>
                      <w:sz w:val="18"/>
                      <w:szCs w:val="20"/>
                    </w:rPr>
                  </w:pPr>
                  <w:r w:rsidRPr="005509A2">
                    <w:rPr>
                      <w:rFonts w:ascii="Times New Roman" w:hAnsi="Times New Roman" w:cs="Times New Roman"/>
                      <w:sz w:val="18"/>
                      <w:szCs w:val="20"/>
                    </w:rPr>
                    <w:t>2019</w:t>
                  </w:r>
                </w:p>
                <w:p w:rsidR="00703262" w:rsidRPr="005509A2" w:rsidRDefault="00703262" w:rsidP="00703262">
                  <w:pPr>
                    <w:jc w:val="center"/>
                    <w:rPr>
                      <w:rFonts w:ascii="Times New Roman" w:hAnsi="Times New Roman" w:cs="Times New Roman"/>
                      <w:sz w:val="18"/>
                      <w:szCs w:val="20"/>
                    </w:rPr>
                  </w:pPr>
                  <w:r w:rsidRPr="005509A2">
                    <w:rPr>
                      <w:rFonts w:ascii="Times New Roman" w:hAnsi="Times New Roman" w:cs="Times New Roman"/>
                      <w:sz w:val="18"/>
                      <w:szCs w:val="20"/>
                    </w:rPr>
                    <w:t>год</w:t>
                  </w:r>
                </w:p>
              </w:tc>
            </w:tr>
            <w:tr w:rsidR="005509A2" w:rsidRPr="005509A2" w:rsidTr="007C46CC">
              <w:tc>
                <w:tcPr>
                  <w:tcW w:w="3909" w:type="dxa"/>
                </w:tcPr>
                <w:p w:rsidR="00703262" w:rsidRPr="005509A2" w:rsidRDefault="00703262" w:rsidP="00703262">
                  <w:pPr>
                    <w:jc w:val="both"/>
                    <w:rPr>
                      <w:rFonts w:ascii="Times New Roman" w:hAnsi="Times New Roman" w:cs="Times New Roman"/>
                      <w:sz w:val="18"/>
                      <w:szCs w:val="20"/>
                    </w:rPr>
                  </w:pPr>
                  <w:r w:rsidRPr="005509A2">
                    <w:rPr>
                      <w:rFonts w:ascii="Times New Roman" w:hAnsi="Times New Roman" w:cs="Times New Roman"/>
                      <w:sz w:val="18"/>
                      <w:szCs w:val="20"/>
                    </w:rPr>
                    <w:t>Получили дополнительное профессиональное образование</w:t>
                  </w:r>
                </w:p>
              </w:tc>
              <w:tc>
                <w:tcPr>
                  <w:tcW w:w="567" w:type="dxa"/>
                </w:tcPr>
                <w:p w:rsidR="00703262" w:rsidRPr="005509A2" w:rsidRDefault="00703262" w:rsidP="00703262">
                  <w:pPr>
                    <w:jc w:val="center"/>
                    <w:rPr>
                      <w:rFonts w:ascii="Times New Roman" w:hAnsi="Times New Roman" w:cs="Times New Roman"/>
                      <w:sz w:val="18"/>
                      <w:szCs w:val="20"/>
                    </w:rPr>
                  </w:pPr>
                  <w:r w:rsidRPr="005509A2">
                    <w:rPr>
                      <w:rFonts w:ascii="Times New Roman" w:hAnsi="Times New Roman" w:cs="Times New Roman"/>
                      <w:sz w:val="18"/>
                      <w:szCs w:val="20"/>
                    </w:rPr>
                    <w:t>13</w:t>
                  </w:r>
                </w:p>
              </w:tc>
              <w:tc>
                <w:tcPr>
                  <w:tcW w:w="693" w:type="dxa"/>
                </w:tcPr>
                <w:p w:rsidR="00703262" w:rsidRPr="005509A2" w:rsidRDefault="00703262" w:rsidP="00703262">
                  <w:pPr>
                    <w:jc w:val="center"/>
                    <w:rPr>
                      <w:rFonts w:ascii="Times New Roman" w:hAnsi="Times New Roman" w:cs="Times New Roman"/>
                      <w:sz w:val="18"/>
                      <w:szCs w:val="20"/>
                    </w:rPr>
                  </w:pPr>
                  <w:r w:rsidRPr="005509A2">
                    <w:rPr>
                      <w:rFonts w:ascii="Times New Roman" w:hAnsi="Times New Roman" w:cs="Times New Roman"/>
                      <w:sz w:val="18"/>
                      <w:szCs w:val="20"/>
                    </w:rPr>
                    <w:t>8</w:t>
                  </w:r>
                </w:p>
              </w:tc>
              <w:tc>
                <w:tcPr>
                  <w:tcW w:w="576" w:type="dxa"/>
                </w:tcPr>
                <w:p w:rsidR="00703262" w:rsidRPr="005509A2" w:rsidRDefault="00703262" w:rsidP="00703262">
                  <w:pPr>
                    <w:jc w:val="center"/>
                    <w:rPr>
                      <w:rFonts w:ascii="Times New Roman" w:hAnsi="Times New Roman" w:cs="Times New Roman"/>
                      <w:sz w:val="18"/>
                      <w:szCs w:val="20"/>
                    </w:rPr>
                  </w:pPr>
                  <w:r w:rsidRPr="005509A2">
                    <w:rPr>
                      <w:rFonts w:ascii="Times New Roman" w:hAnsi="Times New Roman" w:cs="Times New Roman"/>
                      <w:sz w:val="18"/>
                      <w:szCs w:val="20"/>
                    </w:rPr>
                    <w:t>14</w:t>
                  </w:r>
                </w:p>
              </w:tc>
              <w:tc>
                <w:tcPr>
                  <w:tcW w:w="576" w:type="dxa"/>
                </w:tcPr>
                <w:p w:rsidR="00703262" w:rsidRPr="005509A2" w:rsidRDefault="00703262" w:rsidP="00703262">
                  <w:pPr>
                    <w:jc w:val="center"/>
                    <w:rPr>
                      <w:rFonts w:ascii="Times New Roman" w:hAnsi="Times New Roman" w:cs="Times New Roman"/>
                      <w:sz w:val="18"/>
                      <w:szCs w:val="20"/>
                    </w:rPr>
                  </w:pPr>
                  <w:r w:rsidRPr="005509A2">
                    <w:rPr>
                      <w:rFonts w:ascii="Times New Roman" w:hAnsi="Times New Roman" w:cs="Times New Roman"/>
                      <w:sz w:val="18"/>
                      <w:szCs w:val="20"/>
                    </w:rPr>
                    <w:t>11</w:t>
                  </w:r>
                </w:p>
              </w:tc>
              <w:tc>
                <w:tcPr>
                  <w:tcW w:w="707" w:type="dxa"/>
                </w:tcPr>
                <w:p w:rsidR="00703262" w:rsidRPr="005509A2" w:rsidRDefault="00703262" w:rsidP="00703262">
                  <w:pPr>
                    <w:jc w:val="center"/>
                    <w:rPr>
                      <w:rFonts w:ascii="Times New Roman" w:hAnsi="Times New Roman" w:cs="Times New Roman"/>
                      <w:sz w:val="18"/>
                      <w:szCs w:val="20"/>
                    </w:rPr>
                  </w:pPr>
                  <w:r w:rsidRPr="005509A2">
                    <w:rPr>
                      <w:rFonts w:ascii="Times New Roman" w:hAnsi="Times New Roman" w:cs="Times New Roman"/>
                      <w:sz w:val="18"/>
                      <w:szCs w:val="20"/>
                    </w:rPr>
                    <w:t>13</w:t>
                  </w:r>
                </w:p>
              </w:tc>
              <w:tc>
                <w:tcPr>
                  <w:tcW w:w="708" w:type="dxa"/>
                </w:tcPr>
                <w:p w:rsidR="00703262" w:rsidRPr="005509A2" w:rsidRDefault="00703262" w:rsidP="00703262">
                  <w:pPr>
                    <w:jc w:val="center"/>
                    <w:rPr>
                      <w:rFonts w:ascii="Times New Roman" w:hAnsi="Times New Roman" w:cs="Times New Roman"/>
                      <w:sz w:val="18"/>
                      <w:szCs w:val="20"/>
                    </w:rPr>
                  </w:pPr>
                  <w:r w:rsidRPr="005509A2">
                    <w:rPr>
                      <w:rFonts w:ascii="Times New Roman" w:hAnsi="Times New Roman" w:cs="Times New Roman"/>
                      <w:sz w:val="18"/>
                      <w:szCs w:val="20"/>
                    </w:rPr>
                    <w:t>5</w:t>
                  </w:r>
                </w:p>
                <w:p w:rsidR="00703262" w:rsidRPr="005509A2" w:rsidRDefault="00703262" w:rsidP="00703262">
                  <w:pPr>
                    <w:jc w:val="center"/>
                    <w:rPr>
                      <w:rFonts w:ascii="Times New Roman" w:hAnsi="Times New Roman" w:cs="Times New Roman"/>
                      <w:sz w:val="18"/>
                      <w:szCs w:val="20"/>
                    </w:rPr>
                  </w:pPr>
                </w:p>
              </w:tc>
            </w:tr>
            <w:tr w:rsidR="005509A2" w:rsidRPr="005509A2" w:rsidTr="007C46CC">
              <w:tc>
                <w:tcPr>
                  <w:tcW w:w="3909" w:type="dxa"/>
                </w:tcPr>
                <w:p w:rsidR="00703262" w:rsidRPr="005509A2" w:rsidRDefault="00703262" w:rsidP="00703262">
                  <w:pPr>
                    <w:jc w:val="both"/>
                    <w:rPr>
                      <w:rFonts w:ascii="Times New Roman" w:hAnsi="Times New Roman" w:cs="Times New Roman"/>
                      <w:sz w:val="18"/>
                      <w:szCs w:val="20"/>
                    </w:rPr>
                  </w:pPr>
                  <w:r w:rsidRPr="005509A2">
                    <w:rPr>
                      <w:rFonts w:ascii="Times New Roman" w:hAnsi="Times New Roman" w:cs="Times New Roman"/>
                      <w:sz w:val="18"/>
                      <w:szCs w:val="20"/>
                    </w:rPr>
                    <w:t>Прошли профессиональную переподготовку</w:t>
                  </w:r>
                </w:p>
              </w:tc>
              <w:tc>
                <w:tcPr>
                  <w:tcW w:w="567" w:type="dxa"/>
                </w:tcPr>
                <w:p w:rsidR="00703262" w:rsidRPr="005509A2" w:rsidRDefault="00703262" w:rsidP="00703262">
                  <w:pPr>
                    <w:jc w:val="center"/>
                    <w:rPr>
                      <w:rFonts w:ascii="Times New Roman" w:hAnsi="Times New Roman" w:cs="Times New Roman"/>
                      <w:sz w:val="18"/>
                      <w:szCs w:val="20"/>
                    </w:rPr>
                  </w:pPr>
                  <w:r w:rsidRPr="005509A2">
                    <w:rPr>
                      <w:rFonts w:ascii="Times New Roman" w:hAnsi="Times New Roman" w:cs="Times New Roman"/>
                      <w:sz w:val="18"/>
                      <w:szCs w:val="20"/>
                    </w:rPr>
                    <w:t>0</w:t>
                  </w:r>
                </w:p>
              </w:tc>
              <w:tc>
                <w:tcPr>
                  <w:tcW w:w="693" w:type="dxa"/>
                </w:tcPr>
                <w:p w:rsidR="00703262" w:rsidRPr="005509A2" w:rsidRDefault="00703262" w:rsidP="00703262">
                  <w:pPr>
                    <w:jc w:val="center"/>
                    <w:rPr>
                      <w:rFonts w:ascii="Times New Roman" w:hAnsi="Times New Roman" w:cs="Times New Roman"/>
                      <w:sz w:val="18"/>
                      <w:szCs w:val="20"/>
                    </w:rPr>
                  </w:pPr>
                  <w:r w:rsidRPr="005509A2">
                    <w:rPr>
                      <w:rFonts w:ascii="Times New Roman" w:hAnsi="Times New Roman" w:cs="Times New Roman"/>
                      <w:sz w:val="18"/>
                      <w:szCs w:val="20"/>
                    </w:rPr>
                    <w:t>1</w:t>
                  </w:r>
                </w:p>
              </w:tc>
              <w:tc>
                <w:tcPr>
                  <w:tcW w:w="576" w:type="dxa"/>
                </w:tcPr>
                <w:p w:rsidR="00703262" w:rsidRPr="005509A2" w:rsidRDefault="00703262" w:rsidP="00703262">
                  <w:pPr>
                    <w:jc w:val="center"/>
                    <w:rPr>
                      <w:rFonts w:ascii="Times New Roman" w:hAnsi="Times New Roman" w:cs="Times New Roman"/>
                      <w:sz w:val="18"/>
                      <w:szCs w:val="20"/>
                    </w:rPr>
                  </w:pPr>
                  <w:r w:rsidRPr="005509A2">
                    <w:rPr>
                      <w:rFonts w:ascii="Times New Roman" w:hAnsi="Times New Roman" w:cs="Times New Roman"/>
                      <w:sz w:val="18"/>
                      <w:szCs w:val="20"/>
                    </w:rPr>
                    <w:t>1</w:t>
                  </w:r>
                </w:p>
              </w:tc>
              <w:tc>
                <w:tcPr>
                  <w:tcW w:w="576" w:type="dxa"/>
                </w:tcPr>
                <w:p w:rsidR="00703262" w:rsidRPr="005509A2" w:rsidRDefault="00703262" w:rsidP="00703262">
                  <w:pPr>
                    <w:jc w:val="center"/>
                    <w:rPr>
                      <w:rFonts w:ascii="Times New Roman" w:hAnsi="Times New Roman" w:cs="Times New Roman"/>
                      <w:sz w:val="18"/>
                      <w:szCs w:val="20"/>
                    </w:rPr>
                  </w:pPr>
                  <w:r w:rsidRPr="005509A2">
                    <w:rPr>
                      <w:rFonts w:ascii="Times New Roman" w:hAnsi="Times New Roman" w:cs="Times New Roman"/>
                      <w:sz w:val="18"/>
                      <w:szCs w:val="20"/>
                    </w:rPr>
                    <w:t>0</w:t>
                  </w:r>
                </w:p>
              </w:tc>
              <w:tc>
                <w:tcPr>
                  <w:tcW w:w="707" w:type="dxa"/>
                </w:tcPr>
                <w:p w:rsidR="00703262" w:rsidRPr="005509A2" w:rsidRDefault="00703262" w:rsidP="00703262">
                  <w:pPr>
                    <w:jc w:val="center"/>
                    <w:rPr>
                      <w:rFonts w:ascii="Times New Roman" w:hAnsi="Times New Roman" w:cs="Times New Roman"/>
                      <w:sz w:val="18"/>
                      <w:szCs w:val="20"/>
                    </w:rPr>
                  </w:pPr>
                  <w:r w:rsidRPr="005509A2">
                    <w:rPr>
                      <w:rFonts w:ascii="Times New Roman" w:hAnsi="Times New Roman" w:cs="Times New Roman"/>
                      <w:sz w:val="18"/>
                      <w:szCs w:val="20"/>
                    </w:rPr>
                    <w:t>2</w:t>
                  </w:r>
                </w:p>
              </w:tc>
              <w:tc>
                <w:tcPr>
                  <w:tcW w:w="708" w:type="dxa"/>
                </w:tcPr>
                <w:p w:rsidR="00703262" w:rsidRPr="005509A2" w:rsidRDefault="00703262" w:rsidP="00703262">
                  <w:pPr>
                    <w:jc w:val="center"/>
                    <w:rPr>
                      <w:rFonts w:ascii="Times New Roman" w:hAnsi="Times New Roman" w:cs="Times New Roman"/>
                      <w:sz w:val="18"/>
                      <w:szCs w:val="20"/>
                      <w:lang w:val="en-US"/>
                    </w:rPr>
                  </w:pPr>
                  <w:r w:rsidRPr="005509A2">
                    <w:rPr>
                      <w:rFonts w:ascii="Times New Roman" w:hAnsi="Times New Roman" w:cs="Times New Roman"/>
                      <w:sz w:val="18"/>
                      <w:szCs w:val="20"/>
                    </w:rPr>
                    <w:t>0</w:t>
                  </w:r>
                </w:p>
              </w:tc>
            </w:tr>
            <w:tr w:rsidR="005509A2" w:rsidRPr="005509A2" w:rsidTr="007C46CC">
              <w:tc>
                <w:tcPr>
                  <w:tcW w:w="3909" w:type="dxa"/>
                </w:tcPr>
                <w:p w:rsidR="00703262" w:rsidRPr="005509A2" w:rsidRDefault="00703262" w:rsidP="00703262">
                  <w:pPr>
                    <w:jc w:val="both"/>
                    <w:rPr>
                      <w:rFonts w:ascii="Times New Roman" w:hAnsi="Times New Roman" w:cs="Times New Roman"/>
                      <w:sz w:val="18"/>
                      <w:szCs w:val="20"/>
                    </w:rPr>
                  </w:pPr>
                  <w:r w:rsidRPr="005509A2">
                    <w:rPr>
                      <w:rFonts w:ascii="Times New Roman" w:hAnsi="Times New Roman" w:cs="Times New Roman"/>
                      <w:sz w:val="18"/>
                      <w:szCs w:val="20"/>
                    </w:rPr>
                    <w:t>Приняли участие</w:t>
                  </w:r>
                  <w:r w:rsidRPr="005509A2">
                    <w:t xml:space="preserve"> </w:t>
                  </w:r>
                  <w:r w:rsidRPr="005509A2">
                    <w:rPr>
                      <w:rFonts w:ascii="Times New Roman" w:hAnsi="Times New Roman" w:cs="Times New Roman"/>
                      <w:sz w:val="18"/>
                      <w:szCs w:val="20"/>
                    </w:rPr>
                    <w:t>в конкурсе «Лучший государственный гражданский служащий Камчатского края»</w:t>
                  </w:r>
                </w:p>
              </w:tc>
              <w:tc>
                <w:tcPr>
                  <w:tcW w:w="567" w:type="dxa"/>
                </w:tcPr>
                <w:p w:rsidR="00703262" w:rsidRPr="005509A2" w:rsidRDefault="00703262" w:rsidP="00703262">
                  <w:pPr>
                    <w:jc w:val="center"/>
                    <w:rPr>
                      <w:rFonts w:ascii="Times New Roman" w:hAnsi="Times New Roman" w:cs="Times New Roman"/>
                      <w:sz w:val="18"/>
                      <w:szCs w:val="20"/>
                    </w:rPr>
                  </w:pPr>
                  <w:r w:rsidRPr="005509A2">
                    <w:rPr>
                      <w:rFonts w:ascii="Times New Roman" w:hAnsi="Times New Roman" w:cs="Times New Roman"/>
                      <w:sz w:val="18"/>
                      <w:szCs w:val="20"/>
                    </w:rPr>
                    <w:t>2</w:t>
                  </w:r>
                </w:p>
              </w:tc>
              <w:tc>
                <w:tcPr>
                  <w:tcW w:w="693" w:type="dxa"/>
                </w:tcPr>
                <w:p w:rsidR="00703262" w:rsidRPr="005509A2" w:rsidRDefault="00703262" w:rsidP="00703262">
                  <w:pPr>
                    <w:jc w:val="center"/>
                    <w:rPr>
                      <w:rFonts w:ascii="Times New Roman" w:hAnsi="Times New Roman" w:cs="Times New Roman"/>
                      <w:sz w:val="18"/>
                      <w:szCs w:val="20"/>
                    </w:rPr>
                  </w:pPr>
                  <w:r w:rsidRPr="005509A2">
                    <w:rPr>
                      <w:rFonts w:ascii="Times New Roman" w:hAnsi="Times New Roman" w:cs="Times New Roman"/>
                      <w:sz w:val="18"/>
                      <w:szCs w:val="20"/>
                    </w:rPr>
                    <w:t>4</w:t>
                  </w:r>
                </w:p>
              </w:tc>
              <w:tc>
                <w:tcPr>
                  <w:tcW w:w="576" w:type="dxa"/>
                </w:tcPr>
                <w:p w:rsidR="00703262" w:rsidRPr="005509A2" w:rsidRDefault="00703262" w:rsidP="00703262">
                  <w:pPr>
                    <w:jc w:val="center"/>
                    <w:rPr>
                      <w:rFonts w:ascii="Times New Roman" w:hAnsi="Times New Roman" w:cs="Times New Roman"/>
                      <w:sz w:val="18"/>
                      <w:szCs w:val="20"/>
                    </w:rPr>
                  </w:pPr>
                  <w:r w:rsidRPr="005509A2">
                    <w:rPr>
                      <w:rFonts w:ascii="Times New Roman" w:hAnsi="Times New Roman" w:cs="Times New Roman"/>
                      <w:sz w:val="18"/>
                      <w:szCs w:val="20"/>
                    </w:rPr>
                    <w:t>2</w:t>
                  </w:r>
                </w:p>
              </w:tc>
              <w:tc>
                <w:tcPr>
                  <w:tcW w:w="576" w:type="dxa"/>
                </w:tcPr>
                <w:p w:rsidR="00703262" w:rsidRPr="005509A2" w:rsidRDefault="00703262" w:rsidP="00703262">
                  <w:pPr>
                    <w:jc w:val="center"/>
                    <w:rPr>
                      <w:rFonts w:ascii="Times New Roman" w:hAnsi="Times New Roman" w:cs="Times New Roman"/>
                      <w:sz w:val="18"/>
                      <w:szCs w:val="20"/>
                    </w:rPr>
                  </w:pPr>
                  <w:r w:rsidRPr="005509A2">
                    <w:rPr>
                      <w:rFonts w:ascii="Times New Roman" w:hAnsi="Times New Roman" w:cs="Times New Roman"/>
                      <w:sz w:val="18"/>
                      <w:szCs w:val="20"/>
                    </w:rPr>
                    <w:t>1</w:t>
                  </w:r>
                </w:p>
              </w:tc>
              <w:tc>
                <w:tcPr>
                  <w:tcW w:w="707" w:type="dxa"/>
                </w:tcPr>
                <w:p w:rsidR="00703262" w:rsidRPr="005509A2" w:rsidRDefault="00703262" w:rsidP="00703262">
                  <w:pPr>
                    <w:jc w:val="center"/>
                    <w:rPr>
                      <w:rFonts w:ascii="Times New Roman" w:hAnsi="Times New Roman" w:cs="Times New Roman"/>
                      <w:sz w:val="18"/>
                      <w:szCs w:val="20"/>
                    </w:rPr>
                  </w:pPr>
                  <w:r w:rsidRPr="005509A2">
                    <w:rPr>
                      <w:rFonts w:ascii="Times New Roman" w:hAnsi="Times New Roman" w:cs="Times New Roman"/>
                      <w:sz w:val="18"/>
                      <w:szCs w:val="20"/>
                    </w:rPr>
                    <w:t>3</w:t>
                  </w:r>
                </w:p>
              </w:tc>
              <w:tc>
                <w:tcPr>
                  <w:tcW w:w="708" w:type="dxa"/>
                </w:tcPr>
                <w:p w:rsidR="00703262" w:rsidRPr="005509A2" w:rsidRDefault="00703262" w:rsidP="00703262">
                  <w:pPr>
                    <w:jc w:val="center"/>
                    <w:rPr>
                      <w:rFonts w:ascii="Times New Roman" w:hAnsi="Times New Roman" w:cs="Times New Roman"/>
                      <w:sz w:val="18"/>
                      <w:szCs w:val="20"/>
                    </w:rPr>
                  </w:pPr>
                  <w:r w:rsidRPr="005509A2">
                    <w:rPr>
                      <w:rFonts w:ascii="Times New Roman" w:hAnsi="Times New Roman" w:cs="Times New Roman"/>
                      <w:sz w:val="18"/>
                      <w:szCs w:val="20"/>
                    </w:rPr>
                    <w:t>3</w:t>
                  </w:r>
                </w:p>
              </w:tc>
            </w:tr>
            <w:tr w:rsidR="005509A2" w:rsidRPr="005509A2" w:rsidTr="007C46CC">
              <w:tc>
                <w:tcPr>
                  <w:tcW w:w="3909" w:type="dxa"/>
                </w:tcPr>
                <w:p w:rsidR="00703262" w:rsidRPr="005509A2" w:rsidRDefault="00703262" w:rsidP="00703262">
                  <w:pPr>
                    <w:jc w:val="both"/>
                    <w:rPr>
                      <w:rFonts w:ascii="Times New Roman" w:hAnsi="Times New Roman" w:cs="Times New Roman"/>
                      <w:sz w:val="18"/>
                      <w:szCs w:val="20"/>
                    </w:rPr>
                  </w:pPr>
                  <w:r w:rsidRPr="005509A2">
                    <w:rPr>
                      <w:rFonts w:ascii="Times New Roman" w:hAnsi="Times New Roman" w:cs="Times New Roman"/>
                      <w:sz w:val="18"/>
                      <w:szCs w:val="20"/>
                    </w:rPr>
                    <w:t>В том числе:</w:t>
                  </w:r>
                </w:p>
              </w:tc>
              <w:tc>
                <w:tcPr>
                  <w:tcW w:w="567" w:type="dxa"/>
                </w:tcPr>
                <w:p w:rsidR="00703262" w:rsidRPr="005509A2" w:rsidRDefault="00703262" w:rsidP="00703262">
                  <w:pPr>
                    <w:jc w:val="center"/>
                    <w:rPr>
                      <w:rFonts w:ascii="Times New Roman" w:hAnsi="Times New Roman" w:cs="Times New Roman"/>
                      <w:sz w:val="18"/>
                      <w:szCs w:val="20"/>
                    </w:rPr>
                  </w:pPr>
                </w:p>
              </w:tc>
              <w:tc>
                <w:tcPr>
                  <w:tcW w:w="693" w:type="dxa"/>
                </w:tcPr>
                <w:p w:rsidR="00703262" w:rsidRPr="005509A2" w:rsidRDefault="00703262" w:rsidP="00703262">
                  <w:pPr>
                    <w:jc w:val="center"/>
                    <w:rPr>
                      <w:rFonts w:ascii="Times New Roman" w:hAnsi="Times New Roman" w:cs="Times New Roman"/>
                      <w:sz w:val="18"/>
                      <w:szCs w:val="20"/>
                    </w:rPr>
                  </w:pPr>
                </w:p>
              </w:tc>
              <w:tc>
                <w:tcPr>
                  <w:tcW w:w="576" w:type="dxa"/>
                </w:tcPr>
                <w:p w:rsidR="00703262" w:rsidRPr="005509A2" w:rsidRDefault="00703262" w:rsidP="00703262">
                  <w:pPr>
                    <w:jc w:val="center"/>
                    <w:rPr>
                      <w:rFonts w:ascii="Times New Roman" w:hAnsi="Times New Roman" w:cs="Times New Roman"/>
                      <w:sz w:val="18"/>
                      <w:szCs w:val="20"/>
                    </w:rPr>
                  </w:pPr>
                </w:p>
              </w:tc>
              <w:tc>
                <w:tcPr>
                  <w:tcW w:w="576" w:type="dxa"/>
                </w:tcPr>
                <w:p w:rsidR="00703262" w:rsidRPr="005509A2" w:rsidRDefault="00703262" w:rsidP="00703262">
                  <w:pPr>
                    <w:jc w:val="center"/>
                    <w:rPr>
                      <w:rFonts w:ascii="Times New Roman" w:hAnsi="Times New Roman" w:cs="Times New Roman"/>
                      <w:sz w:val="18"/>
                      <w:szCs w:val="20"/>
                    </w:rPr>
                  </w:pPr>
                </w:p>
              </w:tc>
              <w:tc>
                <w:tcPr>
                  <w:tcW w:w="707" w:type="dxa"/>
                </w:tcPr>
                <w:p w:rsidR="00703262" w:rsidRPr="005509A2" w:rsidRDefault="00703262" w:rsidP="00703262">
                  <w:pPr>
                    <w:jc w:val="center"/>
                    <w:rPr>
                      <w:rFonts w:ascii="Times New Roman" w:hAnsi="Times New Roman" w:cs="Times New Roman"/>
                      <w:sz w:val="18"/>
                      <w:szCs w:val="20"/>
                    </w:rPr>
                  </w:pPr>
                </w:p>
              </w:tc>
              <w:tc>
                <w:tcPr>
                  <w:tcW w:w="708" w:type="dxa"/>
                </w:tcPr>
                <w:p w:rsidR="00703262" w:rsidRPr="005509A2" w:rsidRDefault="00703262" w:rsidP="00703262">
                  <w:pPr>
                    <w:jc w:val="center"/>
                    <w:rPr>
                      <w:rFonts w:ascii="Times New Roman" w:hAnsi="Times New Roman" w:cs="Times New Roman"/>
                      <w:sz w:val="18"/>
                      <w:szCs w:val="20"/>
                    </w:rPr>
                  </w:pPr>
                </w:p>
              </w:tc>
            </w:tr>
            <w:tr w:rsidR="005509A2" w:rsidRPr="005509A2" w:rsidTr="007C46CC">
              <w:tc>
                <w:tcPr>
                  <w:tcW w:w="3909" w:type="dxa"/>
                </w:tcPr>
                <w:p w:rsidR="00703262" w:rsidRPr="005509A2" w:rsidRDefault="00703262" w:rsidP="00703262">
                  <w:pPr>
                    <w:jc w:val="both"/>
                    <w:rPr>
                      <w:rFonts w:ascii="Times New Roman" w:hAnsi="Times New Roman" w:cs="Times New Roman"/>
                      <w:sz w:val="18"/>
                      <w:szCs w:val="20"/>
                    </w:rPr>
                  </w:pPr>
                  <w:r w:rsidRPr="005509A2">
                    <w:rPr>
                      <w:rFonts w:ascii="Times New Roman" w:hAnsi="Times New Roman" w:cs="Times New Roman"/>
                      <w:sz w:val="18"/>
                      <w:szCs w:val="20"/>
                    </w:rPr>
                    <w:t>Получили свидетельства лауреата</w:t>
                  </w:r>
                </w:p>
              </w:tc>
              <w:tc>
                <w:tcPr>
                  <w:tcW w:w="567" w:type="dxa"/>
                </w:tcPr>
                <w:p w:rsidR="00703262" w:rsidRPr="005509A2" w:rsidRDefault="00703262" w:rsidP="00703262">
                  <w:pPr>
                    <w:jc w:val="center"/>
                    <w:rPr>
                      <w:rFonts w:ascii="Times New Roman" w:hAnsi="Times New Roman" w:cs="Times New Roman"/>
                      <w:sz w:val="18"/>
                      <w:szCs w:val="20"/>
                    </w:rPr>
                  </w:pPr>
                  <w:r w:rsidRPr="005509A2">
                    <w:rPr>
                      <w:rFonts w:ascii="Times New Roman" w:hAnsi="Times New Roman" w:cs="Times New Roman"/>
                      <w:sz w:val="18"/>
                      <w:szCs w:val="20"/>
                    </w:rPr>
                    <w:t>0</w:t>
                  </w:r>
                </w:p>
              </w:tc>
              <w:tc>
                <w:tcPr>
                  <w:tcW w:w="693" w:type="dxa"/>
                </w:tcPr>
                <w:p w:rsidR="00703262" w:rsidRPr="005509A2" w:rsidRDefault="00703262" w:rsidP="00703262">
                  <w:pPr>
                    <w:jc w:val="center"/>
                    <w:rPr>
                      <w:rFonts w:ascii="Times New Roman" w:hAnsi="Times New Roman" w:cs="Times New Roman"/>
                      <w:sz w:val="18"/>
                      <w:szCs w:val="20"/>
                    </w:rPr>
                  </w:pPr>
                  <w:r w:rsidRPr="005509A2">
                    <w:rPr>
                      <w:rFonts w:ascii="Times New Roman" w:hAnsi="Times New Roman" w:cs="Times New Roman"/>
                      <w:sz w:val="18"/>
                      <w:szCs w:val="20"/>
                    </w:rPr>
                    <w:t>3</w:t>
                  </w:r>
                </w:p>
              </w:tc>
              <w:tc>
                <w:tcPr>
                  <w:tcW w:w="576" w:type="dxa"/>
                </w:tcPr>
                <w:p w:rsidR="00703262" w:rsidRPr="005509A2" w:rsidRDefault="00703262" w:rsidP="00703262">
                  <w:pPr>
                    <w:jc w:val="center"/>
                    <w:rPr>
                      <w:rFonts w:ascii="Times New Roman" w:hAnsi="Times New Roman" w:cs="Times New Roman"/>
                      <w:sz w:val="18"/>
                      <w:szCs w:val="20"/>
                    </w:rPr>
                  </w:pPr>
                  <w:r w:rsidRPr="005509A2">
                    <w:rPr>
                      <w:rFonts w:ascii="Times New Roman" w:hAnsi="Times New Roman" w:cs="Times New Roman"/>
                      <w:sz w:val="18"/>
                      <w:szCs w:val="20"/>
                    </w:rPr>
                    <w:t>2</w:t>
                  </w:r>
                </w:p>
              </w:tc>
              <w:tc>
                <w:tcPr>
                  <w:tcW w:w="576" w:type="dxa"/>
                </w:tcPr>
                <w:p w:rsidR="00703262" w:rsidRPr="005509A2" w:rsidRDefault="00703262" w:rsidP="00703262">
                  <w:pPr>
                    <w:jc w:val="center"/>
                    <w:rPr>
                      <w:rFonts w:ascii="Times New Roman" w:hAnsi="Times New Roman" w:cs="Times New Roman"/>
                      <w:sz w:val="18"/>
                      <w:szCs w:val="20"/>
                    </w:rPr>
                  </w:pPr>
                  <w:r w:rsidRPr="005509A2">
                    <w:rPr>
                      <w:rFonts w:ascii="Times New Roman" w:hAnsi="Times New Roman" w:cs="Times New Roman"/>
                      <w:sz w:val="18"/>
                      <w:szCs w:val="20"/>
                    </w:rPr>
                    <w:t>0</w:t>
                  </w:r>
                </w:p>
              </w:tc>
              <w:tc>
                <w:tcPr>
                  <w:tcW w:w="707" w:type="dxa"/>
                </w:tcPr>
                <w:p w:rsidR="00703262" w:rsidRPr="005509A2" w:rsidRDefault="00703262" w:rsidP="00703262">
                  <w:pPr>
                    <w:jc w:val="center"/>
                    <w:rPr>
                      <w:rFonts w:ascii="Times New Roman" w:hAnsi="Times New Roman" w:cs="Times New Roman"/>
                      <w:sz w:val="18"/>
                      <w:szCs w:val="20"/>
                    </w:rPr>
                  </w:pPr>
                  <w:r w:rsidRPr="005509A2">
                    <w:rPr>
                      <w:rFonts w:ascii="Times New Roman" w:hAnsi="Times New Roman" w:cs="Times New Roman"/>
                      <w:sz w:val="18"/>
                      <w:szCs w:val="20"/>
                    </w:rPr>
                    <w:t>2</w:t>
                  </w:r>
                </w:p>
              </w:tc>
              <w:tc>
                <w:tcPr>
                  <w:tcW w:w="708" w:type="dxa"/>
                </w:tcPr>
                <w:p w:rsidR="00703262" w:rsidRPr="005509A2" w:rsidRDefault="00703262" w:rsidP="00703262">
                  <w:pPr>
                    <w:jc w:val="center"/>
                    <w:rPr>
                      <w:rFonts w:ascii="Times New Roman" w:hAnsi="Times New Roman" w:cs="Times New Roman"/>
                      <w:sz w:val="18"/>
                      <w:szCs w:val="20"/>
                    </w:rPr>
                  </w:pPr>
                  <w:r w:rsidRPr="005509A2">
                    <w:rPr>
                      <w:rFonts w:ascii="Times New Roman" w:hAnsi="Times New Roman" w:cs="Times New Roman"/>
                      <w:sz w:val="18"/>
                      <w:szCs w:val="20"/>
                    </w:rPr>
                    <w:t>1</w:t>
                  </w:r>
                </w:p>
              </w:tc>
            </w:tr>
            <w:tr w:rsidR="005509A2" w:rsidRPr="005509A2" w:rsidTr="007C46CC">
              <w:tc>
                <w:tcPr>
                  <w:tcW w:w="3909" w:type="dxa"/>
                </w:tcPr>
                <w:p w:rsidR="00703262" w:rsidRPr="005509A2" w:rsidRDefault="00703262" w:rsidP="00703262">
                  <w:pPr>
                    <w:jc w:val="both"/>
                    <w:rPr>
                      <w:rFonts w:ascii="Times New Roman" w:hAnsi="Times New Roman" w:cs="Times New Roman"/>
                      <w:sz w:val="18"/>
                      <w:szCs w:val="20"/>
                    </w:rPr>
                  </w:pPr>
                  <w:r w:rsidRPr="005509A2">
                    <w:rPr>
                      <w:rFonts w:ascii="Times New Roman" w:hAnsi="Times New Roman" w:cs="Times New Roman"/>
                      <w:sz w:val="18"/>
                      <w:szCs w:val="20"/>
                    </w:rPr>
                    <w:t>Стали победителями</w:t>
                  </w:r>
                </w:p>
              </w:tc>
              <w:tc>
                <w:tcPr>
                  <w:tcW w:w="567" w:type="dxa"/>
                </w:tcPr>
                <w:p w:rsidR="00703262" w:rsidRPr="005509A2" w:rsidRDefault="00703262" w:rsidP="00703262">
                  <w:pPr>
                    <w:jc w:val="center"/>
                    <w:rPr>
                      <w:rFonts w:ascii="Times New Roman" w:hAnsi="Times New Roman" w:cs="Times New Roman"/>
                      <w:sz w:val="18"/>
                      <w:szCs w:val="20"/>
                    </w:rPr>
                  </w:pPr>
                  <w:r w:rsidRPr="005509A2">
                    <w:rPr>
                      <w:rFonts w:ascii="Times New Roman" w:hAnsi="Times New Roman" w:cs="Times New Roman"/>
                      <w:sz w:val="18"/>
                      <w:szCs w:val="20"/>
                    </w:rPr>
                    <w:t>2</w:t>
                  </w:r>
                </w:p>
              </w:tc>
              <w:tc>
                <w:tcPr>
                  <w:tcW w:w="693" w:type="dxa"/>
                </w:tcPr>
                <w:p w:rsidR="00703262" w:rsidRPr="005509A2" w:rsidRDefault="00703262" w:rsidP="00703262">
                  <w:pPr>
                    <w:jc w:val="center"/>
                    <w:rPr>
                      <w:rFonts w:ascii="Times New Roman" w:hAnsi="Times New Roman" w:cs="Times New Roman"/>
                      <w:sz w:val="18"/>
                      <w:szCs w:val="20"/>
                    </w:rPr>
                  </w:pPr>
                  <w:r w:rsidRPr="005509A2">
                    <w:rPr>
                      <w:rFonts w:ascii="Times New Roman" w:hAnsi="Times New Roman" w:cs="Times New Roman"/>
                      <w:sz w:val="18"/>
                      <w:szCs w:val="20"/>
                    </w:rPr>
                    <w:t>1</w:t>
                  </w:r>
                </w:p>
              </w:tc>
              <w:tc>
                <w:tcPr>
                  <w:tcW w:w="576" w:type="dxa"/>
                </w:tcPr>
                <w:p w:rsidR="00703262" w:rsidRPr="005509A2" w:rsidRDefault="00703262" w:rsidP="00703262">
                  <w:pPr>
                    <w:jc w:val="center"/>
                    <w:rPr>
                      <w:rFonts w:ascii="Times New Roman" w:hAnsi="Times New Roman" w:cs="Times New Roman"/>
                      <w:sz w:val="18"/>
                      <w:szCs w:val="20"/>
                    </w:rPr>
                  </w:pPr>
                  <w:r w:rsidRPr="005509A2">
                    <w:rPr>
                      <w:rFonts w:ascii="Times New Roman" w:hAnsi="Times New Roman" w:cs="Times New Roman"/>
                      <w:sz w:val="18"/>
                      <w:szCs w:val="20"/>
                    </w:rPr>
                    <w:t>0</w:t>
                  </w:r>
                </w:p>
              </w:tc>
              <w:tc>
                <w:tcPr>
                  <w:tcW w:w="576" w:type="dxa"/>
                </w:tcPr>
                <w:p w:rsidR="00703262" w:rsidRPr="005509A2" w:rsidRDefault="00703262" w:rsidP="00703262">
                  <w:pPr>
                    <w:jc w:val="center"/>
                    <w:rPr>
                      <w:rFonts w:ascii="Times New Roman" w:hAnsi="Times New Roman" w:cs="Times New Roman"/>
                      <w:sz w:val="18"/>
                      <w:szCs w:val="20"/>
                    </w:rPr>
                  </w:pPr>
                  <w:r w:rsidRPr="005509A2">
                    <w:rPr>
                      <w:rFonts w:ascii="Times New Roman" w:hAnsi="Times New Roman" w:cs="Times New Roman"/>
                      <w:sz w:val="18"/>
                      <w:szCs w:val="20"/>
                    </w:rPr>
                    <w:t>1</w:t>
                  </w:r>
                </w:p>
              </w:tc>
              <w:tc>
                <w:tcPr>
                  <w:tcW w:w="707" w:type="dxa"/>
                </w:tcPr>
                <w:p w:rsidR="00703262" w:rsidRPr="005509A2" w:rsidRDefault="00703262" w:rsidP="00703262">
                  <w:pPr>
                    <w:jc w:val="center"/>
                    <w:rPr>
                      <w:rFonts w:ascii="Times New Roman" w:hAnsi="Times New Roman" w:cs="Times New Roman"/>
                      <w:sz w:val="18"/>
                      <w:szCs w:val="20"/>
                    </w:rPr>
                  </w:pPr>
                  <w:r w:rsidRPr="005509A2">
                    <w:rPr>
                      <w:rFonts w:ascii="Times New Roman" w:hAnsi="Times New Roman" w:cs="Times New Roman"/>
                      <w:sz w:val="18"/>
                      <w:szCs w:val="20"/>
                    </w:rPr>
                    <w:t>1</w:t>
                  </w:r>
                </w:p>
              </w:tc>
              <w:tc>
                <w:tcPr>
                  <w:tcW w:w="708" w:type="dxa"/>
                </w:tcPr>
                <w:p w:rsidR="00703262" w:rsidRPr="005509A2" w:rsidRDefault="00703262" w:rsidP="00703262">
                  <w:pPr>
                    <w:jc w:val="center"/>
                    <w:rPr>
                      <w:rFonts w:ascii="Times New Roman" w:hAnsi="Times New Roman" w:cs="Times New Roman"/>
                      <w:sz w:val="18"/>
                      <w:szCs w:val="20"/>
                    </w:rPr>
                  </w:pPr>
                  <w:r w:rsidRPr="005509A2">
                    <w:rPr>
                      <w:rFonts w:ascii="Times New Roman" w:hAnsi="Times New Roman" w:cs="Times New Roman"/>
                      <w:sz w:val="18"/>
                      <w:szCs w:val="20"/>
                    </w:rPr>
                    <w:t>2</w:t>
                  </w:r>
                </w:p>
              </w:tc>
            </w:tr>
          </w:tbl>
          <w:p w:rsidR="00703262" w:rsidRPr="005509A2" w:rsidRDefault="00703262" w:rsidP="00703262">
            <w:pPr>
              <w:jc w:val="both"/>
              <w:rPr>
                <w:rFonts w:ascii="Times New Roman" w:hAnsi="Times New Roman"/>
                <w:iCs/>
                <w:sz w:val="18"/>
                <w:szCs w:val="20"/>
              </w:rPr>
            </w:pPr>
          </w:p>
          <w:p w:rsidR="00703262" w:rsidRPr="005509A2" w:rsidRDefault="00703262" w:rsidP="00703262">
            <w:pPr>
              <w:jc w:val="both"/>
              <w:rPr>
                <w:rFonts w:ascii="Times New Roman" w:hAnsi="Times New Roman"/>
                <w:iCs/>
                <w:sz w:val="18"/>
                <w:szCs w:val="20"/>
              </w:rPr>
            </w:pPr>
            <w:r w:rsidRPr="005509A2">
              <w:rPr>
                <w:rFonts w:ascii="Times New Roman" w:hAnsi="Times New Roman"/>
                <w:iCs/>
                <w:sz w:val="18"/>
                <w:szCs w:val="20"/>
              </w:rPr>
              <w:t xml:space="preserve">По результатам получения дополнительного профессионального образования сотрудникам Министерства присваиваются классные чины: </w:t>
            </w:r>
          </w:p>
          <w:tbl>
            <w:tblPr>
              <w:tblStyle w:val="a3"/>
              <w:tblW w:w="7736" w:type="dxa"/>
              <w:tblLook w:val="04A0" w:firstRow="1" w:lastRow="0" w:firstColumn="1" w:lastColumn="0" w:noHBand="0" w:noVBand="1"/>
            </w:tblPr>
            <w:tblGrid>
              <w:gridCol w:w="3625"/>
              <w:gridCol w:w="851"/>
              <w:gridCol w:w="693"/>
              <w:gridCol w:w="576"/>
              <w:gridCol w:w="576"/>
              <w:gridCol w:w="707"/>
              <w:gridCol w:w="708"/>
            </w:tblGrid>
            <w:tr w:rsidR="005509A2" w:rsidRPr="005509A2" w:rsidTr="007C46CC">
              <w:tc>
                <w:tcPr>
                  <w:tcW w:w="3625" w:type="dxa"/>
                  <w:vAlign w:val="center"/>
                </w:tcPr>
                <w:p w:rsidR="00703262" w:rsidRPr="005509A2" w:rsidRDefault="00703262" w:rsidP="00703262">
                  <w:pPr>
                    <w:jc w:val="center"/>
                    <w:rPr>
                      <w:rFonts w:ascii="Times New Roman" w:hAnsi="Times New Roman" w:cs="Times New Roman"/>
                      <w:sz w:val="18"/>
                      <w:szCs w:val="20"/>
                    </w:rPr>
                  </w:pPr>
                  <w:r w:rsidRPr="005509A2">
                    <w:rPr>
                      <w:rFonts w:ascii="Times New Roman" w:hAnsi="Times New Roman" w:cs="Times New Roman"/>
                      <w:sz w:val="18"/>
                      <w:szCs w:val="20"/>
                    </w:rPr>
                    <w:t>Классные чины</w:t>
                  </w:r>
                </w:p>
              </w:tc>
              <w:tc>
                <w:tcPr>
                  <w:tcW w:w="851" w:type="dxa"/>
                  <w:vAlign w:val="center"/>
                </w:tcPr>
                <w:p w:rsidR="00703262" w:rsidRPr="005509A2" w:rsidRDefault="00703262" w:rsidP="00703262">
                  <w:pPr>
                    <w:jc w:val="center"/>
                    <w:rPr>
                      <w:rFonts w:ascii="Times New Roman" w:hAnsi="Times New Roman" w:cs="Times New Roman"/>
                      <w:sz w:val="18"/>
                      <w:szCs w:val="20"/>
                    </w:rPr>
                  </w:pPr>
                  <w:r w:rsidRPr="005509A2">
                    <w:rPr>
                      <w:rFonts w:ascii="Times New Roman" w:hAnsi="Times New Roman" w:cs="Times New Roman"/>
                      <w:sz w:val="18"/>
                      <w:szCs w:val="20"/>
                    </w:rPr>
                    <w:t>2014 год</w:t>
                  </w:r>
                </w:p>
              </w:tc>
              <w:tc>
                <w:tcPr>
                  <w:tcW w:w="693" w:type="dxa"/>
                  <w:vAlign w:val="center"/>
                </w:tcPr>
                <w:p w:rsidR="00703262" w:rsidRPr="005509A2" w:rsidRDefault="00703262" w:rsidP="00703262">
                  <w:pPr>
                    <w:jc w:val="center"/>
                    <w:rPr>
                      <w:rFonts w:ascii="Times New Roman" w:hAnsi="Times New Roman" w:cs="Times New Roman"/>
                      <w:sz w:val="18"/>
                      <w:szCs w:val="20"/>
                    </w:rPr>
                  </w:pPr>
                  <w:r w:rsidRPr="005509A2">
                    <w:rPr>
                      <w:rFonts w:ascii="Times New Roman" w:hAnsi="Times New Roman" w:cs="Times New Roman"/>
                      <w:sz w:val="18"/>
                      <w:szCs w:val="20"/>
                    </w:rPr>
                    <w:t>2015 год</w:t>
                  </w:r>
                </w:p>
              </w:tc>
              <w:tc>
                <w:tcPr>
                  <w:tcW w:w="576" w:type="dxa"/>
                  <w:vAlign w:val="center"/>
                </w:tcPr>
                <w:p w:rsidR="00703262" w:rsidRPr="005509A2" w:rsidRDefault="00703262" w:rsidP="00703262">
                  <w:pPr>
                    <w:jc w:val="center"/>
                    <w:rPr>
                      <w:rFonts w:ascii="Times New Roman" w:hAnsi="Times New Roman" w:cs="Times New Roman"/>
                      <w:sz w:val="18"/>
                      <w:szCs w:val="20"/>
                    </w:rPr>
                  </w:pPr>
                  <w:r w:rsidRPr="005509A2">
                    <w:rPr>
                      <w:rFonts w:ascii="Times New Roman" w:hAnsi="Times New Roman" w:cs="Times New Roman"/>
                      <w:sz w:val="18"/>
                      <w:szCs w:val="20"/>
                    </w:rPr>
                    <w:t>2016 год</w:t>
                  </w:r>
                </w:p>
              </w:tc>
              <w:tc>
                <w:tcPr>
                  <w:tcW w:w="576" w:type="dxa"/>
                </w:tcPr>
                <w:p w:rsidR="00703262" w:rsidRPr="005509A2" w:rsidRDefault="00703262" w:rsidP="00703262">
                  <w:pPr>
                    <w:jc w:val="center"/>
                    <w:rPr>
                      <w:rFonts w:ascii="Times New Roman" w:hAnsi="Times New Roman" w:cs="Times New Roman"/>
                      <w:sz w:val="18"/>
                      <w:szCs w:val="20"/>
                    </w:rPr>
                  </w:pPr>
                  <w:r w:rsidRPr="005509A2">
                    <w:rPr>
                      <w:rFonts w:ascii="Times New Roman" w:hAnsi="Times New Roman" w:cs="Times New Roman"/>
                      <w:sz w:val="18"/>
                      <w:szCs w:val="20"/>
                    </w:rPr>
                    <w:t>2017</w:t>
                  </w:r>
                </w:p>
                <w:p w:rsidR="00703262" w:rsidRPr="005509A2" w:rsidRDefault="00703262" w:rsidP="00703262">
                  <w:pPr>
                    <w:jc w:val="center"/>
                    <w:rPr>
                      <w:rFonts w:ascii="Times New Roman" w:hAnsi="Times New Roman" w:cs="Times New Roman"/>
                      <w:sz w:val="18"/>
                      <w:szCs w:val="20"/>
                    </w:rPr>
                  </w:pPr>
                  <w:r w:rsidRPr="005509A2">
                    <w:rPr>
                      <w:rFonts w:ascii="Times New Roman" w:hAnsi="Times New Roman" w:cs="Times New Roman"/>
                      <w:sz w:val="18"/>
                      <w:szCs w:val="20"/>
                    </w:rPr>
                    <w:t>год</w:t>
                  </w:r>
                </w:p>
              </w:tc>
              <w:tc>
                <w:tcPr>
                  <w:tcW w:w="707" w:type="dxa"/>
                </w:tcPr>
                <w:p w:rsidR="00703262" w:rsidRPr="005509A2" w:rsidRDefault="00703262" w:rsidP="00703262">
                  <w:pPr>
                    <w:jc w:val="center"/>
                    <w:rPr>
                      <w:rFonts w:ascii="Times New Roman" w:hAnsi="Times New Roman" w:cs="Times New Roman"/>
                      <w:sz w:val="18"/>
                      <w:szCs w:val="20"/>
                    </w:rPr>
                  </w:pPr>
                  <w:r w:rsidRPr="005509A2">
                    <w:rPr>
                      <w:rFonts w:ascii="Times New Roman" w:hAnsi="Times New Roman" w:cs="Times New Roman"/>
                      <w:sz w:val="18"/>
                      <w:szCs w:val="20"/>
                    </w:rPr>
                    <w:t>2018 год</w:t>
                  </w:r>
                </w:p>
              </w:tc>
              <w:tc>
                <w:tcPr>
                  <w:tcW w:w="708" w:type="dxa"/>
                </w:tcPr>
                <w:p w:rsidR="00703262" w:rsidRPr="005509A2" w:rsidRDefault="00703262" w:rsidP="00703262">
                  <w:pPr>
                    <w:jc w:val="center"/>
                    <w:rPr>
                      <w:rFonts w:ascii="Times New Roman" w:hAnsi="Times New Roman" w:cs="Times New Roman"/>
                      <w:sz w:val="18"/>
                      <w:szCs w:val="20"/>
                    </w:rPr>
                  </w:pPr>
                  <w:r w:rsidRPr="005509A2">
                    <w:rPr>
                      <w:rFonts w:ascii="Times New Roman" w:hAnsi="Times New Roman" w:cs="Times New Roman"/>
                      <w:sz w:val="18"/>
                      <w:szCs w:val="20"/>
                    </w:rPr>
                    <w:t xml:space="preserve">2019 </w:t>
                  </w:r>
                </w:p>
                <w:p w:rsidR="00703262" w:rsidRPr="005509A2" w:rsidRDefault="00703262" w:rsidP="00703262">
                  <w:pPr>
                    <w:jc w:val="center"/>
                    <w:rPr>
                      <w:rFonts w:ascii="Times New Roman" w:hAnsi="Times New Roman" w:cs="Times New Roman"/>
                      <w:sz w:val="18"/>
                      <w:szCs w:val="20"/>
                    </w:rPr>
                  </w:pPr>
                  <w:r w:rsidRPr="005509A2">
                    <w:rPr>
                      <w:rFonts w:ascii="Times New Roman" w:hAnsi="Times New Roman" w:cs="Times New Roman"/>
                      <w:sz w:val="18"/>
                      <w:szCs w:val="20"/>
                    </w:rPr>
                    <w:t>год</w:t>
                  </w:r>
                </w:p>
              </w:tc>
            </w:tr>
            <w:tr w:rsidR="005509A2" w:rsidRPr="005509A2" w:rsidTr="007C46CC">
              <w:tc>
                <w:tcPr>
                  <w:tcW w:w="3625" w:type="dxa"/>
                </w:tcPr>
                <w:p w:rsidR="00703262" w:rsidRPr="005509A2" w:rsidRDefault="00703262" w:rsidP="00703262">
                  <w:pPr>
                    <w:jc w:val="both"/>
                    <w:rPr>
                      <w:rFonts w:ascii="Times New Roman" w:hAnsi="Times New Roman" w:cs="Times New Roman"/>
                      <w:sz w:val="18"/>
                      <w:szCs w:val="20"/>
                    </w:rPr>
                  </w:pPr>
                  <w:r w:rsidRPr="005509A2">
                    <w:rPr>
                      <w:rFonts w:ascii="Times New Roman" w:hAnsi="Times New Roman" w:cs="Times New Roman"/>
                      <w:sz w:val="18"/>
                      <w:szCs w:val="20"/>
                    </w:rPr>
                    <w:t>Получили первый классный чин</w:t>
                  </w:r>
                </w:p>
              </w:tc>
              <w:tc>
                <w:tcPr>
                  <w:tcW w:w="851" w:type="dxa"/>
                </w:tcPr>
                <w:p w:rsidR="00703262" w:rsidRPr="005509A2" w:rsidRDefault="00703262" w:rsidP="00703262">
                  <w:pPr>
                    <w:jc w:val="center"/>
                    <w:rPr>
                      <w:rFonts w:ascii="Times New Roman" w:hAnsi="Times New Roman" w:cs="Times New Roman"/>
                      <w:sz w:val="18"/>
                      <w:szCs w:val="20"/>
                    </w:rPr>
                  </w:pPr>
                  <w:r w:rsidRPr="005509A2">
                    <w:rPr>
                      <w:rFonts w:ascii="Times New Roman" w:hAnsi="Times New Roman" w:cs="Times New Roman"/>
                      <w:sz w:val="18"/>
                      <w:szCs w:val="20"/>
                    </w:rPr>
                    <w:t>12</w:t>
                  </w:r>
                </w:p>
              </w:tc>
              <w:tc>
                <w:tcPr>
                  <w:tcW w:w="693" w:type="dxa"/>
                </w:tcPr>
                <w:p w:rsidR="00703262" w:rsidRPr="005509A2" w:rsidRDefault="00703262" w:rsidP="00703262">
                  <w:pPr>
                    <w:jc w:val="center"/>
                    <w:rPr>
                      <w:rFonts w:ascii="Times New Roman" w:hAnsi="Times New Roman" w:cs="Times New Roman"/>
                      <w:sz w:val="18"/>
                      <w:szCs w:val="20"/>
                    </w:rPr>
                  </w:pPr>
                  <w:r w:rsidRPr="005509A2">
                    <w:rPr>
                      <w:rFonts w:ascii="Times New Roman" w:hAnsi="Times New Roman" w:cs="Times New Roman"/>
                      <w:sz w:val="18"/>
                      <w:szCs w:val="20"/>
                    </w:rPr>
                    <w:t>8</w:t>
                  </w:r>
                </w:p>
              </w:tc>
              <w:tc>
                <w:tcPr>
                  <w:tcW w:w="576" w:type="dxa"/>
                </w:tcPr>
                <w:p w:rsidR="00703262" w:rsidRPr="005509A2" w:rsidRDefault="00703262" w:rsidP="00703262">
                  <w:pPr>
                    <w:jc w:val="center"/>
                    <w:rPr>
                      <w:rFonts w:ascii="Times New Roman" w:hAnsi="Times New Roman" w:cs="Times New Roman"/>
                      <w:sz w:val="18"/>
                      <w:szCs w:val="20"/>
                    </w:rPr>
                  </w:pPr>
                  <w:r w:rsidRPr="005509A2">
                    <w:rPr>
                      <w:rFonts w:ascii="Times New Roman" w:hAnsi="Times New Roman" w:cs="Times New Roman"/>
                      <w:sz w:val="18"/>
                      <w:szCs w:val="20"/>
                    </w:rPr>
                    <w:t>2</w:t>
                  </w:r>
                </w:p>
              </w:tc>
              <w:tc>
                <w:tcPr>
                  <w:tcW w:w="576" w:type="dxa"/>
                </w:tcPr>
                <w:p w:rsidR="00703262" w:rsidRPr="005509A2" w:rsidRDefault="00703262" w:rsidP="00703262">
                  <w:pPr>
                    <w:jc w:val="center"/>
                    <w:rPr>
                      <w:rFonts w:ascii="Times New Roman" w:hAnsi="Times New Roman" w:cs="Times New Roman"/>
                      <w:sz w:val="18"/>
                      <w:szCs w:val="20"/>
                    </w:rPr>
                  </w:pPr>
                  <w:r w:rsidRPr="005509A2">
                    <w:rPr>
                      <w:rFonts w:ascii="Times New Roman" w:hAnsi="Times New Roman" w:cs="Times New Roman"/>
                      <w:sz w:val="18"/>
                      <w:szCs w:val="20"/>
                    </w:rPr>
                    <w:t>4</w:t>
                  </w:r>
                </w:p>
              </w:tc>
              <w:tc>
                <w:tcPr>
                  <w:tcW w:w="707" w:type="dxa"/>
                </w:tcPr>
                <w:p w:rsidR="00703262" w:rsidRPr="005509A2" w:rsidRDefault="00703262" w:rsidP="00703262">
                  <w:pPr>
                    <w:jc w:val="center"/>
                    <w:rPr>
                      <w:rFonts w:ascii="Times New Roman" w:hAnsi="Times New Roman" w:cs="Times New Roman"/>
                      <w:sz w:val="18"/>
                      <w:szCs w:val="20"/>
                    </w:rPr>
                  </w:pPr>
                  <w:r w:rsidRPr="005509A2">
                    <w:rPr>
                      <w:rFonts w:ascii="Times New Roman" w:hAnsi="Times New Roman" w:cs="Times New Roman"/>
                      <w:sz w:val="18"/>
                      <w:szCs w:val="20"/>
                    </w:rPr>
                    <w:t>1</w:t>
                  </w:r>
                </w:p>
              </w:tc>
              <w:tc>
                <w:tcPr>
                  <w:tcW w:w="708" w:type="dxa"/>
                </w:tcPr>
                <w:p w:rsidR="00703262" w:rsidRPr="005509A2" w:rsidRDefault="00703262" w:rsidP="00703262">
                  <w:pPr>
                    <w:jc w:val="center"/>
                    <w:rPr>
                      <w:rFonts w:ascii="Times New Roman" w:hAnsi="Times New Roman" w:cs="Times New Roman"/>
                      <w:sz w:val="18"/>
                      <w:szCs w:val="20"/>
                    </w:rPr>
                  </w:pPr>
                  <w:r w:rsidRPr="005509A2">
                    <w:rPr>
                      <w:rFonts w:ascii="Times New Roman" w:hAnsi="Times New Roman" w:cs="Times New Roman"/>
                      <w:sz w:val="18"/>
                      <w:szCs w:val="20"/>
                    </w:rPr>
                    <w:t>0</w:t>
                  </w:r>
                </w:p>
              </w:tc>
            </w:tr>
            <w:tr w:rsidR="005509A2" w:rsidRPr="005509A2" w:rsidTr="007C46CC">
              <w:tc>
                <w:tcPr>
                  <w:tcW w:w="3625" w:type="dxa"/>
                </w:tcPr>
                <w:p w:rsidR="00703262" w:rsidRPr="005509A2" w:rsidRDefault="00703262" w:rsidP="00703262">
                  <w:pPr>
                    <w:jc w:val="both"/>
                    <w:rPr>
                      <w:rFonts w:ascii="Times New Roman" w:hAnsi="Times New Roman" w:cs="Times New Roman"/>
                      <w:sz w:val="18"/>
                      <w:szCs w:val="20"/>
                    </w:rPr>
                  </w:pPr>
                  <w:r w:rsidRPr="005509A2">
                    <w:rPr>
                      <w:rFonts w:ascii="Times New Roman" w:hAnsi="Times New Roman" w:cs="Times New Roman"/>
                      <w:sz w:val="18"/>
                      <w:szCs w:val="20"/>
                    </w:rPr>
                    <w:t>Получили очередной классный чин</w:t>
                  </w:r>
                </w:p>
              </w:tc>
              <w:tc>
                <w:tcPr>
                  <w:tcW w:w="851" w:type="dxa"/>
                </w:tcPr>
                <w:p w:rsidR="00703262" w:rsidRPr="005509A2" w:rsidRDefault="00703262" w:rsidP="00703262">
                  <w:pPr>
                    <w:jc w:val="center"/>
                    <w:rPr>
                      <w:rFonts w:ascii="Times New Roman" w:hAnsi="Times New Roman" w:cs="Times New Roman"/>
                      <w:sz w:val="18"/>
                      <w:szCs w:val="20"/>
                    </w:rPr>
                  </w:pPr>
                  <w:r w:rsidRPr="005509A2">
                    <w:rPr>
                      <w:rFonts w:ascii="Times New Roman" w:hAnsi="Times New Roman" w:cs="Times New Roman"/>
                      <w:sz w:val="18"/>
                      <w:szCs w:val="20"/>
                    </w:rPr>
                    <w:t>24</w:t>
                  </w:r>
                </w:p>
              </w:tc>
              <w:tc>
                <w:tcPr>
                  <w:tcW w:w="693" w:type="dxa"/>
                </w:tcPr>
                <w:p w:rsidR="00703262" w:rsidRPr="005509A2" w:rsidRDefault="00703262" w:rsidP="00703262">
                  <w:pPr>
                    <w:jc w:val="center"/>
                    <w:rPr>
                      <w:rFonts w:ascii="Times New Roman" w:hAnsi="Times New Roman" w:cs="Times New Roman"/>
                      <w:sz w:val="18"/>
                      <w:szCs w:val="20"/>
                    </w:rPr>
                  </w:pPr>
                  <w:r w:rsidRPr="005509A2">
                    <w:rPr>
                      <w:rFonts w:ascii="Times New Roman" w:hAnsi="Times New Roman" w:cs="Times New Roman"/>
                      <w:sz w:val="18"/>
                      <w:szCs w:val="20"/>
                    </w:rPr>
                    <w:t>8</w:t>
                  </w:r>
                </w:p>
              </w:tc>
              <w:tc>
                <w:tcPr>
                  <w:tcW w:w="576" w:type="dxa"/>
                </w:tcPr>
                <w:p w:rsidR="00703262" w:rsidRPr="005509A2" w:rsidRDefault="00703262" w:rsidP="00703262">
                  <w:pPr>
                    <w:jc w:val="center"/>
                    <w:rPr>
                      <w:rFonts w:ascii="Times New Roman" w:hAnsi="Times New Roman" w:cs="Times New Roman"/>
                      <w:sz w:val="18"/>
                      <w:szCs w:val="20"/>
                    </w:rPr>
                  </w:pPr>
                  <w:r w:rsidRPr="005509A2">
                    <w:rPr>
                      <w:rFonts w:ascii="Times New Roman" w:hAnsi="Times New Roman" w:cs="Times New Roman"/>
                      <w:sz w:val="18"/>
                      <w:szCs w:val="20"/>
                    </w:rPr>
                    <w:t>9</w:t>
                  </w:r>
                </w:p>
              </w:tc>
              <w:tc>
                <w:tcPr>
                  <w:tcW w:w="576" w:type="dxa"/>
                </w:tcPr>
                <w:p w:rsidR="00703262" w:rsidRPr="005509A2" w:rsidRDefault="00703262" w:rsidP="00703262">
                  <w:pPr>
                    <w:jc w:val="center"/>
                    <w:rPr>
                      <w:rFonts w:ascii="Times New Roman" w:hAnsi="Times New Roman" w:cs="Times New Roman"/>
                      <w:sz w:val="18"/>
                      <w:szCs w:val="20"/>
                    </w:rPr>
                  </w:pPr>
                  <w:r w:rsidRPr="005509A2">
                    <w:rPr>
                      <w:rFonts w:ascii="Times New Roman" w:hAnsi="Times New Roman" w:cs="Times New Roman"/>
                      <w:sz w:val="18"/>
                      <w:szCs w:val="20"/>
                    </w:rPr>
                    <w:t>4</w:t>
                  </w:r>
                </w:p>
              </w:tc>
              <w:tc>
                <w:tcPr>
                  <w:tcW w:w="707" w:type="dxa"/>
                </w:tcPr>
                <w:p w:rsidR="00703262" w:rsidRPr="005509A2" w:rsidRDefault="00703262" w:rsidP="00703262">
                  <w:pPr>
                    <w:jc w:val="center"/>
                    <w:rPr>
                      <w:rFonts w:ascii="Times New Roman" w:hAnsi="Times New Roman" w:cs="Times New Roman"/>
                      <w:sz w:val="18"/>
                      <w:szCs w:val="20"/>
                    </w:rPr>
                  </w:pPr>
                  <w:r w:rsidRPr="005509A2">
                    <w:rPr>
                      <w:rFonts w:ascii="Times New Roman" w:hAnsi="Times New Roman" w:cs="Times New Roman"/>
                      <w:sz w:val="18"/>
                      <w:szCs w:val="20"/>
                    </w:rPr>
                    <w:t>9</w:t>
                  </w:r>
                </w:p>
              </w:tc>
              <w:tc>
                <w:tcPr>
                  <w:tcW w:w="708" w:type="dxa"/>
                </w:tcPr>
                <w:p w:rsidR="00703262" w:rsidRPr="005509A2" w:rsidRDefault="00703262" w:rsidP="00703262">
                  <w:pPr>
                    <w:jc w:val="center"/>
                    <w:rPr>
                      <w:rFonts w:ascii="Times New Roman" w:hAnsi="Times New Roman" w:cs="Times New Roman"/>
                      <w:sz w:val="18"/>
                      <w:szCs w:val="20"/>
                    </w:rPr>
                  </w:pPr>
                  <w:r w:rsidRPr="005509A2">
                    <w:rPr>
                      <w:rFonts w:ascii="Times New Roman" w:hAnsi="Times New Roman" w:cs="Times New Roman"/>
                      <w:sz w:val="18"/>
                      <w:szCs w:val="20"/>
                    </w:rPr>
                    <w:t>8</w:t>
                  </w:r>
                </w:p>
              </w:tc>
            </w:tr>
          </w:tbl>
          <w:p w:rsidR="007D2289" w:rsidRPr="005509A2" w:rsidRDefault="007D2289" w:rsidP="00333B83">
            <w:pPr>
              <w:jc w:val="both"/>
              <w:rPr>
                <w:rFonts w:ascii="Times New Roman" w:hAnsi="Times New Roman"/>
                <w:iCs/>
                <w:sz w:val="18"/>
                <w:szCs w:val="20"/>
              </w:rPr>
            </w:pPr>
          </w:p>
        </w:tc>
      </w:tr>
      <w:tr w:rsidR="005509A2" w:rsidRPr="005509A2" w:rsidTr="00604D90">
        <w:tc>
          <w:tcPr>
            <w:tcW w:w="2065" w:type="dxa"/>
          </w:tcPr>
          <w:p w:rsidR="007D2289" w:rsidRPr="005509A2" w:rsidRDefault="007D2289" w:rsidP="008C27FE">
            <w:pPr>
              <w:pStyle w:val="ConsPlusNormal"/>
              <w:widowControl/>
              <w:tabs>
                <w:tab w:val="left" w:pos="1134"/>
              </w:tabs>
              <w:ind w:firstLine="0"/>
              <w:jc w:val="both"/>
              <w:rPr>
                <w:rFonts w:ascii="Times New Roman" w:hAnsi="Times New Roman" w:cs="Times New Roman"/>
                <w:sz w:val="18"/>
              </w:rPr>
            </w:pPr>
            <w:r w:rsidRPr="005509A2">
              <w:rPr>
                <w:rFonts w:ascii="Times New Roman" w:hAnsi="Times New Roman" w:cs="Times New Roman"/>
                <w:sz w:val="18"/>
              </w:rPr>
              <w:t>66) </w:t>
            </w:r>
            <w:r w:rsidRPr="005509A2">
              <w:rPr>
                <w:rFonts w:ascii="Times New Roman" w:eastAsia="Calibri" w:hAnsi="Times New Roman" w:cs="Times New Roman"/>
                <w:sz w:val="18"/>
                <w:lang w:eastAsia="en-US"/>
              </w:rPr>
              <w:t>планирует и обеспечивает выполнение мероприятий по гражданской обороне, защите населения и территорий от чрезвычайных ситуаций и ликвидации последствий чрезвычайных ситуаций в установленной сфере деятельности Министерства;</w:t>
            </w:r>
          </w:p>
        </w:tc>
        <w:tc>
          <w:tcPr>
            <w:tcW w:w="8591" w:type="dxa"/>
          </w:tcPr>
          <w:p w:rsidR="00855B7F" w:rsidRPr="005509A2" w:rsidRDefault="00855B7F" w:rsidP="00855B7F">
            <w:pPr>
              <w:jc w:val="both"/>
              <w:rPr>
                <w:rFonts w:ascii="Times New Roman" w:hAnsi="Times New Roman"/>
                <w:iCs/>
                <w:sz w:val="18"/>
                <w:szCs w:val="20"/>
              </w:rPr>
            </w:pPr>
            <w:r w:rsidRPr="005509A2">
              <w:rPr>
                <w:rFonts w:ascii="Times New Roman" w:hAnsi="Times New Roman"/>
                <w:iCs/>
                <w:sz w:val="18"/>
                <w:szCs w:val="20"/>
              </w:rPr>
              <w:t>В соответствии с распоряжением Губернатора Камчатского края от 08.12.2008 № 846-Р на базе Министерства экономического развития и торговли Камчатского края создана спасательная служба торговли и питания (далее – служба). Служба предназначена для решения задач гражданской обороны и защиты населения и территорий Камчатского края от чрезвычайных ситуаций природного и техногенного характера. По согласованию в состав службы включены организации, осуществляющие свою деятельность на территории Камчатского края: ООО «Шамса-Маркет», ООО «Шамса-Боттлерс», ООО «ОптСнаб», ИП Гусейнов Адаил Валимамед оглы, ОАО «Столовая № 5», ИП Червоненко Сергей Михайлович. Для выполнения задач службы на муниципальном уровне создано 174 формирований по обеспечению выполнения мероприятий по гражданской обороне, из них:</w:t>
            </w:r>
          </w:p>
          <w:p w:rsidR="00855B7F" w:rsidRPr="005509A2" w:rsidRDefault="00855B7F" w:rsidP="00855B7F">
            <w:pPr>
              <w:jc w:val="both"/>
              <w:rPr>
                <w:rFonts w:ascii="Times New Roman" w:hAnsi="Times New Roman"/>
                <w:iCs/>
                <w:sz w:val="18"/>
                <w:szCs w:val="20"/>
              </w:rPr>
            </w:pPr>
            <w:r w:rsidRPr="005509A2">
              <w:rPr>
                <w:rFonts w:ascii="Times New Roman" w:hAnsi="Times New Roman"/>
                <w:iCs/>
                <w:sz w:val="18"/>
                <w:szCs w:val="20"/>
              </w:rPr>
              <w:t>- подвижных пунктов питания – 103;</w:t>
            </w:r>
          </w:p>
          <w:p w:rsidR="00855B7F" w:rsidRPr="005509A2" w:rsidRDefault="00855B7F" w:rsidP="00855B7F">
            <w:pPr>
              <w:jc w:val="both"/>
              <w:rPr>
                <w:rFonts w:ascii="Times New Roman" w:hAnsi="Times New Roman"/>
                <w:iCs/>
                <w:sz w:val="18"/>
                <w:szCs w:val="20"/>
              </w:rPr>
            </w:pPr>
            <w:r w:rsidRPr="005509A2">
              <w:rPr>
                <w:rFonts w:ascii="Times New Roman" w:hAnsi="Times New Roman"/>
                <w:iCs/>
                <w:sz w:val="18"/>
                <w:szCs w:val="20"/>
              </w:rPr>
              <w:t>- подвижных пунктов продовольственного снабжения – 42;</w:t>
            </w:r>
          </w:p>
          <w:p w:rsidR="00855B7F" w:rsidRPr="005509A2" w:rsidRDefault="00855B7F" w:rsidP="00855B7F">
            <w:pPr>
              <w:jc w:val="both"/>
              <w:rPr>
                <w:rFonts w:ascii="Times New Roman" w:hAnsi="Times New Roman"/>
                <w:iCs/>
                <w:sz w:val="18"/>
                <w:szCs w:val="20"/>
              </w:rPr>
            </w:pPr>
            <w:r w:rsidRPr="005509A2">
              <w:rPr>
                <w:rFonts w:ascii="Times New Roman" w:hAnsi="Times New Roman"/>
                <w:iCs/>
                <w:sz w:val="18"/>
                <w:szCs w:val="20"/>
              </w:rPr>
              <w:t>- подвижных пунктов вещевого снабжения – 29.</w:t>
            </w:r>
          </w:p>
          <w:p w:rsidR="00855B7F" w:rsidRPr="005509A2" w:rsidRDefault="00855B7F" w:rsidP="00855B7F">
            <w:pPr>
              <w:jc w:val="both"/>
              <w:rPr>
                <w:rFonts w:ascii="Times New Roman" w:hAnsi="Times New Roman"/>
                <w:iCs/>
                <w:sz w:val="18"/>
                <w:szCs w:val="20"/>
              </w:rPr>
            </w:pPr>
            <w:r w:rsidRPr="005509A2">
              <w:rPr>
                <w:rFonts w:ascii="Times New Roman" w:hAnsi="Times New Roman"/>
                <w:iCs/>
                <w:sz w:val="18"/>
                <w:szCs w:val="20"/>
              </w:rPr>
              <w:t>Для выполнения задач службы на территории края может быть задействовано:</w:t>
            </w:r>
          </w:p>
          <w:p w:rsidR="00855B7F" w:rsidRPr="005509A2" w:rsidRDefault="00855B7F" w:rsidP="00855B7F">
            <w:pPr>
              <w:jc w:val="both"/>
              <w:rPr>
                <w:rFonts w:ascii="Times New Roman" w:hAnsi="Times New Roman"/>
                <w:iCs/>
                <w:sz w:val="18"/>
                <w:szCs w:val="20"/>
              </w:rPr>
            </w:pPr>
            <w:r w:rsidRPr="005509A2">
              <w:rPr>
                <w:rFonts w:ascii="Times New Roman" w:hAnsi="Times New Roman"/>
                <w:iCs/>
                <w:sz w:val="18"/>
                <w:szCs w:val="20"/>
              </w:rPr>
              <w:t>87 предприятий общественного питания, 52 хлебопекарных предприятия, 29 баз и складов.</w:t>
            </w:r>
          </w:p>
          <w:p w:rsidR="00855B7F" w:rsidRPr="005509A2" w:rsidRDefault="00855B7F" w:rsidP="00855B7F">
            <w:pPr>
              <w:jc w:val="both"/>
              <w:rPr>
                <w:rFonts w:ascii="Times New Roman" w:hAnsi="Times New Roman"/>
                <w:iCs/>
                <w:sz w:val="18"/>
                <w:szCs w:val="20"/>
              </w:rPr>
            </w:pPr>
            <w:r w:rsidRPr="005509A2">
              <w:rPr>
                <w:rFonts w:ascii="Times New Roman" w:hAnsi="Times New Roman"/>
                <w:iCs/>
                <w:sz w:val="18"/>
                <w:szCs w:val="20"/>
              </w:rPr>
              <w:t xml:space="preserve">В течении года личный состав службы принимал участие в четырех командно-штабных учениях и штабных тренировках. </w:t>
            </w:r>
          </w:p>
          <w:p w:rsidR="00855B7F" w:rsidRPr="005509A2" w:rsidRDefault="00855B7F" w:rsidP="00855B7F">
            <w:pPr>
              <w:jc w:val="both"/>
              <w:rPr>
                <w:rFonts w:ascii="Times New Roman" w:hAnsi="Times New Roman"/>
                <w:iCs/>
                <w:sz w:val="18"/>
                <w:szCs w:val="20"/>
              </w:rPr>
            </w:pPr>
            <w:r w:rsidRPr="005509A2">
              <w:rPr>
                <w:rFonts w:ascii="Times New Roman" w:hAnsi="Times New Roman"/>
                <w:iCs/>
                <w:sz w:val="18"/>
                <w:szCs w:val="20"/>
              </w:rPr>
              <w:t>В период с 1 по 2 октября, при проведении Всероссийской штабной тренировки по гражданской обороне, на территории Петропавловск-Камчатского, Вилючинского городских округов осуществлялось развертывание подвижных пунктов питания и вещевого снабжения.</w:t>
            </w:r>
          </w:p>
          <w:p w:rsidR="00855B7F" w:rsidRPr="005509A2" w:rsidRDefault="00855B7F" w:rsidP="00855B7F">
            <w:pPr>
              <w:jc w:val="both"/>
              <w:rPr>
                <w:rFonts w:ascii="Times New Roman" w:hAnsi="Times New Roman"/>
                <w:iCs/>
                <w:sz w:val="18"/>
                <w:szCs w:val="20"/>
              </w:rPr>
            </w:pPr>
            <w:r w:rsidRPr="005509A2">
              <w:rPr>
                <w:rFonts w:ascii="Times New Roman" w:hAnsi="Times New Roman"/>
                <w:iCs/>
                <w:sz w:val="18"/>
                <w:szCs w:val="20"/>
              </w:rPr>
              <w:lastRenderedPageBreak/>
              <w:t>Подготовлены предложения по вопросу создания запасов продовольствия в составе краевого резерва материальных ресурсов для ликвидации ЧС природного и техногенного характера на территории Камчатского края.</w:t>
            </w:r>
          </w:p>
          <w:p w:rsidR="00855B7F" w:rsidRPr="005509A2" w:rsidRDefault="00855B7F" w:rsidP="00855B7F">
            <w:pPr>
              <w:jc w:val="both"/>
              <w:rPr>
                <w:rFonts w:ascii="Times New Roman" w:hAnsi="Times New Roman"/>
                <w:iCs/>
                <w:sz w:val="18"/>
                <w:szCs w:val="20"/>
              </w:rPr>
            </w:pPr>
            <w:r w:rsidRPr="005509A2">
              <w:rPr>
                <w:rFonts w:ascii="Times New Roman" w:hAnsi="Times New Roman"/>
                <w:iCs/>
                <w:sz w:val="18"/>
                <w:szCs w:val="20"/>
              </w:rPr>
              <w:t>Проведена работа с потенциальными поставщиками продовольствия в краевой резерв материальных ресурсов по определению объемов финансовых средств, необходимых для покрытия расходов в случае использования продовольствия.</w:t>
            </w:r>
          </w:p>
          <w:p w:rsidR="00855B7F" w:rsidRPr="005509A2" w:rsidRDefault="00855B7F" w:rsidP="00855B7F">
            <w:pPr>
              <w:jc w:val="both"/>
              <w:rPr>
                <w:rFonts w:ascii="Times New Roman" w:hAnsi="Times New Roman"/>
                <w:iCs/>
                <w:sz w:val="18"/>
                <w:szCs w:val="20"/>
              </w:rPr>
            </w:pPr>
            <w:r w:rsidRPr="005509A2">
              <w:rPr>
                <w:rFonts w:ascii="Times New Roman" w:hAnsi="Times New Roman"/>
                <w:iCs/>
                <w:sz w:val="18"/>
                <w:szCs w:val="20"/>
              </w:rPr>
              <w:t>В июне 2019 года в соответствии с решением эвакуационной комиссии Камчатского края подготовлен и проведен учебно-методический сбора с представителями заинтересованных исполнительных органов государственной власти Камчатского края, а также муниципальных районов и городских округов в Камчатском крае по вопросам организации первоочередного обеспечения пострадавшего населения при чрезвычайных ситуациях природного и техногенного характера.</w:t>
            </w:r>
          </w:p>
          <w:p w:rsidR="00855B7F" w:rsidRPr="005509A2" w:rsidRDefault="00855B7F" w:rsidP="00855B7F">
            <w:pPr>
              <w:jc w:val="both"/>
              <w:rPr>
                <w:rFonts w:ascii="Times New Roman" w:hAnsi="Times New Roman"/>
                <w:iCs/>
                <w:sz w:val="18"/>
                <w:szCs w:val="20"/>
              </w:rPr>
            </w:pPr>
            <w:r w:rsidRPr="005509A2">
              <w:rPr>
                <w:rFonts w:ascii="Times New Roman" w:hAnsi="Times New Roman"/>
                <w:iCs/>
                <w:sz w:val="18"/>
                <w:szCs w:val="20"/>
              </w:rPr>
              <w:t>Подготовлены сведения и расчеты для организации продовольственного обеспечения действий сил и средств Камчатской ТП РСЧС в соответствии с Планом мероприятий по переработке Плана действий Камчатского края по предупреждению и ликвидации ЧС (распоряжение Губернатора Камчатского края от 11.06.2019 № 32-Р).</w:t>
            </w:r>
          </w:p>
          <w:p w:rsidR="00855B7F" w:rsidRPr="005509A2" w:rsidRDefault="00855B7F" w:rsidP="00855B7F">
            <w:pPr>
              <w:jc w:val="both"/>
              <w:rPr>
                <w:rFonts w:ascii="Times New Roman" w:hAnsi="Times New Roman"/>
                <w:iCs/>
                <w:sz w:val="18"/>
                <w:szCs w:val="20"/>
              </w:rPr>
            </w:pPr>
            <w:r w:rsidRPr="005509A2">
              <w:rPr>
                <w:rFonts w:ascii="Times New Roman" w:hAnsi="Times New Roman"/>
                <w:iCs/>
                <w:sz w:val="18"/>
                <w:szCs w:val="20"/>
              </w:rPr>
              <w:t>Во исполнение распоряжения Правительства Камчатского края от 16.07.2014 № 286-РП службой организовано ежегодное проведение предварительного отбора участников закупок в целях ликвидации последствий чрезвычайных ситуаций на территории Камчатского края. По результатам процедуры составлен перечень поставщиков в целях последующего осуществления закупок у них товаров путем проведения запроса котировок.</w:t>
            </w:r>
          </w:p>
          <w:p w:rsidR="007D2289" w:rsidRPr="005509A2" w:rsidRDefault="00855B7F" w:rsidP="00855B7F">
            <w:pPr>
              <w:jc w:val="both"/>
              <w:rPr>
                <w:rFonts w:ascii="Times New Roman" w:hAnsi="Times New Roman"/>
                <w:iCs/>
                <w:sz w:val="18"/>
                <w:szCs w:val="20"/>
              </w:rPr>
            </w:pPr>
            <w:r w:rsidRPr="005509A2">
              <w:rPr>
                <w:rFonts w:ascii="Times New Roman" w:hAnsi="Times New Roman"/>
                <w:iCs/>
                <w:sz w:val="18"/>
                <w:szCs w:val="20"/>
              </w:rPr>
              <w:t>По результатам деятельности Камчатской территориальной подсистемы единой государственной системы предупреждения и ликвидации чрезвычайных ситуаций и выполнению мероприятий по гражданской обороне за 2018 год спасательная служба торговли и питания Министерства заняла первое место и награждена переходящим кубком и дипломом. В 2015 и 2017 г.г. служба занимала – 2 место, в 2016 г. – 1 место.</w:t>
            </w:r>
          </w:p>
        </w:tc>
      </w:tr>
      <w:tr w:rsidR="005509A2" w:rsidRPr="005509A2" w:rsidTr="00604D90">
        <w:tc>
          <w:tcPr>
            <w:tcW w:w="2065" w:type="dxa"/>
          </w:tcPr>
          <w:p w:rsidR="007D2289" w:rsidRPr="005509A2" w:rsidRDefault="007D2289" w:rsidP="008C27FE">
            <w:pPr>
              <w:pStyle w:val="ConsPlusNormal"/>
              <w:widowControl/>
              <w:tabs>
                <w:tab w:val="left" w:pos="1134"/>
              </w:tabs>
              <w:ind w:firstLine="0"/>
              <w:jc w:val="both"/>
              <w:rPr>
                <w:rFonts w:ascii="Times New Roman" w:hAnsi="Times New Roman" w:cs="Times New Roman"/>
                <w:sz w:val="18"/>
              </w:rPr>
            </w:pPr>
            <w:r w:rsidRPr="005509A2">
              <w:rPr>
                <w:rFonts w:ascii="Times New Roman" w:hAnsi="Times New Roman" w:cs="Times New Roman"/>
                <w:sz w:val="18"/>
              </w:rPr>
              <w:lastRenderedPageBreak/>
              <w:t>67) организует и обеспечивает мобилизационную подготовку и мобилизацию в Министерстве и подведомственных краевых государственных учреждениях;</w:t>
            </w:r>
          </w:p>
        </w:tc>
        <w:tc>
          <w:tcPr>
            <w:tcW w:w="8591" w:type="dxa"/>
          </w:tcPr>
          <w:p w:rsidR="001145E0" w:rsidRPr="005509A2" w:rsidRDefault="001145E0" w:rsidP="001145E0">
            <w:pPr>
              <w:jc w:val="both"/>
              <w:rPr>
                <w:rFonts w:ascii="Times New Roman" w:hAnsi="Times New Roman"/>
                <w:iCs/>
                <w:sz w:val="18"/>
                <w:szCs w:val="20"/>
              </w:rPr>
            </w:pPr>
            <w:r w:rsidRPr="005509A2">
              <w:rPr>
                <w:rFonts w:ascii="Times New Roman" w:hAnsi="Times New Roman"/>
                <w:iCs/>
                <w:sz w:val="18"/>
                <w:szCs w:val="20"/>
              </w:rPr>
              <w:t>Разработаны планирующие и организационные документы для перевода Министерства на работу в условиях военного времени.</w:t>
            </w:r>
          </w:p>
          <w:p w:rsidR="001145E0" w:rsidRPr="005509A2" w:rsidRDefault="001145E0" w:rsidP="001145E0">
            <w:pPr>
              <w:jc w:val="both"/>
              <w:rPr>
                <w:rFonts w:ascii="Times New Roman" w:hAnsi="Times New Roman"/>
                <w:iCs/>
                <w:sz w:val="18"/>
                <w:szCs w:val="20"/>
              </w:rPr>
            </w:pPr>
            <w:r w:rsidRPr="005509A2">
              <w:rPr>
                <w:rFonts w:ascii="Times New Roman" w:hAnsi="Times New Roman"/>
                <w:iCs/>
                <w:sz w:val="18"/>
                <w:szCs w:val="20"/>
              </w:rPr>
              <w:t>Разработан План нормированного снабжения населения Камчатского края продовольственными и непродовольственными товарами.</w:t>
            </w:r>
          </w:p>
          <w:p w:rsidR="001145E0" w:rsidRPr="005509A2" w:rsidRDefault="001145E0" w:rsidP="001145E0">
            <w:pPr>
              <w:jc w:val="both"/>
              <w:rPr>
                <w:rFonts w:ascii="Times New Roman" w:hAnsi="Times New Roman"/>
                <w:iCs/>
                <w:sz w:val="18"/>
                <w:szCs w:val="20"/>
              </w:rPr>
            </w:pPr>
            <w:r w:rsidRPr="005509A2">
              <w:rPr>
                <w:rFonts w:ascii="Times New Roman" w:hAnsi="Times New Roman"/>
                <w:iCs/>
                <w:sz w:val="18"/>
                <w:szCs w:val="20"/>
              </w:rPr>
              <w:t>Уточнены документы мобилизационного планирования Минэкономразвития Камчатского края.</w:t>
            </w:r>
          </w:p>
          <w:p w:rsidR="00232613" w:rsidRPr="005509A2" w:rsidRDefault="001145E0" w:rsidP="001145E0">
            <w:pPr>
              <w:jc w:val="both"/>
              <w:rPr>
                <w:rFonts w:ascii="Times New Roman" w:hAnsi="Times New Roman"/>
                <w:iCs/>
                <w:sz w:val="18"/>
                <w:szCs w:val="20"/>
              </w:rPr>
            </w:pPr>
            <w:r w:rsidRPr="005509A2">
              <w:rPr>
                <w:rFonts w:ascii="Times New Roman" w:hAnsi="Times New Roman"/>
                <w:iCs/>
                <w:sz w:val="18"/>
                <w:szCs w:val="20"/>
              </w:rPr>
              <w:t>В апреле 2019 года при проведении мобилизационного сбора с руководителями мобилизационных органов (мобилизационными работниками) исполнительных органов государственной власти Камчатского края подготовлено и проведено занятия по организации нормированного снабжения населения в Камчатском крае продовольственными и непродовольственными товарами.</w:t>
            </w:r>
          </w:p>
        </w:tc>
      </w:tr>
      <w:tr w:rsidR="005509A2" w:rsidRPr="005509A2" w:rsidTr="00604D90">
        <w:tc>
          <w:tcPr>
            <w:tcW w:w="2065" w:type="dxa"/>
          </w:tcPr>
          <w:p w:rsidR="007D2289" w:rsidRPr="005509A2" w:rsidRDefault="007D2289" w:rsidP="008C27FE">
            <w:pPr>
              <w:pStyle w:val="ConsPlusNormal"/>
              <w:widowControl/>
              <w:tabs>
                <w:tab w:val="left" w:pos="1134"/>
              </w:tabs>
              <w:ind w:firstLine="0"/>
              <w:jc w:val="both"/>
              <w:rPr>
                <w:rFonts w:ascii="Times New Roman" w:hAnsi="Times New Roman" w:cs="Times New Roman"/>
                <w:sz w:val="18"/>
                <w:szCs w:val="18"/>
              </w:rPr>
            </w:pPr>
            <w:r w:rsidRPr="005509A2">
              <w:rPr>
                <w:rFonts w:ascii="Times New Roman" w:hAnsi="Times New Roman" w:cs="Times New Roman"/>
                <w:sz w:val="18"/>
                <w:szCs w:val="18"/>
              </w:rPr>
              <w:t>68) осуществляет функции уполномоченного органа по выполнению требований к антитеррористической защищенности торговых объектов (территорий), расположенных в пределах территории Камчатского края</w:t>
            </w:r>
            <w:r w:rsidR="005F1301" w:rsidRPr="005509A2">
              <w:rPr>
                <w:rFonts w:ascii="Times New Roman" w:hAnsi="Times New Roman" w:cs="Times New Roman"/>
                <w:sz w:val="18"/>
                <w:szCs w:val="18"/>
              </w:rPr>
              <w:t>;</w:t>
            </w:r>
          </w:p>
        </w:tc>
        <w:tc>
          <w:tcPr>
            <w:tcW w:w="8591" w:type="dxa"/>
          </w:tcPr>
          <w:p w:rsidR="00007589" w:rsidRPr="005509A2" w:rsidRDefault="00007589" w:rsidP="00007589">
            <w:pPr>
              <w:jc w:val="both"/>
              <w:rPr>
                <w:rFonts w:ascii="Times New Roman" w:hAnsi="Times New Roman"/>
                <w:iCs/>
                <w:sz w:val="18"/>
                <w:szCs w:val="20"/>
              </w:rPr>
            </w:pPr>
            <w:r w:rsidRPr="005509A2">
              <w:rPr>
                <w:rFonts w:ascii="Times New Roman" w:hAnsi="Times New Roman"/>
                <w:iCs/>
                <w:sz w:val="18"/>
                <w:szCs w:val="20"/>
              </w:rPr>
              <w:t>В соответствии с постановлением Правительства Камчатского края от 26.12.2017 № 570-П Министерство является уполномоченным органом по выполнению требований к антитеррористической защищенности торговых объектов (территорий), расположенных в пределах территории Камчатского края.</w:t>
            </w:r>
          </w:p>
          <w:p w:rsidR="00007589" w:rsidRPr="005509A2" w:rsidRDefault="00007589" w:rsidP="00007589">
            <w:pPr>
              <w:jc w:val="both"/>
              <w:rPr>
                <w:rFonts w:ascii="Times New Roman" w:hAnsi="Times New Roman"/>
                <w:iCs/>
                <w:sz w:val="18"/>
                <w:szCs w:val="20"/>
              </w:rPr>
            </w:pPr>
            <w:r w:rsidRPr="005509A2">
              <w:rPr>
                <w:rFonts w:ascii="Times New Roman" w:hAnsi="Times New Roman"/>
                <w:iCs/>
                <w:sz w:val="18"/>
                <w:szCs w:val="20"/>
              </w:rPr>
              <w:t>В течении года работниками Министерства принято участие в обследовании 6 торговых объектов, оказана методическая помощь в составлении паспортов безопасности торговых объектов, подготовлены материалы для участия в заседании антитеррористической комиссии Камчатского края.</w:t>
            </w:r>
          </w:p>
          <w:p w:rsidR="00007589" w:rsidRPr="005509A2" w:rsidRDefault="00007589" w:rsidP="00007589">
            <w:pPr>
              <w:jc w:val="both"/>
              <w:rPr>
                <w:rFonts w:ascii="Times New Roman" w:hAnsi="Times New Roman"/>
                <w:iCs/>
                <w:sz w:val="18"/>
                <w:szCs w:val="20"/>
              </w:rPr>
            </w:pPr>
            <w:r w:rsidRPr="005509A2">
              <w:rPr>
                <w:rFonts w:ascii="Times New Roman" w:hAnsi="Times New Roman"/>
                <w:iCs/>
                <w:sz w:val="18"/>
                <w:szCs w:val="20"/>
              </w:rPr>
              <w:t>В октябре 2019 года с учетом результатов работы комиссий по обследованию и категорированию торговых объектов Перечень</w:t>
            </w:r>
            <w:r w:rsidRPr="005509A2">
              <w:t xml:space="preserve"> </w:t>
            </w:r>
            <w:r w:rsidRPr="005509A2">
              <w:rPr>
                <w:rFonts w:ascii="Times New Roman" w:hAnsi="Times New Roman"/>
                <w:iCs/>
                <w:sz w:val="18"/>
                <w:szCs w:val="20"/>
              </w:rPr>
              <w:t>торговых объектов (территорий), расположенных в пределах территории Камчатского края и подлежащих категорированию в интересах их антитеррористической защиты (далее – Перечень) согласован и утвержден повторно.</w:t>
            </w:r>
          </w:p>
          <w:p w:rsidR="00007589" w:rsidRPr="005509A2" w:rsidRDefault="00007589" w:rsidP="00007589">
            <w:pPr>
              <w:jc w:val="both"/>
              <w:rPr>
                <w:rFonts w:ascii="Times New Roman" w:hAnsi="Times New Roman"/>
                <w:iCs/>
                <w:sz w:val="18"/>
                <w:szCs w:val="20"/>
              </w:rPr>
            </w:pPr>
            <w:r w:rsidRPr="005509A2">
              <w:rPr>
                <w:rFonts w:ascii="Times New Roman" w:hAnsi="Times New Roman"/>
                <w:iCs/>
                <w:sz w:val="18"/>
                <w:szCs w:val="20"/>
              </w:rPr>
              <w:t>В Перечень включен 21 объект, из них: второй категории – 7, третьей категории – 14.</w:t>
            </w:r>
          </w:p>
          <w:p w:rsidR="00007589" w:rsidRPr="005509A2" w:rsidRDefault="00007589" w:rsidP="00007589">
            <w:pPr>
              <w:jc w:val="both"/>
              <w:rPr>
                <w:rFonts w:ascii="Times New Roman" w:hAnsi="Times New Roman"/>
                <w:iCs/>
                <w:sz w:val="18"/>
                <w:szCs w:val="20"/>
              </w:rPr>
            </w:pPr>
            <w:r w:rsidRPr="005509A2">
              <w:rPr>
                <w:rFonts w:ascii="Times New Roman" w:hAnsi="Times New Roman"/>
                <w:iCs/>
                <w:sz w:val="18"/>
                <w:szCs w:val="20"/>
              </w:rPr>
              <w:t>На все объекты в установленном порядке разработаны и утверждены паспорта безопасности.</w:t>
            </w:r>
          </w:p>
          <w:p w:rsidR="00007589" w:rsidRPr="005509A2" w:rsidRDefault="00007589" w:rsidP="00007589">
            <w:pPr>
              <w:jc w:val="both"/>
              <w:rPr>
                <w:rFonts w:ascii="Times New Roman" w:hAnsi="Times New Roman"/>
                <w:iCs/>
                <w:sz w:val="18"/>
                <w:szCs w:val="20"/>
              </w:rPr>
            </w:pPr>
            <w:r w:rsidRPr="005509A2">
              <w:rPr>
                <w:rFonts w:ascii="Times New Roman" w:hAnsi="Times New Roman"/>
                <w:iCs/>
                <w:sz w:val="18"/>
                <w:szCs w:val="20"/>
              </w:rPr>
              <w:t>В целях реализации раздела 6 Требований приказом Минэкономразвития Камчатского края от 27.09.2019 № 146-П утвержден порядок осуществления контроля за обеспечением антитеррористической защищенности торговых объектов (территорий) и выполнением требований постановления Правительства Российской Федерации от 19.10.2017 № 1273, также утвержден План проведения плановых проверок за обеспечением антитеррористической защищенности торговых объектов (территорий) на 2020 год.</w:t>
            </w:r>
          </w:p>
          <w:p w:rsidR="007D2289" w:rsidRPr="005509A2" w:rsidRDefault="00007589" w:rsidP="00007589">
            <w:pPr>
              <w:jc w:val="both"/>
              <w:rPr>
                <w:rFonts w:ascii="Times New Roman" w:hAnsi="Times New Roman"/>
                <w:iCs/>
                <w:sz w:val="18"/>
                <w:szCs w:val="20"/>
              </w:rPr>
            </w:pPr>
            <w:r w:rsidRPr="005509A2">
              <w:rPr>
                <w:rFonts w:ascii="Times New Roman" w:hAnsi="Times New Roman"/>
                <w:iCs/>
                <w:sz w:val="18"/>
                <w:szCs w:val="20"/>
              </w:rPr>
              <w:t>Информация об осуществлении функции контроля за обеспечением антитеррористической защищенности торговых объектов (территорий) и выполнением требований, установленных Постановлением № 1273 путем организации плановых и внеплановых проверок размещается на официальном сайте Министерства в разделе «Бизнес» подразделе «Торговля» вкладке «Антитеррористическая защищенность торговых объектов (территорий)».</w:t>
            </w:r>
          </w:p>
        </w:tc>
      </w:tr>
      <w:tr w:rsidR="005509A2" w:rsidRPr="005509A2" w:rsidTr="00604D90">
        <w:tc>
          <w:tcPr>
            <w:tcW w:w="2065" w:type="dxa"/>
          </w:tcPr>
          <w:p w:rsidR="007D2289" w:rsidRPr="005509A2" w:rsidRDefault="00604D90" w:rsidP="008C27FE">
            <w:pPr>
              <w:pStyle w:val="ConsPlusNormal"/>
              <w:widowControl/>
              <w:tabs>
                <w:tab w:val="left" w:pos="1134"/>
              </w:tabs>
              <w:ind w:firstLine="0"/>
              <w:jc w:val="both"/>
              <w:rPr>
                <w:rFonts w:ascii="Times New Roman" w:hAnsi="Times New Roman" w:cs="Times New Roman"/>
                <w:sz w:val="18"/>
              </w:rPr>
            </w:pPr>
            <w:r w:rsidRPr="005509A2">
              <w:rPr>
                <w:rFonts w:ascii="Times New Roman" w:hAnsi="Times New Roman" w:cs="Times New Roman"/>
                <w:sz w:val="18"/>
              </w:rPr>
              <w:t>69</w:t>
            </w:r>
            <w:r w:rsidR="007D2289" w:rsidRPr="005509A2">
              <w:rPr>
                <w:rFonts w:ascii="Times New Roman" w:hAnsi="Times New Roman" w:cs="Times New Roman"/>
                <w:sz w:val="18"/>
              </w:rPr>
              <w:t>) осуществляет деятельность по комплектованию, хранению, учету и использованию архивных документов, образовавшихся в процессе деятельности Министерства;</w:t>
            </w:r>
          </w:p>
        </w:tc>
        <w:tc>
          <w:tcPr>
            <w:tcW w:w="8591" w:type="dxa"/>
          </w:tcPr>
          <w:p w:rsidR="003B3897" w:rsidRPr="005509A2" w:rsidRDefault="003B3897" w:rsidP="003B3897">
            <w:pPr>
              <w:jc w:val="both"/>
              <w:rPr>
                <w:rFonts w:ascii="Times New Roman" w:hAnsi="Times New Roman"/>
                <w:iCs/>
                <w:sz w:val="18"/>
                <w:szCs w:val="20"/>
              </w:rPr>
            </w:pPr>
            <w:r w:rsidRPr="005509A2">
              <w:rPr>
                <w:rFonts w:ascii="Times New Roman" w:hAnsi="Times New Roman"/>
                <w:iCs/>
                <w:sz w:val="18"/>
                <w:szCs w:val="20"/>
              </w:rPr>
              <w:t>Деятельность по комплектованию, хранению, учету и использованию архивных документов, образовавшихся в процессе деятельности Министерства осуществляется на основании требований действующего законодательства и в соответствии со сводной номенклатурой дел, утвержденной в Министерстве.</w:t>
            </w:r>
          </w:p>
          <w:p w:rsidR="003B3897" w:rsidRPr="005509A2" w:rsidRDefault="003B3897" w:rsidP="003B3897">
            <w:pPr>
              <w:autoSpaceDE w:val="0"/>
              <w:autoSpaceDN w:val="0"/>
              <w:adjustRightInd w:val="0"/>
              <w:jc w:val="both"/>
              <w:outlineLvl w:val="0"/>
              <w:rPr>
                <w:rFonts w:ascii="Times New Roman" w:hAnsi="Times New Roman"/>
                <w:iCs/>
                <w:sz w:val="18"/>
                <w:szCs w:val="20"/>
              </w:rPr>
            </w:pPr>
            <w:r w:rsidRPr="005509A2">
              <w:rPr>
                <w:rFonts w:ascii="Times New Roman" w:hAnsi="Times New Roman"/>
                <w:iCs/>
                <w:sz w:val="18"/>
                <w:szCs w:val="20"/>
              </w:rPr>
              <w:t>В целях  организации и проведения работы по экспертизе ценности документов, отбору и подготовке к передаче документов Министерства, образующихся в процессе его деятельности, на хранение в архив Камчатского края:</w:t>
            </w:r>
          </w:p>
          <w:p w:rsidR="003B3897" w:rsidRPr="005509A2" w:rsidRDefault="003B3897" w:rsidP="003B3897">
            <w:pPr>
              <w:autoSpaceDE w:val="0"/>
              <w:autoSpaceDN w:val="0"/>
              <w:adjustRightInd w:val="0"/>
              <w:jc w:val="both"/>
              <w:rPr>
                <w:rFonts w:ascii="Times New Roman" w:hAnsi="Times New Roman"/>
                <w:iCs/>
                <w:sz w:val="18"/>
                <w:szCs w:val="20"/>
              </w:rPr>
            </w:pPr>
            <w:r w:rsidRPr="005509A2">
              <w:rPr>
                <w:rFonts w:ascii="Times New Roman" w:hAnsi="Times New Roman"/>
                <w:iCs/>
                <w:sz w:val="18"/>
                <w:szCs w:val="20"/>
              </w:rPr>
              <w:t>- утверждены формы бланков Министерства (приказ № 84-п от 27.05.2019 года);</w:t>
            </w:r>
          </w:p>
          <w:p w:rsidR="003B3897" w:rsidRPr="005509A2" w:rsidRDefault="003B3897" w:rsidP="003B3897">
            <w:pPr>
              <w:autoSpaceDE w:val="0"/>
              <w:autoSpaceDN w:val="0"/>
              <w:adjustRightInd w:val="0"/>
              <w:jc w:val="both"/>
              <w:rPr>
                <w:rFonts w:ascii="Times New Roman" w:hAnsi="Times New Roman"/>
                <w:iCs/>
                <w:sz w:val="18"/>
                <w:szCs w:val="20"/>
              </w:rPr>
            </w:pPr>
            <w:r w:rsidRPr="005509A2">
              <w:rPr>
                <w:rFonts w:ascii="Times New Roman" w:hAnsi="Times New Roman"/>
                <w:iCs/>
                <w:sz w:val="18"/>
                <w:szCs w:val="20"/>
              </w:rPr>
              <w:lastRenderedPageBreak/>
              <w:t>- разработана и утверждена номенклатура дел на 2020 год;</w:t>
            </w:r>
          </w:p>
          <w:p w:rsidR="003B3897" w:rsidRPr="005509A2" w:rsidRDefault="003B3897" w:rsidP="003B3897">
            <w:pPr>
              <w:autoSpaceDE w:val="0"/>
              <w:autoSpaceDN w:val="0"/>
              <w:adjustRightInd w:val="0"/>
              <w:jc w:val="both"/>
              <w:rPr>
                <w:rFonts w:ascii="Times New Roman" w:hAnsi="Times New Roman"/>
                <w:iCs/>
                <w:sz w:val="18"/>
                <w:szCs w:val="20"/>
              </w:rPr>
            </w:pPr>
            <w:r w:rsidRPr="005509A2">
              <w:rPr>
                <w:rFonts w:ascii="Times New Roman" w:hAnsi="Times New Roman"/>
                <w:iCs/>
                <w:sz w:val="18"/>
                <w:szCs w:val="20"/>
              </w:rPr>
              <w:t>- разработан перечень документов, которые ведутся в электронном виде;</w:t>
            </w:r>
          </w:p>
          <w:p w:rsidR="003B3897" w:rsidRPr="005509A2" w:rsidRDefault="003B3897" w:rsidP="003B3897">
            <w:pPr>
              <w:autoSpaceDE w:val="0"/>
              <w:autoSpaceDN w:val="0"/>
              <w:adjustRightInd w:val="0"/>
              <w:jc w:val="both"/>
              <w:rPr>
                <w:rFonts w:ascii="Times New Roman" w:hAnsi="Times New Roman"/>
                <w:iCs/>
                <w:sz w:val="18"/>
                <w:szCs w:val="20"/>
              </w:rPr>
            </w:pPr>
            <w:r w:rsidRPr="005509A2">
              <w:rPr>
                <w:rFonts w:ascii="Times New Roman" w:hAnsi="Times New Roman"/>
                <w:iCs/>
                <w:sz w:val="18"/>
                <w:szCs w:val="20"/>
              </w:rPr>
              <w:t>- подготовлен паспорт архива Министерства;</w:t>
            </w:r>
          </w:p>
          <w:p w:rsidR="003B3897" w:rsidRPr="005509A2" w:rsidRDefault="003B3897" w:rsidP="003B3897">
            <w:pPr>
              <w:autoSpaceDE w:val="0"/>
              <w:autoSpaceDN w:val="0"/>
              <w:adjustRightInd w:val="0"/>
              <w:jc w:val="both"/>
              <w:rPr>
                <w:rFonts w:ascii="Times New Roman" w:hAnsi="Times New Roman"/>
                <w:iCs/>
                <w:sz w:val="18"/>
                <w:szCs w:val="20"/>
              </w:rPr>
            </w:pPr>
            <w:r w:rsidRPr="005509A2">
              <w:rPr>
                <w:rFonts w:ascii="Times New Roman" w:hAnsi="Times New Roman"/>
                <w:iCs/>
                <w:sz w:val="18"/>
                <w:szCs w:val="20"/>
              </w:rPr>
              <w:t>- проведено 3 заседания постоянно действующей экспертной комиссии в Министерстве;</w:t>
            </w:r>
          </w:p>
          <w:p w:rsidR="003B3897" w:rsidRPr="005509A2" w:rsidRDefault="003B3897" w:rsidP="003B3897">
            <w:pPr>
              <w:autoSpaceDE w:val="0"/>
              <w:autoSpaceDN w:val="0"/>
              <w:adjustRightInd w:val="0"/>
              <w:jc w:val="both"/>
              <w:outlineLvl w:val="0"/>
              <w:rPr>
                <w:rFonts w:ascii="Times New Roman" w:hAnsi="Times New Roman"/>
                <w:iCs/>
                <w:sz w:val="18"/>
                <w:szCs w:val="20"/>
              </w:rPr>
            </w:pPr>
            <w:r w:rsidRPr="005509A2">
              <w:rPr>
                <w:rFonts w:ascii="Times New Roman" w:hAnsi="Times New Roman"/>
                <w:iCs/>
                <w:sz w:val="18"/>
                <w:szCs w:val="20"/>
              </w:rPr>
              <w:t>- проведена научно-техническая обработка (систематизация документов, подшивка, оформление заверительных  надписей и обложек) 66 дел за 2016 г. (59 дел постоянного срока хранения, 7 дел – свыше 10 лет);</w:t>
            </w:r>
          </w:p>
          <w:p w:rsidR="003B3897" w:rsidRPr="005509A2" w:rsidRDefault="003B3897" w:rsidP="003B3897">
            <w:pPr>
              <w:autoSpaceDE w:val="0"/>
              <w:autoSpaceDN w:val="0"/>
              <w:adjustRightInd w:val="0"/>
              <w:jc w:val="both"/>
              <w:outlineLvl w:val="0"/>
              <w:rPr>
                <w:rFonts w:ascii="Times New Roman" w:hAnsi="Times New Roman"/>
                <w:iCs/>
                <w:sz w:val="18"/>
                <w:szCs w:val="20"/>
              </w:rPr>
            </w:pPr>
            <w:r w:rsidRPr="005509A2">
              <w:rPr>
                <w:rFonts w:ascii="Times New Roman" w:hAnsi="Times New Roman"/>
                <w:iCs/>
                <w:sz w:val="18"/>
                <w:szCs w:val="20"/>
              </w:rPr>
              <w:t>- подготовлены описи дел № 1, № 2;</w:t>
            </w:r>
          </w:p>
          <w:p w:rsidR="003B3897" w:rsidRPr="005509A2" w:rsidRDefault="003B3897" w:rsidP="003B3897">
            <w:pPr>
              <w:autoSpaceDE w:val="0"/>
              <w:autoSpaceDN w:val="0"/>
              <w:adjustRightInd w:val="0"/>
              <w:jc w:val="both"/>
              <w:outlineLvl w:val="0"/>
              <w:rPr>
                <w:rFonts w:ascii="Times New Roman" w:hAnsi="Times New Roman"/>
                <w:iCs/>
                <w:sz w:val="18"/>
                <w:szCs w:val="20"/>
              </w:rPr>
            </w:pPr>
            <w:r w:rsidRPr="005509A2">
              <w:rPr>
                <w:rFonts w:ascii="Times New Roman" w:hAnsi="Times New Roman"/>
                <w:iCs/>
                <w:sz w:val="18"/>
                <w:szCs w:val="20"/>
              </w:rPr>
              <w:t>- подготовлены переработанные описи №1, справки о причинах отсутствия дел постоянного х</w:t>
            </w:r>
            <w:r w:rsidR="002202E1" w:rsidRPr="005509A2">
              <w:rPr>
                <w:rFonts w:ascii="Times New Roman" w:hAnsi="Times New Roman"/>
                <w:iCs/>
                <w:sz w:val="18"/>
                <w:szCs w:val="20"/>
              </w:rPr>
              <w:t>ранения за период 2010-2015 гг.;</w:t>
            </w:r>
          </w:p>
          <w:p w:rsidR="003B3897" w:rsidRPr="005509A2" w:rsidRDefault="003B3897" w:rsidP="003B3897">
            <w:pPr>
              <w:rPr>
                <w:rFonts w:ascii="Times New Roman" w:hAnsi="Times New Roman"/>
                <w:iCs/>
                <w:sz w:val="18"/>
                <w:szCs w:val="20"/>
              </w:rPr>
            </w:pPr>
            <w:r w:rsidRPr="005509A2">
              <w:rPr>
                <w:rFonts w:ascii="Times New Roman" w:hAnsi="Times New Roman"/>
                <w:iCs/>
                <w:sz w:val="18"/>
                <w:szCs w:val="20"/>
              </w:rPr>
              <w:t>- подготовлен акт приема-передачи архивных документов за 2009 год на хранение в КГКУ ГАКК;</w:t>
            </w:r>
          </w:p>
          <w:p w:rsidR="003B3897" w:rsidRPr="005509A2" w:rsidRDefault="003B3897" w:rsidP="003B3897">
            <w:pPr>
              <w:autoSpaceDE w:val="0"/>
              <w:autoSpaceDN w:val="0"/>
              <w:adjustRightInd w:val="0"/>
              <w:jc w:val="both"/>
              <w:rPr>
                <w:rFonts w:ascii="Times New Roman" w:hAnsi="Times New Roman"/>
                <w:iCs/>
                <w:sz w:val="18"/>
                <w:szCs w:val="20"/>
              </w:rPr>
            </w:pPr>
            <w:r w:rsidRPr="005509A2">
              <w:rPr>
                <w:rFonts w:ascii="Times New Roman" w:hAnsi="Times New Roman"/>
                <w:iCs/>
                <w:sz w:val="18"/>
                <w:szCs w:val="20"/>
              </w:rPr>
              <w:t>- на постоянной основе организована работа по передаче документов бухгалтерского учета и отчетности на хранение в Министерство.</w:t>
            </w:r>
          </w:p>
          <w:p w:rsidR="003B3897" w:rsidRPr="005509A2" w:rsidRDefault="003B3897" w:rsidP="003B3897">
            <w:pPr>
              <w:autoSpaceDE w:val="0"/>
              <w:autoSpaceDN w:val="0"/>
              <w:adjustRightInd w:val="0"/>
              <w:jc w:val="both"/>
              <w:rPr>
                <w:rFonts w:ascii="Times New Roman" w:hAnsi="Times New Roman"/>
                <w:iCs/>
                <w:sz w:val="18"/>
                <w:szCs w:val="20"/>
              </w:rPr>
            </w:pPr>
            <w:r w:rsidRPr="005509A2">
              <w:rPr>
                <w:rFonts w:ascii="Times New Roman" w:hAnsi="Times New Roman"/>
                <w:iCs/>
                <w:sz w:val="18"/>
                <w:szCs w:val="20"/>
              </w:rPr>
              <w:t>Всего за период 2008-2016 гг. оформлено 517 дел (426 дел постоянного срока хранения, 91 дело – свыше 10 лет).</w:t>
            </w:r>
          </w:p>
          <w:p w:rsidR="007D2289" w:rsidRPr="005509A2" w:rsidRDefault="003B3897" w:rsidP="003B3897">
            <w:pPr>
              <w:autoSpaceDE w:val="0"/>
              <w:autoSpaceDN w:val="0"/>
              <w:adjustRightInd w:val="0"/>
              <w:jc w:val="both"/>
              <w:outlineLvl w:val="0"/>
              <w:rPr>
                <w:rFonts w:ascii="Times New Roman" w:hAnsi="Times New Roman"/>
                <w:iCs/>
                <w:sz w:val="18"/>
                <w:szCs w:val="20"/>
              </w:rPr>
            </w:pPr>
            <w:r w:rsidRPr="005509A2">
              <w:rPr>
                <w:rFonts w:ascii="Times New Roman" w:hAnsi="Times New Roman"/>
                <w:iCs/>
                <w:sz w:val="18"/>
                <w:szCs w:val="20"/>
              </w:rPr>
              <w:t>Работа по научно-технической обработке дел продолжается. Отделами Министерства формируются дела для сдачи их в архив в соответствии с утвержденной номенклатурой.</w:t>
            </w:r>
          </w:p>
        </w:tc>
      </w:tr>
      <w:tr w:rsidR="005509A2" w:rsidRPr="005509A2" w:rsidTr="00604D90">
        <w:tc>
          <w:tcPr>
            <w:tcW w:w="2065" w:type="dxa"/>
          </w:tcPr>
          <w:p w:rsidR="007D2289" w:rsidRPr="005509A2" w:rsidRDefault="007D2289" w:rsidP="00604D90">
            <w:pPr>
              <w:pStyle w:val="ConsPlusNormal"/>
              <w:widowControl/>
              <w:tabs>
                <w:tab w:val="left" w:pos="1134"/>
              </w:tabs>
              <w:ind w:firstLine="0"/>
              <w:jc w:val="both"/>
              <w:rPr>
                <w:rFonts w:ascii="Times New Roman" w:hAnsi="Times New Roman" w:cs="Times New Roman"/>
                <w:sz w:val="18"/>
              </w:rPr>
            </w:pPr>
            <w:r w:rsidRPr="005509A2">
              <w:rPr>
                <w:rFonts w:ascii="Times New Roman" w:hAnsi="Times New Roman" w:cs="Times New Roman"/>
                <w:sz w:val="18"/>
              </w:rPr>
              <w:lastRenderedPageBreak/>
              <w:t>7</w:t>
            </w:r>
            <w:r w:rsidR="00604D90" w:rsidRPr="005509A2">
              <w:rPr>
                <w:rFonts w:ascii="Times New Roman" w:hAnsi="Times New Roman" w:cs="Times New Roman"/>
                <w:sz w:val="18"/>
              </w:rPr>
              <w:t>0</w:t>
            </w:r>
            <w:r w:rsidRPr="005509A2">
              <w:rPr>
                <w:rFonts w:ascii="Times New Roman" w:hAnsi="Times New Roman" w:cs="Times New Roman"/>
                <w:sz w:val="18"/>
              </w:rPr>
              <w:t>) осуществляет иные полномочия в установленной сфере деятельности, если такие полномочия предусмотрены федеральными законами и иными нормативными правовыми актами Российской Федерации, Уставом Камчатского края, законами и иными нормативными правовыми актами Камчатского края.</w:t>
            </w:r>
          </w:p>
        </w:tc>
        <w:tc>
          <w:tcPr>
            <w:tcW w:w="8591" w:type="dxa"/>
          </w:tcPr>
          <w:p w:rsidR="005C002F" w:rsidRPr="005509A2" w:rsidRDefault="005C002F" w:rsidP="005C002F">
            <w:pPr>
              <w:jc w:val="both"/>
              <w:rPr>
                <w:rFonts w:ascii="Times New Roman" w:hAnsi="Times New Roman"/>
                <w:iCs/>
                <w:sz w:val="18"/>
                <w:szCs w:val="20"/>
              </w:rPr>
            </w:pPr>
            <w:r w:rsidRPr="005509A2">
              <w:rPr>
                <w:rFonts w:ascii="Times New Roman" w:hAnsi="Times New Roman"/>
                <w:iCs/>
                <w:sz w:val="18"/>
                <w:szCs w:val="20"/>
              </w:rPr>
              <w:t>В рамках реализации постановления Правительства Постановление Правительства Камчатского края от 01.06.2017 № 232-П «О мерах по реализации подпрограммы 4 «Обеспечение доступности энергетических ресурсов» государственной программы Камчатского края "Развитие экономики и внешнеэкономической деятельности Камчатского края», утвержденной Постановлением Правительства Камчатского края от 29.11.2013 № 521-П» Министерством:</w:t>
            </w:r>
          </w:p>
          <w:p w:rsidR="005C002F" w:rsidRPr="005509A2" w:rsidRDefault="005C002F" w:rsidP="005C002F">
            <w:pPr>
              <w:jc w:val="both"/>
              <w:rPr>
                <w:rFonts w:ascii="Times New Roman" w:hAnsi="Times New Roman"/>
                <w:iCs/>
                <w:sz w:val="18"/>
                <w:szCs w:val="20"/>
              </w:rPr>
            </w:pPr>
            <w:r w:rsidRPr="005509A2">
              <w:rPr>
                <w:rFonts w:ascii="Times New Roman" w:hAnsi="Times New Roman"/>
                <w:iCs/>
                <w:sz w:val="18"/>
                <w:szCs w:val="20"/>
              </w:rPr>
              <w:t>- заключено 8 соглашений о предоставлении субсидий из краевого бюджета на возмещение недополученных доходов энергоснабжающим организациям Камчатского края, осуществляющим отпуск электрической энергии населению по отпускным сниженным тарифам за 2019 год, выплачено средств в общем объеме  - 3 118,0 млн рублей;</w:t>
            </w:r>
          </w:p>
          <w:p w:rsidR="005C002F" w:rsidRPr="005509A2" w:rsidRDefault="005C002F" w:rsidP="005C002F">
            <w:pPr>
              <w:autoSpaceDE w:val="0"/>
              <w:autoSpaceDN w:val="0"/>
              <w:adjustRightInd w:val="0"/>
              <w:jc w:val="both"/>
              <w:rPr>
                <w:rFonts w:ascii="Times New Roman" w:hAnsi="Times New Roman"/>
                <w:iCs/>
                <w:sz w:val="18"/>
                <w:szCs w:val="20"/>
              </w:rPr>
            </w:pPr>
            <w:r w:rsidRPr="005509A2">
              <w:rPr>
                <w:rFonts w:ascii="Times New Roman" w:hAnsi="Times New Roman"/>
                <w:iCs/>
                <w:sz w:val="18"/>
                <w:szCs w:val="20"/>
              </w:rPr>
              <w:t>- заключено 5 соглашений о предоставлении субсидий из краевого бюджета на возмещение недополученных доходов энергоснабжающим организациям Камчатского края, осуществляющим отпуск электрической энергии по отпускным сниженным тарифам отдельным юридическим лицам и индивидуальным предпринимателям за 2019 год, выплачено средств в общем объеме – 164,1 млн рублей. Таким образом, оказана поддержка в виде предоставления сниженного тарифа на электрическую энергию 121 предприятию (индивидуальному предпринимателю);</w:t>
            </w:r>
          </w:p>
          <w:p w:rsidR="005C002F" w:rsidRPr="005509A2" w:rsidRDefault="005C002F" w:rsidP="005C002F">
            <w:pPr>
              <w:autoSpaceDE w:val="0"/>
              <w:autoSpaceDN w:val="0"/>
              <w:adjustRightInd w:val="0"/>
              <w:jc w:val="both"/>
              <w:rPr>
                <w:rFonts w:ascii="Times New Roman" w:hAnsi="Times New Roman"/>
                <w:iCs/>
                <w:sz w:val="18"/>
                <w:szCs w:val="20"/>
              </w:rPr>
            </w:pPr>
            <w:r w:rsidRPr="005509A2">
              <w:rPr>
                <w:rFonts w:ascii="Times New Roman" w:hAnsi="Times New Roman"/>
                <w:iCs/>
                <w:sz w:val="18"/>
                <w:szCs w:val="20"/>
              </w:rPr>
              <w:t>- заключено 1 соглашение о предоставления субсидии из краевого бюджета на возмещение недополученных доходов, возникающих при реализации инвестиционных программ по созданию и (или) реконструкции инженерной инфраструктуры на территории Камчатского края. Объем выплаченных средств – 140,0 млн рублей. Кроме того, ввиду планируемой экономии финансовых средств по ранее заключенному соглашению от 22.06.2016 № 1 осуществлено его дополнение новым объектом энергетической инфраструктуры – «Строительство КЛ 10 кВ от ПС 110/10 кВ «КСИ» до земельного участка ООО «Терминал Сероглазка», общей протяженностью 8,5 км, РТП 10 кВ»;</w:t>
            </w:r>
          </w:p>
          <w:p w:rsidR="005C002F" w:rsidRPr="005509A2" w:rsidRDefault="005C002F" w:rsidP="005C002F">
            <w:pPr>
              <w:autoSpaceDE w:val="0"/>
              <w:autoSpaceDN w:val="0"/>
              <w:adjustRightInd w:val="0"/>
              <w:jc w:val="both"/>
              <w:rPr>
                <w:rFonts w:ascii="Times New Roman" w:hAnsi="Times New Roman"/>
                <w:iCs/>
                <w:sz w:val="18"/>
                <w:szCs w:val="20"/>
              </w:rPr>
            </w:pPr>
            <w:r w:rsidRPr="005509A2">
              <w:rPr>
                <w:rFonts w:ascii="Times New Roman" w:hAnsi="Times New Roman"/>
                <w:iCs/>
                <w:sz w:val="18"/>
                <w:szCs w:val="20"/>
              </w:rPr>
              <w:t>- заключено 2 соглашения о предоставлении субсидий из краевого бюджета на возмещение недополученных доходов юридическим лицам, осуществляющим отпуск природного газа отдельным потребителям Камчатского края по ценам, установленным ниже экономически обоснованного уровня, выплачено средств в общем объеме – 123,9 млн рублей;</w:t>
            </w:r>
          </w:p>
          <w:p w:rsidR="005C002F" w:rsidRPr="005509A2" w:rsidRDefault="005C002F" w:rsidP="005C002F">
            <w:pPr>
              <w:autoSpaceDE w:val="0"/>
              <w:autoSpaceDN w:val="0"/>
              <w:adjustRightInd w:val="0"/>
              <w:jc w:val="both"/>
              <w:rPr>
                <w:rFonts w:ascii="Times New Roman" w:hAnsi="Times New Roman"/>
                <w:iCs/>
                <w:sz w:val="18"/>
                <w:szCs w:val="20"/>
              </w:rPr>
            </w:pPr>
            <w:r w:rsidRPr="005509A2">
              <w:rPr>
                <w:rFonts w:ascii="Times New Roman" w:hAnsi="Times New Roman"/>
                <w:iCs/>
                <w:sz w:val="18"/>
                <w:szCs w:val="20"/>
              </w:rPr>
              <w:t>- заключено 7 соглашений о предоставлении субсидий из краевого бюджета на возмещение гарантирующим поставщикам, энергосбытовым (энергоснабжающим) организациям, реализующим электрическую энергию (мощность) покупателям на территории Камчатского края, недополученных доходов в связи с доведением цен (тарифов) на электрическую энергию (мощность) до базовых уровней цен (тарифов) на электрическую энергию (мощность). Общий объем выплаченных средств по данному направлению, в т.ч. за 2018 год, - 7377,6 млн рублей.</w:t>
            </w:r>
          </w:p>
          <w:p w:rsidR="005C002F" w:rsidRPr="005509A2" w:rsidRDefault="005C002F" w:rsidP="005C002F">
            <w:pPr>
              <w:autoSpaceDE w:val="0"/>
              <w:autoSpaceDN w:val="0"/>
              <w:adjustRightInd w:val="0"/>
              <w:jc w:val="both"/>
              <w:rPr>
                <w:rFonts w:ascii="Times New Roman" w:hAnsi="Times New Roman"/>
                <w:iCs/>
                <w:sz w:val="18"/>
                <w:szCs w:val="20"/>
              </w:rPr>
            </w:pPr>
            <w:r w:rsidRPr="005509A2">
              <w:rPr>
                <w:rFonts w:ascii="Times New Roman" w:hAnsi="Times New Roman"/>
                <w:iCs/>
                <w:sz w:val="18"/>
                <w:szCs w:val="20"/>
              </w:rPr>
              <w:t xml:space="preserve">В соответствии с постановлением Правительства Камчатского края от 23.12.2013 № 596-П «О расходных обязательствах Камчатского края по предоставлению субсидий юридическим лицам (за исключением субсидий государственным (муниципальным) учреждениям) на компенсацию выпадающих доходов, не учтенных при регулировании тарифов Региональной службой по тарифам и ценам Камчатского края» в рамках принятых Региональной службой по тарифам и ценам Камчатского края в рамках утвержденных </w:t>
            </w:r>
            <w:r w:rsidR="00856619" w:rsidRPr="005509A2">
              <w:rPr>
                <w:rFonts w:ascii="Times New Roman" w:hAnsi="Times New Roman"/>
                <w:iCs/>
                <w:sz w:val="18"/>
                <w:szCs w:val="20"/>
              </w:rPr>
              <w:t xml:space="preserve">Министерству </w:t>
            </w:r>
            <w:r w:rsidRPr="005509A2">
              <w:rPr>
                <w:rFonts w:ascii="Times New Roman" w:hAnsi="Times New Roman"/>
                <w:iCs/>
                <w:sz w:val="18"/>
                <w:szCs w:val="20"/>
              </w:rPr>
              <w:t>бюджетных ассигнований заключено 15 соглашений на общую сумму выплаченных средств 1 010,0 млн.рублей в рамках государственных программ Камчатского края "Развитие экономики и внешнеэкономической деятельности Камчатского края» и «Энергоэффективность, развитие энергетики и коммунального хозяйства, обеспечение жителей населенных пунктов Камчатского края коммунальными услугами».</w:t>
            </w:r>
          </w:p>
          <w:p w:rsidR="005C002F" w:rsidRPr="005509A2" w:rsidRDefault="005C002F" w:rsidP="005C002F">
            <w:pPr>
              <w:jc w:val="both"/>
              <w:rPr>
                <w:rFonts w:ascii="Times New Roman" w:hAnsi="Times New Roman" w:cs="Times New Roman"/>
                <w:sz w:val="18"/>
                <w:szCs w:val="20"/>
              </w:rPr>
            </w:pPr>
            <w:r w:rsidRPr="005509A2">
              <w:rPr>
                <w:rFonts w:ascii="Times New Roman" w:hAnsi="Times New Roman"/>
                <w:iCs/>
                <w:sz w:val="18"/>
                <w:szCs w:val="20"/>
              </w:rPr>
              <w:t>В декабре 2019 года на территории Камчатского края организована и проведена Всероссийская научно-практическая конференция «Региональные проблемы развития Дальнего Востока России и Арктики «Моисеевские чтения» (включая студенческую научно-практическую конференцию «Камчатский край в стратегии развития Дальнего Востока»). В работе Конференции приняли участие представители 11 субъектов Российской Федерации, а также профессора из американских университетов Северной Айовы и Аризоны. Участники заседания обсудили разработку Национальной программы «Развитие Дальнего Востока до 2025 года и на перспективу до 2035 года», добычу ресурсов и «зеленую» экономику. В рамках конференции также прошли круглые столы, секции и дискуссии.</w:t>
            </w:r>
          </w:p>
          <w:p w:rsidR="005C002F" w:rsidRPr="005509A2" w:rsidRDefault="005C002F" w:rsidP="00B41CE6">
            <w:pPr>
              <w:jc w:val="both"/>
              <w:rPr>
                <w:rFonts w:ascii="Times New Roman" w:hAnsi="Times New Roman" w:cs="Times New Roman"/>
                <w:sz w:val="18"/>
                <w:szCs w:val="20"/>
              </w:rPr>
            </w:pPr>
          </w:p>
          <w:p w:rsidR="007D2289" w:rsidRPr="005509A2" w:rsidRDefault="007D2289" w:rsidP="00B41CE6">
            <w:pPr>
              <w:jc w:val="both"/>
              <w:rPr>
                <w:rFonts w:ascii="Times New Roman" w:hAnsi="Times New Roman" w:cs="Times New Roman"/>
                <w:sz w:val="18"/>
                <w:szCs w:val="20"/>
              </w:rPr>
            </w:pPr>
            <w:r w:rsidRPr="005509A2">
              <w:rPr>
                <w:rFonts w:ascii="Times New Roman" w:hAnsi="Times New Roman" w:cs="Times New Roman"/>
                <w:sz w:val="18"/>
                <w:szCs w:val="20"/>
              </w:rPr>
              <w:t xml:space="preserve">Министерство организует работу по приему и прохождению практики студентами ВУЗов Камчатского края. </w:t>
            </w:r>
          </w:p>
          <w:tbl>
            <w:tblPr>
              <w:tblStyle w:val="a3"/>
              <w:tblW w:w="5518" w:type="dxa"/>
              <w:tblLook w:val="04A0" w:firstRow="1" w:lastRow="0" w:firstColumn="1" w:lastColumn="0" w:noHBand="0" w:noVBand="1"/>
            </w:tblPr>
            <w:tblGrid>
              <w:gridCol w:w="1978"/>
              <w:gridCol w:w="660"/>
              <w:gridCol w:w="576"/>
              <w:gridCol w:w="576"/>
              <w:gridCol w:w="576"/>
              <w:gridCol w:w="576"/>
              <w:gridCol w:w="576"/>
            </w:tblGrid>
            <w:tr w:rsidR="005509A2" w:rsidRPr="005509A2" w:rsidTr="00232386">
              <w:tc>
                <w:tcPr>
                  <w:tcW w:w="1978" w:type="dxa"/>
                  <w:vAlign w:val="center"/>
                </w:tcPr>
                <w:p w:rsidR="00232386" w:rsidRPr="005509A2" w:rsidRDefault="00232386" w:rsidP="007807E7">
                  <w:pPr>
                    <w:jc w:val="center"/>
                    <w:rPr>
                      <w:rFonts w:ascii="Times New Roman" w:hAnsi="Times New Roman" w:cs="Times New Roman"/>
                      <w:sz w:val="18"/>
                      <w:szCs w:val="20"/>
                    </w:rPr>
                  </w:pPr>
                  <w:r w:rsidRPr="005509A2">
                    <w:rPr>
                      <w:rFonts w:ascii="Times New Roman" w:hAnsi="Times New Roman" w:cs="Times New Roman"/>
                      <w:sz w:val="18"/>
                      <w:szCs w:val="20"/>
                    </w:rPr>
                    <w:t>Наименование показателей</w:t>
                  </w:r>
                </w:p>
              </w:tc>
              <w:tc>
                <w:tcPr>
                  <w:tcW w:w="660" w:type="dxa"/>
                  <w:vAlign w:val="center"/>
                </w:tcPr>
                <w:p w:rsidR="00232386" w:rsidRPr="005509A2" w:rsidRDefault="00232386" w:rsidP="00232386">
                  <w:pPr>
                    <w:jc w:val="center"/>
                    <w:rPr>
                      <w:rFonts w:ascii="Times New Roman" w:hAnsi="Times New Roman" w:cs="Times New Roman"/>
                      <w:sz w:val="18"/>
                      <w:szCs w:val="20"/>
                    </w:rPr>
                  </w:pPr>
                  <w:r w:rsidRPr="005509A2">
                    <w:rPr>
                      <w:rFonts w:ascii="Times New Roman" w:hAnsi="Times New Roman" w:cs="Times New Roman"/>
                      <w:sz w:val="18"/>
                      <w:szCs w:val="20"/>
                    </w:rPr>
                    <w:t>2014 год</w:t>
                  </w:r>
                </w:p>
              </w:tc>
              <w:tc>
                <w:tcPr>
                  <w:tcW w:w="576" w:type="dxa"/>
                  <w:vAlign w:val="center"/>
                </w:tcPr>
                <w:p w:rsidR="00232386" w:rsidRPr="005509A2" w:rsidRDefault="00232386" w:rsidP="00232386">
                  <w:pPr>
                    <w:jc w:val="center"/>
                    <w:rPr>
                      <w:rFonts w:ascii="Times New Roman" w:hAnsi="Times New Roman" w:cs="Times New Roman"/>
                      <w:sz w:val="18"/>
                      <w:szCs w:val="20"/>
                    </w:rPr>
                  </w:pPr>
                  <w:r w:rsidRPr="005509A2">
                    <w:rPr>
                      <w:rFonts w:ascii="Times New Roman" w:hAnsi="Times New Roman" w:cs="Times New Roman"/>
                      <w:sz w:val="18"/>
                      <w:szCs w:val="20"/>
                    </w:rPr>
                    <w:t>2015 год</w:t>
                  </w:r>
                </w:p>
              </w:tc>
              <w:tc>
                <w:tcPr>
                  <w:tcW w:w="576" w:type="dxa"/>
                  <w:vAlign w:val="center"/>
                </w:tcPr>
                <w:p w:rsidR="00232386" w:rsidRPr="005509A2" w:rsidRDefault="00232386" w:rsidP="00232386">
                  <w:pPr>
                    <w:jc w:val="center"/>
                    <w:rPr>
                      <w:rFonts w:ascii="Times New Roman" w:hAnsi="Times New Roman" w:cs="Times New Roman"/>
                      <w:sz w:val="18"/>
                      <w:szCs w:val="20"/>
                    </w:rPr>
                  </w:pPr>
                  <w:r w:rsidRPr="005509A2">
                    <w:rPr>
                      <w:rFonts w:ascii="Times New Roman" w:hAnsi="Times New Roman" w:cs="Times New Roman"/>
                      <w:sz w:val="18"/>
                      <w:szCs w:val="20"/>
                    </w:rPr>
                    <w:t>2016 год</w:t>
                  </w:r>
                </w:p>
              </w:tc>
              <w:tc>
                <w:tcPr>
                  <w:tcW w:w="576" w:type="dxa"/>
                </w:tcPr>
                <w:p w:rsidR="00232386" w:rsidRPr="005509A2" w:rsidRDefault="00232386" w:rsidP="00232386">
                  <w:pPr>
                    <w:jc w:val="center"/>
                    <w:rPr>
                      <w:rFonts w:ascii="Times New Roman" w:hAnsi="Times New Roman" w:cs="Times New Roman"/>
                      <w:sz w:val="18"/>
                      <w:szCs w:val="20"/>
                    </w:rPr>
                  </w:pPr>
                  <w:r w:rsidRPr="005509A2">
                    <w:rPr>
                      <w:rFonts w:ascii="Times New Roman" w:hAnsi="Times New Roman" w:cs="Times New Roman"/>
                      <w:sz w:val="18"/>
                      <w:szCs w:val="20"/>
                    </w:rPr>
                    <w:t>2017</w:t>
                  </w:r>
                </w:p>
                <w:p w:rsidR="00232386" w:rsidRPr="005509A2" w:rsidRDefault="00232386" w:rsidP="00232386">
                  <w:pPr>
                    <w:jc w:val="center"/>
                    <w:rPr>
                      <w:rFonts w:ascii="Times New Roman" w:hAnsi="Times New Roman" w:cs="Times New Roman"/>
                      <w:sz w:val="18"/>
                      <w:szCs w:val="20"/>
                    </w:rPr>
                  </w:pPr>
                  <w:r w:rsidRPr="005509A2">
                    <w:rPr>
                      <w:rFonts w:ascii="Times New Roman" w:hAnsi="Times New Roman" w:cs="Times New Roman"/>
                      <w:sz w:val="18"/>
                      <w:szCs w:val="20"/>
                    </w:rPr>
                    <w:t>год</w:t>
                  </w:r>
                </w:p>
              </w:tc>
              <w:tc>
                <w:tcPr>
                  <w:tcW w:w="576" w:type="dxa"/>
                </w:tcPr>
                <w:p w:rsidR="00232386" w:rsidRPr="005509A2" w:rsidRDefault="00232386" w:rsidP="00232386">
                  <w:pPr>
                    <w:jc w:val="center"/>
                    <w:rPr>
                      <w:rFonts w:ascii="Times New Roman" w:hAnsi="Times New Roman" w:cs="Times New Roman"/>
                      <w:sz w:val="18"/>
                      <w:szCs w:val="20"/>
                    </w:rPr>
                  </w:pPr>
                  <w:r w:rsidRPr="005509A2">
                    <w:rPr>
                      <w:rFonts w:ascii="Times New Roman" w:hAnsi="Times New Roman" w:cs="Times New Roman"/>
                      <w:sz w:val="18"/>
                      <w:szCs w:val="20"/>
                    </w:rPr>
                    <w:t>2018</w:t>
                  </w:r>
                </w:p>
                <w:p w:rsidR="00232386" w:rsidRPr="005509A2" w:rsidRDefault="00232386" w:rsidP="00232386">
                  <w:pPr>
                    <w:jc w:val="center"/>
                    <w:rPr>
                      <w:rFonts w:ascii="Times New Roman" w:hAnsi="Times New Roman" w:cs="Times New Roman"/>
                      <w:sz w:val="18"/>
                      <w:szCs w:val="20"/>
                    </w:rPr>
                  </w:pPr>
                  <w:r w:rsidRPr="005509A2">
                    <w:rPr>
                      <w:rFonts w:ascii="Times New Roman" w:hAnsi="Times New Roman" w:cs="Times New Roman"/>
                      <w:sz w:val="18"/>
                      <w:szCs w:val="20"/>
                    </w:rPr>
                    <w:t>год</w:t>
                  </w:r>
                </w:p>
              </w:tc>
              <w:tc>
                <w:tcPr>
                  <w:tcW w:w="576" w:type="dxa"/>
                </w:tcPr>
                <w:p w:rsidR="00232386" w:rsidRPr="005509A2" w:rsidRDefault="00232386" w:rsidP="00232386">
                  <w:pPr>
                    <w:jc w:val="center"/>
                    <w:rPr>
                      <w:rFonts w:ascii="Times New Roman" w:hAnsi="Times New Roman" w:cs="Times New Roman"/>
                      <w:sz w:val="18"/>
                      <w:szCs w:val="20"/>
                    </w:rPr>
                  </w:pPr>
                  <w:r w:rsidRPr="005509A2">
                    <w:rPr>
                      <w:rFonts w:ascii="Times New Roman" w:hAnsi="Times New Roman" w:cs="Times New Roman"/>
                      <w:sz w:val="18"/>
                      <w:szCs w:val="20"/>
                    </w:rPr>
                    <w:t>2019 год</w:t>
                  </w:r>
                </w:p>
              </w:tc>
            </w:tr>
            <w:tr w:rsidR="005509A2" w:rsidRPr="005509A2" w:rsidTr="00232386">
              <w:tc>
                <w:tcPr>
                  <w:tcW w:w="1978" w:type="dxa"/>
                </w:tcPr>
                <w:p w:rsidR="00232386" w:rsidRPr="005509A2" w:rsidRDefault="00232386" w:rsidP="007807E7">
                  <w:pPr>
                    <w:jc w:val="both"/>
                    <w:rPr>
                      <w:rFonts w:ascii="Times New Roman" w:hAnsi="Times New Roman" w:cs="Times New Roman"/>
                      <w:sz w:val="18"/>
                      <w:szCs w:val="20"/>
                    </w:rPr>
                  </w:pPr>
                  <w:r w:rsidRPr="005509A2">
                    <w:rPr>
                      <w:rFonts w:ascii="Times New Roman" w:hAnsi="Times New Roman" w:cs="Times New Roman"/>
                      <w:sz w:val="18"/>
                      <w:szCs w:val="20"/>
                    </w:rPr>
                    <w:t xml:space="preserve">Количество студентов, прошедших практику в Министерстве </w:t>
                  </w:r>
                </w:p>
              </w:tc>
              <w:tc>
                <w:tcPr>
                  <w:tcW w:w="660" w:type="dxa"/>
                  <w:vAlign w:val="center"/>
                </w:tcPr>
                <w:p w:rsidR="00232386" w:rsidRPr="005509A2" w:rsidRDefault="00232386" w:rsidP="00B41CE6">
                  <w:pPr>
                    <w:jc w:val="center"/>
                    <w:rPr>
                      <w:rFonts w:ascii="Times New Roman" w:hAnsi="Times New Roman" w:cs="Times New Roman"/>
                      <w:sz w:val="18"/>
                      <w:szCs w:val="20"/>
                    </w:rPr>
                  </w:pPr>
                  <w:r w:rsidRPr="005509A2">
                    <w:rPr>
                      <w:rFonts w:ascii="Times New Roman" w:hAnsi="Times New Roman" w:cs="Times New Roman"/>
                      <w:sz w:val="18"/>
                      <w:szCs w:val="20"/>
                    </w:rPr>
                    <w:t>7</w:t>
                  </w:r>
                </w:p>
              </w:tc>
              <w:tc>
                <w:tcPr>
                  <w:tcW w:w="576" w:type="dxa"/>
                  <w:vAlign w:val="center"/>
                </w:tcPr>
                <w:p w:rsidR="00232386" w:rsidRPr="005509A2" w:rsidRDefault="00232386" w:rsidP="00B41CE6">
                  <w:pPr>
                    <w:jc w:val="center"/>
                    <w:rPr>
                      <w:rFonts w:ascii="Times New Roman" w:hAnsi="Times New Roman" w:cs="Times New Roman"/>
                      <w:sz w:val="18"/>
                      <w:szCs w:val="20"/>
                    </w:rPr>
                  </w:pPr>
                  <w:r w:rsidRPr="005509A2">
                    <w:rPr>
                      <w:rFonts w:ascii="Times New Roman" w:hAnsi="Times New Roman" w:cs="Times New Roman"/>
                      <w:sz w:val="18"/>
                      <w:szCs w:val="20"/>
                    </w:rPr>
                    <w:t>10</w:t>
                  </w:r>
                </w:p>
              </w:tc>
              <w:tc>
                <w:tcPr>
                  <w:tcW w:w="576" w:type="dxa"/>
                  <w:vAlign w:val="center"/>
                </w:tcPr>
                <w:p w:rsidR="00232386" w:rsidRPr="005509A2" w:rsidRDefault="00232386" w:rsidP="00B41CE6">
                  <w:pPr>
                    <w:jc w:val="center"/>
                    <w:rPr>
                      <w:rFonts w:ascii="Times New Roman" w:hAnsi="Times New Roman" w:cs="Times New Roman"/>
                      <w:sz w:val="18"/>
                      <w:szCs w:val="20"/>
                    </w:rPr>
                  </w:pPr>
                  <w:r w:rsidRPr="005509A2">
                    <w:rPr>
                      <w:rFonts w:ascii="Times New Roman" w:hAnsi="Times New Roman" w:cs="Times New Roman"/>
                      <w:sz w:val="18"/>
                      <w:szCs w:val="20"/>
                    </w:rPr>
                    <w:t>12</w:t>
                  </w:r>
                </w:p>
              </w:tc>
              <w:tc>
                <w:tcPr>
                  <w:tcW w:w="576" w:type="dxa"/>
                  <w:vAlign w:val="center"/>
                </w:tcPr>
                <w:p w:rsidR="00232386" w:rsidRPr="005509A2" w:rsidRDefault="00232386" w:rsidP="00B41CE6">
                  <w:pPr>
                    <w:jc w:val="center"/>
                    <w:rPr>
                      <w:rFonts w:ascii="Times New Roman" w:hAnsi="Times New Roman" w:cs="Times New Roman"/>
                      <w:sz w:val="18"/>
                      <w:szCs w:val="20"/>
                    </w:rPr>
                  </w:pPr>
                  <w:r w:rsidRPr="005509A2">
                    <w:rPr>
                      <w:rFonts w:ascii="Times New Roman" w:hAnsi="Times New Roman" w:cs="Times New Roman"/>
                      <w:sz w:val="18"/>
                      <w:szCs w:val="20"/>
                    </w:rPr>
                    <w:t>18</w:t>
                  </w:r>
                </w:p>
              </w:tc>
              <w:tc>
                <w:tcPr>
                  <w:tcW w:w="576" w:type="dxa"/>
                  <w:vAlign w:val="center"/>
                </w:tcPr>
                <w:p w:rsidR="00232386" w:rsidRPr="005509A2" w:rsidRDefault="00232386" w:rsidP="00B41CE6">
                  <w:pPr>
                    <w:jc w:val="center"/>
                    <w:rPr>
                      <w:rFonts w:ascii="Times New Roman" w:hAnsi="Times New Roman" w:cs="Times New Roman"/>
                      <w:sz w:val="18"/>
                      <w:szCs w:val="20"/>
                    </w:rPr>
                  </w:pPr>
                  <w:r w:rsidRPr="005509A2">
                    <w:rPr>
                      <w:rFonts w:ascii="Times New Roman" w:hAnsi="Times New Roman" w:cs="Times New Roman"/>
                      <w:sz w:val="18"/>
                      <w:szCs w:val="20"/>
                    </w:rPr>
                    <w:t>19</w:t>
                  </w:r>
                </w:p>
              </w:tc>
              <w:tc>
                <w:tcPr>
                  <w:tcW w:w="576" w:type="dxa"/>
                  <w:vAlign w:val="center"/>
                </w:tcPr>
                <w:p w:rsidR="00232386" w:rsidRPr="005509A2" w:rsidRDefault="00232386" w:rsidP="00B41CE6">
                  <w:pPr>
                    <w:jc w:val="center"/>
                    <w:rPr>
                      <w:rFonts w:ascii="Times New Roman" w:hAnsi="Times New Roman" w:cs="Times New Roman"/>
                      <w:sz w:val="18"/>
                      <w:szCs w:val="20"/>
                    </w:rPr>
                  </w:pPr>
                  <w:r w:rsidRPr="005509A2">
                    <w:rPr>
                      <w:rFonts w:ascii="Times New Roman" w:hAnsi="Times New Roman" w:cs="Times New Roman"/>
                      <w:sz w:val="18"/>
                      <w:szCs w:val="20"/>
                    </w:rPr>
                    <w:t>25</w:t>
                  </w:r>
                </w:p>
              </w:tc>
            </w:tr>
          </w:tbl>
          <w:p w:rsidR="00D71ECC" w:rsidRPr="005509A2" w:rsidRDefault="00D71ECC" w:rsidP="00D71ECC">
            <w:pPr>
              <w:jc w:val="both"/>
              <w:rPr>
                <w:rFonts w:ascii="Times New Roman" w:hAnsi="Times New Roman" w:cs="Times New Roman"/>
                <w:sz w:val="18"/>
                <w:szCs w:val="20"/>
              </w:rPr>
            </w:pPr>
            <w:r w:rsidRPr="005509A2">
              <w:rPr>
                <w:rFonts w:ascii="Times New Roman" w:hAnsi="Times New Roman" w:cs="Times New Roman"/>
                <w:sz w:val="18"/>
                <w:szCs w:val="20"/>
              </w:rPr>
              <w:t xml:space="preserve">Министерство продолжает работать по программе «Наставник». </w:t>
            </w:r>
          </w:p>
          <w:p w:rsidR="00D71ECC" w:rsidRPr="005509A2" w:rsidRDefault="00D71ECC" w:rsidP="00D71ECC">
            <w:pPr>
              <w:jc w:val="both"/>
              <w:rPr>
                <w:rFonts w:ascii="Times New Roman" w:hAnsi="Times New Roman" w:cs="Times New Roman"/>
                <w:sz w:val="18"/>
                <w:szCs w:val="20"/>
              </w:rPr>
            </w:pPr>
            <w:r w:rsidRPr="005509A2">
              <w:rPr>
                <w:rFonts w:ascii="Times New Roman" w:hAnsi="Times New Roman" w:cs="Times New Roman"/>
                <w:sz w:val="18"/>
                <w:szCs w:val="20"/>
              </w:rPr>
              <w:t xml:space="preserve">На протяжении всего года в рамках проекта «Открытое Министерство», продолжаются постоянные встречи со школьниками и студентами Камчатского края. В ходе мероприятия ученикам проводится лекция/урок по основам экономики, а также в ходе мероприятия каждый может задать вопрос об экономике Камчатского края, а также по любой другой тематике. </w:t>
            </w:r>
          </w:p>
          <w:p w:rsidR="00D71ECC" w:rsidRPr="005509A2" w:rsidRDefault="00D71ECC" w:rsidP="00D71ECC">
            <w:pPr>
              <w:jc w:val="both"/>
              <w:rPr>
                <w:rFonts w:ascii="Times New Roman" w:hAnsi="Times New Roman" w:cs="Times New Roman"/>
                <w:sz w:val="18"/>
                <w:szCs w:val="20"/>
              </w:rPr>
            </w:pPr>
            <w:r w:rsidRPr="005509A2">
              <w:rPr>
                <w:rFonts w:ascii="Times New Roman" w:hAnsi="Times New Roman" w:cs="Times New Roman"/>
                <w:sz w:val="18"/>
                <w:szCs w:val="20"/>
              </w:rPr>
              <w:t xml:space="preserve">В рамках проекта «Диалог на равных», для студентов старших курсов были организованы встречи, где студенты задавали практические вопросы касаемо экономического развития Камчатского края. </w:t>
            </w:r>
          </w:p>
          <w:p w:rsidR="00D71ECC" w:rsidRPr="005509A2" w:rsidRDefault="00D71ECC" w:rsidP="00D71ECC">
            <w:pPr>
              <w:jc w:val="both"/>
              <w:rPr>
                <w:rFonts w:ascii="Times New Roman" w:hAnsi="Times New Roman" w:cs="Times New Roman"/>
                <w:sz w:val="18"/>
                <w:szCs w:val="20"/>
              </w:rPr>
            </w:pPr>
            <w:r w:rsidRPr="005509A2">
              <w:rPr>
                <w:rFonts w:ascii="Times New Roman" w:hAnsi="Times New Roman" w:cs="Times New Roman"/>
                <w:sz w:val="18"/>
                <w:szCs w:val="20"/>
              </w:rPr>
              <w:t>В 2019 году проведено масштабное мероприятие вторая Всероссийская научно-практической конференция «Региональные проблемы развития Дальнего Востока России и Арктики» (Моисеевские чтения), где приняли участие представители 11 субъектов нашей страны, а также профессора из американских университетов Северной Айовы и Аризоны. В преддверии конференции состоялась молодёжная межвузовская научно практическая конференция, участие в которой приняли ведущие ВУЗы Камчатского края.</w:t>
            </w:r>
          </w:p>
          <w:p w:rsidR="00D71ECC" w:rsidRPr="005509A2" w:rsidRDefault="00D71ECC" w:rsidP="00D71ECC">
            <w:pPr>
              <w:jc w:val="both"/>
              <w:rPr>
                <w:rFonts w:ascii="Times New Roman" w:hAnsi="Times New Roman" w:cs="Times New Roman"/>
                <w:sz w:val="18"/>
                <w:szCs w:val="20"/>
              </w:rPr>
            </w:pPr>
            <w:r w:rsidRPr="005509A2">
              <w:rPr>
                <w:rFonts w:ascii="Times New Roman" w:hAnsi="Times New Roman" w:cs="Times New Roman"/>
                <w:sz w:val="18"/>
                <w:szCs w:val="20"/>
              </w:rPr>
              <w:t>В апреле (8.04.2019-10.04.2019) по поручению Губернатора Камчатского края Министр Д.А. Коростелев принял участие в международном форуме «Арктика – территория диалога». В рамках II Встречи губернаторов, 8 апреля, на площадке Форума прошло заседание Комитета Региональных Координаторов (КРК). На заседании был рассмотрен окончательный вариант «Стратегии развития Северного Форума на период до 2030 г.». Предложения Камчатского края были учтены и утверждены в окончательной редакции.</w:t>
            </w:r>
          </w:p>
          <w:p w:rsidR="00D71ECC" w:rsidRPr="005509A2" w:rsidRDefault="00D71ECC" w:rsidP="00D71ECC">
            <w:pPr>
              <w:jc w:val="both"/>
              <w:rPr>
                <w:rFonts w:ascii="Times New Roman" w:hAnsi="Times New Roman" w:cs="Times New Roman"/>
                <w:sz w:val="18"/>
                <w:szCs w:val="20"/>
              </w:rPr>
            </w:pPr>
            <w:r w:rsidRPr="005509A2">
              <w:rPr>
                <w:rFonts w:ascii="Times New Roman" w:hAnsi="Times New Roman" w:cs="Times New Roman"/>
                <w:sz w:val="18"/>
                <w:szCs w:val="20"/>
              </w:rPr>
              <w:t xml:space="preserve">В июне 2019 (24.06.2019-26.06.2019) по поручению Губернатора Камчатского края в 24-м заседании РАТОП в г. Хабаровск принял участие Министр экономического развития и торговли Камчатского края Основная цель участия в 24-м ежегодном заседании Российско-Американского Тихоокеанского Партнерства (РАТОП) это - возможность расширения сотрудничества между территориями Дальнего Востока России и Западного побережья США.  </w:t>
            </w:r>
          </w:p>
          <w:p w:rsidR="00D71ECC" w:rsidRPr="005509A2" w:rsidRDefault="00D71ECC" w:rsidP="00D71ECC">
            <w:pPr>
              <w:jc w:val="both"/>
              <w:rPr>
                <w:rFonts w:ascii="Times New Roman" w:hAnsi="Times New Roman" w:cs="Times New Roman"/>
                <w:sz w:val="18"/>
                <w:szCs w:val="20"/>
              </w:rPr>
            </w:pPr>
            <w:r w:rsidRPr="005509A2">
              <w:rPr>
                <w:rFonts w:ascii="Times New Roman" w:hAnsi="Times New Roman" w:cs="Times New Roman"/>
                <w:sz w:val="18"/>
                <w:szCs w:val="20"/>
              </w:rPr>
              <w:t xml:space="preserve">Участники заседания высказывали предложения о двустороннем развитии в сфере энергетики, авиасообщения, а также говорили о развитии торгово-экономических, туристических, научных и общественных связей. Итогом мероприятия стало участие двух профессоров из американских университетов Северной Айовы и Аризоны во Всероссийской научно-практической конференции «Региональные проблемы развития Дальнего Востока России и Арктики» (Моисеевские чтения) которая состоялась в декабре 2019 года в Камчатском крае, г. Петропавловске-Камчатском. </w:t>
            </w:r>
          </w:p>
          <w:p w:rsidR="00D71ECC" w:rsidRPr="005509A2" w:rsidRDefault="00D71ECC" w:rsidP="00D71ECC">
            <w:pPr>
              <w:jc w:val="both"/>
              <w:rPr>
                <w:rFonts w:ascii="Times New Roman" w:hAnsi="Times New Roman" w:cs="Times New Roman"/>
                <w:sz w:val="18"/>
                <w:szCs w:val="20"/>
              </w:rPr>
            </w:pPr>
            <w:r w:rsidRPr="005509A2">
              <w:rPr>
                <w:rFonts w:ascii="Times New Roman" w:hAnsi="Times New Roman" w:cs="Times New Roman"/>
                <w:sz w:val="18"/>
                <w:szCs w:val="20"/>
              </w:rPr>
              <w:t>В сентябре (02.09.2019-05.09.2019) в составе делегации Камчатского края Министр экономического развития и торговли Камчатского края Д.А. Коростелев принял участие в работе 5 Восточного экономического форума в г. Владивосток. Итогом форума стало подписание 14 значимых соглашений в сфере развития туризма, горнорудной промышленности, телекоммуникаций и строительства.</w:t>
            </w:r>
          </w:p>
          <w:p w:rsidR="00D71ECC" w:rsidRPr="005509A2" w:rsidRDefault="00D71ECC" w:rsidP="00D71ECC">
            <w:pPr>
              <w:jc w:val="both"/>
              <w:rPr>
                <w:rFonts w:ascii="Times New Roman" w:hAnsi="Times New Roman" w:cs="Times New Roman"/>
                <w:sz w:val="18"/>
                <w:szCs w:val="20"/>
              </w:rPr>
            </w:pPr>
            <w:r w:rsidRPr="005509A2">
              <w:rPr>
                <w:rFonts w:ascii="Times New Roman" w:hAnsi="Times New Roman" w:cs="Times New Roman"/>
                <w:sz w:val="18"/>
                <w:szCs w:val="20"/>
              </w:rPr>
              <w:t>В октябре месяце (27.10.2019-31.10.2019) Министр Д.А. Коростелев представлял интересы Камчатского края на</w:t>
            </w:r>
            <w:r w:rsidRPr="005509A2">
              <w:t xml:space="preserve"> </w:t>
            </w:r>
            <w:r w:rsidRPr="005509A2">
              <w:rPr>
                <w:rFonts w:ascii="Times New Roman" w:hAnsi="Times New Roman" w:cs="Times New Roman"/>
                <w:sz w:val="18"/>
                <w:szCs w:val="20"/>
              </w:rPr>
              <w:t>XVIII Общероссийском форуме «Стратегическое планирование в регионах и городах России: национальные цели и эффекты для территорий» в г. Санкт-Петербург Форум стратегов стал основной федеральной площадкой для обсуждения методов и механизмов стратегического планирования, для конструктивных дискуссий по острым вопросам реализации стратегических планов и комплексных проектов развития городов и регионов Российской Федерации.</w:t>
            </w:r>
          </w:p>
          <w:p w:rsidR="00D71ECC" w:rsidRPr="005509A2" w:rsidRDefault="00D71ECC" w:rsidP="00D71ECC">
            <w:pPr>
              <w:jc w:val="both"/>
              <w:rPr>
                <w:rFonts w:ascii="Times New Roman" w:hAnsi="Times New Roman" w:cs="Times New Roman"/>
                <w:sz w:val="18"/>
                <w:szCs w:val="20"/>
              </w:rPr>
            </w:pPr>
            <w:r w:rsidRPr="005509A2">
              <w:rPr>
                <w:rFonts w:ascii="Times New Roman" w:hAnsi="Times New Roman" w:cs="Times New Roman"/>
                <w:sz w:val="18"/>
                <w:szCs w:val="20"/>
              </w:rPr>
              <w:t>В ноябре месяце (22.11.2019-25.11.2019) Министр Д.А. Коростелев принял участие в обучающем семинаре «Совершенствование государственного управления и роль институтов развития в модернизации экономики».</w:t>
            </w:r>
            <w:r w:rsidRPr="005509A2">
              <w:rPr>
                <w:rFonts w:ascii="Times New Roman" w:hAnsi="Times New Roman" w:cs="Times New Roman"/>
                <w:sz w:val="18"/>
                <w:szCs w:val="20"/>
              </w:rPr>
              <w:tab/>
            </w:r>
          </w:p>
          <w:p w:rsidR="00D71ECC" w:rsidRPr="005509A2" w:rsidRDefault="00D71ECC" w:rsidP="00D71ECC">
            <w:pPr>
              <w:jc w:val="both"/>
              <w:rPr>
                <w:rFonts w:ascii="Times New Roman" w:hAnsi="Times New Roman" w:cs="Times New Roman"/>
                <w:sz w:val="18"/>
                <w:szCs w:val="20"/>
              </w:rPr>
            </w:pPr>
            <w:r w:rsidRPr="005509A2">
              <w:rPr>
                <w:rFonts w:ascii="Times New Roman" w:hAnsi="Times New Roman" w:cs="Times New Roman"/>
                <w:sz w:val="18"/>
                <w:szCs w:val="20"/>
              </w:rPr>
              <w:t xml:space="preserve">Ежеквартально проводятся заседания Общественного совета при Министерстве, в 2019 году состоялось 4 заседания, на которых рассмотрены различные вопросы. Общественники поднимали вопросы развития морского транспортного и грузового сообщения, ОСАГО на территории Камчатского края, реализацию изменений законодательства о техническом осмотре транспортных средств, развития энергетического комплекса и стратегического планирования. </w:t>
            </w:r>
          </w:p>
          <w:p w:rsidR="00D71ECC" w:rsidRPr="005509A2" w:rsidRDefault="00D71ECC" w:rsidP="00D71ECC">
            <w:pPr>
              <w:jc w:val="both"/>
              <w:rPr>
                <w:rFonts w:ascii="Times New Roman" w:hAnsi="Times New Roman" w:cs="Times New Roman"/>
                <w:sz w:val="18"/>
                <w:szCs w:val="20"/>
              </w:rPr>
            </w:pPr>
            <w:r w:rsidRPr="005509A2">
              <w:rPr>
                <w:rFonts w:ascii="Times New Roman" w:hAnsi="Times New Roman" w:cs="Times New Roman"/>
                <w:sz w:val="18"/>
                <w:szCs w:val="20"/>
              </w:rPr>
              <w:t>Совместно с Общественным советом при Министерстве, для учеников Петропавловск-Камчатской школы №1 для обучающихся с ограниченными возможностями здоровья организована экскурсия на борт малого противолодочного корабля МПК-107. Данное мероприятие приурочено к дню победы в Великой Отечественной войне.</w:t>
            </w:r>
          </w:p>
          <w:p w:rsidR="00CE4F19" w:rsidRPr="005509A2" w:rsidRDefault="00CE4F19" w:rsidP="00D71ECC">
            <w:pPr>
              <w:jc w:val="both"/>
              <w:rPr>
                <w:rFonts w:ascii="Times New Roman" w:hAnsi="Times New Roman"/>
                <w:iCs/>
                <w:sz w:val="18"/>
                <w:szCs w:val="20"/>
              </w:rPr>
            </w:pPr>
            <w:r w:rsidRPr="005509A2">
              <w:rPr>
                <w:rFonts w:ascii="Times New Roman" w:hAnsi="Times New Roman"/>
                <w:iCs/>
                <w:sz w:val="18"/>
                <w:szCs w:val="20"/>
              </w:rPr>
              <w:t>В 2019 году впервые в Камчатском крае организован и проведен региональный этап Всероссийского конкурса лучших практик и инициатив социально-экономического развития субъектов Российской Федерации (далее – Всероссийский конкурс).</w:t>
            </w:r>
          </w:p>
          <w:p w:rsidR="00CE4F19" w:rsidRPr="005509A2" w:rsidRDefault="00CE4F19" w:rsidP="00CE4F19">
            <w:pPr>
              <w:autoSpaceDE w:val="0"/>
              <w:autoSpaceDN w:val="0"/>
              <w:adjustRightInd w:val="0"/>
              <w:jc w:val="both"/>
              <w:rPr>
                <w:rFonts w:ascii="Times New Roman" w:hAnsi="Times New Roman"/>
                <w:iCs/>
                <w:sz w:val="18"/>
                <w:szCs w:val="20"/>
              </w:rPr>
            </w:pPr>
            <w:r w:rsidRPr="005509A2">
              <w:rPr>
                <w:rFonts w:ascii="Times New Roman" w:hAnsi="Times New Roman"/>
                <w:iCs/>
                <w:sz w:val="18"/>
                <w:szCs w:val="20"/>
              </w:rPr>
              <w:t xml:space="preserve">Участие во Всероссийском конкурсе приняло </w:t>
            </w:r>
            <w:r w:rsidR="00431BAF" w:rsidRPr="005509A2">
              <w:rPr>
                <w:rFonts w:ascii="Times New Roman" w:hAnsi="Times New Roman" w:cs="Times New Roman"/>
                <w:sz w:val="18"/>
                <w:szCs w:val="20"/>
              </w:rPr>
              <w:t>1450</w:t>
            </w:r>
            <w:r w:rsidRPr="005509A2">
              <w:rPr>
                <w:rFonts w:ascii="Times New Roman" w:hAnsi="Times New Roman"/>
                <w:iCs/>
                <w:sz w:val="18"/>
                <w:szCs w:val="20"/>
              </w:rPr>
              <w:t xml:space="preserve"> практик субъектов РФ, в том числе 3 (три) практики Камчатского края, признанные победителями регионального этапа Конкурса.</w:t>
            </w:r>
          </w:p>
          <w:p w:rsidR="00CE4F19" w:rsidRPr="005509A2" w:rsidRDefault="00CE4F19" w:rsidP="00CE4F19">
            <w:pPr>
              <w:autoSpaceDE w:val="0"/>
              <w:autoSpaceDN w:val="0"/>
              <w:adjustRightInd w:val="0"/>
              <w:jc w:val="both"/>
              <w:rPr>
                <w:rFonts w:ascii="Times New Roman" w:hAnsi="Times New Roman"/>
                <w:iCs/>
                <w:sz w:val="18"/>
                <w:szCs w:val="20"/>
              </w:rPr>
            </w:pPr>
            <w:r w:rsidRPr="005509A2">
              <w:rPr>
                <w:rFonts w:ascii="Times New Roman" w:hAnsi="Times New Roman"/>
                <w:iCs/>
                <w:sz w:val="18"/>
                <w:szCs w:val="20"/>
              </w:rPr>
              <w:t>Практики Камчатского края были представлены в трёх номинациях:</w:t>
            </w:r>
          </w:p>
          <w:p w:rsidR="00CE4F19" w:rsidRPr="005509A2" w:rsidRDefault="00CE4F19" w:rsidP="00CE4F19">
            <w:pPr>
              <w:tabs>
                <w:tab w:val="left" w:pos="180"/>
              </w:tabs>
              <w:contextualSpacing/>
              <w:jc w:val="both"/>
              <w:rPr>
                <w:rFonts w:ascii="Times New Roman" w:hAnsi="Times New Roman"/>
                <w:iCs/>
                <w:sz w:val="18"/>
                <w:szCs w:val="20"/>
              </w:rPr>
            </w:pPr>
            <w:r w:rsidRPr="005509A2">
              <w:rPr>
                <w:rFonts w:ascii="Times New Roman" w:hAnsi="Times New Roman"/>
                <w:iCs/>
                <w:sz w:val="18"/>
                <w:szCs w:val="20"/>
              </w:rPr>
              <w:lastRenderedPageBreak/>
              <w:t>- практика Агентства инвестиций и предпринимательства Камчатского края «Предоставление прямых мер финансовой поддержки социально-ориентированным субъектам малого и среднего предпринимательства» в номинации «Поддержка бизнеса и развитие экспорта» (6 голосов за поддержку практики на крауд-платформе);</w:t>
            </w:r>
          </w:p>
          <w:p w:rsidR="00CE4F19" w:rsidRPr="005509A2" w:rsidRDefault="00CE4F19" w:rsidP="00CE4F19">
            <w:pPr>
              <w:tabs>
                <w:tab w:val="left" w:pos="180"/>
              </w:tabs>
              <w:contextualSpacing/>
              <w:jc w:val="both"/>
              <w:rPr>
                <w:rFonts w:ascii="Times New Roman" w:hAnsi="Times New Roman"/>
                <w:iCs/>
                <w:sz w:val="18"/>
                <w:szCs w:val="20"/>
              </w:rPr>
            </w:pPr>
            <w:r w:rsidRPr="005509A2">
              <w:rPr>
                <w:rFonts w:ascii="Times New Roman" w:hAnsi="Times New Roman"/>
                <w:iCs/>
                <w:sz w:val="18"/>
                <w:szCs w:val="20"/>
              </w:rPr>
              <w:t>- практика Агентства по туризму и внешним связям Камчатского края «Профессиональная переподготовка экскурсоводов (гидов) и гидов-переводчиков» в номинации «Туризм и культура» (5 голосов за поддержку практики на крауд-платформе);</w:t>
            </w:r>
          </w:p>
          <w:p w:rsidR="00CE4F19" w:rsidRPr="005509A2" w:rsidRDefault="00CE4F19" w:rsidP="00CE4F19">
            <w:pPr>
              <w:autoSpaceDE w:val="0"/>
              <w:autoSpaceDN w:val="0"/>
              <w:adjustRightInd w:val="0"/>
              <w:jc w:val="both"/>
              <w:rPr>
                <w:rFonts w:ascii="Times New Roman" w:hAnsi="Times New Roman"/>
                <w:iCs/>
                <w:sz w:val="18"/>
                <w:szCs w:val="20"/>
              </w:rPr>
            </w:pPr>
            <w:r w:rsidRPr="005509A2">
              <w:rPr>
                <w:rFonts w:ascii="Times New Roman" w:hAnsi="Times New Roman"/>
                <w:iCs/>
                <w:sz w:val="18"/>
                <w:szCs w:val="20"/>
              </w:rPr>
              <w:t>- практика отдела социальной работы Камчатской краевой научной библиотеки им. С.П. Крашенинникова «Социальный проект для старшего поколения «Университет "третьего" возраста»» в номинации «Социальное благополучие» (15 голосов за поддержку практики на крауд-платформе).</w:t>
            </w:r>
          </w:p>
          <w:p w:rsidR="00431BAF" w:rsidRPr="005509A2" w:rsidRDefault="00431BAF" w:rsidP="00431BAF">
            <w:pPr>
              <w:jc w:val="both"/>
              <w:rPr>
                <w:rFonts w:ascii="Times New Roman" w:hAnsi="Times New Roman"/>
                <w:iCs/>
                <w:sz w:val="18"/>
                <w:szCs w:val="20"/>
              </w:rPr>
            </w:pPr>
            <w:r w:rsidRPr="005509A2">
              <w:rPr>
                <w:rFonts w:ascii="Times New Roman" w:hAnsi="Times New Roman"/>
                <w:iCs/>
                <w:sz w:val="18"/>
                <w:szCs w:val="20"/>
              </w:rPr>
              <w:t xml:space="preserve">В протоколе заседания экспертного жюри Всероссийского конкурса отмечены 29 заявок из 19 регионов России в числе претендентов на победу во </w:t>
            </w:r>
            <w:hyperlink r:id="rId15" w:tgtFrame="_blank" w:history="1">
              <w:r w:rsidRPr="005509A2">
                <w:rPr>
                  <w:rFonts w:ascii="Times New Roman" w:hAnsi="Times New Roman"/>
                  <w:iCs/>
                  <w:sz w:val="18"/>
                  <w:szCs w:val="20"/>
                </w:rPr>
                <w:t>Всероссийском конкурсе лучших практик и инициатив социально-экономического развития</w:t>
              </w:r>
            </w:hyperlink>
            <w:r w:rsidRPr="005509A2">
              <w:rPr>
                <w:rFonts w:ascii="Times New Roman" w:hAnsi="Times New Roman"/>
                <w:iCs/>
                <w:sz w:val="18"/>
                <w:szCs w:val="20"/>
              </w:rPr>
              <w:t>. Заявки финалистов поступили из Белгородской, Вологодской, Калужской, Курской, Московской, Мурманской, Нижегородской, Новосибирской, Пензенской, Самарской, Саратовской, Тверской, Ярославской областей, Башкирии, Карелии, Татарстана, Марий Эл, а также Москвы и Краснодарского края.</w:t>
            </w:r>
          </w:p>
          <w:p w:rsidR="00431BAF" w:rsidRPr="005509A2" w:rsidRDefault="00431BAF" w:rsidP="00431BAF">
            <w:pPr>
              <w:jc w:val="both"/>
              <w:rPr>
                <w:rFonts w:ascii="Times New Roman" w:hAnsi="Times New Roman"/>
                <w:iCs/>
                <w:sz w:val="18"/>
                <w:szCs w:val="20"/>
              </w:rPr>
            </w:pPr>
            <w:r w:rsidRPr="005509A2">
              <w:rPr>
                <w:rFonts w:ascii="Times New Roman" w:hAnsi="Times New Roman"/>
                <w:iCs/>
                <w:sz w:val="18"/>
                <w:szCs w:val="20"/>
              </w:rPr>
              <w:t xml:space="preserve"> Подведение итогов и награждение победителей Всероссийского конкурса состоится на Российском инвестиционном форуме Сочи-2020, который пройдет 12-14 февраля 2020 года. Практики-победители также разместят на «Смартеке» - цифровой платформе по обмену эффективными практиками регионов в области социально-экономического развития. </w:t>
            </w:r>
          </w:p>
          <w:p w:rsidR="00CE4F19" w:rsidRPr="005509A2" w:rsidRDefault="00CE4F19" w:rsidP="00CE4F19">
            <w:pPr>
              <w:shd w:val="clear" w:color="auto" w:fill="FDFDFD"/>
              <w:jc w:val="both"/>
              <w:rPr>
                <w:rFonts w:ascii="Times New Roman" w:hAnsi="Times New Roman"/>
                <w:iCs/>
                <w:sz w:val="18"/>
                <w:szCs w:val="20"/>
              </w:rPr>
            </w:pPr>
            <w:r w:rsidRPr="005509A2">
              <w:rPr>
                <w:rFonts w:ascii="Times New Roman" w:hAnsi="Times New Roman"/>
                <w:iCs/>
                <w:sz w:val="18"/>
                <w:szCs w:val="20"/>
              </w:rPr>
              <w:t>Министерство участвует в подготовке к проведению Всероссийской переписи населения 2020 года (далее – ВПН-2020), в том числе:</w:t>
            </w:r>
          </w:p>
          <w:p w:rsidR="00CE4F19" w:rsidRPr="005509A2" w:rsidRDefault="00CE4F19" w:rsidP="00CE4F19">
            <w:pPr>
              <w:shd w:val="clear" w:color="auto" w:fill="FDFDFD"/>
              <w:jc w:val="both"/>
              <w:rPr>
                <w:rFonts w:ascii="Times New Roman" w:hAnsi="Times New Roman"/>
                <w:iCs/>
                <w:sz w:val="18"/>
                <w:szCs w:val="20"/>
              </w:rPr>
            </w:pPr>
            <w:r w:rsidRPr="005509A2">
              <w:rPr>
                <w:rFonts w:ascii="Times New Roman" w:hAnsi="Times New Roman"/>
                <w:iCs/>
                <w:sz w:val="18"/>
                <w:szCs w:val="20"/>
              </w:rPr>
              <w:t>- в организации и освещении деятельности Комиссии по проведению Всероссийской переписи населения 2020 года в Камчатском крае</w:t>
            </w:r>
            <w:r w:rsidR="00657810" w:rsidRPr="005509A2">
              <w:rPr>
                <w:rFonts w:ascii="Times New Roman" w:hAnsi="Times New Roman"/>
                <w:iCs/>
                <w:sz w:val="18"/>
                <w:szCs w:val="20"/>
              </w:rPr>
              <w:t xml:space="preserve"> (разработано и постановлением Правительства Камчатского края от 06.03.2019 № 107-П </w:t>
            </w:r>
            <w:r w:rsidR="00FE4D8D" w:rsidRPr="005509A2">
              <w:rPr>
                <w:rFonts w:ascii="Times New Roman" w:hAnsi="Times New Roman"/>
                <w:iCs/>
                <w:sz w:val="18"/>
                <w:szCs w:val="20"/>
              </w:rPr>
              <w:t xml:space="preserve">утверждено </w:t>
            </w:r>
            <w:r w:rsidR="00657810" w:rsidRPr="005509A2">
              <w:rPr>
                <w:rFonts w:ascii="Times New Roman" w:hAnsi="Times New Roman"/>
                <w:iCs/>
                <w:sz w:val="18"/>
                <w:szCs w:val="20"/>
              </w:rPr>
              <w:t>Положение о Комиссии по проведению Всероссийской переписи населения 2020 года а Камчатском крае</w:t>
            </w:r>
            <w:r w:rsidR="00FE4D8D" w:rsidRPr="005509A2">
              <w:rPr>
                <w:rFonts w:ascii="Times New Roman" w:hAnsi="Times New Roman"/>
                <w:iCs/>
                <w:sz w:val="18"/>
                <w:szCs w:val="20"/>
              </w:rPr>
              <w:t>; распоряжением Правительства Камчатского края от 14.06.2019 № 269-РП утвержден состав Комиссии</w:t>
            </w:r>
            <w:r w:rsidR="00657810" w:rsidRPr="005509A2">
              <w:rPr>
                <w:rFonts w:ascii="Times New Roman" w:hAnsi="Times New Roman"/>
                <w:iCs/>
                <w:sz w:val="18"/>
                <w:szCs w:val="20"/>
              </w:rPr>
              <w:t>)</w:t>
            </w:r>
            <w:r w:rsidR="0061015C" w:rsidRPr="005509A2">
              <w:rPr>
                <w:rFonts w:ascii="Times New Roman" w:hAnsi="Times New Roman"/>
                <w:iCs/>
                <w:sz w:val="18"/>
                <w:szCs w:val="20"/>
              </w:rPr>
              <w:t>;</w:t>
            </w:r>
          </w:p>
          <w:p w:rsidR="00CE4F19" w:rsidRPr="005509A2" w:rsidRDefault="00CE4F19" w:rsidP="00CE4F19">
            <w:pPr>
              <w:shd w:val="clear" w:color="auto" w:fill="FDFDFD"/>
              <w:jc w:val="both"/>
              <w:rPr>
                <w:rFonts w:ascii="Times New Roman" w:hAnsi="Times New Roman"/>
                <w:iCs/>
                <w:sz w:val="18"/>
                <w:szCs w:val="20"/>
              </w:rPr>
            </w:pPr>
            <w:r w:rsidRPr="005509A2">
              <w:rPr>
                <w:rFonts w:ascii="Times New Roman" w:hAnsi="Times New Roman"/>
                <w:iCs/>
                <w:sz w:val="18"/>
                <w:szCs w:val="20"/>
              </w:rPr>
              <w:t>- в проведении информационно-разъяснительной работы для населения региона по вопросам организации и проведения ВПН-2020 посредством размещения информации во вкладке «Всероссийская перепись населения» на главной странице Министерства на официальном сайте ИОГВ Камчатского края в</w:t>
            </w:r>
            <w:r w:rsidR="0061015C" w:rsidRPr="005509A2">
              <w:rPr>
                <w:rFonts w:ascii="Times New Roman" w:hAnsi="Times New Roman"/>
                <w:iCs/>
                <w:sz w:val="18"/>
                <w:szCs w:val="20"/>
              </w:rPr>
              <w:t xml:space="preserve"> сети Интернет;</w:t>
            </w:r>
          </w:p>
          <w:p w:rsidR="00604D90" w:rsidRPr="005509A2" w:rsidRDefault="00CE4F19" w:rsidP="00CE4F19">
            <w:pPr>
              <w:jc w:val="both"/>
              <w:rPr>
                <w:rFonts w:ascii="Times New Roman" w:hAnsi="Times New Roman"/>
                <w:iCs/>
                <w:sz w:val="18"/>
                <w:szCs w:val="20"/>
              </w:rPr>
            </w:pPr>
            <w:r w:rsidRPr="005509A2">
              <w:rPr>
                <w:rFonts w:ascii="Times New Roman" w:hAnsi="Times New Roman"/>
                <w:iCs/>
                <w:sz w:val="18"/>
                <w:szCs w:val="20"/>
              </w:rPr>
              <w:t>- в планировании мероприятий по вопросам подготовки и проведения ВПН-2020 и оперативном решении вопросов.</w:t>
            </w:r>
          </w:p>
          <w:p w:rsidR="00BC11C6" w:rsidRPr="005509A2" w:rsidRDefault="00BC11C6" w:rsidP="00BC11C6">
            <w:pPr>
              <w:jc w:val="both"/>
              <w:rPr>
                <w:rFonts w:ascii="Times New Roman" w:hAnsi="Times New Roman"/>
                <w:iCs/>
                <w:sz w:val="18"/>
                <w:szCs w:val="20"/>
              </w:rPr>
            </w:pPr>
            <w:r w:rsidRPr="005509A2">
              <w:rPr>
                <w:rFonts w:ascii="Times New Roman" w:hAnsi="Times New Roman"/>
                <w:iCs/>
                <w:sz w:val="18"/>
                <w:szCs w:val="20"/>
              </w:rPr>
              <w:t>В 2019 году в Министерстве введен антимонопольный комплаенс, сформирована карта рисков Министерства с перечнем мероприятий по минимизации и устранению рисков нарушения антимонопольного законодательства.</w:t>
            </w:r>
          </w:p>
          <w:p w:rsidR="00BC11C6" w:rsidRPr="005509A2" w:rsidRDefault="00BC11C6" w:rsidP="00BC11C6">
            <w:pPr>
              <w:jc w:val="both"/>
              <w:rPr>
                <w:rFonts w:ascii="Times New Roman" w:hAnsi="Times New Roman"/>
                <w:iCs/>
                <w:sz w:val="18"/>
                <w:szCs w:val="20"/>
              </w:rPr>
            </w:pPr>
            <w:r w:rsidRPr="005509A2">
              <w:rPr>
                <w:rFonts w:ascii="Times New Roman" w:hAnsi="Times New Roman"/>
                <w:iCs/>
                <w:sz w:val="18"/>
                <w:szCs w:val="20"/>
              </w:rPr>
              <w:t>Доклад о внедрении антимонопольного комплаенса в 2019 году утвержден на Общественном  совете при Министерстве в декабре 2019 года.</w:t>
            </w:r>
          </w:p>
          <w:p w:rsidR="006E3033" w:rsidRPr="005509A2" w:rsidRDefault="006E3033" w:rsidP="006E3033">
            <w:pPr>
              <w:jc w:val="both"/>
              <w:rPr>
                <w:rFonts w:ascii="Times New Roman" w:hAnsi="Times New Roman"/>
                <w:iCs/>
                <w:sz w:val="18"/>
                <w:szCs w:val="20"/>
              </w:rPr>
            </w:pPr>
            <w:r w:rsidRPr="005509A2">
              <w:rPr>
                <w:rFonts w:ascii="Times New Roman" w:hAnsi="Times New Roman"/>
                <w:iCs/>
                <w:sz w:val="18"/>
                <w:szCs w:val="20"/>
              </w:rPr>
              <w:t>Министерство организовывает работу по проведению выездной торговли на открытии камчатской гонки на собачьих упряжках «Берингия» и осуществляет координацию взаимодействия совместной работы с оргкомитетом гонки, участниками и заинтересованными лицами. В 2014 году в торговле приняло участие 36 торговых предприятий различных форм собственности, в 2015 году – 43 торговых предприятия, в 2016 году – 48 торговых предприятий, в 2017 году – 55 торговых предприятий, в 2018 году – 64, в 2019 году – 66.</w:t>
            </w:r>
          </w:p>
          <w:p w:rsidR="006E3033" w:rsidRPr="005509A2" w:rsidRDefault="006E3033" w:rsidP="006E3033">
            <w:pPr>
              <w:jc w:val="both"/>
              <w:rPr>
                <w:rFonts w:ascii="Times New Roman" w:hAnsi="Times New Roman"/>
                <w:iCs/>
                <w:sz w:val="18"/>
                <w:szCs w:val="20"/>
              </w:rPr>
            </w:pPr>
            <w:r w:rsidRPr="005509A2">
              <w:rPr>
                <w:rFonts w:ascii="Times New Roman" w:hAnsi="Times New Roman"/>
                <w:iCs/>
                <w:sz w:val="18"/>
                <w:szCs w:val="20"/>
              </w:rPr>
              <w:t>Министерство совместно с администрацией Елизовского муниципального района принимает участие в организации выездной торговли при проведении Чемпионата и первенства России по горнолыжному спорту на ГЛК «Морозная». В 2019 году в выездной торговле приняло участие 17 предприятий.</w:t>
            </w:r>
          </w:p>
          <w:p w:rsidR="006E3033" w:rsidRPr="005509A2" w:rsidRDefault="006E3033" w:rsidP="006E3033">
            <w:pPr>
              <w:jc w:val="both"/>
              <w:rPr>
                <w:rFonts w:ascii="Times New Roman" w:hAnsi="Times New Roman"/>
                <w:iCs/>
                <w:sz w:val="18"/>
                <w:szCs w:val="20"/>
              </w:rPr>
            </w:pPr>
            <w:r w:rsidRPr="005509A2">
              <w:rPr>
                <w:rFonts w:ascii="Times New Roman" w:hAnsi="Times New Roman"/>
                <w:iCs/>
                <w:sz w:val="18"/>
                <w:szCs w:val="20"/>
              </w:rPr>
              <w:t>В рамках выполнения Плана мероприятий по повышению значений показателей доступности для инвалидов объектов и услуг в Камчатском крае на 2016­2020 годы («Дорожной карты») по обеспечению соблюдения условий доступности для инвалидов объектов торговли на территории Камчатского края, а именно</w:t>
            </w:r>
            <w:r w:rsidRPr="005509A2">
              <w:t xml:space="preserve"> </w:t>
            </w:r>
            <w:r w:rsidRPr="005509A2">
              <w:rPr>
                <w:rFonts w:ascii="Times New Roman" w:hAnsi="Times New Roman"/>
                <w:iCs/>
                <w:sz w:val="18"/>
                <w:szCs w:val="20"/>
              </w:rPr>
              <w:t>паспортизации объектов торговли, поэтапного повышения значений показателей их доступности до уровня требований, предусмотренных законодательством Российской Федерации проведена определенная работа.</w:t>
            </w:r>
          </w:p>
          <w:p w:rsidR="006E3033" w:rsidRPr="005509A2" w:rsidRDefault="006E3033" w:rsidP="006E3033">
            <w:pPr>
              <w:jc w:val="both"/>
              <w:rPr>
                <w:rFonts w:ascii="Times New Roman" w:hAnsi="Times New Roman" w:cs="Times New Roman"/>
                <w:sz w:val="18"/>
                <w:szCs w:val="20"/>
              </w:rPr>
            </w:pPr>
            <w:r w:rsidRPr="005509A2">
              <w:rPr>
                <w:rFonts w:ascii="Times New Roman" w:hAnsi="Times New Roman" w:cs="Times New Roman"/>
                <w:sz w:val="18"/>
                <w:szCs w:val="20"/>
              </w:rPr>
              <w:t xml:space="preserve">В 2019 году администрациями муниципальных образований в Камчатском крае выдано 11 разрешений на строительство объектов торгового назначения и общественного питания, с учетом выполненных требований по обеспечению доступной среды для инвалидов. </w:t>
            </w:r>
          </w:p>
          <w:p w:rsidR="006E3033" w:rsidRPr="005509A2" w:rsidRDefault="006E3033" w:rsidP="006E3033">
            <w:pPr>
              <w:jc w:val="both"/>
              <w:rPr>
                <w:rFonts w:ascii="Times New Roman" w:hAnsi="Times New Roman" w:cs="Times New Roman"/>
                <w:sz w:val="18"/>
                <w:szCs w:val="20"/>
              </w:rPr>
            </w:pPr>
            <w:r w:rsidRPr="005509A2">
              <w:rPr>
                <w:rFonts w:ascii="Times New Roman" w:hAnsi="Times New Roman" w:cs="Times New Roman"/>
                <w:sz w:val="18"/>
                <w:szCs w:val="20"/>
              </w:rPr>
              <w:t xml:space="preserve">Крупные торговые центры в количестве 34 объектов, расположенные на территории Камчатского края, имеют беспрепятственный доступ к данным торговым объектам, оборудованы местами стоянки транспортных средств, а также имеется возможность для самостоятельного передвижения внутри объектов. Кроме того, данные объекты дополнительно оснащены «Кнопкой вызова персонала». </w:t>
            </w:r>
          </w:p>
          <w:p w:rsidR="006E3033" w:rsidRPr="005509A2" w:rsidRDefault="006E3033" w:rsidP="006E3033">
            <w:pPr>
              <w:jc w:val="both"/>
              <w:rPr>
                <w:rFonts w:ascii="Times New Roman" w:hAnsi="Times New Roman" w:cs="Times New Roman"/>
                <w:sz w:val="18"/>
                <w:szCs w:val="20"/>
              </w:rPr>
            </w:pPr>
            <w:r w:rsidRPr="005509A2">
              <w:rPr>
                <w:rFonts w:ascii="Times New Roman" w:hAnsi="Times New Roman" w:cs="Times New Roman"/>
                <w:sz w:val="18"/>
                <w:szCs w:val="20"/>
              </w:rPr>
              <w:t>В марте 2019 года проведено совещание с руководителями Камчатской краевой организацией общероссийской общественной организации «Всероссийское общество инвалидов» и общественной Региональной Организацией «Общество Молодых Инвалидов Камчатки».</w:t>
            </w:r>
          </w:p>
          <w:p w:rsidR="006E3033" w:rsidRPr="005509A2" w:rsidRDefault="006E3033" w:rsidP="006E3033">
            <w:pPr>
              <w:jc w:val="both"/>
              <w:rPr>
                <w:rFonts w:ascii="Times New Roman" w:hAnsi="Times New Roman" w:cs="Times New Roman"/>
                <w:sz w:val="18"/>
                <w:szCs w:val="20"/>
              </w:rPr>
            </w:pPr>
            <w:r w:rsidRPr="005509A2">
              <w:rPr>
                <w:rFonts w:ascii="Times New Roman" w:hAnsi="Times New Roman" w:cs="Times New Roman"/>
                <w:sz w:val="18"/>
                <w:szCs w:val="20"/>
              </w:rPr>
              <w:t>В г. Петропавловке-Камчатском работает один интернет магазин: www.kamchatka.pro и порядка 40 объектов, осуществляющих доставку готовых блюд.</w:t>
            </w:r>
          </w:p>
          <w:p w:rsidR="006E3033" w:rsidRPr="005509A2" w:rsidRDefault="006E3033" w:rsidP="006E3033">
            <w:pPr>
              <w:jc w:val="both"/>
              <w:rPr>
                <w:rFonts w:ascii="Times New Roman" w:hAnsi="Times New Roman" w:cs="Times New Roman"/>
                <w:sz w:val="18"/>
                <w:szCs w:val="20"/>
              </w:rPr>
            </w:pPr>
            <w:r w:rsidRPr="005509A2">
              <w:rPr>
                <w:rFonts w:ascii="Times New Roman" w:hAnsi="Times New Roman" w:cs="Times New Roman"/>
                <w:sz w:val="18"/>
                <w:szCs w:val="20"/>
              </w:rPr>
              <w:t>По состоянию на 01.01.2020 года на территории Камчатского края 6 организаций получили «ПАСПОРТ ДОСТУПНОСТИ».</w:t>
            </w:r>
          </w:p>
          <w:p w:rsidR="006E3033" w:rsidRPr="005509A2" w:rsidRDefault="006E3033" w:rsidP="006E3033">
            <w:pPr>
              <w:jc w:val="both"/>
              <w:rPr>
                <w:rFonts w:ascii="Times New Roman" w:hAnsi="Times New Roman" w:cs="Times New Roman"/>
                <w:sz w:val="18"/>
                <w:szCs w:val="20"/>
              </w:rPr>
            </w:pPr>
            <w:r w:rsidRPr="005509A2">
              <w:rPr>
                <w:rFonts w:ascii="Times New Roman" w:hAnsi="Times New Roman" w:cs="Times New Roman"/>
                <w:sz w:val="18"/>
                <w:szCs w:val="20"/>
              </w:rPr>
              <w:lastRenderedPageBreak/>
              <w:t>Во исполнение Решения заседания Совета по вопросам интеллектуальной собственности при Совете Федерации Федерального собрания РФ Министерством экономического развития и торговли Камчатского края организована работа по выявлению традиционных товаров, в отношении которых может быть зарегистрировано наименование места происхождения товара (НМПТ), и оказанию содействия в их регистрации в данном качестве.</w:t>
            </w:r>
          </w:p>
          <w:p w:rsidR="006E3033" w:rsidRPr="005509A2" w:rsidRDefault="006E3033" w:rsidP="006E3033">
            <w:pPr>
              <w:jc w:val="both"/>
              <w:rPr>
                <w:rFonts w:ascii="Times New Roman" w:hAnsi="Times New Roman" w:cs="Times New Roman"/>
                <w:sz w:val="18"/>
                <w:szCs w:val="20"/>
              </w:rPr>
            </w:pPr>
            <w:r w:rsidRPr="005509A2">
              <w:rPr>
                <w:rFonts w:ascii="Times New Roman" w:hAnsi="Times New Roman" w:cs="Times New Roman"/>
                <w:sz w:val="18"/>
                <w:szCs w:val="20"/>
              </w:rPr>
              <w:t>Министерство обратилось в Министерство сельского хозяйства, пищевой и перерабатывающей промышленности Камчатского края, Министерство рыбного хозяйства Камчатского края, Министерство культуры Камчатского края с просьбой активизировать работу в 2019 году с промышленными предприятиями курируемой отрасли по выявлению традиционных товаров, обладающих неповторимыми особыми свойствами, обусловленными географической средой, включая изделия народных художественных промыслов, и содействовать в их последующей регистрации в качестве НМПТ.</w:t>
            </w:r>
          </w:p>
          <w:p w:rsidR="006E3033" w:rsidRPr="005509A2" w:rsidRDefault="006E3033" w:rsidP="006E3033">
            <w:pPr>
              <w:jc w:val="both"/>
              <w:rPr>
                <w:rFonts w:ascii="Times New Roman" w:hAnsi="Times New Roman" w:cs="Times New Roman"/>
                <w:sz w:val="18"/>
                <w:szCs w:val="20"/>
              </w:rPr>
            </w:pPr>
            <w:r w:rsidRPr="005509A2">
              <w:rPr>
                <w:rFonts w:ascii="Times New Roman" w:hAnsi="Times New Roman" w:cs="Times New Roman"/>
                <w:sz w:val="18"/>
                <w:szCs w:val="20"/>
              </w:rPr>
              <w:t>Ситуация по решению поставленной задачи в Камчатском крае сложилась следующим образом:</w:t>
            </w:r>
          </w:p>
          <w:p w:rsidR="006E3033" w:rsidRPr="005509A2" w:rsidRDefault="006E3033" w:rsidP="006E3033">
            <w:pPr>
              <w:jc w:val="both"/>
              <w:rPr>
                <w:rFonts w:ascii="Times New Roman" w:hAnsi="Times New Roman" w:cs="Times New Roman"/>
                <w:sz w:val="18"/>
                <w:szCs w:val="20"/>
              </w:rPr>
            </w:pPr>
            <w:r w:rsidRPr="005509A2">
              <w:rPr>
                <w:rFonts w:ascii="Times New Roman" w:hAnsi="Times New Roman" w:cs="Times New Roman"/>
                <w:sz w:val="18"/>
                <w:szCs w:val="20"/>
              </w:rPr>
              <w:t>1) </w:t>
            </w:r>
            <w:r w:rsidRPr="005509A2">
              <w:rPr>
                <w:rFonts w:ascii="Times New Roman" w:hAnsi="Times New Roman" w:cs="Times New Roman"/>
                <w:sz w:val="18"/>
                <w:szCs w:val="18"/>
              </w:rPr>
              <w:t>в</w:t>
            </w:r>
            <w:r w:rsidRPr="005509A2">
              <w:rPr>
                <w:rFonts w:ascii="Times New Roman" w:hAnsi="Times New Roman" w:cs="Times New Roman"/>
                <w:sz w:val="18"/>
                <w:szCs w:val="20"/>
              </w:rPr>
              <w:t xml:space="preserve"> январе 2019 года индивидуальный предприниматель Писковецкая Галина Степановна получила свидетельство об исключительном праве на наименование места происхождения товара № 186 «Кулон Камчатский» в Федеральной службе по интеллектуальной собственности;</w:t>
            </w:r>
          </w:p>
          <w:p w:rsidR="006E3033" w:rsidRPr="005509A2" w:rsidRDefault="006E3033" w:rsidP="006E3033">
            <w:pPr>
              <w:jc w:val="both"/>
              <w:rPr>
                <w:rFonts w:ascii="Times New Roman" w:hAnsi="Times New Roman" w:cs="Times New Roman"/>
                <w:sz w:val="18"/>
                <w:szCs w:val="20"/>
              </w:rPr>
            </w:pPr>
            <w:r w:rsidRPr="005509A2">
              <w:rPr>
                <w:rFonts w:ascii="Times New Roman" w:hAnsi="Times New Roman" w:cs="Times New Roman"/>
                <w:sz w:val="18"/>
                <w:szCs w:val="20"/>
              </w:rPr>
              <w:t>2) ИП Писковецкой Г.С. начата работа по подготовке документов для получения патента на изделие «Камчатская кукла-оберег «Кункун», которое включено в общероссийский реестр зарегистрированных образцов изделий народных художественных промыслов признанного художественного достоинства и получило высокую оценку у покупателей на проходившем в сентябре т. г. во г. Владивостоке V Восточном экономическом форуме;</w:t>
            </w:r>
          </w:p>
          <w:p w:rsidR="006E3033" w:rsidRPr="005509A2" w:rsidRDefault="006E3033" w:rsidP="006E3033">
            <w:pPr>
              <w:jc w:val="both"/>
              <w:rPr>
                <w:rFonts w:ascii="Times New Roman" w:hAnsi="Times New Roman" w:cs="Times New Roman"/>
                <w:sz w:val="18"/>
                <w:szCs w:val="20"/>
              </w:rPr>
            </w:pPr>
            <w:r w:rsidRPr="005509A2">
              <w:rPr>
                <w:rFonts w:ascii="Times New Roman" w:hAnsi="Times New Roman" w:cs="Times New Roman"/>
                <w:sz w:val="18"/>
                <w:szCs w:val="20"/>
              </w:rPr>
              <w:t>3) идет подготовка пакета документов в адрес Министерства промышленности и торговли Российской Федерации для проведения экспертизы с целью регистрации образцов изделий НХП мастера Кручининаной Л.К. и ИП Писковецкой Г.С., принятых на художественно-экспертном совете по народным художественным промыслам Камчатского края 31 июля 2019 года;</w:t>
            </w:r>
          </w:p>
          <w:p w:rsidR="006E3033" w:rsidRPr="005509A2" w:rsidRDefault="006E3033" w:rsidP="006E3033">
            <w:pPr>
              <w:jc w:val="both"/>
              <w:rPr>
                <w:rFonts w:ascii="Times New Roman" w:hAnsi="Times New Roman" w:cs="Times New Roman"/>
                <w:sz w:val="18"/>
                <w:szCs w:val="20"/>
              </w:rPr>
            </w:pPr>
            <w:r w:rsidRPr="005509A2">
              <w:rPr>
                <w:rFonts w:ascii="Times New Roman" w:hAnsi="Times New Roman" w:cs="Times New Roman"/>
                <w:sz w:val="18"/>
                <w:szCs w:val="20"/>
              </w:rPr>
              <w:t>4) ООО «Устькамчатрыба» направлен в Министерство сельского хозяйства Российской Федерации пакет документов, необходимый для получения заключения профильного органа в целях последующей регистрации наименования «УСТЬ-КАМЧАТСКИЙ ДИКИЙ ЛОСОСЬ» в качестве НМПТ в Федеральной службе по интеллектуальной собственности;</w:t>
            </w:r>
          </w:p>
          <w:p w:rsidR="006E3033" w:rsidRPr="005509A2" w:rsidRDefault="006E3033" w:rsidP="006E3033">
            <w:pPr>
              <w:jc w:val="both"/>
              <w:rPr>
                <w:rFonts w:ascii="Times New Roman" w:hAnsi="Times New Roman" w:cs="Times New Roman"/>
                <w:sz w:val="18"/>
                <w:szCs w:val="20"/>
              </w:rPr>
            </w:pPr>
            <w:r w:rsidRPr="005509A2">
              <w:rPr>
                <w:rFonts w:ascii="Times New Roman" w:hAnsi="Times New Roman" w:cs="Times New Roman"/>
                <w:sz w:val="18"/>
                <w:szCs w:val="20"/>
              </w:rPr>
              <w:t>5) Федеральной службой по интеллектуальной собственности 29 августа 2019 года осуществлена государственная регистрация заявки на наименование места происхождения товара «СЕЛЬДЬ ОЛЮТОРСКАЯ» за номером 218, с указанием места производства товара – Олюторский залив, Карагинская подзона.</w:t>
            </w:r>
          </w:p>
          <w:p w:rsidR="006E3033" w:rsidRPr="005509A2" w:rsidRDefault="006E3033" w:rsidP="006E3033">
            <w:pPr>
              <w:jc w:val="both"/>
              <w:rPr>
                <w:rFonts w:ascii="Times New Roman" w:hAnsi="Times New Roman" w:cs="Times New Roman"/>
                <w:sz w:val="18"/>
                <w:szCs w:val="20"/>
              </w:rPr>
            </w:pPr>
            <w:r w:rsidRPr="005509A2">
              <w:rPr>
                <w:rFonts w:ascii="Times New Roman" w:hAnsi="Times New Roman" w:cs="Times New Roman"/>
                <w:sz w:val="18"/>
                <w:szCs w:val="20"/>
              </w:rPr>
              <w:t>В предприятиях пищевой промышленности региона, в том числе являющихся правообладателями товарных знаков на широко известные традиционные товары с неповторимыми особыми свойствами, такие как питьевые и минеральные воды, дикоросы, мясо оленины, пиво и другие, отмечается отсутствие заинтересованности в популяризации собственной продукции.</w:t>
            </w:r>
          </w:p>
          <w:p w:rsidR="006E3033" w:rsidRPr="005509A2" w:rsidRDefault="006E3033" w:rsidP="006E3033">
            <w:pPr>
              <w:jc w:val="both"/>
              <w:rPr>
                <w:rFonts w:ascii="Times New Roman" w:hAnsi="Times New Roman" w:cs="Times New Roman"/>
                <w:sz w:val="18"/>
                <w:szCs w:val="20"/>
              </w:rPr>
            </w:pPr>
            <w:r w:rsidRPr="005509A2">
              <w:rPr>
                <w:rFonts w:ascii="Times New Roman" w:hAnsi="Times New Roman" w:cs="Times New Roman"/>
                <w:sz w:val="18"/>
                <w:szCs w:val="20"/>
              </w:rPr>
              <w:t>По итогам отчетного периода к заседанию Совета по внешнеэкономической деятельности при Губернаторе Камчатского края, состоявшегося 16.10.2019 года, Министерством предложено внести в проект решения следующие поручения:</w:t>
            </w:r>
          </w:p>
          <w:p w:rsidR="006E3033" w:rsidRPr="005509A2" w:rsidRDefault="006E3033" w:rsidP="006E3033">
            <w:pPr>
              <w:jc w:val="both"/>
              <w:rPr>
                <w:rFonts w:ascii="Times New Roman" w:hAnsi="Times New Roman" w:cs="Times New Roman"/>
                <w:sz w:val="18"/>
                <w:szCs w:val="20"/>
              </w:rPr>
            </w:pPr>
            <w:r w:rsidRPr="005509A2">
              <w:rPr>
                <w:rFonts w:ascii="Times New Roman" w:hAnsi="Times New Roman" w:cs="Times New Roman"/>
                <w:sz w:val="18"/>
                <w:szCs w:val="20"/>
              </w:rPr>
              <w:t>- Министерству сельского хозяйства, пищевой и перерабатывающей промышленности Камчатского края усилить меры по активному привлечению потенциальных заявителей на государственную регистрацию НМПТ в сфере агропромышленного комплекса Камчатского края;</w:t>
            </w:r>
          </w:p>
          <w:p w:rsidR="006E3033" w:rsidRPr="005509A2" w:rsidRDefault="006E3033" w:rsidP="006E3033">
            <w:pPr>
              <w:jc w:val="both"/>
              <w:rPr>
                <w:rFonts w:ascii="Times New Roman" w:hAnsi="Times New Roman" w:cs="Times New Roman"/>
                <w:sz w:val="18"/>
                <w:szCs w:val="20"/>
              </w:rPr>
            </w:pPr>
            <w:r w:rsidRPr="005509A2">
              <w:rPr>
                <w:rFonts w:ascii="Times New Roman" w:hAnsi="Times New Roman" w:cs="Times New Roman"/>
                <w:sz w:val="18"/>
                <w:szCs w:val="20"/>
              </w:rPr>
              <w:t>- Министерству рыбного хозяйства Камчатского края, Министерству культуры Камчатского края продолжить работу с организациями курируемых отраслей в части оказания поддержки при регистрации НМПТ и оформлении исключительных прав на их использование.</w:t>
            </w:r>
          </w:p>
          <w:p w:rsidR="006E3033" w:rsidRPr="005509A2" w:rsidRDefault="006E3033" w:rsidP="006E3033">
            <w:pPr>
              <w:jc w:val="both"/>
              <w:rPr>
                <w:rFonts w:ascii="Times New Roman" w:hAnsi="Times New Roman" w:cs="Times New Roman"/>
                <w:sz w:val="18"/>
                <w:szCs w:val="20"/>
              </w:rPr>
            </w:pPr>
            <w:r w:rsidRPr="005509A2">
              <w:rPr>
                <w:rFonts w:ascii="Times New Roman" w:hAnsi="Times New Roman" w:cs="Times New Roman"/>
                <w:sz w:val="18"/>
                <w:szCs w:val="20"/>
              </w:rPr>
              <w:t>В 2019 году в Камчатском крае впервые за долгие годы проведен конкурс профессионального мастерства «Лучший по профессии» в номинациях «Лучший товаровед Камчатского края – 2019» и «Лучший продавец Камчатского края – 2019». Конкурс проводился с 5 июня по 15 июля 2019 года. В номинации «Лучший продавец Камчатского края – 2019» конкурсные мероприятия проводилось на базе супермаркета «Шамса» по адресу г. Петропавловск-Камчатский, проспект Победы, д. 67. В номинации «Лучший товаровед Камчатского края – 2019» – на базе Камчатского отделения АНОО ВО Центросоюза РФ «Российский Университет кооперации».</w:t>
            </w:r>
            <w:r w:rsidRPr="005509A2">
              <w:t xml:space="preserve"> </w:t>
            </w:r>
            <w:r w:rsidRPr="005509A2">
              <w:rPr>
                <w:rFonts w:ascii="Times New Roman" w:hAnsi="Times New Roman" w:cs="Times New Roman"/>
                <w:sz w:val="18"/>
                <w:szCs w:val="20"/>
              </w:rPr>
              <w:t>Организатор Конкурса – Министерство экономического развития и торговли Камчатского края.</w:t>
            </w:r>
          </w:p>
          <w:p w:rsidR="006E3033" w:rsidRPr="005509A2" w:rsidRDefault="006E3033" w:rsidP="006E3033">
            <w:pPr>
              <w:jc w:val="both"/>
              <w:rPr>
                <w:rFonts w:ascii="Times New Roman" w:hAnsi="Times New Roman" w:cs="Times New Roman"/>
                <w:sz w:val="18"/>
                <w:szCs w:val="20"/>
              </w:rPr>
            </w:pPr>
            <w:r w:rsidRPr="005509A2">
              <w:rPr>
                <w:rFonts w:ascii="Times New Roman" w:hAnsi="Times New Roman" w:cs="Times New Roman"/>
                <w:sz w:val="18"/>
                <w:szCs w:val="20"/>
              </w:rPr>
              <w:t>Соорганизаторы Конкурса – АНОО ВО Центросоюза РФ «Российский Университет кооперации», Профессиональное образовательное частное учреждение «Камчатский кооперативный техникум» Камчатского краевого союза потребительских кооперативов, КГПОАУ «Камчатский колледж технологии и сервиса». Генеральный партнер Конкурса – Группа Компаний «Шамса».</w:t>
            </w:r>
            <w:r w:rsidRPr="005509A2">
              <w:t xml:space="preserve"> </w:t>
            </w:r>
            <w:r w:rsidRPr="005509A2">
              <w:rPr>
                <w:rFonts w:ascii="Times New Roman" w:hAnsi="Times New Roman" w:cs="Times New Roman"/>
                <w:sz w:val="18"/>
                <w:szCs w:val="20"/>
              </w:rPr>
              <w:t>Победителям и призерам Конкурса выплачены денежные поощрения в следующих размерах: 1 место – 50 000 рублей; 2 место – 30 000 рублей; 3 место – 20 000 рублей в каждой номинации. В Конкурсе участвовало в двух номинациях</w:t>
            </w:r>
            <w:r w:rsidRPr="005509A2">
              <w:t xml:space="preserve"> 9 </w:t>
            </w:r>
            <w:r w:rsidRPr="005509A2">
              <w:rPr>
                <w:rFonts w:ascii="Times New Roman" w:hAnsi="Times New Roman" w:cs="Times New Roman"/>
                <w:sz w:val="18"/>
                <w:szCs w:val="20"/>
              </w:rPr>
              <w:t>участников – представители организаций: ООО «Агротек-Маркет», ООО «Атлант», ООО «Шамса Маркет», ООО «Цитадель», ООО «Апельсин», ООО «ДисКам». Победителями стали в номинации «Лучший товаровед Камчатского края – 2019» товаровед ООО «Цитадель», в номинации «Лучший продавец Камчатского края – 2019» продавец ООО «Агротек Маркет».</w:t>
            </w:r>
          </w:p>
          <w:p w:rsidR="006E3033" w:rsidRPr="005509A2" w:rsidRDefault="006E3033" w:rsidP="006E3033">
            <w:pPr>
              <w:jc w:val="both"/>
              <w:rPr>
                <w:rFonts w:ascii="Times New Roman" w:hAnsi="Times New Roman" w:cs="Times New Roman"/>
                <w:sz w:val="18"/>
                <w:szCs w:val="20"/>
              </w:rPr>
            </w:pPr>
            <w:r w:rsidRPr="005509A2">
              <w:rPr>
                <w:rFonts w:ascii="Times New Roman" w:hAnsi="Times New Roman" w:cs="Times New Roman"/>
                <w:sz w:val="18"/>
                <w:szCs w:val="20"/>
              </w:rPr>
              <w:t xml:space="preserve">В 2019 году Министерством организовано и проведено торжественное мероприятие, посвященное празднованию профессионального праздника «День торговли», на котором награждено Почетной грамотой Правительства Камчатского края – 10 чел., Благодарственным письмом Правительства </w:t>
            </w:r>
            <w:r w:rsidRPr="005509A2">
              <w:rPr>
                <w:rFonts w:ascii="Times New Roman" w:hAnsi="Times New Roman" w:cs="Times New Roman"/>
                <w:sz w:val="18"/>
                <w:szCs w:val="20"/>
              </w:rPr>
              <w:lastRenderedPageBreak/>
              <w:t>Камчатского края – 4 чел., ценным подарком  Правительства Камчатского края – 4 чел., благодарностью Министерства экономического развития и торговли Камчатского края – 23 чел. и 7 организаций, Почетной грамотой Министерства экономического развития и торговли Камчатского края – 49 чел. Также на празднике объявлены победители конкурса профессионального мастерства «Лучший по профессии» и вручены призы победителям и призерам конкурса.</w:t>
            </w:r>
          </w:p>
          <w:p w:rsidR="006E3033" w:rsidRPr="005509A2" w:rsidRDefault="006E3033" w:rsidP="006E3033">
            <w:pPr>
              <w:jc w:val="both"/>
              <w:rPr>
                <w:rFonts w:ascii="Times New Roman" w:hAnsi="Times New Roman" w:cs="Times New Roman"/>
                <w:sz w:val="18"/>
                <w:szCs w:val="20"/>
              </w:rPr>
            </w:pPr>
            <w:r w:rsidRPr="005509A2">
              <w:rPr>
                <w:rFonts w:ascii="Times New Roman" w:hAnsi="Times New Roman" w:cs="Times New Roman"/>
                <w:sz w:val="18"/>
                <w:szCs w:val="20"/>
              </w:rPr>
              <w:t>Подготовлены материалы к заседанию Совета по защите прав потребителей, который состоялся 27.08.2019 г. Во исполнение принятых решений Совета, в целях создания условий для повышения правовой грамотности потребителей решен вопрос об информировании и консультировании по вопросам защиты прав потребителей в многофункциональных центрах.</w:t>
            </w:r>
          </w:p>
        </w:tc>
      </w:tr>
    </w:tbl>
    <w:p w:rsidR="000507C9" w:rsidRPr="005509A2" w:rsidRDefault="000507C9" w:rsidP="000507C9">
      <w:pPr>
        <w:spacing w:after="0" w:line="240" w:lineRule="auto"/>
        <w:rPr>
          <w:rFonts w:ascii="Times New Roman" w:eastAsia="Times New Roman" w:hAnsi="Times New Roman" w:cs="Times New Roman"/>
          <w:sz w:val="18"/>
          <w:szCs w:val="20"/>
          <w:lang w:eastAsia="ru-RU"/>
        </w:rPr>
      </w:pPr>
    </w:p>
    <w:p w:rsidR="0025455D" w:rsidRPr="005509A2" w:rsidRDefault="0025455D" w:rsidP="00781DF3">
      <w:pPr>
        <w:spacing w:after="0" w:line="240" w:lineRule="auto"/>
        <w:ind w:firstLine="709"/>
        <w:jc w:val="both"/>
        <w:rPr>
          <w:rFonts w:ascii="Times New Roman" w:hAnsi="Times New Roman" w:cs="Times New Roman"/>
          <w:sz w:val="18"/>
          <w:szCs w:val="18"/>
        </w:rPr>
      </w:pPr>
      <w:r w:rsidRPr="005509A2">
        <w:rPr>
          <w:rFonts w:ascii="Times New Roman" w:hAnsi="Times New Roman" w:cs="Times New Roman"/>
          <w:sz w:val="18"/>
          <w:szCs w:val="18"/>
        </w:rPr>
        <w:t>Основными направлениями деятельности на 20</w:t>
      </w:r>
      <w:r w:rsidR="00D02AF7" w:rsidRPr="005509A2">
        <w:rPr>
          <w:rFonts w:ascii="Times New Roman" w:hAnsi="Times New Roman" w:cs="Times New Roman"/>
          <w:sz w:val="18"/>
          <w:szCs w:val="18"/>
        </w:rPr>
        <w:t>20</w:t>
      </w:r>
      <w:r w:rsidRPr="005509A2">
        <w:rPr>
          <w:rFonts w:ascii="Times New Roman" w:hAnsi="Times New Roman" w:cs="Times New Roman"/>
          <w:sz w:val="18"/>
          <w:szCs w:val="18"/>
        </w:rPr>
        <w:t xml:space="preserve"> год должны стать:</w:t>
      </w:r>
    </w:p>
    <w:p w:rsidR="003F51F4" w:rsidRPr="005509A2" w:rsidRDefault="003F51F4" w:rsidP="003F51F4">
      <w:pPr>
        <w:pStyle w:val="a4"/>
        <w:numPr>
          <w:ilvl w:val="0"/>
          <w:numId w:val="37"/>
        </w:numPr>
        <w:jc w:val="both"/>
        <w:rPr>
          <w:sz w:val="18"/>
          <w:szCs w:val="18"/>
        </w:rPr>
      </w:pPr>
      <w:r w:rsidRPr="005509A2">
        <w:rPr>
          <w:sz w:val="18"/>
          <w:szCs w:val="18"/>
        </w:rPr>
        <w:t>создание благоприятных условий для ведения бизнеса: снижение административных барьеров, совершенствование контрольно-надзорной деятельности;</w:t>
      </w:r>
    </w:p>
    <w:p w:rsidR="003F51F4" w:rsidRPr="005509A2" w:rsidRDefault="003F51F4" w:rsidP="003F51F4">
      <w:pPr>
        <w:pStyle w:val="a4"/>
        <w:numPr>
          <w:ilvl w:val="0"/>
          <w:numId w:val="37"/>
        </w:numPr>
        <w:jc w:val="both"/>
        <w:rPr>
          <w:sz w:val="18"/>
          <w:szCs w:val="18"/>
        </w:rPr>
      </w:pPr>
      <w:r w:rsidRPr="005509A2">
        <w:rPr>
          <w:sz w:val="18"/>
          <w:szCs w:val="18"/>
        </w:rPr>
        <w:t>обеспечение бизнеса доступными энергетическими ресурсами, а инвестиционных проектов – необходимой энергетической инфраструктурой;</w:t>
      </w:r>
    </w:p>
    <w:p w:rsidR="003F51F4" w:rsidRPr="005509A2" w:rsidRDefault="003F51F4" w:rsidP="003F51F4">
      <w:pPr>
        <w:pStyle w:val="a4"/>
        <w:numPr>
          <w:ilvl w:val="0"/>
          <w:numId w:val="37"/>
        </w:numPr>
        <w:jc w:val="both"/>
        <w:rPr>
          <w:sz w:val="18"/>
          <w:szCs w:val="18"/>
        </w:rPr>
      </w:pPr>
      <w:r w:rsidRPr="005509A2">
        <w:rPr>
          <w:sz w:val="18"/>
          <w:szCs w:val="18"/>
        </w:rPr>
        <w:t>удовлетворение потребностей граждан и организаций в получении государственных и муниципальных услуг высокого качества;</w:t>
      </w:r>
    </w:p>
    <w:p w:rsidR="003F51F4" w:rsidRPr="005509A2" w:rsidRDefault="003F51F4" w:rsidP="003F51F4">
      <w:pPr>
        <w:pStyle w:val="a4"/>
        <w:numPr>
          <w:ilvl w:val="0"/>
          <w:numId w:val="37"/>
        </w:numPr>
        <w:jc w:val="both"/>
        <w:rPr>
          <w:sz w:val="18"/>
          <w:szCs w:val="18"/>
        </w:rPr>
      </w:pPr>
      <w:r w:rsidRPr="005509A2">
        <w:rPr>
          <w:sz w:val="18"/>
          <w:szCs w:val="18"/>
        </w:rPr>
        <w:t>защита населения от незаконного оборота алкогольной продукции;</w:t>
      </w:r>
    </w:p>
    <w:p w:rsidR="003F51F4" w:rsidRPr="005509A2" w:rsidRDefault="003F51F4" w:rsidP="00781DF3">
      <w:pPr>
        <w:pStyle w:val="a4"/>
        <w:numPr>
          <w:ilvl w:val="0"/>
          <w:numId w:val="37"/>
        </w:numPr>
        <w:jc w:val="both"/>
        <w:rPr>
          <w:sz w:val="18"/>
          <w:szCs w:val="18"/>
        </w:rPr>
      </w:pPr>
      <w:r w:rsidRPr="005509A2">
        <w:rPr>
          <w:sz w:val="18"/>
          <w:szCs w:val="18"/>
        </w:rPr>
        <w:t xml:space="preserve">формирование комфортных условий для приобретения населением продукции местных товаропроизводителей по </w:t>
      </w:r>
      <w:r w:rsidR="00081C92" w:rsidRPr="005509A2">
        <w:rPr>
          <w:sz w:val="18"/>
          <w:szCs w:val="18"/>
        </w:rPr>
        <w:t>приемлемым</w:t>
      </w:r>
      <w:r w:rsidRPr="005509A2">
        <w:rPr>
          <w:sz w:val="18"/>
          <w:szCs w:val="18"/>
        </w:rPr>
        <w:t xml:space="preserve"> ценам;</w:t>
      </w:r>
    </w:p>
    <w:p w:rsidR="003F51F4" w:rsidRPr="005509A2" w:rsidRDefault="0025455D" w:rsidP="001F077A">
      <w:pPr>
        <w:pStyle w:val="a4"/>
        <w:numPr>
          <w:ilvl w:val="0"/>
          <w:numId w:val="37"/>
        </w:numPr>
        <w:jc w:val="both"/>
        <w:rPr>
          <w:sz w:val="18"/>
          <w:szCs w:val="18"/>
        </w:rPr>
      </w:pPr>
      <w:r w:rsidRPr="005509A2">
        <w:rPr>
          <w:sz w:val="18"/>
          <w:szCs w:val="18"/>
        </w:rPr>
        <w:t>развитие системы стратегического планирования</w:t>
      </w:r>
      <w:r w:rsidR="003F51F4" w:rsidRPr="005509A2">
        <w:rPr>
          <w:sz w:val="18"/>
          <w:szCs w:val="18"/>
        </w:rPr>
        <w:t>,</w:t>
      </w:r>
      <w:r w:rsidRPr="005509A2">
        <w:rPr>
          <w:sz w:val="18"/>
          <w:szCs w:val="18"/>
        </w:rPr>
        <w:t xml:space="preserve"> осуществление комплексной взаимосвязи документов стратегического, территориального и бюджетного планирования; </w:t>
      </w:r>
    </w:p>
    <w:p w:rsidR="003F51F4" w:rsidRPr="005509A2" w:rsidRDefault="00194807" w:rsidP="001F077A">
      <w:pPr>
        <w:pStyle w:val="a4"/>
        <w:numPr>
          <w:ilvl w:val="0"/>
          <w:numId w:val="37"/>
        </w:numPr>
        <w:jc w:val="both"/>
        <w:rPr>
          <w:sz w:val="18"/>
          <w:szCs w:val="18"/>
        </w:rPr>
      </w:pPr>
      <w:r w:rsidRPr="005509A2">
        <w:rPr>
          <w:sz w:val="18"/>
          <w:szCs w:val="18"/>
        </w:rPr>
        <w:t>координация деятельности органов государственной власти по реализации Национальной программы развития Дальнего Востока до 2025 года и на перспективу до 2035 года;</w:t>
      </w:r>
    </w:p>
    <w:p w:rsidR="003F51F4" w:rsidRPr="005509A2" w:rsidRDefault="00194807" w:rsidP="001F077A">
      <w:pPr>
        <w:pStyle w:val="a4"/>
        <w:numPr>
          <w:ilvl w:val="0"/>
          <w:numId w:val="37"/>
        </w:numPr>
        <w:jc w:val="both"/>
        <w:rPr>
          <w:sz w:val="18"/>
          <w:szCs w:val="18"/>
        </w:rPr>
      </w:pPr>
      <w:r w:rsidRPr="005509A2">
        <w:rPr>
          <w:sz w:val="18"/>
          <w:szCs w:val="20"/>
        </w:rPr>
        <w:t>завершение формирования единого информационного пространства для исполнительных органов государственной власти Камчатского края, вовлеченных в процесс формирования и реализации ГП и ИП, в рамках созданной государственной информационной системы Камчатского края «Управление государственными программами Камчатского края»;</w:t>
      </w:r>
    </w:p>
    <w:p w:rsidR="0025455D" w:rsidRPr="005509A2" w:rsidRDefault="0025455D" w:rsidP="001F077A">
      <w:pPr>
        <w:pStyle w:val="a4"/>
        <w:numPr>
          <w:ilvl w:val="0"/>
          <w:numId w:val="37"/>
        </w:numPr>
        <w:jc w:val="both"/>
        <w:rPr>
          <w:sz w:val="18"/>
          <w:szCs w:val="18"/>
        </w:rPr>
      </w:pPr>
      <w:r w:rsidRPr="005509A2">
        <w:rPr>
          <w:sz w:val="18"/>
          <w:szCs w:val="18"/>
        </w:rPr>
        <w:t>координация деятельности органов государственной власти по реализации региональных составляющих национальных проектов (программ) во исполнение положений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rsidR="009D04DF" w:rsidRPr="000F5B48" w:rsidRDefault="009D04DF" w:rsidP="00306601">
      <w:pPr>
        <w:spacing w:after="0" w:line="240" w:lineRule="auto"/>
        <w:jc w:val="both"/>
        <w:rPr>
          <w:rFonts w:ascii="Times New Roman" w:eastAsia="Times New Roman" w:hAnsi="Times New Roman" w:cs="Times New Roman"/>
          <w:sz w:val="24"/>
          <w:szCs w:val="24"/>
          <w:lang w:eastAsia="ru-RU"/>
        </w:rPr>
      </w:pPr>
    </w:p>
    <w:p w:rsidR="009D04DF" w:rsidRPr="000F5B48" w:rsidRDefault="009D04DF" w:rsidP="00306601">
      <w:pPr>
        <w:spacing w:after="0" w:line="240" w:lineRule="auto"/>
        <w:jc w:val="both"/>
        <w:rPr>
          <w:rFonts w:ascii="Times New Roman" w:eastAsia="Times New Roman" w:hAnsi="Times New Roman" w:cs="Times New Roman"/>
          <w:sz w:val="24"/>
          <w:szCs w:val="24"/>
          <w:lang w:eastAsia="ru-RU"/>
        </w:rPr>
      </w:pPr>
    </w:p>
    <w:p w:rsidR="00306601" w:rsidRPr="000F5B48" w:rsidRDefault="00306601" w:rsidP="00306601">
      <w:pPr>
        <w:spacing w:after="0" w:line="240" w:lineRule="auto"/>
        <w:jc w:val="both"/>
        <w:rPr>
          <w:rFonts w:ascii="Times New Roman" w:eastAsia="Times New Roman" w:hAnsi="Times New Roman" w:cs="Times New Roman"/>
          <w:sz w:val="24"/>
          <w:szCs w:val="24"/>
          <w:lang w:eastAsia="ru-RU"/>
        </w:rPr>
      </w:pPr>
      <w:r w:rsidRPr="000F5B48">
        <w:rPr>
          <w:rFonts w:ascii="Times New Roman" w:eastAsia="Times New Roman" w:hAnsi="Times New Roman" w:cs="Times New Roman"/>
          <w:sz w:val="24"/>
          <w:szCs w:val="24"/>
          <w:lang w:eastAsia="ru-RU"/>
        </w:rPr>
        <w:t>Министр экономического развития</w:t>
      </w:r>
    </w:p>
    <w:p w:rsidR="00306601" w:rsidRPr="000F5B48" w:rsidRDefault="00306601" w:rsidP="00306601">
      <w:pPr>
        <w:spacing w:after="0" w:line="240" w:lineRule="auto"/>
        <w:jc w:val="both"/>
        <w:rPr>
          <w:rFonts w:ascii="Times New Roman" w:eastAsia="Times New Roman" w:hAnsi="Times New Roman" w:cs="Times New Roman"/>
          <w:sz w:val="24"/>
          <w:szCs w:val="24"/>
          <w:lang w:eastAsia="ru-RU"/>
        </w:rPr>
      </w:pPr>
      <w:r w:rsidRPr="000F5B48">
        <w:rPr>
          <w:rFonts w:ascii="Times New Roman" w:eastAsia="Times New Roman" w:hAnsi="Times New Roman" w:cs="Times New Roman"/>
          <w:sz w:val="24"/>
          <w:szCs w:val="24"/>
          <w:lang w:eastAsia="ru-RU"/>
        </w:rPr>
        <w:t xml:space="preserve">и торговли Камчатского края                                                           </w:t>
      </w:r>
      <w:r w:rsidR="009D04DF" w:rsidRPr="000F5B48">
        <w:rPr>
          <w:rFonts w:ascii="Times New Roman" w:eastAsia="Times New Roman" w:hAnsi="Times New Roman" w:cs="Times New Roman"/>
          <w:sz w:val="24"/>
          <w:szCs w:val="24"/>
          <w:lang w:eastAsia="ru-RU"/>
        </w:rPr>
        <w:t xml:space="preserve">                              </w:t>
      </w:r>
      <w:r w:rsidRPr="000F5B48">
        <w:rPr>
          <w:rFonts w:ascii="Times New Roman" w:eastAsia="Times New Roman" w:hAnsi="Times New Roman" w:cs="Times New Roman"/>
          <w:sz w:val="24"/>
          <w:szCs w:val="24"/>
          <w:lang w:eastAsia="ru-RU"/>
        </w:rPr>
        <w:t xml:space="preserve">  Д.А. Коростелев</w:t>
      </w:r>
    </w:p>
    <w:sectPr w:rsidR="00306601" w:rsidRPr="000F5B48" w:rsidSect="009B67A2">
      <w:headerReference w:type="default" r:id="rId16"/>
      <w:headerReference w:type="first" r:id="rId17"/>
      <w:pgSz w:w="11906" w:h="16838"/>
      <w:pgMar w:top="1134" w:right="282"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CAD" w:rsidRDefault="00EB6CAD" w:rsidP="004B2B0E">
      <w:pPr>
        <w:spacing w:after="0" w:line="240" w:lineRule="auto"/>
      </w:pPr>
      <w:r>
        <w:separator/>
      </w:r>
    </w:p>
  </w:endnote>
  <w:endnote w:type="continuationSeparator" w:id="0">
    <w:p w:rsidR="00EB6CAD" w:rsidRDefault="00EB6CAD" w:rsidP="004B2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CAD" w:rsidRDefault="00EB6CAD" w:rsidP="004B2B0E">
      <w:pPr>
        <w:spacing w:after="0" w:line="240" w:lineRule="auto"/>
      </w:pPr>
      <w:r>
        <w:separator/>
      </w:r>
    </w:p>
  </w:footnote>
  <w:footnote w:type="continuationSeparator" w:id="0">
    <w:p w:rsidR="00EB6CAD" w:rsidRDefault="00EB6CAD" w:rsidP="004B2B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2564920"/>
      <w:docPartObj>
        <w:docPartGallery w:val="Page Numbers (Top of Page)"/>
        <w:docPartUnique/>
      </w:docPartObj>
    </w:sdtPr>
    <w:sdtEndPr/>
    <w:sdtContent>
      <w:p w:rsidR="00986914" w:rsidRDefault="00986914">
        <w:pPr>
          <w:pStyle w:val="ad"/>
          <w:jc w:val="right"/>
        </w:pPr>
        <w:r>
          <w:fldChar w:fldCharType="begin"/>
        </w:r>
        <w:r>
          <w:instrText>PAGE   \* MERGEFORMAT</w:instrText>
        </w:r>
        <w:r>
          <w:fldChar w:fldCharType="separate"/>
        </w:r>
        <w:r w:rsidR="00095903">
          <w:rPr>
            <w:noProof/>
          </w:rPr>
          <w:t>21</w:t>
        </w:r>
        <w:r>
          <w:fldChar w:fldCharType="end"/>
        </w:r>
      </w:p>
    </w:sdtContent>
  </w:sdt>
  <w:p w:rsidR="00986914" w:rsidRDefault="00986914">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914" w:rsidRDefault="00986914">
    <w:pPr>
      <w:pStyle w:val="ad"/>
      <w:jc w:val="right"/>
    </w:pPr>
  </w:p>
  <w:p w:rsidR="00986914" w:rsidRDefault="00986914">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68B3"/>
    <w:multiLevelType w:val="hybridMultilevel"/>
    <w:tmpl w:val="1F08C328"/>
    <w:lvl w:ilvl="0" w:tplc="04190011">
      <w:start w:val="1"/>
      <w:numFmt w:val="decimal"/>
      <w:lvlText w:val="%1)"/>
      <w:lvlJc w:val="left"/>
      <w:pPr>
        <w:ind w:left="5322" w:hanging="360"/>
      </w:pPr>
    </w:lvl>
    <w:lvl w:ilvl="1" w:tplc="04190019">
      <w:start w:val="1"/>
      <w:numFmt w:val="lowerLetter"/>
      <w:lvlText w:val="%2."/>
      <w:lvlJc w:val="left"/>
      <w:pPr>
        <w:ind w:left="6042" w:hanging="360"/>
      </w:pPr>
    </w:lvl>
    <w:lvl w:ilvl="2" w:tplc="0419001B" w:tentative="1">
      <w:start w:val="1"/>
      <w:numFmt w:val="lowerRoman"/>
      <w:lvlText w:val="%3."/>
      <w:lvlJc w:val="right"/>
      <w:pPr>
        <w:ind w:left="6762" w:hanging="180"/>
      </w:pPr>
    </w:lvl>
    <w:lvl w:ilvl="3" w:tplc="0419000F" w:tentative="1">
      <w:start w:val="1"/>
      <w:numFmt w:val="decimal"/>
      <w:lvlText w:val="%4."/>
      <w:lvlJc w:val="left"/>
      <w:pPr>
        <w:ind w:left="7482" w:hanging="360"/>
      </w:pPr>
    </w:lvl>
    <w:lvl w:ilvl="4" w:tplc="04190019" w:tentative="1">
      <w:start w:val="1"/>
      <w:numFmt w:val="lowerLetter"/>
      <w:lvlText w:val="%5."/>
      <w:lvlJc w:val="left"/>
      <w:pPr>
        <w:ind w:left="8202" w:hanging="360"/>
      </w:pPr>
    </w:lvl>
    <w:lvl w:ilvl="5" w:tplc="0419001B" w:tentative="1">
      <w:start w:val="1"/>
      <w:numFmt w:val="lowerRoman"/>
      <w:lvlText w:val="%6."/>
      <w:lvlJc w:val="right"/>
      <w:pPr>
        <w:ind w:left="8922" w:hanging="180"/>
      </w:pPr>
    </w:lvl>
    <w:lvl w:ilvl="6" w:tplc="0419000F" w:tentative="1">
      <w:start w:val="1"/>
      <w:numFmt w:val="decimal"/>
      <w:lvlText w:val="%7."/>
      <w:lvlJc w:val="left"/>
      <w:pPr>
        <w:ind w:left="9642" w:hanging="360"/>
      </w:pPr>
    </w:lvl>
    <w:lvl w:ilvl="7" w:tplc="04190019" w:tentative="1">
      <w:start w:val="1"/>
      <w:numFmt w:val="lowerLetter"/>
      <w:lvlText w:val="%8."/>
      <w:lvlJc w:val="left"/>
      <w:pPr>
        <w:ind w:left="10362" w:hanging="360"/>
      </w:pPr>
    </w:lvl>
    <w:lvl w:ilvl="8" w:tplc="0419001B" w:tentative="1">
      <w:start w:val="1"/>
      <w:numFmt w:val="lowerRoman"/>
      <w:lvlText w:val="%9."/>
      <w:lvlJc w:val="right"/>
      <w:pPr>
        <w:ind w:left="11082" w:hanging="180"/>
      </w:pPr>
    </w:lvl>
  </w:abstractNum>
  <w:abstractNum w:abstractNumId="1" w15:restartNumberingAfterBreak="0">
    <w:nsid w:val="05780A26"/>
    <w:multiLevelType w:val="hybridMultilevel"/>
    <w:tmpl w:val="1F08C328"/>
    <w:lvl w:ilvl="0" w:tplc="04190011">
      <w:start w:val="1"/>
      <w:numFmt w:val="decimal"/>
      <w:lvlText w:val="%1)"/>
      <w:lvlJc w:val="left"/>
      <w:pPr>
        <w:ind w:left="5322" w:hanging="360"/>
      </w:pPr>
    </w:lvl>
    <w:lvl w:ilvl="1" w:tplc="04190019">
      <w:start w:val="1"/>
      <w:numFmt w:val="lowerLetter"/>
      <w:lvlText w:val="%2."/>
      <w:lvlJc w:val="left"/>
      <w:pPr>
        <w:ind w:left="6042" w:hanging="360"/>
      </w:pPr>
    </w:lvl>
    <w:lvl w:ilvl="2" w:tplc="0419001B" w:tentative="1">
      <w:start w:val="1"/>
      <w:numFmt w:val="lowerRoman"/>
      <w:lvlText w:val="%3."/>
      <w:lvlJc w:val="right"/>
      <w:pPr>
        <w:ind w:left="6762" w:hanging="180"/>
      </w:pPr>
    </w:lvl>
    <w:lvl w:ilvl="3" w:tplc="0419000F" w:tentative="1">
      <w:start w:val="1"/>
      <w:numFmt w:val="decimal"/>
      <w:lvlText w:val="%4."/>
      <w:lvlJc w:val="left"/>
      <w:pPr>
        <w:ind w:left="7482" w:hanging="360"/>
      </w:pPr>
    </w:lvl>
    <w:lvl w:ilvl="4" w:tplc="04190019" w:tentative="1">
      <w:start w:val="1"/>
      <w:numFmt w:val="lowerLetter"/>
      <w:lvlText w:val="%5."/>
      <w:lvlJc w:val="left"/>
      <w:pPr>
        <w:ind w:left="8202" w:hanging="360"/>
      </w:pPr>
    </w:lvl>
    <w:lvl w:ilvl="5" w:tplc="0419001B" w:tentative="1">
      <w:start w:val="1"/>
      <w:numFmt w:val="lowerRoman"/>
      <w:lvlText w:val="%6."/>
      <w:lvlJc w:val="right"/>
      <w:pPr>
        <w:ind w:left="8922" w:hanging="180"/>
      </w:pPr>
    </w:lvl>
    <w:lvl w:ilvl="6" w:tplc="0419000F" w:tentative="1">
      <w:start w:val="1"/>
      <w:numFmt w:val="decimal"/>
      <w:lvlText w:val="%7."/>
      <w:lvlJc w:val="left"/>
      <w:pPr>
        <w:ind w:left="9642" w:hanging="360"/>
      </w:pPr>
    </w:lvl>
    <w:lvl w:ilvl="7" w:tplc="04190019" w:tentative="1">
      <w:start w:val="1"/>
      <w:numFmt w:val="lowerLetter"/>
      <w:lvlText w:val="%8."/>
      <w:lvlJc w:val="left"/>
      <w:pPr>
        <w:ind w:left="10362" w:hanging="360"/>
      </w:pPr>
    </w:lvl>
    <w:lvl w:ilvl="8" w:tplc="0419001B" w:tentative="1">
      <w:start w:val="1"/>
      <w:numFmt w:val="lowerRoman"/>
      <w:lvlText w:val="%9."/>
      <w:lvlJc w:val="right"/>
      <w:pPr>
        <w:ind w:left="11082" w:hanging="180"/>
      </w:pPr>
    </w:lvl>
  </w:abstractNum>
  <w:abstractNum w:abstractNumId="2" w15:restartNumberingAfterBreak="0">
    <w:nsid w:val="099B3B15"/>
    <w:multiLevelType w:val="hybridMultilevel"/>
    <w:tmpl w:val="1F08C328"/>
    <w:lvl w:ilvl="0" w:tplc="04190011">
      <w:start w:val="1"/>
      <w:numFmt w:val="decimal"/>
      <w:lvlText w:val="%1)"/>
      <w:lvlJc w:val="left"/>
      <w:pPr>
        <w:ind w:left="5322" w:hanging="360"/>
      </w:pPr>
    </w:lvl>
    <w:lvl w:ilvl="1" w:tplc="04190019">
      <w:start w:val="1"/>
      <w:numFmt w:val="lowerLetter"/>
      <w:lvlText w:val="%2."/>
      <w:lvlJc w:val="left"/>
      <w:pPr>
        <w:ind w:left="6042" w:hanging="360"/>
      </w:pPr>
    </w:lvl>
    <w:lvl w:ilvl="2" w:tplc="0419001B" w:tentative="1">
      <w:start w:val="1"/>
      <w:numFmt w:val="lowerRoman"/>
      <w:lvlText w:val="%3."/>
      <w:lvlJc w:val="right"/>
      <w:pPr>
        <w:ind w:left="6762" w:hanging="180"/>
      </w:pPr>
    </w:lvl>
    <w:lvl w:ilvl="3" w:tplc="0419000F" w:tentative="1">
      <w:start w:val="1"/>
      <w:numFmt w:val="decimal"/>
      <w:lvlText w:val="%4."/>
      <w:lvlJc w:val="left"/>
      <w:pPr>
        <w:ind w:left="7482" w:hanging="360"/>
      </w:pPr>
    </w:lvl>
    <w:lvl w:ilvl="4" w:tplc="04190019" w:tentative="1">
      <w:start w:val="1"/>
      <w:numFmt w:val="lowerLetter"/>
      <w:lvlText w:val="%5."/>
      <w:lvlJc w:val="left"/>
      <w:pPr>
        <w:ind w:left="8202" w:hanging="360"/>
      </w:pPr>
    </w:lvl>
    <w:lvl w:ilvl="5" w:tplc="0419001B" w:tentative="1">
      <w:start w:val="1"/>
      <w:numFmt w:val="lowerRoman"/>
      <w:lvlText w:val="%6."/>
      <w:lvlJc w:val="right"/>
      <w:pPr>
        <w:ind w:left="8922" w:hanging="180"/>
      </w:pPr>
    </w:lvl>
    <w:lvl w:ilvl="6" w:tplc="0419000F" w:tentative="1">
      <w:start w:val="1"/>
      <w:numFmt w:val="decimal"/>
      <w:lvlText w:val="%7."/>
      <w:lvlJc w:val="left"/>
      <w:pPr>
        <w:ind w:left="9642" w:hanging="360"/>
      </w:pPr>
    </w:lvl>
    <w:lvl w:ilvl="7" w:tplc="04190019" w:tentative="1">
      <w:start w:val="1"/>
      <w:numFmt w:val="lowerLetter"/>
      <w:lvlText w:val="%8."/>
      <w:lvlJc w:val="left"/>
      <w:pPr>
        <w:ind w:left="10362" w:hanging="360"/>
      </w:pPr>
    </w:lvl>
    <w:lvl w:ilvl="8" w:tplc="0419001B" w:tentative="1">
      <w:start w:val="1"/>
      <w:numFmt w:val="lowerRoman"/>
      <w:lvlText w:val="%9."/>
      <w:lvlJc w:val="right"/>
      <w:pPr>
        <w:ind w:left="11082" w:hanging="180"/>
      </w:pPr>
    </w:lvl>
  </w:abstractNum>
  <w:abstractNum w:abstractNumId="3" w15:restartNumberingAfterBreak="0">
    <w:nsid w:val="09DC6130"/>
    <w:multiLevelType w:val="hybridMultilevel"/>
    <w:tmpl w:val="6EFAD960"/>
    <w:lvl w:ilvl="0" w:tplc="5888EC1C">
      <w:start w:val="16"/>
      <w:numFmt w:val="decimal"/>
      <w:lvlText w:val="%1)"/>
      <w:lvlJc w:val="left"/>
      <w:pPr>
        <w:ind w:left="732" w:hanging="37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E00920"/>
    <w:multiLevelType w:val="hybridMultilevel"/>
    <w:tmpl w:val="1F08C328"/>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0F142365"/>
    <w:multiLevelType w:val="hybridMultilevel"/>
    <w:tmpl w:val="1F08C328"/>
    <w:lvl w:ilvl="0" w:tplc="04190011">
      <w:start w:val="1"/>
      <w:numFmt w:val="decimal"/>
      <w:lvlText w:val="%1)"/>
      <w:lvlJc w:val="left"/>
      <w:pPr>
        <w:ind w:left="5322" w:hanging="360"/>
      </w:pPr>
    </w:lvl>
    <w:lvl w:ilvl="1" w:tplc="04190019">
      <w:start w:val="1"/>
      <w:numFmt w:val="lowerLetter"/>
      <w:lvlText w:val="%2."/>
      <w:lvlJc w:val="left"/>
      <w:pPr>
        <w:ind w:left="6042" w:hanging="360"/>
      </w:pPr>
    </w:lvl>
    <w:lvl w:ilvl="2" w:tplc="0419001B" w:tentative="1">
      <w:start w:val="1"/>
      <w:numFmt w:val="lowerRoman"/>
      <w:lvlText w:val="%3."/>
      <w:lvlJc w:val="right"/>
      <w:pPr>
        <w:ind w:left="6762" w:hanging="180"/>
      </w:pPr>
    </w:lvl>
    <w:lvl w:ilvl="3" w:tplc="0419000F" w:tentative="1">
      <w:start w:val="1"/>
      <w:numFmt w:val="decimal"/>
      <w:lvlText w:val="%4."/>
      <w:lvlJc w:val="left"/>
      <w:pPr>
        <w:ind w:left="7482" w:hanging="360"/>
      </w:pPr>
    </w:lvl>
    <w:lvl w:ilvl="4" w:tplc="04190019" w:tentative="1">
      <w:start w:val="1"/>
      <w:numFmt w:val="lowerLetter"/>
      <w:lvlText w:val="%5."/>
      <w:lvlJc w:val="left"/>
      <w:pPr>
        <w:ind w:left="8202" w:hanging="360"/>
      </w:pPr>
    </w:lvl>
    <w:lvl w:ilvl="5" w:tplc="0419001B" w:tentative="1">
      <w:start w:val="1"/>
      <w:numFmt w:val="lowerRoman"/>
      <w:lvlText w:val="%6."/>
      <w:lvlJc w:val="right"/>
      <w:pPr>
        <w:ind w:left="8922" w:hanging="180"/>
      </w:pPr>
    </w:lvl>
    <w:lvl w:ilvl="6" w:tplc="0419000F" w:tentative="1">
      <w:start w:val="1"/>
      <w:numFmt w:val="decimal"/>
      <w:lvlText w:val="%7."/>
      <w:lvlJc w:val="left"/>
      <w:pPr>
        <w:ind w:left="9642" w:hanging="360"/>
      </w:pPr>
    </w:lvl>
    <w:lvl w:ilvl="7" w:tplc="04190019" w:tentative="1">
      <w:start w:val="1"/>
      <w:numFmt w:val="lowerLetter"/>
      <w:lvlText w:val="%8."/>
      <w:lvlJc w:val="left"/>
      <w:pPr>
        <w:ind w:left="10362" w:hanging="360"/>
      </w:pPr>
    </w:lvl>
    <w:lvl w:ilvl="8" w:tplc="0419001B" w:tentative="1">
      <w:start w:val="1"/>
      <w:numFmt w:val="lowerRoman"/>
      <w:lvlText w:val="%9."/>
      <w:lvlJc w:val="right"/>
      <w:pPr>
        <w:ind w:left="11082" w:hanging="180"/>
      </w:pPr>
    </w:lvl>
  </w:abstractNum>
  <w:abstractNum w:abstractNumId="6" w15:restartNumberingAfterBreak="0">
    <w:nsid w:val="11E950DD"/>
    <w:multiLevelType w:val="hybridMultilevel"/>
    <w:tmpl w:val="1F08C328"/>
    <w:lvl w:ilvl="0" w:tplc="04190011">
      <w:start w:val="1"/>
      <w:numFmt w:val="decimal"/>
      <w:lvlText w:val="%1)"/>
      <w:lvlJc w:val="left"/>
      <w:pPr>
        <w:ind w:left="5322" w:hanging="360"/>
      </w:pPr>
    </w:lvl>
    <w:lvl w:ilvl="1" w:tplc="04190019">
      <w:start w:val="1"/>
      <w:numFmt w:val="lowerLetter"/>
      <w:lvlText w:val="%2."/>
      <w:lvlJc w:val="left"/>
      <w:pPr>
        <w:ind w:left="6042" w:hanging="360"/>
      </w:pPr>
    </w:lvl>
    <w:lvl w:ilvl="2" w:tplc="0419001B" w:tentative="1">
      <w:start w:val="1"/>
      <w:numFmt w:val="lowerRoman"/>
      <w:lvlText w:val="%3."/>
      <w:lvlJc w:val="right"/>
      <w:pPr>
        <w:ind w:left="6762" w:hanging="180"/>
      </w:pPr>
    </w:lvl>
    <w:lvl w:ilvl="3" w:tplc="0419000F" w:tentative="1">
      <w:start w:val="1"/>
      <w:numFmt w:val="decimal"/>
      <w:lvlText w:val="%4."/>
      <w:lvlJc w:val="left"/>
      <w:pPr>
        <w:ind w:left="7482" w:hanging="360"/>
      </w:pPr>
    </w:lvl>
    <w:lvl w:ilvl="4" w:tplc="04190019" w:tentative="1">
      <w:start w:val="1"/>
      <w:numFmt w:val="lowerLetter"/>
      <w:lvlText w:val="%5."/>
      <w:lvlJc w:val="left"/>
      <w:pPr>
        <w:ind w:left="8202" w:hanging="360"/>
      </w:pPr>
    </w:lvl>
    <w:lvl w:ilvl="5" w:tplc="0419001B" w:tentative="1">
      <w:start w:val="1"/>
      <w:numFmt w:val="lowerRoman"/>
      <w:lvlText w:val="%6."/>
      <w:lvlJc w:val="right"/>
      <w:pPr>
        <w:ind w:left="8922" w:hanging="180"/>
      </w:pPr>
    </w:lvl>
    <w:lvl w:ilvl="6" w:tplc="0419000F" w:tentative="1">
      <w:start w:val="1"/>
      <w:numFmt w:val="decimal"/>
      <w:lvlText w:val="%7."/>
      <w:lvlJc w:val="left"/>
      <w:pPr>
        <w:ind w:left="9642" w:hanging="360"/>
      </w:pPr>
    </w:lvl>
    <w:lvl w:ilvl="7" w:tplc="04190019" w:tentative="1">
      <w:start w:val="1"/>
      <w:numFmt w:val="lowerLetter"/>
      <w:lvlText w:val="%8."/>
      <w:lvlJc w:val="left"/>
      <w:pPr>
        <w:ind w:left="10362" w:hanging="360"/>
      </w:pPr>
    </w:lvl>
    <w:lvl w:ilvl="8" w:tplc="0419001B" w:tentative="1">
      <w:start w:val="1"/>
      <w:numFmt w:val="lowerRoman"/>
      <w:lvlText w:val="%9."/>
      <w:lvlJc w:val="right"/>
      <w:pPr>
        <w:ind w:left="11082" w:hanging="180"/>
      </w:pPr>
    </w:lvl>
  </w:abstractNum>
  <w:abstractNum w:abstractNumId="7" w15:restartNumberingAfterBreak="0">
    <w:nsid w:val="14D32A0A"/>
    <w:multiLevelType w:val="hybridMultilevel"/>
    <w:tmpl w:val="DC7C1A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0B6FA4"/>
    <w:multiLevelType w:val="hybridMultilevel"/>
    <w:tmpl w:val="1F08C328"/>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99D4FCE"/>
    <w:multiLevelType w:val="hybridMultilevel"/>
    <w:tmpl w:val="1F08C328"/>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19CC579D"/>
    <w:multiLevelType w:val="hybridMultilevel"/>
    <w:tmpl w:val="1F08C328"/>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B46748D"/>
    <w:multiLevelType w:val="hybridMultilevel"/>
    <w:tmpl w:val="1F08C328"/>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22D02D1C"/>
    <w:multiLevelType w:val="hybridMultilevel"/>
    <w:tmpl w:val="1F08C328"/>
    <w:lvl w:ilvl="0" w:tplc="04190011">
      <w:start w:val="1"/>
      <w:numFmt w:val="decimal"/>
      <w:lvlText w:val="%1)"/>
      <w:lvlJc w:val="left"/>
      <w:pPr>
        <w:ind w:left="5322" w:hanging="360"/>
      </w:pPr>
    </w:lvl>
    <w:lvl w:ilvl="1" w:tplc="04190019">
      <w:start w:val="1"/>
      <w:numFmt w:val="lowerLetter"/>
      <w:lvlText w:val="%2."/>
      <w:lvlJc w:val="left"/>
      <w:pPr>
        <w:ind w:left="6042" w:hanging="360"/>
      </w:pPr>
    </w:lvl>
    <w:lvl w:ilvl="2" w:tplc="0419001B" w:tentative="1">
      <w:start w:val="1"/>
      <w:numFmt w:val="lowerRoman"/>
      <w:lvlText w:val="%3."/>
      <w:lvlJc w:val="right"/>
      <w:pPr>
        <w:ind w:left="6762" w:hanging="180"/>
      </w:pPr>
    </w:lvl>
    <w:lvl w:ilvl="3" w:tplc="0419000F" w:tentative="1">
      <w:start w:val="1"/>
      <w:numFmt w:val="decimal"/>
      <w:lvlText w:val="%4."/>
      <w:lvlJc w:val="left"/>
      <w:pPr>
        <w:ind w:left="7482" w:hanging="360"/>
      </w:pPr>
    </w:lvl>
    <w:lvl w:ilvl="4" w:tplc="04190019" w:tentative="1">
      <w:start w:val="1"/>
      <w:numFmt w:val="lowerLetter"/>
      <w:lvlText w:val="%5."/>
      <w:lvlJc w:val="left"/>
      <w:pPr>
        <w:ind w:left="8202" w:hanging="360"/>
      </w:pPr>
    </w:lvl>
    <w:lvl w:ilvl="5" w:tplc="0419001B" w:tentative="1">
      <w:start w:val="1"/>
      <w:numFmt w:val="lowerRoman"/>
      <w:lvlText w:val="%6."/>
      <w:lvlJc w:val="right"/>
      <w:pPr>
        <w:ind w:left="8922" w:hanging="180"/>
      </w:pPr>
    </w:lvl>
    <w:lvl w:ilvl="6" w:tplc="0419000F" w:tentative="1">
      <w:start w:val="1"/>
      <w:numFmt w:val="decimal"/>
      <w:lvlText w:val="%7."/>
      <w:lvlJc w:val="left"/>
      <w:pPr>
        <w:ind w:left="9642" w:hanging="360"/>
      </w:pPr>
    </w:lvl>
    <w:lvl w:ilvl="7" w:tplc="04190019" w:tentative="1">
      <w:start w:val="1"/>
      <w:numFmt w:val="lowerLetter"/>
      <w:lvlText w:val="%8."/>
      <w:lvlJc w:val="left"/>
      <w:pPr>
        <w:ind w:left="10362" w:hanging="360"/>
      </w:pPr>
    </w:lvl>
    <w:lvl w:ilvl="8" w:tplc="0419001B" w:tentative="1">
      <w:start w:val="1"/>
      <w:numFmt w:val="lowerRoman"/>
      <w:lvlText w:val="%9."/>
      <w:lvlJc w:val="right"/>
      <w:pPr>
        <w:ind w:left="11082" w:hanging="180"/>
      </w:pPr>
    </w:lvl>
  </w:abstractNum>
  <w:abstractNum w:abstractNumId="13" w15:restartNumberingAfterBreak="0">
    <w:nsid w:val="26030A51"/>
    <w:multiLevelType w:val="hybridMultilevel"/>
    <w:tmpl w:val="1F08C32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82B2A8D"/>
    <w:multiLevelType w:val="hybridMultilevel"/>
    <w:tmpl w:val="1F08C328"/>
    <w:lvl w:ilvl="0" w:tplc="04190011">
      <w:start w:val="1"/>
      <w:numFmt w:val="decimal"/>
      <w:lvlText w:val="%1)"/>
      <w:lvlJc w:val="left"/>
      <w:pPr>
        <w:ind w:left="5322" w:hanging="360"/>
      </w:pPr>
    </w:lvl>
    <w:lvl w:ilvl="1" w:tplc="04190019">
      <w:start w:val="1"/>
      <w:numFmt w:val="lowerLetter"/>
      <w:lvlText w:val="%2."/>
      <w:lvlJc w:val="left"/>
      <w:pPr>
        <w:ind w:left="6042" w:hanging="360"/>
      </w:pPr>
    </w:lvl>
    <w:lvl w:ilvl="2" w:tplc="0419001B" w:tentative="1">
      <w:start w:val="1"/>
      <w:numFmt w:val="lowerRoman"/>
      <w:lvlText w:val="%3."/>
      <w:lvlJc w:val="right"/>
      <w:pPr>
        <w:ind w:left="6762" w:hanging="180"/>
      </w:pPr>
    </w:lvl>
    <w:lvl w:ilvl="3" w:tplc="0419000F" w:tentative="1">
      <w:start w:val="1"/>
      <w:numFmt w:val="decimal"/>
      <w:lvlText w:val="%4."/>
      <w:lvlJc w:val="left"/>
      <w:pPr>
        <w:ind w:left="7482" w:hanging="360"/>
      </w:pPr>
    </w:lvl>
    <w:lvl w:ilvl="4" w:tplc="04190019" w:tentative="1">
      <w:start w:val="1"/>
      <w:numFmt w:val="lowerLetter"/>
      <w:lvlText w:val="%5."/>
      <w:lvlJc w:val="left"/>
      <w:pPr>
        <w:ind w:left="8202" w:hanging="360"/>
      </w:pPr>
    </w:lvl>
    <w:lvl w:ilvl="5" w:tplc="0419001B" w:tentative="1">
      <w:start w:val="1"/>
      <w:numFmt w:val="lowerRoman"/>
      <w:lvlText w:val="%6."/>
      <w:lvlJc w:val="right"/>
      <w:pPr>
        <w:ind w:left="8922" w:hanging="180"/>
      </w:pPr>
    </w:lvl>
    <w:lvl w:ilvl="6" w:tplc="0419000F" w:tentative="1">
      <w:start w:val="1"/>
      <w:numFmt w:val="decimal"/>
      <w:lvlText w:val="%7."/>
      <w:lvlJc w:val="left"/>
      <w:pPr>
        <w:ind w:left="9642" w:hanging="360"/>
      </w:pPr>
    </w:lvl>
    <w:lvl w:ilvl="7" w:tplc="04190019" w:tentative="1">
      <w:start w:val="1"/>
      <w:numFmt w:val="lowerLetter"/>
      <w:lvlText w:val="%8."/>
      <w:lvlJc w:val="left"/>
      <w:pPr>
        <w:ind w:left="10362" w:hanging="360"/>
      </w:pPr>
    </w:lvl>
    <w:lvl w:ilvl="8" w:tplc="0419001B" w:tentative="1">
      <w:start w:val="1"/>
      <w:numFmt w:val="lowerRoman"/>
      <w:lvlText w:val="%9."/>
      <w:lvlJc w:val="right"/>
      <w:pPr>
        <w:ind w:left="11082" w:hanging="180"/>
      </w:pPr>
    </w:lvl>
  </w:abstractNum>
  <w:abstractNum w:abstractNumId="15" w15:restartNumberingAfterBreak="0">
    <w:nsid w:val="2CB37E10"/>
    <w:multiLevelType w:val="hybridMultilevel"/>
    <w:tmpl w:val="1F08C328"/>
    <w:lvl w:ilvl="0" w:tplc="04190011">
      <w:start w:val="1"/>
      <w:numFmt w:val="decimal"/>
      <w:lvlText w:val="%1)"/>
      <w:lvlJc w:val="left"/>
      <w:pPr>
        <w:ind w:left="5322" w:hanging="360"/>
      </w:pPr>
    </w:lvl>
    <w:lvl w:ilvl="1" w:tplc="04190019">
      <w:start w:val="1"/>
      <w:numFmt w:val="lowerLetter"/>
      <w:lvlText w:val="%2."/>
      <w:lvlJc w:val="left"/>
      <w:pPr>
        <w:ind w:left="6042" w:hanging="360"/>
      </w:pPr>
    </w:lvl>
    <w:lvl w:ilvl="2" w:tplc="0419001B" w:tentative="1">
      <w:start w:val="1"/>
      <w:numFmt w:val="lowerRoman"/>
      <w:lvlText w:val="%3."/>
      <w:lvlJc w:val="right"/>
      <w:pPr>
        <w:ind w:left="6762" w:hanging="180"/>
      </w:pPr>
    </w:lvl>
    <w:lvl w:ilvl="3" w:tplc="0419000F" w:tentative="1">
      <w:start w:val="1"/>
      <w:numFmt w:val="decimal"/>
      <w:lvlText w:val="%4."/>
      <w:lvlJc w:val="left"/>
      <w:pPr>
        <w:ind w:left="7482" w:hanging="360"/>
      </w:pPr>
    </w:lvl>
    <w:lvl w:ilvl="4" w:tplc="04190019" w:tentative="1">
      <w:start w:val="1"/>
      <w:numFmt w:val="lowerLetter"/>
      <w:lvlText w:val="%5."/>
      <w:lvlJc w:val="left"/>
      <w:pPr>
        <w:ind w:left="8202" w:hanging="360"/>
      </w:pPr>
    </w:lvl>
    <w:lvl w:ilvl="5" w:tplc="0419001B" w:tentative="1">
      <w:start w:val="1"/>
      <w:numFmt w:val="lowerRoman"/>
      <w:lvlText w:val="%6."/>
      <w:lvlJc w:val="right"/>
      <w:pPr>
        <w:ind w:left="8922" w:hanging="180"/>
      </w:pPr>
    </w:lvl>
    <w:lvl w:ilvl="6" w:tplc="0419000F" w:tentative="1">
      <w:start w:val="1"/>
      <w:numFmt w:val="decimal"/>
      <w:lvlText w:val="%7."/>
      <w:lvlJc w:val="left"/>
      <w:pPr>
        <w:ind w:left="9642" w:hanging="360"/>
      </w:pPr>
    </w:lvl>
    <w:lvl w:ilvl="7" w:tplc="04190019" w:tentative="1">
      <w:start w:val="1"/>
      <w:numFmt w:val="lowerLetter"/>
      <w:lvlText w:val="%8."/>
      <w:lvlJc w:val="left"/>
      <w:pPr>
        <w:ind w:left="10362" w:hanging="360"/>
      </w:pPr>
    </w:lvl>
    <w:lvl w:ilvl="8" w:tplc="0419001B" w:tentative="1">
      <w:start w:val="1"/>
      <w:numFmt w:val="lowerRoman"/>
      <w:lvlText w:val="%9."/>
      <w:lvlJc w:val="right"/>
      <w:pPr>
        <w:ind w:left="11082" w:hanging="180"/>
      </w:pPr>
    </w:lvl>
  </w:abstractNum>
  <w:abstractNum w:abstractNumId="16" w15:restartNumberingAfterBreak="0">
    <w:nsid w:val="31D33894"/>
    <w:multiLevelType w:val="hybridMultilevel"/>
    <w:tmpl w:val="1F08C328"/>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345722E0"/>
    <w:multiLevelType w:val="hybridMultilevel"/>
    <w:tmpl w:val="1F08C328"/>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3BB30AF7"/>
    <w:multiLevelType w:val="hybridMultilevel"/>
    <w:tmpl w:val="1F08C32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C0F39F1"/>
    <w:multiLevelType w:val="hybridMultilevel"/>
    <w:tmpl w:val="1F08C328"/>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3FFE3AE8"/>
    <w:multiLevelType w:val="hybridMultilevel"/>
    <w:tmpl w:val="1F08C328"/>
    <w:lvl w:ilvl="0" w:tplc="04190011">
      <w:start w:val="1"/>
      <w:numFmt w:val="decimal"/>
      <w:lvlText w:val="%1)"/>
      <w:lvlJc w:val="left"/>
      <w:pPr>
        <w:ind w:left="5322" w:hanging="360"/>
      </w:pPr>
    </w:lvl>
    <w:lvl w:ilvl="1" w:tplc="04190019">
      <w:start w:val="1"/>
      <w:numFmt w:val="lowerLetter"/>
      <w:lvlText w:val="%2."/>
      <w:lvlJc w:val="left"/>
      <w:pPr>
        <w:ind w:left="6042" w:hanging="360"/>
      </w:pPr>
    </w:lvl>
    <w:lvl w:ilvl="2" w:tplc="0419001B" w:tentative="1">
      <w:start w:val="1"/>
      <w:numFmt w:val="lowerRoman"/>
      <w:lvlText w:val="%3."/>
      <w:lvlJc w:val="right"/>
      <w:pPr>
        <w:ind w:left="6762" w:hanging="180"/>
      </w:pPr>
    </w:lvl>
    <w:lvl w:ilvl="3" w:tplc="0419000F" w:tentative="1">
      <w:start w:val="1"/>
      <w:numFmt w:val="decimal"/>
      <w:lvlText w:val="%4."/>
      <w:lvlJc w:val="left"/>
      <w:pPr>
        <w:ind w:left="7482" w:hanging="360"/>
      </w:pPr>
    </w:lvl>
    <w:lvl w:ilvl="4" w:tplc="04190019" w:tentative="1">
      <w:start w:val="1"/>
      <w:numFmt w:val="lowerLetter"/>
      <w:lvlText w:val="%5."/>
      <w:lvlJc w:val="left"/>
      <w:pPr>
        <w:ind w:left="8202" w:hanging="360"/>
      </w:pPr>
    </w:lvl>
    <w:lvl w:ilvl="5" w:tplc="0419001B" w:tentative="1">
      <w:start w:val="1"/>
      <w:numFmt w:val="lowerRoman"/>
      <w:lvlText w:val="%6."/>
      <w:lvlJc w:val="right"/>
      <w:pPr>
        <w:ind w:left="8922" w:hanging="180"/>
      </w:pPr>
    </w:lvl>
    <w:lvl w:ilvl="6" w:tplc="0419000F" w:tentative="1">
      <w:start w:val="1"/>
      <w:numFmt w:val="decimal"/>
      <w:lvlText w:val="%7."/>
      <w:lvlJc w:val="left"/>
      <w:pPr>
        <w:ind w:left="9642" w:hanging="360"/>
      </w:pPr>
    </w:lvl>
    <w:lvl w:ilvl="7" w:tplc="04190019" w:tentative="1">
      <w:start w:val="1"/>
      <w:numFmt w:val="lowerLetter"/>
      <w:lvlText w:val="%8."/>
      <w:lvlJc w:val="left"/>
      <w:pPr>
        <w:ind w:left="10362" w:hanging="360"/>
      </w:pPr>
    </w:lvl>
    <w:lvl w:ilvl="8" w:tplc="0419001B" w:tentative="1">
      <w:start w:val="1"/>
      <w:numFmt w:val="lowerRoman"/>
      <w:lvlText w:val="%9."/>
      <w:lvlJc w:val="right"/>
      <w:pPr>
        <w:ind w:left="11082" w:hanging="180"/>
      </w:pPr>
    </w:lvl>
  </w:abstractNum>
  <w:abstractNum w:abstractNumId="21" w15:restartNumberingAfterBreak="0">
    <w:nsid w:val="40677A4C"/>
    <w:multiLevelType w:val="hybridMultilevel"/>
    <w:tmpl w:val="1F08C328"/>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495C1DD9"/>
    <w:multiLevelType w:val="hybridMultilevel"/>
    <w:tmpl w:val="1F08C32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D462954"/>
    <w:multiLevelType w:val="hybridMultilevel"/>
    <w:tmpl w:val="1F08C328"/>
    <w:lvl w:ilvl="0" w:tplc="04190011">
      <w:start w:val="1"/>
      <w:numFmt w:val="decimal"/>
      <w:lvlText w:val="%1)"/>
      <w:lvlJc w:val="left"/>
      <w:pPr>
        <w:ind w:left="5322" w:hanging="360"/>
      </w:pPr>
    </w:lvl>
    <w:lvl w:ilvl="1" w:tplc="04190019">
      <w:start w:val="1"/>
      <w:numFmt w:val="lowerLetter"/>
      <w:lvlText w:val="%2."/>
      <w:lvlJc w:val="left"/>
      <w:pPr>
        <w:ind w:left="6042" w:hanging="360"/>
      </w:pPr>
    </w:lvl>
    <w:lvl w:ilvl="2" w:tplc="0419001B" w:tentative="1">
      <w:start w:val="1"/>
      <w:numFmt w:val="lowerRoman"/>
      <w:lvlText w:val="%3."/>
      <w:lvlJc w:val="right"/>
      <w:pPr>
        <w:ind w:left="6762" w:hanging="180"/>
      </w:pPr>
    </w:lvl>
    <w:lvl w:ilvl="3" w:tplc="0419000F" w:tentative="1">
      <w:start w:val="1"/>
      <w:numFmt w:val="decimal"/>
      <w:lvlText w:val="%4."/>
      <w:lvlJc w:val="left"/>
      <w:pPr>
        <w:ind w:left="7482" w:hanging="360"/>
      </w:pPr>
    </w:lvl>
    <w:lvl w:ilvl="4" w:tplc="04190019" w:tentative="1">
      <w:start w:val="1"/>
      <w:numFmt w:val="lowerLetter"/>
      <w:lvlText w:val="%5."/>
      <w:lvlJc w:val="left"/>
      <w:pPr>
        <w:ind w:left="8202" w:hanging="360"/>
      </w:pPr>
    </w:lvl>
    <w:lvl w:ilvl="5" w:tplc="0419001B" w:tentative="1">
      <w:start w:val="1"/>
      <w:numFmt w:val="lowerRoman"/>
      <w:lvlText w:val="%6."/>
      <w:lvlJc w:val="right"/>
      <w:pPr>
        <w:ind w:left="8922" w:hanging="180"/>
      </w:pPr>
    </w:lvl>
    <w:lvl w:ilvl="6" w:tplc="0419000F" w:tentative="1">
      <w:start w:val="1"/>
      <w:numFmt w:val="decimal"/>
      <w:lvlText w:val="%7."/>
      <w:lvlJc w:val="left"/>
      <w:pPr>
        <w:ind w:left="9642" w:hanging="360"/>
      </w:pPr>
    </w:lvl>
    <w:lvl w:ilvl="7" w:tplc="04190019" w:tentative="1">
      <w:start w:val="1"/>
      <w:numFmt w:val="lowerLetter"/>
      <w:lvlText w:val="%8."/>
      <w:lvlJc w:val="left"/>
      <w:pPr>
        <w:ind w:left="10362" w:hanging="360"/>
      </w:pPr>
    </w:lvl>
    <w:lvl w:ilvl="8" w:tplc="0419001B" w:tentative="1">
      <w:start w:val="1"/>
      <w:numFmt w:val="lowerRoman"/>
      <w:lvlText w:val="%9."/>
      <w:lvlJc w:val="right"/>
      <w:pPr>
        <w:ind w:left="11082" w:hanging="180"/>
      </w:pPr>
    </w:lvl>
  </w:abstractNum>
  <w:abstractNum w:abstractNumId="24" w15:restartNumberingAfterBreak="0">
    <w:nsid w:val="4D98091C"/>
    <w:multiLevelType w:val="hybridMultilevel"/>
    <w:tmpl w:val="1F08C328"/>
    <w:lvl w:ilvl="0" w:tplc="04190011">
      <w:start w:val="1"/>
      <w:numFmt w:val="decimal"/>
      <w:lvlText w:val="%1)"/>
      <w:lvlJc w:val="left"/>
      <w:pPr>
        <w:ind w:left="5322" w:hanging="360"/>
      </w:pPr>
    </w:lvl>
    <w:lvl w:ilvl="1" w:tplc="04190019">
      <w:start w:val="1"/>
      <w:numFmt w:val="lowerLetter"/>
      <w:lvlText w:val="%2."/>
      <w:lvlJc w:val="left"/>
      <w:pPr>
        <w:ind w:left="6042" w:hanging="360"/>
      </w:pPr>
    </w:lvl>
    <w:lvl w:ilvl="2" w:tplc="0419001B" w:tentative="1">
      <w:start w:val="1"/>
      <w:numFmt w:val="lowerRoman"/>
      <w:lvlText w:val="%3."/>
      <w:lvlJc w:val="right"/>
      <w:pPr>
        <w:ind w:left="6762" w:hanging="180"/>
      </w:pPr>
    </w:lvl>
    <w:lvl w:ilvl="3" w:tplc="0419000F" w:tentative="1">
      <w:start w:val="1"/>
      <w:numFmt w:val="decimal"/>
      <w:lvlText w:val="%4."/>
      <w:lvlJc w:val="left"/>
      <w:pPr>
        <w:ind w:left="7482" w:hanging="360"/>
      </w:pPr>
    </w:lvl>
    <w:lvl w:ilvl="4" w:tplc="04190019" w:tentative="1">
      <w:start w:val="1"/>
      <w:numFmt w:val="lowerLetter"/>
      <w:lvlText w:val="%5."/>
      <w:lvlJc w:val="left"/>
      <w:pPr>
        <w:ind w:left="8202" w:hanging="360"/>
      </w:pPr>
    </w:lvl>
    <w:lvl w:ilvl="5" w:tplc="0419001B" w:tentative="1">
      <w:start w:val="1"/>
      <w:numFmt w:val="lowerRoman"/>
      <w:lvlText w:val="%6."/>
      <w:lvlJc w:val="right"/>
      <w:pPr>
        <w:ind w:left="8922" w:hanging="180"/>
      </w:pPr>
    </w:lvl>
    <w:lvl w:ilvl="6" w:tplc="0419000F" w:tentative="1">
      <w:start w:val="1"/>
      <w:numFmt w:val="decimal"/>
      <w:lvlText w:val="%7."/>
      <w:lvlJc w:val="left"/>
      <w:pPr>
        <w:ind w:left="9642" w:hanging="360"/>
      </w:pPr>
    </w:lvl>
    <w:lvl w:ilvl="7" w:tplc="04190019" w:tentative="1">
      <w:start w:val="1"/>
      <w:numFmt w:val="lowerLetter"/>
      <w:lvlText w:val="%8."/>
      <w:lvlJc w:val="left"/>
      <w:pPr>
        <w:ind w:left="10362" w:hanging="360"/>
      </w:pPr>
    </w:lvl>
    <w:lvl w:ilvl="8" w:tplc="0419001B" w:tentative="1">
      <w:start w:val="1"/>
      <w:numFmt w:val="lowerRoman"/>
      <w:lvlText w:val="%9."/>
      <w:lvlJc w:val="right"/>
      <w:pPr>
        <w:ind w:left="11082" w:hanging="180"/>
      </w:pPr>
    </w:lvl>
  </w:abstractNum>
  <w:abstractNum w:abstractNumId="25" w15:restartNumberingAfterBreak="0">
    <w:nsid w:val="4E7647DA"/>
    <w:multiLevelType w:val="hybridMultilevel"/>
    <w:tmpl w:val="1F08C328"/>
    <w:lvl w:ilvl="0" w:tplc="04190011">
      <w:start w:val="1"/>
      <w:numFmt w:val="decimal"/>
      <w:lvlText w:val="%1)"/>
      <w:lvlJc w:val="left"/>
      <w:pPr>
        <w:ind w:left="5322" w:hanging="360"/>
      </w:pPr>
    </w:lvl>
    <w:lvl w:ilvl="1" w:tplc="04190019">
      <w:start w:val="1"/>
      <w:numFmt w:val="lowerLetter"/>
      <w:lvlText w:val="%2."/>
      <w:lvlJc w:val="left"/>
      <w:pPr>
        <w:ind w:left="6042" w:hanging="360"/>
      </w:pPr>
    </w:lvl>
    <w:lvl w:ilvl="2" w:tplc="0419001B" w:tentative="1">
      <w:start w:val="1"/>
      <w:numFmt w:val="lowerRoman"/>
      <w:lvlText w:val="%3."/>
      <w:lvlJc w:val="right"/>
      <w:pPr>
        <w:ind w:left="6762" w:hanging="180"/>
      </w:pPr>
    </w:lvl>
    <w:lvl w:ilvl="3" w:tplc="0419000F" w:tentative="1">
      <w:start w:val="1"/>
      <w:numFmt w:val="decimal"/>
      <w:lvlText w:val="%4."/>
      <w:lvlJc w:val="left"/>
      <w:pPr>
        <w:ind w:left="7482" w:hanging="360"/>
      </w:pPr>
    </w:lvl>
    <w:lvl w:ilvl="4" w:tplc="04190019" w:tentative="1">
      <w:start w:val="1"/>
      <w:numFmt w:val="lowerLetter"/>
      <w:lvlText w:val="%5."/>
      <w:lvlJc w:val="left"/>
      <w:pPr>
        <w:ind w:left="8202" w:hanging="360"/>
      </w:pPr>
    </w:lvl>
    <w:lvl w:ilvl="5" w:tplc="0419001B" w:tentative="1">
      <w:start w:val="1"/>
      <w:numFmt w:val="lowerRoman"/>
      <w:lvlText w:val="%6."/>
      <w:lvlJc w:val="right"/>
      <w:pPr>
        <w:ind w:left="8922" w:hanging="180"/>
      </w:pPr>
    </w:lvl>
    <w:lvl w:ilvl="6" w:tplc="0419000F" w:tentative="1">
      <w:start w:val="1"/>
      <w:numFmt w:val="decimal"/>
      <w:lvlText w:val="%7."/>
      <w:lvlJc w:val="left"/>
      <w:pPr>
        <w:ind w:left="9642" w:hanging="360"/>
      </w:pPr>
    </w:lvl>
    <w:lvl w:ilvl="7" w:tplc="04190019" w:tentative="1">
      <w:start w:val="1"/>
      <w:numFmt w:val="lowerLetter"/>
      <w:lvlText w:val="%8."/>
      <w:lvlJc w:val="left"/>
      <w:pPr>
        <w:ind w:left="10362" w:hanging="360"/>
      </w:pPr>
    </w:lvl>
    <w:lvl w:ilvl="8" w:tplc="0419001B" w:tentative="1">
      <w:start w:val="1"/>
      <w:numFmt w:val="lowerRoman"/>
      <w:lvlText w:val="%9."/>
      <w:lvlJc w:val="right"/>
      <w:pPr>
        <w:ind w:left="11082" w:hanging="180"/>
      </w:pPr>
    </w:lvl>
  </w:abstractNum>
  <w:abstractNum w:abstractNumId="26" w15:restartNumberingAfterBreak="0">
    <w:nsid w:val="4FE1420D"/>
    <w:multiLevelType w:val="hybridMultilevel"/>
    <w:tmpl w:val="1F08C328"/>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588B0B35"/>
    <w:multiLevelType w:val="hybridMultilevel"/>
    <w:tmpl w:val="1F08C328"/>
    <w:lvl w:ilvl="0" w:tplc="04190011">
      <w:start w:val="1"/>
      <w:numFmt w:val="decimal"/>
      <w:lvlText w:val="%1)"/>
      <w:lvlJc w:val="left"/>
      <w:pPr>
        <w:ind w:left="5322" w:hanging="360"/>
      </w:pPr>
    </w:lvl>
    <w:lvl w:ilvl="1" w:tplc="04190019">
      <w:start w:val="1"/>
      <w:numFmt w:val="lowerLetter"/>
      <w:lvlText w:val="%2."/>
      <w:lvlJc w:val="left"/>
      <w:pPr>
        <w:ind w:left="6042" w:hanging="360"/>
      </w:pPr>
    </w:lvl>
    <w:lvl w:ilvl="2" w:tplc="0419001B" w:tentative="1">
      <w:start w:val="1"/>
      <w:numFmt w:val="lowerRoman"/>
      <w:lvlText w:val="%3."/>
      <w:lvlJc w:val="right"/>
      <w:pPr>
        <w:ind w:left="6762" w:hanging="180"/>
      </w:pPr>
    </w:lvl>
    <w:lvl w:ilvl="3" w:tplc="0419000F" w:tentative="1">
      <w:start w:val="1"/>
      <w:numFmt w:val="decimal"/>
      <w:lvlText w:val="%4."/>
      <w:lvlJc w:val="left"/>
      <w:pPr>
        <w:ind w:left="7482" w:hanging="360"/>
      </w:pPr>
    </w:lvl>
    <w:lvl w:ilvl="4" w:tplc="04190019" w:tentative="1">
      <w:start w:val="1"/>
      <w:numFmt w:val="lowerLetter"/>
      <w:lvlText w:val="%5."/>
      <w:lvlJc w:val="left"/>
      <w:pPr>
        <w:ind w:left="8202" w:hanging="360"/>
      </w:pPr>
    </w:lvl>
    <w:lvl w:ilvl="5" w:tplc="0419001B" w:tentative="1">
      <w:start w:val="1"/>
      <w:numFmt w:val="lowerRoman"/>
      <w:lvlText w:val="%6."/>
      <w:lvlJc w:val="right"/>
      <w:pPr>
        <w:ind w:left="8922" w:hanging="180"/>
      </w:pPr>
    </w:lvl>
    <w:lvl w:ilvl="6" w:tplc="0419000F" w:tentative="1">
      <w:start w:val="1"/>
      <w:numFmt w:val="decimal"/>
      <w:lvlText w:val="%7."/>
      <w:lvlJc w:val="left"/>
      <w:pPr>
        <w:ind w:left="9642" w:hanging="360"/>
      </w:pPr>
    </w:lvl>
    <w:lvl w:ilvl="7" w:tplc="04190019" w:tentative="1">
      <w:start w:val="1"/>
      <w:numFmt w:val="lowerLetter"/>
      <w:lvlText w:val="%8."/>
      <w:lvlJc w:val="left"/>
      <w:pPr>
        <w:ind w:left="10362" w:hanging="360"/>
      </w:pPr>
    </w:lvl>
    <w:lvl w:ilvl="8" w:tplc="0419001B" w:tentative="1">
      <w:start w:val="1"/>
      <w:numFmt w:val="lowerRoman"/>
      <w:lvlText w:val="%9."/>
      <w:lvlJc w:val="right"/>
      <w:pPr>
        <w:ind w:left="11082" w:hanging="180"/>
      </w:pPr>
    </w:lvl>
  </w:abstractNum>
  <w:abstractNum w:abstractNumId="28" w15:restartNumberingAfterBreak="0">
    <w:nsid w:val="5DF71FC9"/>
    <w:multiLevelType w:val="hybridMultilevel"/>
    <w:tmpl w:val="1F08C328"/>
    <w:lvl w:ilvl="0" w:tplc="04190011">
      <w:start w:val="1"/>
      <w:numFmt w:val="decimal"/>
      <w:lvlText w:val="%1)"/>
      <w:lvlJc w:val="left"/>
      <w:pPr>
        <w:ind w:left="5322" w:hanging="360"/>
      </w:pPr>
    </w:lvl>
    <w:lvl w:ilvl="1" w:tplc="04190019">
      <w:start w:val="1"/>
      <w:numFmt w:val="lowerLetter"/>
      <w:lvlText w:val="%2."/>
      <w:lvlJc w:val="left"/>
      <w:pPr>
        <w:ind w:left="6042" w:hanging="360"/>
      </w:pPr>
    </w:lvl>
    <w:lvl w:ilvl="2" w:tplc="0419001B" w:tentative="1">
      <w:start w:val="1"/>
      <w:numFmt w:val="lowerRoman"/>
      <w:lvlText w:val="%3."/>
      <w:lvlJc w:val="right"/>
      <w:pPr>
        <w:ind w:left="6762" w:hanging="180"/>
      </w:pPr>
    </w:lvl>
    <w:lvl w:ilvl="3" w:tplc="0419000F" w:tentative="1">
      <w:start w:val="1"/>
      <w:numFmt w:val="decimal"/>
      <w:lvlText w:val="%4."/>
      <w:lvlJc w:val="left"/>
      <w:pPr>
        <w:ind w:left="7482" w:hanging="360"/>
      </w:pPr>
    </w:lvl>
    <w:lvl w:ilvl="4" w:tplc="04190019" w:tentative="1">
      <w:start w:val="1"/>
      <w:numFmt w:val="lowerLetter"/>
      <w:lvlText w:val="%5."/>
      <w:lvlJc w:val="left"/>
      <w:pPr>
        <w:ind w:left="8202" w:hanging="360"/>
      </w:pPr>
    </w:lvl>
    <w:lvl w:ilvl="5" w:tplc="0419001B" w:tentative="1">
      <w:start w:val="1"/>
      <w:numFmt w:val="lowerRoman"/>
      <w:lvlText w:val="%6."/>
      <w:lvlJc w:val="right"/>
      <w:pPr>
        <w:ind w:left="8922" w:hanging="180"/>
      </w:pPr>
    </w:lvl>
    <w:lvl w:ilvl="6" w:tplc="0419000F" w:tentative="1">
      <w:start w:val="1"/>
      <w:numFmt w:val="decimal"/>
      <w:lvlText w:val="%7."/>
      <w:lvlJc w:val="left"/>
      <w:pPr>
        <w:ind w:left="9642" w:hanging="360"/>
      </w:pPr>
    </w:lvl>
    <w:lvl w:ilvl="7" w:tplc="04190019" w:tentative="1">
      <w:start w:val="1"/>
      <w:numFmt w:val="lowerLetter"/>
      <w:lvlText w:val="%8."/>
      <w:lvlJc w:val="left"/>
      <w:pPr>
        <w:ind w:left="10362" w:hanging="360"/>
      </w:pPr>
    </w:lvl>
    <w:lvl w:ilvl="8" w:tplc="0419001B" w:tentative="1">
      <w:start w:val="1"/>
      <w:numFmt w:val="lowerRoman"/>
      <w:lvlText w:val="%9."/>
      <w:lvlJc w:val="right"/>
      <w:pPr>
        <w:ind w:left="11082" w:hanging="180"/>
      </w:pPr>
    </w:lvl>
  </w:abstractNum>
  <w:abstractNum w:abstractNumId="29" w15:restartNumberingAfterBreak="0">
    <w:nsid w:val="5DFD0DB4"/>
    <w:multiLevelType w:val="hybridMultilevel"/>
    <w:tmpl w:val="1F08C328"/>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60FD124F"/>
    <w:multiLevelType w:val="hybridMultilevel"/>
    <w:tmpl w:val="1F08C328"/>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626D2DC9"/>
    <w:multiLevelType w:val="hybridMultilevel"/>
    <w:tmpl w:val="1F08C328"/>
    <w:lvl w:ilvl="0" w:tplc="04190011">
      <w:start w:val="1"/>
      <w:numFmt w:val="decimal"/>
      <w:lvlText w:val="%1)"/>
      <w:lvlJc w:val="left"/>
      <w:pPr>
        <w:ind w:left="5322" w:hanging="360"/>
      </w:pPr>
    </w:lvl>
    <w:lvl w:ilvl="1" w:tplc="04190019">
      <w:start w:val="1"/>
      <w:numFmt w:val="lowerLetter"/>
      <w:lvlText w:val="%2."/>
      <w:lvlJc w:val="left"/>
      <w:pPr>
        <w:ind w:left="6042" w:hanging="360"/>
      </w:pPr>
    </w:lvl>
    <w:lvl w:ilvl="2" w:tplc="0419001B" w:tentative="1">
      <w:start w:val="1"/>
      <w:numFmt w:val="lowerRoman"/>
      <w:lvlText w:val="%3."/>
      <w:lvlJc w:val="right"/>
      <w:pPr>
        <w:ind w:left="6762" w:hanging="180"/>
      </w:pPr>
    </w:lvl>
    <w:lvl w:ilvl="3" w:tplc="0419000F" w:tentative="1">
      <w:start w:val="1"/>
      <w:numFmt w:val="decimal"/>
      <w:lvlText w:val="%4."/>
      <w:lvlJc w:val="left"/>
      <w:pPr>
        <w:ind w:left="7482" w:hanging="360"/>
      </w:pPr>
    </w:lvl>
    <w:lvl w:ilvl="4" w:tplc="04190019" w:tentative="1">
      <w:start w:val="1"/>
      <w:numFmt w:val="lowerLetter"/>
      <w:lvlText w:val="%5."/>
      <w:lvlJc w:val="left"/>
      <w:pPr>
        <w:ind w:left="8202" w:hanging="360"/>
      </w:pPr>
    </w:lvl>
    <w:lvl w:ilvl="5" w:tplc="0419001B" w:tentative="1">
      <w:start w:val="1"/>
      <w:numFmt w:val="lowerRoman"/>
      <w:lvlText w:val="%6."/>
      <w:lvlJc w:val="right"/>
      <w:pPr>
        <w:ind w:left="8922" w:hanging="180"/>
      </w:pPr>
    </w:lvl>
    <w:lvl w:ilvl="6" w:tplc="0419000F" w:tentative="1">
      <w:start w:val="1"/>
      <w:numFmt w:val="decimal"/>
      <w:lvlText w:val="%7."/>
      <w:lvlJc w:val="left"/>
      <w:pPr>
        <w:ind w:left="9642" w:hanging="360"/>
      </w:pPr>
    </w:lvl>
    <w:lvl w:ilvl="7" w:tplc="04190019" w:tentative="1">
      <w:start w:val="1"/>
      <w:numFmt w:val="lowerLetter"/>
      <w:lvlText w:val="%8."/>
      <w:lvlJc w:val="left"/>
      <w:pPr>
        <w:ind w:left="10362" w:hanging="360"/>
      </w:pPr>
    </w:lvl>
    <w:lvl w:ilvl="8" w:tplc="0419001B" w:tentative="1">
      <w:start w:val="1"/>
      <w:numFmt w:val="lowerRoman"/>
      <w:lvlText w:val="%9."/>
      <w:lvlJc w:val="right"/>
      <w:pPr>
        <w:ind w:left="11082" w:hanging="180"/>
      </w:pPr>
    </w:lvl>
  </w:abstractNum>
  <w:abstractNum w:abstractNumId="32" w15:restartNumberingAfterBreak="0">
    <w:nsid w:val="6B045890"/>
    <w:multiLevelType w:val="hybridMultilevel"/>
    <w:tmpl w:val="1F08C328"/>
    <w:lvl w:ilvl="0" w:tplc="04190011">
      <w:start w:val="1"/>
      <w:numFmt w:val="decimal"/>
      <w:lvlText w:val="%1)"/>
      <w:lvlJc w:val="left"/>
      <w:pPr>
        <w:ind w:left="5322" w:hanging="360"/>
      </w:pPr>
    </w:lvl>
    <w:lvl w:ilvl="1" w:tplc="04190019">
      <w:start w:val="1"/>
      <w:numFmt w:val="lowerLetter"/>
      <w:lvlText w:val="%2."/>
      <w:lvlJc w:val="left"/>
      <w:pPr>
        <w:ind w:left="6042" w:hanging="360"/>
      </w:pPr>
    </w:lvl>
    <w:lvl w:ilvl="2" w:tplc="0419001B" w:tentative="1">
      <w:start w:val="1"/>
      <w:numFmt w:val="lowerRoman"/>
      <w:lvlText w:val="%3."/>
      <w:lvlJc w:val="right"/>
      <w:pPr>
        <w:ind w:left="6762" w:hanging="180"/>
      </w:pPr>
    </w:lvl>
    <w:lvl w:ilvl="3" w:tplc="0419000F" w:tentative="1">
      <w:start w:val="1"/>
      <w:numFmt w:val="decimal"/>
      <w:lvlText w:val="%4."/>
      <w:lvlJc w:val="left"/>
      <w:pPr>
        <w:ind w:left="7482" w:hanging="360"/>
      </w:pPr>
    </w:lvl>
    <w:lvl w:ilvl="4" w:tplc="04190019" w:tentative="1">
      <w:start w:val="1"/>
      <w:numFmt w:val="lowerLetter"/>
      <w:lvlText w:val="%5."/>
      <w:lvlJc w:val="left"/>
      <w:pPr>
        <w:ind w:left="8202" w:hanging="360"/>
      </w:pPr>
    </w:lvl>
    <w:lvl w:ilvl="5" w:tplc="0419001B" w:tentative="1">
      <w:start w:val="1"/>
      <w:numFmt w:val="lowerRoman"/>
      <w:lvlText w:val="%6."/>
      <w:lvlJc w:val="right"/>
      <w:pPr>
        <w:ind w:left="8922" w:hanging="180"/>
      </w:pPr>
    </w:lvl>
    <w:lvl w:ilvl="6" w:tplc="0419000F" w:tentative="1">
      <w:start w:val="1"/>
      <w:numFmt w:val="decimal"/>
      <w:lvlText w:val="%7."/>
      <w:lvlJc w:val="left"/>
      <w:pPr>
        <w:ind w:left="9642" w:hanging="360"/>
      </w:pPr>
    </w:lvl>
    <w:lvl w:ilvl="7" w:tplc="04190019" w:tentative="1">
      <w:start w:val="1"/>
      <w:numFmt w:val="lowerLetter"/>
      <w:lvlText w:val="%8."/>
      <w:lvlJc w:val="left"/>
      <w:pPr>
        <w:ind w:left="10362" w:hanging="360"/>
      </w:pPr>
    </w:lvl>
    <w:lvl w:ilvl="8" w:tplc="0419001B" w:tentative="1">
      <w:start w:val="1"/>
      <w:numFmt w:val="lowerRoman"/>
      <w:lvlText w:val="%9."/>
      <w:lvlJc w:val="right"/>
      <w:pPr>
        <w:ind w:left="11082" w:hanging="180"/>
      </w:pPr>
    </w:lvl>
  </w:abstractNum>
  <w:abstractNum w:abstractNumId="33" w15:restartNumberingAfterBreak="0">
    <w:nsid w:val="714F42D8"/>
    <w:multiLevelType w:val="hybridMultilevel"/>
    <w:tmpl w:val="1F08C328"/>
    <w:lvl w:ilvl="0" w:tplc="04190011">
      <w:start w:val="1"/>
      <w:numFmt w:val="decimal"/>
      <w:lvlText w:val="%1)"/>
      <w:lvlJc w:val="left"/>
      <w:pPr>
        <w:ind w:left="5322" w:hanging="360"/>
      </w:pPr>
    </w:lvl>
    <w:lvl w:ilvl="1" w:tplc="04190019">
      <w:start w:val="1"/>
      <w:numFmt w:val="lowerLetter"/>
      <w:lvlText w:val="%2."/>
      <w:lvlJc w:val="left"/>
      <w:pPr>
        <w:ind w:left="6042" w:hanging="360"/>
      </w:pPr>
    </w:lvl>
    <w:lvl w:ilvl="2" w:tplc="0419001B" w:tentative="1">
      <w:start w:val="1"/>
      <w:numFmt w:val="lowerRoman"/>
      <w:lvlText w:val="%3."/>
      <w:lvlJc w:val="right"/>
      <w:pPr>
        <w:ind w:left="6762" w:hanging="180"/>
      </w:pPr>
    </w:lvl>
    <w:lvl w:ilvl="3" w:tplc="0419000F" w:tentative="1">
      <w:start w:val="1"/>
      <w:numFmt w:val="decimal"/>
      <w:lvlText w:val="%4."/>
      <w:lvlJc w:val="left"/>
      <w:pPr>
        <w:ind w:left="7482" w:hanging="360"/>
      </w:pPr>
    </w:lvl>
    <w:lvl w:ilvl="4" w:tplc="04190019" w:tentative="1">
      <w:start w:val="1"/>
      <w:numFmt w:val="lowerLetter"/>
      <w:lvlText w:val="%5."/>
      <w:lvlJc w:val="left"/>
      <w:pPr>
        <w:ind w:left="8202" w:hanging="360"/>
      </w:pPr>
    </w:lvl>
    <w:lvl w:ilvl="5" w:tplc="0419001B" w:tentative="1">
      <w:start w:val="1"/>
      <w:numFmt w:val="lowerRoman"/>
      <w:lvlText w:val="%6."/>
      <w:lvlJc w:val="right"/>
      <w:pPr>
        <w:ind w:left="8922" w:hanging="180"/>
      </w:pPr>
    </w:lvl>
    <w:lvl w:ilvl="6" w:tplc="0419000F" w:tentative="1">
      <w:start w:val="1"/>
      <w:numFmt w:val="decimal"/>
      <w:lvlText w:val="%7."/>
      <w:lvlJc w:val="left"/>
      <w:pPr>
        <w:ind w:left="9642" w:hanging="360"/>
      </w:pPr>
    </w:lvl>
    <w:lvl w:ilvl="7" w:tplc="04190019" w:tentative="1">
      <w:start w:val="1"/>
      <w:numFmt w:val="lowerLetter"/>
      <w:lvlText w:val="%8."/>
      <w:lvlJc w:val="left"/>
      <w:pPr>
        <w:ind w:left="10362" w:hanging="360"/>
      </w:pPr>
    </w:lvl>
    <w:lvl w:ilvl="8" w:tplc="0419001B" w:tentative="1">
      <w:start w:val="1"/>
      <w:numFmt w:val="lowerRoman"/>
      <w:lvlText w:val="%9."/>
      <w:lvlJc w:val="right"/>
      <w:pPr>
        <w:ind w:left="11082" w:hanging="180"/>
      </w:pPr>
    </w:lvl>
  </w:abstractNum>
  <w:abstractNum w:abstractNumId="34" w15:restartNumberingAfterBreak="0">
    <w:nsid w:val="7A1301E2"/>
    <w:multiLevelType w:val="hybridMultilevel"/>
    <w:tmpl w:val="1F08C328"/>
    <w:lvl w:ilvl="0" w:tplc="04190011">
      <w:start w:val="1"/>
      <w:numFmt w:val="decimal"/>
      <w:lvlText w:val="%1)"/>
      <w:lvlJc w:val="left"/>
      <w:pPr>
        <w:ind w:left="5322" w:hanging="360"/>
      </w:pPr>
    </w:lvl>
    <w:lvl w:ilvl="1" w:tplc="04190019">
      <w:start w:val="1"/>
      <w:numFmt w:val="lowerLetter"/>
      <w:lvlText w:val="%2."/>
      <w:lvlJc w:val="left"/>
      <w:pPr>
        <w:ind w:left="6042" w:hanging="360"/>
      </w:pPr>
    </w:lvl>
    <w:lvl w:ilvl="2" w:tplc="0419001B" w:tentative="1">
      <w:start w:val="1"/>
      <w:numFmt w:val="lowerRoman"/>
      <w:lvlText w:val="%3."/>
      <w:lvlJc w:val="right"/>
      <w:pPr>
        <w:ind w:left="6762" w:hanging="180"/>
      </w:pPr>
    </w:lvl>
    <w:lvl w:ilvl="3" w:tplc="0419000F" w:tentative="1">
      <w:start w:val="1"/>
      <w:numFmt w:val="decimal"/>
      <w:lvlText w:val="%4."/>
      <w:lvlJc w:val="left"/>
      <w:pPr>
        <w:ind w:left="7482" w:hanging="360"/>
      </w:pPr>
    </w:lvl>
    <w:lvl w:ilvl="4" w:tplc="04190019" w:tentative="1">
      <w:start w:val="1"/>
      <w:numFmt w:val="lowerLetter"/>
      <w:lvlText w:val="%5."/>
      <w:lvlJc w:val="left"/>
      <w:pPr>
        <w:ind w:left="8202" w:hanging="360"/>
      </w:pPr>
    </w:lvl>
    <w:lvl w:ilvl="5" w:tplc="0419001B" w:tentative="1">
      <w:start w:val="1"/>
      <w:numFmt w:val="lowerRoman"/>
      <w:lvlText w:val="%6."/>
      <w:lvlJc w:val="right"/>
      <w:pPr>
        <w:ind w:left="8922" w:hanging="180"/>
      </w:pPr>
    </w:lvl>
    <w:lvl w:ilvl="6" w:tplc="0419000F" w:tentative="1">
      <w:start w:val="1"/>
      <w:numFmt w:val="decimal"/>
      <w:lvlText w:val="%7."/>
      <w:lvlJc w:val="left"/>
      <w:pPr>
        <w:ind w:left="9642" w:hanging="360"/>
      </w:pPr>
    </w:lvl>
    <w:lvl w:ilvl="7" w:tplc="04190019" w:tentative="1">
      <w:start w:val="1"/>
      <w:numFmt w:val="lowerLetter"/>
      <w:lvlText w:val="%8."/>
      <w:lvlJc w:val="left"/>
      <w:pPr>
        <w:ind w:left="10362" w:hanging="360"/>
      </w:pPr>
    </w:lvl>
    <w:lvl w:ilvl="8" w:tplc="0419001B" w:tentative="1">
      <w:start w:val="1"/>
      <w:numFmt w:val="lowerRoman"/>
      <w:lvlText w:val="%9."/>
      <w:lvlJc w:val="right"/>
      <w:pPr>
        <w:ind w:left="11082" w:hanging="180"/>
      </w:pPr>
    </w:lvl>
  </w:abstractNum>
  <w:abstractNum w:abstractNumId="35" w15:restartNumberingAfterBreak="0">
    <w:nsid w:val="7AF3124C"/>
    <w:multiLevelType w:val="hybridMultilevel"/>
    <w:tmpl w:val="1F08C328"/>
    <w:lvl w:ilvl="0" w:tplc="04190011">
      <w:start w:val="1"/>
      <w:numFmt w:val="decimal"/>
      <w:lvlText w:val="%1)"/>
      <w:lvlJc w:val="left"/>
      <w:pPr>
        <w:ind w:left="5322" w:hanging="360"/>
      </w:pPr>
    </w:lvl>
    <w:lvl w:ilvl="1" w:tplc="04190019">
      <w:start w:val="1"/>
      <w:numFmt w:val="lowerLetter"/>
      <w:lvlText w:val="%2."/>
      <w:lvlJc w:val="left"/>
      <w:pPr>
        <w:ind w:left="6042" w:hanging="360"/>
      </w:pPr>
    </w:lvl>
    <w:lvl w:ilvl="2" w:tplc="0419001B" w:tentative="1">
      <w:start w:val="1"/>
      <w:numFmt w:val="lowerRoman"/>
      <w:lvlText w:val="%3."/>
      <w:lvlJc w:val="right"/>
      <w:pPr>
        <w:ind w:left="6762" w:hanging="180"/>
      </w:pPr>
    </w:lvl>
    <w:lvl w:ilvl="3" w:tplc="0419000F" w:tentative="1">
      <w:start w:val="1"/>
      <w:numFmt w:val="decimal"/>
      <w:lvlText w:val="%4."/>
      <w:lvlJc w:val="left"/>
      <w:pPr>
        <w:ind w:left="7482" w:hanging="360"/>
      </w:pPr>
    </w:lvl>
    <w:lvl w:ilvl="4" w:tplc="04190019" w:tentative="1">
      <w:start w:val="1"/>
      <w:numFmt w:val="lowerLetter"/>
      <w:lvlText w:val="%5."/>
      <w:lvlJc w:val="left"/>
      <w:pPr>
        <w:ind w:left="8202" w:hanging="360"/>
      </w:pPr>
    </w:lvl>
    <w:lvl w:ilvl="5" w:tplc="0419001B" w:tentative="1">
      <w:start w:val="1"/>
      <w:numFmt w:val="lowerRoman"/>
      <w:lvlText w:val="%6."/>
      <w:lvlJc w:val="right"/>
      <w:pPr>
        <w:ind w:left="8922" w:hanging="180"/>
      </w:pPr>
    </w:lvl>
    <w:lvl w:ilvl="6" w:tplc="0419000F" w:tentative="1">
      <w:start w:val="1"/>
      <w:numFmt w:val="decimal"/>
      <w:lvlText w:val="%7."/>
      <w:lvlJc w:val="left"/>
      <w:pPr>
        <w:ind w:left="9642" w:hanging="360"/>
      </w:pPr>
    </w:lvl>
    <w:lvl w:ilvl="7" w:tplc="04190019" w:tentative="1">
      <w:start w:val="1"/>
      <w:numFmt w:val="lowerLetter"/>
      <w:lvlText w:val="%8."/>
      <w:lvlJc w:val="left"/>
      <w:pPr>
        <w:ind w:left="10362" w:hanging="360"/>
      </w:pPr>
    </w:lvl>
    <w:lvl w:ilvl="8" w:tplc="0419001B" w:tentative="1">
      <w:start w:val="1"/>
      <w:numFmt w:val="lowerRoman"/>
      <w:lvlText w:val="%9."/>
      <w:lvlJc w:val="right"/>
      <w:pPr>
        <w:ind w:left="11082" w:hanging="180"/>
      </w:pPr>
    </w:lvl>
  </w:abstractNum>
  <w:abstractNum w:abstractNumId="36" w15:restartNumberingAfterBreak="0">
    <w:nsid w:val="7C5235D2"/>
    <w:multiLevelType w:val="hybridMultilevel"/>
    <w:tmpl w:val="1F08C32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13"/>
  </w:num>
  <w:num w:numId="3">
    <w:abstractNumId w:val="36"/>
  </w:num>
  <w:num w:numId="4">
    <w:abstractNumId w:val="18"/>
  </w:num>
  <w:num w:numId="5">
    <w:abstractNumId w:val="22"/>
  </w:num>
  <w:num w:numId="6">
    <w:abstractNumId w:val="30"/>
  </w:num>
  <w:num w:numId="7">
    <w:abstractNumId w:val="8"/>
  </w:num>
  <w:num w:numId="8">
    <w:abstractNumId w:val="21"/>
  </w:num>
  <w:num w:numId="9">
    <w:abstractNumId w:val="10"/>
  </w:num>
  <w:num w:numId="10">
    <w:abstractNumId w:val="4"/>
  </w:num>
  <w:num w:numId="11">
    <w:abstractNumId w:val="29"/>
  </w:num>
  <w:num w:numId="12">
    <w:abstractNumId w:val="11"/>
  </w:num>
  <w:num w:numId="13">
    <w:abstractNumId w:val="16"/>
  </w:num>
  <w:num w:numId="14">
    <w:abstractNumId w:val="9"/>
  </w:num>
  <w:num w:numId="15">
    <w:abstractNumId w:val="17"/>
  </w:num>
  <w:num w:numId="16">
    <w:abstractNumId w:val="19"/>
  </w:num>
  <w:num w:numId="17">
    <w:abstractNumId w:val="26"/>
  </w:num>
  <w:num w:numId="18">
    <w:abstractNumId w:val="31"/>
  </w:num>
  <w:num w:numId="19">
    <w:abstractNumId w:val="3"/>
  </w:num>
  <w:num w:numId="20">
    <w:abstractNumId w:val="20"/>
  </w:num>
  <w:num w:numId="21">
    <w:abstractNumId w:val="5"/>
  </w:num>
  <w:num w:numId="22">
    <w:abstractNumId w:val="33"/>
  </w:num>
  <w:num w:numId="23">
    <w:abstractNumId w:val="6"/>
  </w:num>
  <w:num w:numId="24">
    <w:abstractNumId w:val="2"/>
  </w:num>
  <w:num w:numId="25">
    <w:abstractNumId w:val="12"/>
  </w:num>
  <w:num w:numId="26">
    <w:abstractNumId w:val="35"/>
  </w:num>
  <w:num w:numId="27">
    <w:abstractNumId w:val="25"/>
  </w:num>
  <w:num w:numId="28">
    <w:abstractNumId w:val="0"/>
  </w:num>
  <w:num w:numId="29">
    <w:abstractNumId w:val="34"/>
  </w:num>
  <w:num w:numId="30">
    <w:abstractNumId w:val="23"/>
  </w:num>
  <w:num w:numId="31">
    <w:abstractNumId w:val="24"/>
  </w:num>
  <w:num w:numId="32">
    <w:abstractNumId w:val="28"/>
  </w:num>
  <w:num w:numId="33">
    <w:abstractNumId w:val="32"/>
  </w:num>
  <w:num w:numId="34">
    <w:abstractNumId w:val="15"/>
  </w:num>
  <w:num w:numId="35">
    <w:abstractNumId w:val="14"/>
  </w:num>
  <w:num w:numId="36">
    <w:abstractNumId w:val="27"/>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7C9"/>
    <w:rsid w:val="0000387A"/>
    <w:rsid w:val="000058F3"/>
    <w:rsid w:val="00006A8C"/>
    <w:rsid w:val="00006E9C"/>
    <w:rsid w:val="00007589"/>
    <w:rsid w:val="000076A8"/>
    <w:rsid w:val="000101E8"/>
    <w:rsid w:val="000134FF"/>
    <w:rsid w:val="00016290"/>
    <w:rsid w:val="000213D0"/>
    <w:rsid w:val="0002314D"/>
    <w:rsid w:val="00023A05"/>
    <w:rsid w:val="00023D7B"/>
    <w:rsid w:val="00024283"/>
    <w:rsid w:val="000255EF"/>
    <w:rsid w:val="0002649F"/>
    <w:rsid w:val="000309B4"/>
    <w:rsid w:val="000312C6"/>
    <w:rsid w:val="00032DF7"/>
    <w:rsid w:val="0003405F"/>
    <w:rsid w:val="000345DA"/>
    <w:rsid w:val="0003488B"/>
    <w:rsid w:val="000356A8"/>
    <w:rsid w:val="00036181"/>
    <w:rsid w:val="000368BF"/>
    <w:rsid w:val="00036928"/>
    <w:rsid w:val="00036E88"/>
    <w:rsid w:val="00037674"/>
    <w:rsid w:val="00037676"/>
    <w:rsid w:val="00037F60"/>
    <w:rsid w:val="000429BE"/>
    <w:rsid w:val="000434D9"/>
    <w:rsid w:val="000507C9"/>
    <w:rsid w:val="00051A30"/>
    <w:rsid w:val="00052D13"/>
    <w:rsid w:val="0005360D"/>
    <w:rsid w:val="00054C64"/>
    <w:rsid w:val="00054EA5"/>
    <w:rsid w:val="00054FA2"/>
    <w:rsid w:val="000558FB"/>
    <w:rsid w:val="00056288"/>
    <w:rsid w:val="00056F3E"/>
    <w:rsid w:val="00057616"/>
    <w:rsid w:val="000632B9"/>
    <w:rsid w:val="00064446"/>
    <w:rsid w:val="000661EC"/>
    <w:rsid w:val="000677CA"/>
    <w:rsid w:val="000711A6"/>
    <w:rsid w:val="00076D36"/>
    <w:rsid w:val="00077F89"/>
    <w:rsid w:val="00080AA3"/>
    <w:rsid w:val="00081C92"/>
    <w:rsid w:val="0008270D"/>
    <w:rsid w:val="00082895"/>
    <w:rsid w:val="00082A4A"/>
    <w:rsid w:val="00085209"/>
    <w:rsid w:val="00085669"/>
    <w:rsid w:val="00086976"/>
    <w:rsid w:val="00087298"/>
    <w:rsid w:val="000900BE"/>
    <w:rsid w:val="00090390"/>
    <w:rsid w:val="00091A8F"/>
    <w:rsid w:val="00094434"/>
    <w:rsid w:val="00094895"/>
    <w:rsid w:val="00095903"/>
    <w:rsid w:val="000959E5"/>
    <w:rsid w:val="00095EC3"/>
    <w:rsid w:val="000962F1"/>
    <w:rsid w:val="000976B3"/>
    <w:rsid w:val="000A09E2"/>
    <w:rsid w:val="000A1B74"/>
    <w:rsid w:val="000A6818"/>
    <w:rsid w:val="000B1C44"/>
    <w:rsid w:val="000B2B2E"/>
    <w:rsid w:val="000B3502"/>
    <w:rsid w:val="000B4292"/>
    <w:rsid w:val="000B52EF"/>
    <w:rsid w:val="000B5A17"/>
    <w:rsid w:val="000B5BA9"/>
    <w:rsid w:val="000B5C22"/>
    <w:rsid w:val="000B67D4"/>
    <w:rsid w:val="000B7ABE"/>
    <w:rsid w:val="000B7D26"/>
    <w:rsid w:val="000C07CF"/>
    <w:rsid w:val="000C2143"/>
    <w:rsid w:val="000C2493"/>
    <w:rsid w:val="000C28EB"/>
    <w:rsid w:val="000C668C"/>
    <w:rsid w:val="000C7C01"/>
    <w:rsid w:val="000D27FD"/>
    <w:rsid w:val="000D29C7"/>
    <w:rsid w:val="000D3311"/>
    <w:rsid w:val="000D384E"/>
    <w:rsid w:val="000D482A"/>
    <w:rsid w:val="000D5411"/>
    <w:rsid w:val="000D71E6"/>
    <w:rsid w:val="000E0088"/>
    <w:rsid w:val="000E05EB"/>
    <w:rsid w:val="000E0B5D"/>
    <w:rsid w:val="000E0CC1"/>
    <w:rsid w:val="000E1B40"/>
    <w:rsid w:val="000E2C35"/>
    <w:rsid w:val="000E2EBB"/>
    <w:rsid w:val="000E607F"/>
    <w:rsid w:val="000E7B80"/>
    <w:rsid w:val="000F17FC"/>
    <w:rsid w:val="000F1EA7"/>
    <w:rsid w:val="000F2DFB"/>
    <w:rsid w:val="000F325A"/>
    <w:rsid w:val="000F3727"/>
    <w:rsid w:val="000F44FC"/>
    <w:rsid w:val="000F5B48"/>
    <w:rsid w:val="000F6129"/>
    <w:rsid w:val="0010028D"/>
    <w:rsid w:val="001006D0"/>
    <w:rsid w:val="001012E6"/>
    <w:rsid w:val="00101A01"/>
    <w:rsid w:val="001022B7"/>
    <w:rsid w:val="00102E72"/>
    <w:rsid w:val="0010440D"/>
    <w:rsid w:val="00105E13"/>
    <w:rsid w:val="00106FA4"/>
    <w:rsid w:val="0011081F"/>
    <w:rsid w:val="001133C6"/>
    <w:rsid w:val="001145E0"/>
    <w:rsid w:val="001157B9"/>
    <w:rsid w:val="0012118F"/>
    <w:rsid w:val="001223C8"/>
    <w:rsid w:val="00122F49"/>
    <w:rsid w:val="0012340A"/>
    <w:rsid w:val="00124017"/>
    <w:rsid w:val="001266C9"/>
    <w:rsid w:val="00131468"/>
    <w:rsid w:val="00134048"/>
    <w:rsid w:val="0013436D"/>
    <w:rsid w:val="001346FD"/>
    <w:rsid w:val="00135483"/>
    <w:rsid w:val="001365C2"/>
    <w:rsid w:val="00141E69"/>
    <w:rsid w:val="00142901"/>
    <w:rsid w:val="001430B2"/>
    <w:rsid w:val="00143A8C"/>
    <w:rsid w:val="00143AFE"/>
    <w:rsid w:val="00146774"/>
    <w:rsid w:val="00150233"/>
    <w:rsid w:val="00151301"/>
    <w:rsid w:val="00152D97"/>
    <w:rsid w:val="00154A41"/>
    <w:rsid w:val="00156658"/>
    <w:rsid w:val="001575DA"/>
    <w:rsid w:val="00160B1C"/>
    <w:rsid w:val="00161700"/>
    <w:rsid w:val="00162760"/>
    <w:rsid w:val="00165C58"/>
    <w:rsid w:val="001671D2"/>
    <w:rsid w:val="00167402"/>
    <w:rsid w:val="00170E14"/>
    <w:rsid w:val="001722A6"/>
    <w:rsid w:val="0017428F"/>
    <w:rsid w:val="00177452"/>
    <w:rsid w:val="001800E1"/>
    <w:rsid w:val="001824E0"/>
    <w:rsid w:val="00182C7E"/>
    <w:rsid w:val="00182F9D"/>
    <w:rsid w:val="001837A7"/>
    <w:rsid w:val="00183CC7"/>
    <w:rsid w:val="0018467B"/>
    <w:rsid w:val="00184C56"/>
    <w:rsid w:val="00184E69"/>
    <w:rsid w:val="00186E6F"/>
    <w:rsid w:val="00190975"/>
    <w:rsid w:val="00192B8C"/>
    <w:rsid w:val="00194807"/>
    <w:rsid w:val="00196E1B"/>
    <w:rsid w:val="00197AAF"/>
    <w:rsid w:val="001A1B84"/>
    <w:rsid w:val="001A1DDD"/>
    <w:rsid w:val="001A30DF"/>
    <w:rsid w:val="001A3565"/>
    <w:rsid w:val="001A61DC"/>
    <w:rsid w:val="001B17A4"/>
    <w:rsid w:val="001B3545"/>
    <w:rsid w:val="001B37FF"/>
    <w:rsid w:val="001B3F2D"/>
    <w:rsid w:val="001B4417"/>
    <w:rsid w:val="001B4A84"/>
    <w:rsid w:val="001B5F5B"/>
    <w:rsid w:val="001B7F7C"/>
    <w:rsid w:val="001C038B"/>
    <w:rsid w:val="001C196A"/>
    <w:rsid w:val="001C1B64"/>
    <w:rsid w:val="001C2004"/>
    <w:rsid w:val="001C2E96"/>
    <w:rsid w:val="001C3A88"/>
    <w:rsid w:val="001C45BC"/>
    <w:rsid w:val="001C49C0"/>
    <w:rsid w:val="001C601B"/>
    <w:rsid w:val="001C6086"/>
    <w:rsid w:val="001C6FE3"/>
    <w:rsid w:val="001C75BE"/>
    <w:rsid w:val="001C7CF3"/>
    <w:rsid w:val="001D1B26"/>
    <w:rsid w:val="001D1CC8"/>
    <w:rsid w:val="001D2450"/>
    <w:rsid w:val="001D29BB"/>
    <w:rsid w:val="001D3290"/>
    <w:rsid w:val="001D7544"/>
    <w:rsid w:val="001D7C07"/>
    <w:rsid w:val="001E0419"/>
    <w:rsid w:val="001E043F"/>
    <w:rsid w:val="001E127E"/>
    <w:rsid w:val="001E2579"/>
    <w:rsid w:val="001E3759"/>
    <w:rsid w:val="001E40B2"/>
    <w:rsid w:val="001E4C33"/>
    <w:rsid w:val="001E5275"/>
    <w:rsid w:val="001E5630"/>
    <w:rsid w:val="001F077A"/>
    <w:rsid w:val="001F1554"/>
    <w:rsid w:val="001F27FB"/>
    <w:rsid w:val="001F2898"/>
    <w:rsid w:val="001F3311"/>
    <w:rsid w:val="001F5683"/>
    <w:rsid w:val="001F57B8"/>
    <w:rsid w:val="00202C59"/>
    <w:rsid w:val="00202F5C"/>
    <w:rsid w:val="002032A6"/>
    <w:rsid w:val="00204491"/>
    <w:rsid w:val="00204A95"/>
    <w:rsid w:val="002058B9"/>
    <w:rsid w:val="00205E72"/>
    <w:rsid w:val="00207C67"/>
    <w:rsid w:val="00216702"/>
    <w:rsid w:val="00216DE5"/>
    <w:rsid w:val="00217E98"/>
    <w:rsid w:val="002202E1"/>
    <w:rsid w:val="00221339"/>
    <w:rsid w:val="0022146E"/>
    <w:rsid w:val="00222B19"/>
    <w:rsid w:val="00222CF9"/>
    <w:rsid w:val="00223A62"/>
    <w:rsid w:val="0022549A"/>
    <w:rsid w:val="00225E2A"/>
    <w:rsid w:val="00226978"/>
    <w:rsid w:val="00226C47"/>
    <w:rsid w:val="00231F14"/>
    <w:rsid w:val="0023210C"/>
    <w:rsid w:val="00232386"/>
    <w:rsid w:val="00232613"/>
    <w:rsid w:val="00232A55"/>
    <w:rsid w:val="00233083"/>
    <w:rsid w:val="00236533"/>
    <w:rsid w:val="002400EA"/>
    <w:rsid w:val="0024055D"/>
    <w:rsid w:val="00240888"/>
    <w:rsid w:val="002417A4"/>
    <w:rsid w:val="00241DA4"/>
    <w:rsid w:val="00242361"/>
    <w:rsid w:val="002440FD"/>
    <w:rsid w:val="00247688"/>
    <w:rsid w:val="002477FC"/>
    <w:rsid w:val="00251168"/>
    <w:rsid w:val="002535A6"/>
    <w:rsid w:val="0025455D"/>
    <w:rsid w:val="00260101"/>
    <w:rsid w:val="00260F68"/>
    <w:rsid w:val="00263A7E"/>
    <w:rsid w:val="002701A3"/>
    <w:rsid w:val="00270CB5"/>
    <w:rsid w:val="00270E90"/>
    <w:rsid w:val="00271072"/>
    <w:rsid w:val="002710DF"/>
    <w:rsid w:val="0027207A"/>
    <w:rsid w:val="0028068B"/>
    <w:rsid w:val="002806A2"/>
    <w:rsid w:val="00280F13"/>
    <w:rsid w:val="0028137C"/>
    <w:rsid w:val="00281C26"/>
    <w:rsid w:val="00283B94"/>
    <w:rsid w:val="002842DD"/>
    <w:rsid w:val="00284C24"/>
    <w:rsid w:val="00285847"/>
    <w:rsid w:val="00286BDD"/>
    <w:rsid w:val="00287C13"/>
    <w:rsid w:val="0029018F"/>
    <w:rsid w:val="00293A43"/>
    <w:rsid w:val="002941C8"/>
    <w:rsid w:val="00294AD3"/>
    <w:rsid w:val="002950E4"/>
    <w:rsid w:val="002961FB"/>
    <w:rsid w:val="0029780C"/>
    <w:rsid w:val="002A09F2"/>
    <w:rsid w:val="002A1A2F"/>
    <w:rsid w:val="002A35E2"/>
    <w:rsid w:val="002A3A3A"/>
    <w:rsid w:val="002A40E0"/>
    <w:rsid w:val="002A448A"/>
    <w:rsid w:val="002A44D9"/>
    <w:rsid w:val="002A4593"/>
    <w:rsid w:val="002A4633"/>
    <w:rsid w:val="002A4C73"/>
    <w:rsid w:val="002A4FD2"/>
    <w:rsid w:val="002A5E2C"/>
    <w:rsid w:val="002A6924"/>
    <w:rsid w:val="002A7A54"/>
    <w:rsid w:val="002B0364"/>
    <w:rsid w:val="002B06D0"/>
    <w:rsid w:val="002B2E8B"/>
    <w:rsid w:val="002B3AA6"/>
    <w:rsid w:val="002B4BA4"/>
    <w:rsid w:val="002B5C9A"/>
    <w:rsid w:val="002B69AF"/>
    <w:rsid w:val="002B6F7D"/>
    <w:rsid w:val="002B73B2"/>
    <w:rsid w:val="002C1201"/>
    <w:rsid w:val="002C495F"/>
    <w:rsid w:val="002C54FD"/>
    <w:rsid w:val="002C6443"/>
    <w:rsid w:val="002C7E6F"/>
    <w:rsid w:val="002D00D4"/>
    <w:rsid w:val="002D2C02"/>
    <w:rsid w:val="002D502E"/>
    <w:rsid w:val="002D5656"/>
    <w:rsid w:val="002E48D2"/>
    <w:rsid w:val="002F2333"/>
    <w:rsid w:val="002F2EA3"/>
    <w:rsid w:val="002F41ED"/>
    <w:rsid w:val="002F4E13"/>
    <w:rsid w:val="002F642C"/>
    <w:rsid w:val="002F647C"/>
    <w:rsid w:val="002F673C"/>
    <w:rsid w:val="002F6DDB"/>
    <w:rsid w:val="0030090E"/>
    <w:rsid w:val="00301040"/>
    <w:rsid w:val="00301398"/>
    <w:rsid w:val="003032DB"/>
    <w:rsid w:val="00303E58"/>
    <w:rsid w:val="00304F20"/>
    <w:rsid w:val="0030544B"/>
    <w:rsid w:val="00306601"/>
    <w:rsid w:val="00306F7D"/>
    <w:rsid w:val="00311FF8"/>
    <w:rsid w:val="00312871"/>
    <w:rsid w:val="00312945"/>
    <w:rsid w:val="00312D4B"/>
    <w:rsid w:val="00312E6E"/>
    <w:rsid w:val="00312F46"/>
    <w:rsid w:val="0031540D"/>
    <w:rsid w:val="00315827"/>
    <w:rsid w:val="0031658A"/>
    <w:rsid w:val="00322F18"/>
    <w:rsid w:val="00323C9A"/>
    <w:rsid w:val="00324AE6"/>
    <w:rsid w:val="003253F4"/>
    <w:rsid w:val="00325671"/>
    <w:rsid w:val="003260F8"/>
    <w:rsid w:val="003272E5"/>
    <w:rsid w:val="00327C8D"/>
    <w:rsid w:val="003317B2"/>
    <w:rsid w:val="00332B29"/>
    <w:rsid w:val="0033371D"/>
    <w:rsid w:val="003338FF"/>
    <w:rsid w:val="00333B83"/>
    <w:rsid w:val="00334835"/>
    <w:rsid w:val="00335658"/>
    <w:rsid w:val="00335C21"/>
    <w:rsid w:val="003362FA"/>
    <w:rsid w:val="003412C3"/>
    <w:rsid w:val="00341C2B"/>
    <w:rsid w:val="00342170"/>
    <w:rsid w:val="0034338A"/>
    <w:rsid w:val="003439CF"/>
    <w:rsid w:val="00343A67"/>
    <w:rsid w:val="00344D38"/>
    <w:rsid w:val="00346418"/>
    <w:rsid w:val="003529AD"/>
    <w:rsid w:val="003532DD"/>
    <w:rsid w:val="00353B81"/>
    <w:rsid w:val="00353E86"/>
    <w:rsid w:val="0035494B"/>
    <w:rsid w:val="00354AF5"/>
    <w:rsid w:val="00355468"/>
    <w:rsid w:val="00356215"/>
    <w:rsid w:val="00357BE5"/>
    <w:rsid w:val="003601AC"/>
    <w:rsid w:val="003612EB"/>
    <w:rsid w:val="00361ABA"/>
    <w:rsid w:val="00361B04"/>
    <w:rsid w:val="0036350C"/>
    <w:rsid w:val="00365905"/>
    <w:rsid w:val="003700C5"/>
    <w:rsid w:val="0037042B"/>
    <w:rsid w:val="00371082"/>
    <w:rsid w:val="003722D0"/>
    <w:rsid w:val="00372780"/>
    <w:rsid w:val="00374B9B"/>
    <w:rsid w:val="00375084"/>
    <w:rsid w:val="00375185"/>
    <w:rsid w:val="003778CD"/>
    <w:rsid w:val="0038250E"/>
    <w:rsid w:val="00383A6C"/>
    <w:rsid w:val="00383CEC"/>
    <w:rsid w:val="00383E23"/>
    <w:rsid w:val="00384A88"/>
    <w:rsid w:val="00385CF5"/>
    <w:rsid w:val="00387B4E"/>
    <w:rsid w:val="00391316"/>
    <w:rsid w:val="0039133F"/>
    <w:rsid w:val="00391C62"/>
    <w:rsid w:val="003935E0"/>
    <w:rsid w:val="00393FE8"/>
    <w:rsid w:val="0039404A"/>
    <w:rsid w:val="00396752"/>
    <w:rsid w:val="003976E4"/>
    <w:rsid w:val="003A04B0"/>
    <w:rsid w:val="003A0A4E"/>
    <w:rsid w:val="003A0A59"/>
    <w:rsid w:val="003A2767"/>
    <w:rsid w:val="003A292F"/>
    <w:rsid w:val="003A441B"/>
    <w:rsid w:val="003A5998"/>
    <w:rsid w:val="003A5B03"/>
    <w:rsid w:val="003A63A8"/>
    <w:rsid w:val="003A6696"/>
    <w:rsid w:val="003A6D68"/>
    <w:rsid w:val="003A79A2"/>
    <w:rsid w:val="003B1268"/>
    <w:rsid w:val="003B1C2E"/>
    <w:rsid w:val="003B2CCF"/>
    <w:rsid w:val="003B2EB5"/>
    <w:rsid w:val="003B3897"/>
    <w:rsid w:val="003B4CFA"/>
    <w:rsid w:val="003B5054"/>
    <w:rsid w:val="003B5AAF"/>
    <w:rsid w:val="003B5E96"/>
    <w:rsid w:val="003B5EC8"/>
    <w:rsid w:val="003B6C0A"/>
    <w:rsid w:val="003C101E"/>
    <w:rsid w:val="003C35F4"/>
    <w:rsid w:val="003C3763"/>
    <w:rsid w:val="003C3FE1"/>
    <w:rsid w:val="003C4604"/>
    <w:rsid w:val="003C6108"/>
    <w:rsid w:val="003C7A19"/>
    <w:rsid w:val="003D1B62"/>
    <w:rsid w:val="003D1F1E"/>
    <w:rsid w:val="003D2457"/>
    <w:rsid w:val="003D2CD7"/>
    <w:rsid w:val="003D2CDB"/>
    <w:rsid w:val="003D3065"/>
    <w:rsid w:val="003D3067"/>
    <w:rsid w:val="003D4271"/>
    <w:rsid w:val="003D46BF"/>
    <w:rsid w:val="003D594A"/>
    <w:rsid w:val="003D5B54"/>
    <w:rsid w:val="003D6168"/>
    <w:rsid w:val="003D6B2B"/>
    <w:rsid w:val="003D7333"/>
    <w:rsid w:val="003D7957"/>
    <w:rsid w:val="003E0316"/>
    <w:rsid w:val="003E499B"/>
    <w:rsid w:val="003E4A9B"/>
    <w:rsid w:val="003E6002"/>
    <w:rsid w:val="003E60D1"/>
    <w:rsid w:val="003E6A40"/>
    <w:rsid w:val="003E7046"/>
    <w:rsid w:val="003E7573"/>
    <w:rsid w:val="003F009F"/>
    <w:rsid w:val="003F1FA8"/>
    <w:rsid w:val="003F23F9"/>
    <w:rsid w:val="003F3453"/>
    <w:rsid w:val="003F3B7C"/>
    <w:rsid w:val="003F51F4"/>
    <w:rsid w:val="003F5432"/>
    <w:rsid w:val="003F5D87"/>
    <w:rsid w:val="003F78BB"/>
    <w:rsid w:val="003F7CD3"/>
    <w:rsid w:val="00402993"/>
    <w:rsid w:val="00405202"/>
    <w:rsid w:val="00406F75"/>
    <w:rsid w:val="00407E6B"/>
    <w:rsid w:val="00410302"/>
    <w:rsid w:val="00410912"/>
    <w:rsid w:val="0041193C"/>
    <w:rsid w:val="00411B6D"/>
    <w:rsid w:val="00412C6B"/>
    <w:rsid w:val="00412F6B"/>
    <w:rsid w:val="00417629"/>
    <w:rsid w:val="004203E6"/>
    <w:rsid w:val="00421B68"/>
    <w:rsid w:val="00422619"/>
    <w:rsid w:val="0042492D"/>
    <w:rsid w:val="00425325"/>
    <w:rsid w:val="004260E8"/>
    <w:rsid w:val="0043125A"/>
    <w:rsid w:val="00431BAF"/>
    <w:rsid w:val="004320EF"/>
    <w:rsid w:val="004322B1"/>
    <w:rsid w:val="00432A85"/>
    <w:rsid w:val="004333F8"/>
    <w:rsid w:val="004352B1"/>
    <w:rsid w:val="00437FEE"/>
    <w:rsid w:val="0044215E"/>
    <w:rsid w:val="004426E9"/>
    <w:rsid w:val="00442EC6"/>
    <w:rsid w:val="0044471D"/>
    <w:rsid w:val="00445168"/>
    <w:rsid w:val="00446DE3"/>
    <w:rsid w:val="00446E0F"/>
    <w:rsid w:val="004510E8"/>
    <w:rsid w:val="00451248"/>
    <w:rsid w:val="0045232E"/>
    <w:rsid w:val="00453025"/>
    <w:rsid w:val="004534B4"/>
    <w:rsid w:val="0045447C"/>
    <w:rsid w:val="00454BF5"/>
    <w:rsid w:val="0045590A"/>
    <w:rsid w:val="004560DD"/>
    <w:rsid w:val="004569D6"/>
    <w:rsid w:val="0046005D"/>
    <w:rsid w:val="004608D3"/>
    <w:rsid w:val="00460B20"/>
    <w:rsid w:val="00460BE6"/>
    <w:rsid w:val="00461D04"/>
    <w:rsid w:val="00463602"/>
    <w:rsid w:val="00464717"/>
    <w:rsid w:val="00464A3E"/>
    <w:rsid w:val="004661CD"/>
    <w:rsid w:val="004664FE"/>
    <w:rsid w:val="00466BEC"/>
    <w:rsid w:val="00467692"/>
    <w:rsid w:val="00470135"/>
    <w:rsid w:val="004702A1"/>
    <w:rsid w:val="00470F7C"/>
    <w:rsid w:val="0047166F"/>
    <w:rsid w:val="00472F94"/>
    <w:rsid w:val="00474598"/>
    <w:rsid w:val="00475C3C"/>
    <w:rsid w:val="00475D3A"/>
    <w:rsid w:val="0047662A"/>
    <w:rsid w:val="00477D5B"/>
    <w:rsid w:val="00481191"/>
    <w:rsid w:val="00485302"/>
    <w:rsid w:val="004861F1"/>
    <w:rsid w:val="004900BA"/>
    <w:rsid w:val="0049157D"/>
    <w:rsid w:val="004919FD"/>
    <w:rsid w:val="00491BD3"/>
    <w:rsid w:val="00492428"/>
    <w:rsid w:val="00493E99"/>
    <w:rsid w:val="00494706"/>
    <w:rsid w:val="00494A33"/>
    <w:rsid w:val="00495426"/>
    <w:rsid w:val="004A0154"/>
    <w:rsid w:val="004A0773"/>
    <w:rsid w:val="004A07A7"/>
    <w:rsid w:val="004A19AB"/>
    <w:rsid w:val="004A1DC8"/>
    <w:rsid w:val="004A704F"/>
    <w:rsid w:val="004A7A48"/>
    <w:rsid w:val="004B06FC"/>
    <w:rsid w:val="004B0D81"/>
    <w:rsid w:val="004B183F"/>
    <w:rsid w:val="004B2274"/>
    <w:rsid w:val="004B2B0E"/>
    <w:rsid w:val="004B32F5"/>
    <w:rsid w:val="004B400A"/>
    <w:rsid w:val="004B4653"/>
    <w:rsid w:val="004B6BC3"/>
    <w:rsid w:val="004C0601"/>
    <w:rsid w:val="004C10C6"/>
    <w:rsid w:val="004C14B1"/>
    <w:rsid w:val="004C1530"/>
    <w:rsid w:val="004C1C23"/>
    <w:rsid w:val="004C3472"/>
    <w:rsid w:val="004C407E"/>
    <w:rsid w:val="004C40E2"/>
    <w:rsid w:val="004C5256"/>
    <w:rsid w:val="004C528E"/>
    <w:rsid w:val="004C7253"/>
    <w:rsid w:val="004C7AB1"/>
    <w:rsid w:val="004D0173"/>
    <w:rsid w:val="004D1124"/>
    <w:rsid w:val="004D156A"/>
    <w:rsid w:val="004D3795"/>
    <w:rsid w:val="004D46DE"/>
    <w:rsid w:val="004D4847"/>
    <w:rsid w:val="004D5C6A"/>
    <w:rsid w:val="004D763F"/>
    <w:rsid w:val="004D77FA"/>
    <w:rsid w:val="004E1F5E"/>
    <w:rsid w:val="004E3E72"/>
    <w:rsid w:val="004E49D9"/>
    <w:rsid w:val="004E4A04"/>
    <w:rsid w:val="004E5BFB"/>
    <w:rsid w:val="004E6AE2"/>
    <w:rsid w:val="004F1360"/>
    <w:rsid w:val="004F1F96"/>
    <w:rsid w:val="004F4835"/>
    <w:rsid w:val="004F60BE"/>
    <w:rsid w:val="004F68A4"/>
    <w:rsid w:val="005008A7"/>
    <w:rsid w:val="00501572"/>
    <w:rsid w:val="00501C20"/>
    <w:rsid w:val="00502C35"/>
    <w:rsid w:val="0050705F"/>
    <w:rsid w:val="00511408"/>
    <w:rsid w:val="00511446"/>
    <w:rsid w:val="00512A0F"/>
    <w:rsid w:val="00512C3C"/>
    <w:rsid w:val="00512D55"/>
    <w:rsid w:val="00513D99"/>
    <w:rsid w:val="0051421A"/>
    <w:rsid w:val="005149B9"/>
    <w:rsid w:val="00515299"/>
    <w:rsid w:val="005176BA"/>
    <w:rsid w:val="00517BA9"/>
    <w:rsid w:val="00520732"/>
    <w:rsid w:val="00521012"/>
    <w:rsid w:val="0052130D"/>
    <w:rsid w:val="00522B44"/>
    <w:rsid w:val="00522FA2"/>
    <w:rsid w:val="005230AD"/>
    <w:rsid w:val="00524249"/>
    <w:rsid w:val="00524369"/>
    <w:rsid w:val="00524E09"/>
    <w:rsid w:val="005252D1"/>
    <w:rsid w:val="0052722E"/>
    <w:rsid w:val="00530B26"/>
    <w:rsid w:val="005313CD"/>
    <w:rsid w:val="00532434"/>
    <w:rsid w:val="0053300B"/>
    <w:rsid w:val="00533764"/>
    <w:rsid w:val="00533F39"/>
    <w:rsid w:val="00534DD7"/>
    <w:rsid w:val="00535AB0"/>
    <w:rsid w:val="00535BC8"/>
    <w:rsid w:val="00535FA6"/>
    <w:rsid w:val="00537398"/>
    <w:rsid w:val="00537BE9"/>
    <w:rsid w:val="005403EF"/>
    <w:rsid w:val="00543B6E"/>
    <w:rsid w:val="00544268"/>
    <w:rsid w:val="0054426B"/>
    <w:rsid w:val="00545D70"/>
    <w:rsid w:val="005508BD"/>
    <w:rsid w:val="005509A2"/>
    <w:rsid w:val="00554730"/>
    <w:rsid w:val="005562BA"/>
    <w:rsid w:val="00557483"/>
    <w:rsid w:val="00557C37"/>
    <w:rsid w:val="0056086E"/>
    <w:rsid w:val="00560920"/>
    <w:rsid w:val="00561266"/>
    <w:rsid w:val="005617E7"/>
    <w:rsid w:val="00562183"/>
    <w:rsid w:val="005627A2"/>
    <w:rsid w:val="00562B3C"/>
    <w:rsid w:val="0056330B"/>
    <w:rsid w:val="00570434"/>
    <w:rsid w:val="005727FD"/>
    <w:rsid w:val="00573D4C"/>
    <w:rsid w:val="00575C30"/>
    <w:rsid w:val="0058395B"/>
    <w:rsid w:val="005844F1"/>
    <w:rsid w:val="00585861"/>
    <w:rsid w:val="0058682E"/>
    <w:rsid w:val="00586E9C"/>
    <w:rsid w:val="00587DA1"/>
    <w:rsid w:val="00591D9A"/>
    <w:rsid w:val="00593CCF"/>
    <w:rsid w:val="00594DED"/>
    <w:rsid w:val="00595A33"/>
    <w:rsid w:val="00596F8F"/>
    <w:rsid w:val="005A24EA"/>
    <w:rsid w:val="005A54F8"/>
    <w:rsid w:val="005A6A00"/>
    <w:rsid w:val="005A72F2"/>
    <w:rsid w:val="005B0638"/>
    <w:rsid w:val="005B0A57"/>
    <w:rsid w:val="005B1307"/>
    <w:rsid w:val="005B1A53"/>
    <w:rsid w:val="005B1A65"/>
    <w:rsid w:val="005B2C5E"/>
    <w:rsid w:val="005B47DE"/>
    <w:rsid w:val="005B5E99"/>
    <w:rsid w:val="005B61BB"/>
    <w:rsid w:val="005C002F"/>
    <w:rsid w:val="005C06FF"/>
    <w:rsid w:val="005C2F38"/>
    <w:rsid w:val="005C42D8"/>
    <w:rsid w:val="005C562E"/>
    <w:rsid w:val="005C6EA0"/>
    <w:rsid w:val="005D0713"/>
    <w:rsid w:val="005D1B50"/>
    <w:rsid w:val="005D23D5"/>
    <w:rsid w:val="005D2EFB"/>
    <w:rsid w:val="005D3884"/>
    <w:rsid w:val="005D4250"/>
    <w:rsid w:val="005D4467"/>
    <w:rsid w:val="005D5A03"/>
    <w:rsid w:val="005D77B5"/>
    <w:rsid w:val="005E068C"/>
    <w:rsid w:val="005E32F3"/>
    <w:rsid w:val="005E3FEE"/>
    <w:rsid w:val="005E62D2"/>
    <w:rsid w:val="005E66C5"/>
    <w:rsid w:val="005F1301"/>
    <w:rsid w:val="005F32CA"/>
    <w:rsid w:val="005F6836"/>
    <w:rsid w:val="005F6B29"/>
    <w:rsid w:val="00601EBC"/>
    <w:rsid w:val="006029B4"/>
    <w:rsid w:val="00603C9B"/>
    <w:rsid w:val="00604D90"/>
    <w:rsid w:val="00605742"/>
    <w:rsid w:val="006059B7"/>
    <w:rsid w:val="00606403"/>
    <w:rsid w:val="00606A74"/>
    <w:rsid w:val="00606B59"/>
    <w:rsid w:val="00606B66"/>
    <w:rsid w:val="00606C1E"/>
    <w:rsid w:val="00606C66"/>
    <w:rsid w:val="0061015C"/>
    <w:rsid w:val="00610A2C"/>
    <w:rsid w:val="00610ECE"/>
    <w:rsid w:val="00611FE7"/>
    <w:rsid w:val="00612719"/>
    <w:rsid w:val="00615699"/>
    <w:rsid w:val="00615A5E"/>
    <w:rsid w:val="0061619E"/>
    <w:rsid w:val="00617856"/>
    <w:rsid w:val="0061787E"/>
    <w:rsid w:val="00620A9E"/>
    <w:rsid w:val="00620AFE"/>
    <w:rsid w:val="00621405"/>
    <w:rsid w:val="006216E6"/>
    <w:rsid w:val="006240A9"/>
    <w:rsid w:val="0062410E"/>
    <w:rsid w:val="00624155"/>
    <w:rsid w:val="006246CC"/>
    <w:rsid w:val="00624D60"/>
    <w:rsid w:val="00626939"/>
    <w:rsid w:val="0062718C"/>
    <w:rsid w:val="00630569"/>
    <w:rsid w:val="00634B61"/>
    <w:rsid w:val="00635DE6"/>
    <w:rsid w:val="00640948"/>
    <w:rsid w:val="0064228D"/>
    <w:rsid w:val="006422C9"/>
    <w:rsid w:val="006427C8"/>
    <w:rsid w:val="006430C2"/>
    <w:rsid w:val="0064613A"/>
    <w:rsid w:val="006527B6"/>
    <w:rsid w:val="006530B1"/>
    <w:rsid w:val="006542CC"/>
    <w:rsid w:val="00654319"/>
    <w:rsid w:val="00654883"/>
    <w:rsid w:val="00656785"/>
    <w:rsid w:val="00656E21"/>
    <w:rsid w:val="00656F03"/>
    <w:rsid w:val="00657810"/>
    <w:rsid w:val="006600BB"/>
    <w:rsid w:val="00660822"/>
    <w:rsid w:val="006635CC"/>
    <w:rsid w:val="00663BA7"/>
    <w:rsid w:val="00664425"/>
    <w:rsid w:val="00666666"/>
    <w:rsid w:val="0067058B"/>
    <w:rsid w:val="0067132C"/>
    <w:rsid w:val="00674B7E"/>
    <w:rsid w:val="0067541F"/>
    <w:rsid w:val="00676AF0"/>
    <w:rsid w:val="00677844"/>
    <w:rsid w:val="00680107"/>
    <w:rsid w:val="00682025"/>
    <w:rsid w:val="00683FE6"/>
    <w:rsid w:val="00685265"/>
    <w:rsid w:val="00687070"/>
    <w:rsid w:val="00687562"/>
    <w:rsid w:val="00687959"/>
    <w:rsid w:val="00690767"/>
    <w:rsid w:val="00690AED"/>
    <w:rsid w:val="00691798"/>
    <w:rsid w:val="00691AD1"/>
    <w:rsid w:val="00691E79"/>
    <w:rsid w:val="00694FF6"/>
    <w:rsid w:val="006961BF"/>
    <w:rsid w:val="006965D9"/>
    <w:rsid w:val="006970BA"/>
    <w:rsid w:val="006977EF"/>
    <w:rsid w:val="006A07FE"/>
    <w:rsid w:val="006A0A8E"/>
    <w:rsid w:val="006A2230"/>
    <w:rsid w:val="006A22A1"/>
    <w:rsid w:val="006A39DB"/>
    <w:rsid w:val="006A3B5E"/>
    <w:rsid w:val="006A638E"/>
    <w:rsid w:val="006A6A59"/>
    <w:rsid w:val="006A7868"/>
    <w:rsid w:val="006B102C"/>
    <w:rsid w:val="006B27C0"/>
    <w:rsid w:val="006B5F1B"/>
    <w:rsid w:val="006B6443"/>
    <w:rsid w:val="006C06A8"/>
    <w:rsid w:val="006C0B58"/>
    <w:rsid w:val="006C11D9"/>
    <w:rsid w:val="006C1C62"/>
    <w:rsid w:val="006C1DB8"/>
    <w:rsid w:val="006C3CB4"/>
    <w:rsid w:val="006C3D50"/>
    <w:rsid w:val="006C5155"/>
    <w:rsid w:val="006C52EB"/>
    <w:rsid w:val="006C6E3A"/>
    <w:rsid w:val="006C7BB2"/>
    <w:rsid w:val="006D20FD"/>
    <w:rsid w:val="006D22FB"/>
    <w:rsid w:val="006D28FF"/>
    <w:rsid w:val="006D3797"/>
    <w:rsid w:val="006D41F6"/>
    <w:rsid w:val="006D6AC4"/>
    <w:rsid w:val="006E0B62"/>
    <w:rsid w:val="006E0F1B"/>
    <w:rsid w:val="006E3033"/>
    <w:rsid w:val="006E3305"/>
    <w:rsid w:val="006E5742"/>
    <w:rsid w:val="006E6BEE"/>
    <w:rsid w:val="006E7C55"/>
    <w:rsid w:val="006F0063"/>
    <w:rsid w:val="006F0C61"/>
    <w:rsid w:val="006F2940"/>
    <w:rsid w:val="006F4101"/>
    <w:rsid w:val="006F5763"/>
    <w:rsid w:val="006F5B8E"/>
    <w:rsid w:val="006F5C2C"/>
    <w:rsid w:val="00700892"/>
    <w:rsid w:val="00700AAF"/>
    <w:rsid w:val="0070177C"/>
    <w:rsid w:val="00701989"/>
    <w:rsid w:val="00702C5D"/>
    <w:rsid w:val="00703262"/>
    <w:rsid w:val="00703546"/>
    <w:rsid w:val="007036B5"/>
    <w:rsid w:val="00704BE5"/>
    <w:rsid w:val="00704EB7"/>
    <w:rsid w:val="007056F7"/>
    <w:rsid w:val="00706E04"/>
    <w:rsid w:val="007100CD"/>
    <w:rsid w:val="0071019A"/>
    <w:rsid w:val="00710B21"/>
    <w:rsid w:val="00711D8B"/>
    <w:rsid w:val="00715540"/>
    <w:rsid w:val="00717051"/>
    <w:rsid w:val="00717299"/>
    <w:rsid w:val="007249E6"/>
    <w:rsid w:val="0073195C"/>
    <w:rsid w:val="00731BD9"/>
    <w:rsid w:val="00732E93"/>
    <w:rsid w:val="00734792"/>
    <w:rsid w:val="00736211"/>
    <w:rsid w:val="00740146"/>
    <w:rsid w:val="007411F7"/>
    <w:rsid w:val="00741CC8"/>
    <w:rsid w:val="00742B29"/>
    <w:rsid w:val="00744414"/>
    <w:rsid w:val="007458B1"/>
    <w:rsid w:val="007517A0"/>
    <w:rsid w:val="00752B47"/>
    <w:rsid w:val="00753605"/>
    <w:rsid w:val="00754B4B"/>
    <w:rsid w:val="00754E8F"/>
    <w:rsid w:val="00755C72"/>
    <w:rsid w:val="007569FD"/>
    <w:rsid w:val="00756E44"/>
    <w:rsid w:val="00760035"/>
    <w:rsid w:val="00760B9C"/>
    <w:rsid w:val="00763C6F"/>
    <w:rsid w:val="0076603E"/>
    <w:rsid w:val="0076791B"/>
    <w:rsid w:val="00770E55"/>
    <w:rsid w:val="007718FE"/>
    <w:rsid w:val="00771D36"/>
    <w:rsid w:val="007807E7"/>
    <w:rsid w:val="00780F53"/>
    <w:rsid w:val="00781356"/>
    <w:rsid w:val="00781DF3"/>
    <w:rsid w:val="00782050"/>
    <w:rsid w:val="00782F8B"/>
    <w:rsid w:val="007840B6"/>
    <w:rsid w:val="00784D84"/>
    <w:rsid w:val="00784DB4"/>
    <w:rsid w:val="00786F0B"/>
    <w:rsid w:val="00787082"/>
    <w:rsid w:val="00787860"/>
    <w:rsid w:val="00790DAD"/>
    <w:rsid w:val="00792760"/>
    <w:rsid w:val="00794A91"/>
    <w:rsid w:val="00794D1E"/>
    <w:rsid w:val="007A0122"/>
    <w:rsid w:val="007A22AF"/>
    <w:rsid w:val="007A2439"/>
    <w:rsid w:val="007A29AD"/>
    <w:rsid w:val="007A34DE"/>
    <w:rsid w:val="007A3510"/>
    <w:rsid w:val="007A50A5"/>
    <w:rsid w:val="007A50B8"/>
    <w:rsid w:val="007A65D8"/>
    <w:rsid w:val="007A6879"/>
    <w:rsid w:val="007A7233"/>
    <w:rsid w:val="007A7A90"/>
    <w:rsid w:val="007B0A28"/>
    <w:rsid w:val="007B0A3A"/>
    <w:rsid w:val="007B4C99"/>
    <w:rsid w:val="007B6919"/>
    <w:rsid w:val="007C0963"/>
    <w:rsid w:val="007C0E88"/>
    <w:rsid w:val="007C0F84"/>
    <w:rsid w:val="007C3D82"/>
    <w:rsid w:val="007C46CC"/>
    <w:rsid w:val="007C4F55"/>
    <w:rsid w:val="007C50EA"/>
    <w:rsid w:val="007C6ABB"/>
    <w:rsid w:val="007D1AF2"/>
    <w:rsid w:val="007D2289"/>
    <w:rsid w:val="007D24B1"/>
    <w:rsid w:val="007D28CE"/>
    <w:rsid w:val="007D3612"/>
    <w:rsid w:val="007D383B"/>
    <w:rsid w:val="007D4774"/>
    <w:rsid w:val="007D727D"/>
    <w:rsid w:val="007E2F0C"/>
    <w:rsid w:val="007E3BBA"/>
    <w:rsid w:val="007E5136"/>
    <w:rsid w:val="007E57EF"/>
    <w:rsid w:val="007E707F"/>
    <w:rsid w:val="007E7681"/>
    <w:rsid w:val="007F13D4"/>
    <w:rsid w:val="007F14A9"/>
    <w:rsid w:val="007F1752"/>
    <w:rsid w:val="007F18F8"/>
    <w:rsid w:val="007F2FF8"/>
    <w:rsid w:val="007F4619"/>
    <w:rsid w:val="007F656C"/>
    <w:rsid w:val="008005BD"/>
    <w:rsid w:val="00800775"/>
    <w:rsid w:val="00800838"/>
    <w:rsid w:val="008016FA"/>
    <w:rsid w:val="008021E9"/>
    <w:rsid w:val="00804323"/>
    <w:rsid w:val="008060B8"/>
    <w:rsid w:val="00806AA9"/>
    <w:rsid w:val="00807FF9"/>
    <w:rsid w:val="00810C82"/>
    <w:rsid w:val="00811144"/>
    <w:rsid w:val="00812255"/>
    <w:rsid w:val="00812567"/>
    <w:rsid w:val="00812CE8"/>
    <w:rsid w:val="00812DD4"/>
    <w:rsid w:val="0081485B"/>
    <w:rsid w:val="00816CF6"/>
    <w:rsid w:val="00816D9C"/>
    <w:rsid w:val="008212C1"/>
    <w:rsid w:val="00823531"/>
    <w:rsid w:val="00824802"/>
    <w:rsid w:val="00825121"/>
    <w:rsid w:val="008254BE"/>
    <w:rsid w:val="00825607"/>
    <w:rsid w:val="008262F1"/>
    <w:rsid w:val="00826987"/>
    <w:rsid w:val="008312E6"/>
    <w:rsid w:val="00832D42"/>
    <w:rsid w:val="008353AD"/>
    <w:rsid w:val="00835F8F"/>
    <w:rsid w:val="008364C6"/>
    <w:rsid w:val="008378EC"/>
    <w:rsid w:val="00837CA4"/>
    <w:rsid w:val="008402DF"/>
    <w:rsid w:val="00840544"/>
    <w:rsid w:val="00841575"/>
    <w:rsid w:val="0084179A"/>
    <w:rsid w:val="008437E8"/>
    <w:rsid w:val="00843866"/>
    <w:rsid w:val="00845862"/>
    <w:rsid w:val="008462D7"/>
    <w:rsid w:val="00846425"/>
    <w:rsid w:val="00846F89"/>
    <w:rsid w:val="00847E3D"/>
    <w:rsid w:val="00851CB6"/>
    <w:rsid w:val="00852499"/>
    <w:rsid w:val="008524F5"/>
    <w:rsid w:val="00853140"/>
    <w:rsid w:val="008540FB"/>
    <w:rsid w:val="00854B71"/>
    <w:rsid w:val="0085526E"/>
    <w:rsid w:val="00855B7F"/>
    <w:rsid w:val="00856619"/>
    <w:rsid w:val="00856701"/>
    <w:rsid w:val="0085743A"/>
    <w:rsid w:val="00861A5E"/>
    <w:rsid w:val="00862C0B"/>
    <w:rsid w:val="0086315F"/>
    <w:rsid w:val="00864313"/>
    <w:rsid w:val="00865031"/>
    <w:rsid w:val="0086521F"/>
    <w:rsid w:val="00867E2F"/>
    <w:rsid w:val="00870C0E"/>
    <w:rsid w:val="008717DB"/>
    <w:rsid w:val="0087397F"/>
    <w:rsid w:val="00873C3F"/>
    <w:rsid w:val="00875522"/>
    <w:rsid w:val="00880876"/>
    <w:rsid w:val="00881512"/>
    <w:rsid w:val="0088156E"/>
    <w:rsid w:val="00883932"/>
    <w:rsid w:val="00885AF1"/>
    <w:rsid w:val="00887353"/>
    <w:rsid w:val="00890144"/>
    <w:rsid w:val="00893695"/>
    <w:rsid w:val="00894E9D"/>
    <w:rsid w:val="008969F4"/>
    <w:rsid w:val="008A0105"/>
    <w:rsid w:val="008A06AB"/>
    <w:rsid w:val="008A1B59"/>
    <w:rsid w:val="008A2472"/>
    <w:rsid w:val="008A2C05"/>
    <w:rsid w:val="008A2E27"/>
    <w:rsid w:val="008A4292"/>
    <w:rsid w:val="008A4BAD"/>
    <w:rsid w:val="008A53D2"/>
    <w:rsid w:val="008A7A73"/>
    <w:rsid w:val="008B0A5D"/>
    <w:rsid w:val="008B11E2"/>
    <w:rsid w:val="008B43E3"/>
    <w:rsid w:val="008B62F4"/>
    <w:rsid w:val="008B6994"/>
    <w:rsid w:val="008B7DB0"/>
    <w:rsid w:val="008C0464"/>
    <w:rsid w:val="008C1569"/>
    <w:rsid w:val="008C16FB"/>
    <w:rsid w:val="008C26EE"/>
    <w:rsid w:val="008C27FE"/>
    <w:rsid w:val="008C2E08"/>
    <w:rsid w:val="008C33FD"/>
    <w:rsid w:val="008C4BC1"/>
    <w:rsid w:val="008C5EE7"/>
    <w:rsid w:val="008C5EEB"/>
    <w:rsid w:val="008C701B"/>
    <w:rsid w:val="008D0B90"/>
    <w:rsid w:val="008D1FF2"/>
    <w:rsid w:val="008D25C0"/>
    <w:rsid w:val="008D2E89"/>
    <w:rsid w:val="008D45FA"/>
    <w:rsid w:val="008E0681"/>
    <w:rsid w:val="008E08B1"/>
    <w:rsid w:val="008E0D86"/>
    <w:rsid w:val="008E5C8C"/>
    <w:rsid w:val="008E753C"/>
    <w:rsid w:val="008E7D9B"/>
    <w:rsid w:val="008F25F5"/>
    <w:rsid w:val="008F271F"/>
    <w:rsid w:val="008F452C"/>
    <w:rsid w:val="008F47A4"/>
    <w:rsid w:val="008F7368"/>
    <w:rsid w:val="008F73B1"/>
    <w:rsid w:val="008F77B4"/>
    <w:rsid w:val="008F7A69"/>
    <w:rsid w:val="008F7DC2"/>
    <w:rsid w:val="009014FD"/>
    <w:rsid w:val="00901E7A"/>
    <w:rsid w:val="00902F40"/>
    <w:rsid w:val="00903D99"/>
    <w:rsid w:val="00906073"/>
    <w:rsid w:val="0090647E"/>
    <w:rsid w:val="00907783"/>
    <w:rsid w:val="00907B9D"/>
    <w:rsid w:val="00910EAB"/>
    <w:rsid w:val="009125D3"/>
    <w:rsid w:val="00912FDF"/>
    <w:rsid w:val="00913A4D"/>
    <w:rsid w:val="0091405D"/>
    <w:rsid w:val="00917AB4"/>
    <w:rsid w:val="0092299D"/>
    <w:rsid w:val="00923B8D"/>
    <w:rsid w:val="00924352"/>
    <w:rsid w:val="009248AF"/>
    <w:rsid w:val="009253A7"/>
    <w:rsid w:val="009256F5"/>
    <w:rsid w:val="009262FB"/>
    <w:rsid w:val="00926662"/>
    <w:rsid w:val="00927111"/>
    <w:rsid w:val="00927F2D"/>
    <w:rsid w:val="00930BE8"/>
    <w:rsid w:val="00930EAF"/>
    <w:rsid w:val="009326AD"/>
    <w:rsid w:val="009334C8"/>
    <w:rsid w:val="009339D2"/>
    <w:rsid w:val="009342A7"/>
    <w:rsid w:val="0093443D"/>
    <w:rsid w:val="009347D5"/>
    <w:rsid w:val="0093501D"/>
    <w:rsid w:val="00936008"/>
    <w:rsid w:val="00936334"/>
    <w:rsid w:val="00936D0C"/>
    <w:rsid w:val="00937682"/>
    <w:rsid w:val="00937DF9"/>
    <w:rsid w:val="009417D6"/>
    <w:rsid w:val="00942A65"/>
    <w:rsid w:val="0094365B"/>
    <w:rsid w:val="00943BAA"/>
    <w:rsid w:val="00945984"/>
    <w:rsid w:val="009463D4"/>
    <w:rsid w:val="00947022"/>
    <w:rsid w:val="00947B83"/>
    <w:rsid w:val="00950C24"/>
    <w:rsid w:val="00951177"/>
    <w:rsid w:val="009529F9"/>
    <w:rsid w:val="00952DA7"/>
    <w:rsid w:val="00953D7F"/>
    <w:rsid w:val="00954D2A"/>
    <w:rsid w:val="00954F38"/>
    <w:rsid w:val="00955209"/>
    <w:rsid w:val="009560F6"/>
    <w:rsid w:val="009641D9"/>
    <w:rsid w:val="0096538A"/>
    <w:rsid w:val="00967413"/>
    <w:rsid w:val="0096757E"/>
    <w:rsid w:val="0097195D"/>
    <w:rsid w:val="00972B8B"/>
    <w:rsid w:val="00974FB6"/>
    <w:rsid w:val="00975F57"/>
    <w:rsid w:val="009776CF"/>
    <w:rsid w:val="009807A2"/>
    <w:rsid w:val="00981431"/>
    <w:rsid w:val="00981F29"/>
    <w:rsid w:val="00981F94"/>
    <w:rsid w:val="009823DF"/>
    <w:rsid w:val="0098327F"/>
    <w:rsid w:val="00984B41"/>
    <w:rsid w:val="00985B51"/>
    <w:rsid w:val="00986914"/>
    <w:rsid w:val="009873F7"/>
    <w:rsid w:val="00992D09"/>
    <w:rsid w:val="00992FA0"/>
    <w:rsid w:val="00993397"/>
    <w:rsid w:val="00994619"/>
    <w:rsid w:val="00995828"/>
    <w:rsid w:val="00997DE0"/>
    <w:rsid w:val="00997E35"/>
    <w:rsid w:val="009A1CA8"/>
    <w:rsid w:val="009A3DA9"/>
    <w:rsid w:val="009A5FFD"/>
    <w:rsid w:val="009A638D"/>
    <w:rsid w:val="009A6D73"/>
    <w:rsid w:val="009A75EE"/>
    <w:rsid w:val="009A77BD"/>
    <w:rsid w:val="009A7B30"/>
    <w:rsid w:val="009B07C1"/>
    <w:rsid w:val="009B0AD1"/>
    <w:rsid w:val="009B0EC8"/>
    <w:rsid w:val="009B15C2"/>
    <w:rsid w:val="009B1F21"/>
    <w:rsid w:val="009B2BAF"/>
    <w:rsid w:val="009B2F43"/>
    <w:rsid w:val="009B33F2"/>
    <w:rsid w:val="009B3992"/>
    <w:rsid w:val="009B40A0"/>
    <w:rsid w:val="009B42EB"/>
    <w:rsid w:val="009B4B67"/>
    <w:rsid w:val="009B5110"/>
    <w:rsid w:val="009B614B"/>
    <w:rsid w:val="009B67A2"/>
    <w:rsid w:val="009B68B8"/>
    <w:rsid w:val="009B7846"/>
    <w:rsid w:val="009C08B2"/>
    <w:rsid w:val="009C0DD7"/>
    <w:rsid w:val="009C151B"/>
    <w:rsid w:val="009C3FEC"/>
    <w:rsid w:val="009C472A"/>
    <w:rsid w:val="009C6129"/>
    <w:rsid w:val="009C7447"/>
    <w:rsid w:val="009D04DF"/>
    <w:rsid w:val="009D10B9"/>
    <w:rsid w:val="009D154F"/>
    <w:rsid w:val="009E078E"/>
    <w:rsid w:val="009E1579"/>
    <w:rsid w:val="009E1F2A"/>
    <w:rsid w:val="009E2A96"/>
    <w:rsid w:val="009E30F0"/>
    <w:rsid w:val="009E3ED9"/>
    <w:rsid w:val="009E417E"/>
    <w:rsid w:val="009E437D"/>
    <w:rsid w:val="009E7D17"/>
    <w:rsid w:val="009F2BF6"/>
    <w:rsid w:val="009F2EA3"/>
    <w:rsid w:val="009F355A"/>
    <w:rsid w:val="009F451F"/>
    <w:rsid w:val="009F7796"/>
    <w:rsid w:val="00A01179"/>
    <w:rsid w:val="00A0150E"/>
    <w:rsid w:val="00A01528"/>
    <w:rsid w:val="00A02C1A"/>
    <w:rsid w:val="00A0403D"/>
    <w:rsid w:val="00A049AB"/>
    <w:rsid w:val="00A06FAE"/>
    <w:rsid w:val="00A07652"/>
    <w:rsid w:val="00A07AD1"/>
    <w:rsid w:val="00A125E2"/>
    <w:rsid w:val="00A12898"/>
    <w:rsid w:val="00A13F74"/>
    <w:rsid w:val="00A171C7"/>
    <w:rsid w:val="00A20629"/>
    <w:rsid w:val="00A20E10"/>
    <w:rsid w:val="00A21D62"/>
    <w:rsid w:val="00A22B34"/>
    <w:rsid w:val="00A22B9C"/>
    <w:rsid w:val="00A23110"/>
    <w:rsid w:val="00A24574"/>
    <w:rsid w:val="00A24B26"/>
    <w:rsid w:val="00A26697"/>
    <w:rsid w:val="00A3023C"/>
    <w:rsid w:val="00A30906"/>
    <w:rsid w:val="00A31149"/>
    <w:rsid w:val="00A31D95"/>
    <w:rsid w:val="00A328BE"/>
    <w:rsid w:val="00A35151"/>
    <w:rsid w:val="00A3732E"/>
    <w:rsid w:val="00A430EF"/>
    <w:rsid w:val="00A43CCB"/>
    <w:rsid w:val="00A5240D"/>
    <w:rsid w:val="00A53F6D"/>
    <w:rsid w:val="00A55AC0"/>
    <w:rsid w:val="00A56BB2"/>
    <w:rsid w:val="00A56E7F"/>
    <w:rsid w:val="00A57928"/>
    <w:rsid w:val="00A60793"/>
    <w:rsid w:val="00A60A97"/>
    <w:rsid w:val="00A6151A"/>
    <w:rsid w:val="00A6229A"/>
    <w:rsid w:val="00A65741"/>
    <w:rsid w:val="00A65BFB"/>
    <w:rsid w:val="00A675DC"/>
    <w:rsid w:val="00A717D5"/>
    <w:rsid w:val="00A72824"/>
    <w:rsid w:val="00A7375A"/>
    <w:rsid w:val="00A74F42"/>
    <w:rsid w:val="00A7521E"/>
    <w:rsid w:val="00A756B8"/>
    <w:rsid w:val="00A80DA1"/>
    <w:rsid w:val="00A8133B"/>
    <w:rsid w:val="00A81CA4"/>
    <w:rsid w:val="00A82C0B"/>
    <w:rsid w:val="00A8338C"/>
    <w:rsid w:val="00A86498"/>
    <w:rsid w:val="00A87F52"/>
    <w:rsid w:val="00A9095B"/>
    <w:rsid w:val="00A90BBC"/>
    <w:rsid w:val="00A90F20"/>
    <w:rsid w:val="00A91F00"/>
    <w:rsid w:val="00A92F61"/>
    <w:rsid w:val="00A9498D"/>
    <w:rsid w:val="00A974CF"/>
    <w:rsid w:val="00AA0252"/>
    <w:rsid w:val="00AA03E2"/>
    <w:rsid w:val="00AA079F"/>
    <w:rsid w:val="00AA27DD"/>
    <w:rsid w:val="00AA2B18"/>
    <w:rsid w:val="00AA4297"/>
    <w:rsid w:val="00AA4D34"/>
    <w:rsid w:val="00AA4E80"/>
    <w:rsid w:val="00AA555B"/>
    <w:rsid w:val="00AA61D4"/>
    <w:rsid w:val="00AA7682"/>
    <w:rsid w:val="00AB119D"/>
    <w:rsid w:val="00AB249E"/>
    <w:rsid w:val="00AB3764"/>
    <w:rsid w:val="00AB4DF2"/>
    <w:rsid w:val="00AB6721"/>
    <w:rsid w:val="00AC059F"/>
    <w:rsid w:val="00AC0635"/>
    <w:rsid w:val="00AC11DA"/>
    <w:rsid w:val="00AC156B"/>
    <w:rsid w:val="00AC36B4"/>
    <w:rsid w:val="00AC43AE"/>
    <w:rsid w:val="00AC4AD0"/>
    <w:rsid w:val="00AC4FA4"/>
    <w:rsid w:val="00AC6A51"/>
    <w:rsid w:val="00AC7753"/>
    <w:rsid w:val="00AC7C1D"/>
    <w:rsid w:val="00AC7C25"/>
    <w:rsid w:val="00AD074E"/>
    <w:rsid w:val="00AD1798"/>
    <w:rsid w:val="00AD1F71"/>
    <w:rsid w:val="00AD2CA0"/>
    <w:rsid w:val="00AD4166"/>
    <w:rsid w:val="00AD4C84"/>
    <w:rsid w:val="00AD5218"/>
    <w:rsid w:val="00AD7185"/>
    <w:rsid w:val="00AD744A"/>
    <w:rsid w:val="00AD77D9"/>
    <w:rsid w:val="00AE0173"/>
    <w:rsid w:val="00AE0A87"/>
    <w:rsid w:val="00AE2514"/>
    <w:rsid w:val="00AE321A"/>
    <w:rsid w:val="00AE6164"/>
    <w:rsid w:val="00AE6F77"/>
    <w:rsid w:val="00AF01E8"/>
    <w:rsid w:val="00AF2BFB"/>
    <w:rsid w:val="00AF37B2"/>
    <w:rsid w:val="00AF56EA"/>
    <w:rsid w:val="00B0076A"/>
    <w:rsid w:val="00B01338"/>
    <w:rsid w:val="00B02591"/>
    <w:rsid w:val="00B02E3F"/>
    <w:rsid w:val="00B03AFF"/>
    <w:rsid w:val="00B040ED"/>
    <w:rsid w:val="00B05902"/>
    <w:rsid w:val="00B06263"/>
    <w:rsid w:val="00B06319"/>
    <w:rsid w:val="00B07610"/>
    <w:rsid w:val="00B111EB"/>
    <w:rsid w:val="00B121A4"/>
    <w:rsid w:val="00B122F4"/>
    <w:rsid w:val="00B127CF"/>
    <w:rsid w:val="00B12D72"/>
    <w:rsid w:val="00B15FD7"/>
    <w:rsid w:val="00B1749F"/>
    <w:rsid w:val="00B21A15"/>
    <w:rsid w:val="00B26692"/>
    <w:rsid w:val="00B34929"/>
    <w:rsid w:val="00B35908"/>
    <w:rsid w:val="00B37CCA"/>
    <w:rsid w:val="00B405AB"/>
    <w:rsid w:val="00B40D33"/>
    <w:rsid w:val="00B41CE6"/>
    <w:rsid w:val="00B41E01"/>
    <w:rsid w:val="00B45C65"/>
    <w:rsid w:val="00B46258"/>
    <w:rsid w:val="00B468E7"/>
    <w:rsid w:val="00B47E10"/>
    <w:rsid w:val="00B512CC"/>
    <w:rsid w:val="00B519AB"/>
    <w:rsid w:val="00B53806"/>
    <w:rsid w:val="00B5572F"/>
    <w:rsid w:val="00B57F42"/>
    <w:rsid w:val="00B60F6D"/>
    <w:rsid w:val="00B626F8"/>
    <w:rsid w:val="00B62D59"/>
    <w:rsid w:val="00B62E31"/>
    <w:rsid w:val="00B6302B"/>
    <w:rsid w:val="00B63948"/>
    <w:rsid w:val="00B6618A"/>
    <w:rsid w:val="00B66B5F"/>
    <w:rsid w:val="00B671EA"/>
    <w:rsid w:val="00B7310D"/>
    <w:rsid w:val="00B74232"/>
    <w:rsid w:val="00B7429B"/>
    <w:rsid w:val="00B749D1"/>
    <w:rsid w:val="00B759B8"/>
    <w:rsid w:val="00B75C75"/>
    <w:rsid w:val="00B75CF6"/>
    <w:rsid w:val="00B76757"/>
    <w:rsid w:val="00B773C4"/>
    <w:rsid w:val="00B80DB2"/>
    <w:rsid w:val="00B84DE3"/>
    <w:rsid w:val="00B8550D"/>
    <w:rsid w:val="00B91EFF"/>
    <w:rsid w:val="00B93820"/>
    <w:rsid w:val="00B95C59"/>
    <w:rsid w:val="00B97AA6"/>
    <w:rsid w:val="00BA0290"/>
    <w:rsid w:val="00BA086E"/>
    <w:rsid w:val="00BA1202"/>
    <w:rsid w:val="00BA2EDA"/>
    <w:rsid w:val="00BA38F8"/>
    <w:rsid w:val="00BA3E07"/>
    <w:rsid w:val="00BA5446"/>
    <w:rsid w:val="00BA6E51"/>
    <w:rsid w:val="00BA773F"/>
    <w:rsid w:val="00BB2B98"/>
    <w:rsid w:val="00BB3A27"/>
    <w:rsid w:val="00BB3E7C"/>
    <w:rsid w:val="00BB422A"/>
    <w:rsid w:val="00BB43A7"/>
    <w:rsid w:val="00BB44F3"/>
    <w:rsid w:val="00BB6C0E"/>
    <w:rsid w:val="00BC11C6"/>
    <w:rsid w:val="00BC5B2B"/>
    <w:rsid w:val="00BC7AD2"/>
    <w:rsid w:val="00BD0760"/>
    <w:rsid w:val="00BD0C2B"/>
    <w:rsid w:val="00BD1D67"/>
    <w:rsid w:val="00BD39A4"/>
    <w:rsid w:val="00BD442B"/>
    <w:rsid w:val="00BD4829"/>
    <w:rsid w:val="00BD49B6"/>
    <w:rsid w:val="00BD4E1E"/>
    <w:rsid w:val="00BD514B"/>
    <w:rsid w:val="00BD5B72"/>
    <w:rsid w:val="00BD6BBC"/>
    <w:rsid w:val="00BE0AA5"/>
    <w:rsid w:val="00BE0BA9"/>
    <w:rsid w:val="00BE2AE4"/>
    <w:rsid w:val="00BE5F59"/>
    <w:rsid w:val="00BE5FD0"/>
    <w:rsid w:val="00BE6740"/>
    <w:rsid w:val="00BF1AC8"/>
    <w:rsid w:val="00BF28B4"/>
    <w:rsid w:val="00BF4D0A"/>
    <w:rsid w:val="00C02271"/>
    <w:rsid w:val="00C030CE"/>
    <w:rsid w:val="00C03975"/>
    <w:rsid w:val="00C03B25"/>
    <w:rsid w:val="00C04C25"/>
    <w:rsid w:val="00C056E7"/>
    <w:rsid w:val="00C05D39"/>
    <w:rsid w:val="00C06FEF"/>
    <w:rsid w:val="00C07293"/>
    <w:rsid w:val="00C07A40"/>
    <w:rsid w:val="00C121D5"/>
    <w:rsid w:val="00C12D73"/>
    <w:rsid w:val="00C13200"/>
    <w:rsid w:val="00C1320C"/>
    <w:rsid w:val="00C132EE"/>
    <w:rsid w:val="00C147D6"/>
    <w:rsid w:val="00C148DC"/>
    <w:rsid w:val="00C14DA5"/>
    <w:rsid w:val="00C15055"/>
    <w:rsid w:val="00C160E4"/>
    <w:rsid w:val="00C16557"/>
    <w:rsid w:val="00C1661B"/>
    <w:rsid w:val="00C16CC6"/>
    <w:rsid w:val="00C1765A"/>
    <w:rsid w:val="00C21511"/>
    <w:rsid w:val="00C2316E"/>
    <w:rsid w:val="00C23390"/>
    <w:rsid w:val="00C23541"/>
    <w:rsid w:val="00C23661"/>
    <w:rsid w:val="00C30450"/>
    <w:rsid w:val="00C36098"/>
    <w:rsid w:val="00C363C4"/>
    <w:rsid w:val="00C37CD5"/>
    <w:rsid w:val="00C41EFB"/>
    <w:rsid w:val="00C42D09"/>
    <w:rsid w:val="00C42D7D"/>
    <w:rsid w:val="00C43474"/>
    <w:rsid w:val="00C44441"/>
    <w:rsid w:val="00C45711"/>
    <w:rsid w:val="00C45DB4"/>
    <w:rsid w:val="00C462B1"/>
    <w:rsid w:val="00C50028"/>
    <w:rsid w:val="00C50068"/>
    <w:rsid w:val="00C514C8"/>
    <w:rsid w:val="00C5169A"/>
    <w:rsid w:val="00C51908"/>
    <w:rsid w:val="00C51FC8"/>
    <w:rsid w:val="00C52750"/>
    <w:rsid w:val="00C53EBF"/>
    <w:rsid w:val="00C542C3"/>
    <w:rsid w:val="00C552FE"/>
    <w:rsid w:val="00C606F5"/>
    <w:rsid w:val="00C60F78"/>
    <w:rsid w:val="00C63576"/>
    <w:rsid w:val="00C6578C"/>
    <w:rsid w:val="00C666D5"/>
    <w:rsid w:val="00C6678B"/>
    <w:rsid w:val="00C74E9F"/>
    <w:rsid w:val="00C7554A"/>
    <w:rsid w:val="00C8007F"/>
    <w:rsid w:val="00C8037A"/>
    <w:rsid w:val="00C825AB"/>
    <w:rsid w:val="00C82B68"/>
    <w:rsid w:val="00C82C8B"/>
    <w:rsid w:val="00C84232"/>
    <w:rsid w:val="00C87915"/>
    <w:rsid w:val="00C90794"/>
    <w:rsid w:val="00C9178F"/>
    <w:rsid w:val="00C9285B"/>
    <w:rsid w:val="00C945D7"/>
    <w:rsid w:val="00C96F49"/>
    <w:rsid w:val="00C9780D"/>
    <w:rsid w:val="00C97C24"/>
    <w:rsid w:val="00CA0043"/>
    <w:rsid w:val="00CA13AA"/>
    <w:rsid w:val="00CA18A4"/>
    <w:rsid w:val="00CA2C92"/>
    <w:rsid w:val="00CA2E0E"/>
    <w:rsid w:val="00CA3456"/>
    <w:rsid w:val="00CA385F"/>
    <w:rsid w:val="00CA4164"/>
    <w:rsid w:val="00CA4949"/>
    <w:rsid w:val="00CA4E24"/>
    <w:rsid w:val="00CA5791"/>
    <w:rsid w:val="00CA7D13"/>
    <w:rsid w:val="00CB0505"/>
    <w:rsid w:val="00CB3FAE"/>
    <w:rsid w:val="00CB5A7D"/>
    <w:rsid w:val="00CC21AA"/>
    <w:rsid w:val="00CC26D6"/>
    <w:rsid w:val="00CC34E0"/>
    <w:rsid w:val="00CC3648"/>
    <w:rsid w:val="00CC55B7"/>
    <w:rsid w:val="00CC654D"/>
    <w:rsid w:val="00CC76A9"/>
    <w:rsid w:val="00CC77DF"/>
    <w:rsid w:val="00CD127D"/>
    <w:rsid w:val="00CD375E"/>
    <w:rsid w:val="00CD5388"/>
    <w:rsid w:val="00CD5A52"/>
    <w:rsid w:val="00CD6959"/>
    <w:rsid w:val="00CE0710"/>
    <w:rsid w:val="00CE1584"/>
    <w:rsid w:val="00CE21C7"/>
    <w:rsid w:val="00CE3592"/>
    <w:rsid w:val="00CE4F19"/>
    <w:rsid w:val="00CE54FE"/>
    <w:rsid w:val="00CE5956"/>
    <w:rsid w:val="00CE5987"/>
    <w:rsid w:val="00CE5A91"/>
    <w:rsid w:val="00CE5EC3"/>
    <w:rsid w:val="00CE6847"/>
    <w:rsid w:val="00CE6BE3"/>
    <w:rsid w:val="00CE79D0"/>
    <w:rsid w:val="00CF2F05"/>
    <w:rsid w:val="00CF497E"/>
    <w:rsid w:val="00CF4FEB"/>
    <w:rsid w:val="00CF524E"/>
    <w:rsid w:val="00CF53AA"/>
    <w:rsid w:val="00CF6476"/>
    <w:rsid w:val="00CF6479"/>
    <w:rsid w:val="00CF6ABA"/>
    <w:rsid w:val="00D004F1"/>
    <w:rsid w:val="00D0146F"/>
    <w:rsid w:val="00D01793"/>
    <w:rsid w:val="00D0234C"/>
    <w:rsid w:val="00D02AF7"/>
    <w:rsid w:val="00D0466A"/>
    <w:rsid w:val="00D061A7"/>
    <w:rsid w:val="00D06DA2"/>
    <w:rsid w:val="00D0702F"/>
    <w:rsid w:val="00D10795"/>
    <w:rsid w:val="00D1084A"/>
    <w:rsid w:val="00D11BC2"/>
    <w:rsid w:val="00D12959"/>
    <w:rsid w:val="00D1425D"/>
    <w:rsid w:val="00D145A8"/>
    <w:rsid w:val="00D14AC3"/>
    <w:rsid w:val="00D155E7"/>
    <w:rsid w:val="00D15A55"/>
    <w:rsid w:val="00D17184"/>
    <w:rsid w:val="00D208C3"/>
    <w:rsid w:val="00D23EB8"/>
    <w:rsid w:val="00D24322"/>
    <w:rsid w:val="00D24779"/>
    <w:rsid w:val="00D26280"/>
    <w:rsid w:val="00D26316"/>
    <w:rsid w:val="00D26EFA"/>
    <w:rsid w:val="00D27365"/>
    <w:rsid w:val="00D31184"/>
    <w:rsid w:val="00D32833"/>
    <w:rsid w:val="00D3399A"/>
    <w:rsid w:val="00D355F7"/>
    <w:rsid w:val="00D36C19"/>
    <w:rsid w:val="00D37352"/>
    <w:rsid w:val="00D421A1"/>
    <w:rsid w:val="00D42EEC"/>
    <w:rsid w:val="00D43031"/>
    <w:rsid w:val="00D4448A"/>
    <w:rsid w:val="00D4550D"/>
    <w:rsid w:val="00D47253"/>
    <w:rsid w:val="00D475D5"/>
    <w:rsid w:val="00D479DD"/>
    <w:rsid w:val="00D508DE"/>
    <w:rsid w:val="00D51291"/>
    <w:rsid w:val="00D51902"/>
    <w:rsid w:val="00D51A1B"/>
    <w:rsid w:val="00D53ACE"/>
    <w:rsid w:val="00D55788"/>
    <w:rsid w:val="00D56226"/>
    <w:rsid w:val="00D563B7"/>
    <w:rsid w:val="00D56DD8"/>
    <w:rsid w:val="00D61F5A"/>
    <w:rsid w:val="00D62BB1"/>
    <w:rsid w:val="00D62CB1"/>
    <w:rsid w:val="00D6451D"/>
    <w:rsid w:val="00D6470D"/>
    <w:rsid w:val="00D657F9"/>
    <w:rsid w:val="00D660E5"/>
    <w:rsid w:val="00D7057A"/>
    <w:rsid w:val="00D712C5"/>
    <w:rsid w:val="00D71ECC"/>
    <w:rsid w:val="00D7437F"/>
    <w:rsid w:val="00D744B1"/>
    <w:rsid w:val="00D744CA"/>
    <w:rsid w:val="00D74562"/>
    <w:rsid w:val="00D755C7"/>
    <w:rsid w:val="00D765DE"/>
    <w:rsid w:val="00D809C7"/>
    <w:rsid w:val="00D81901"/>
    <w:rsid w:val="00D81F49"/>
    <w:rsid w:val="00D824C3"/>
    <w:rsid w:val="00D835FB"/>
    <w:rsid w:val="00D83808"/>
    <w:rsid w:val="00D845EB"/>
    <w:rsid w:val="00D84748"/>
    <w:rsid w:val="00D85CE2"/>
    <w:rsid w:val="00D85DE9"/>
    <w:rsid w:val="00D85E8E"/>
    <w:rsid w:val="00D861FD"/>
    <w:rsid w:val="00D86B91"/>
    <w:rsid w:val="00D87C1E"/>
    <w:rsid w:val="00D90146"/>
    <w:rsid w:val="00D90BDB"/>
    <w:rsid w:val="00D91021"/>
    <w:rsid w:val="00D91263"/>
    <w:rsid w:val="00D91E9A"/>
    <w:rsid w:val="00D95148"/>
    <w:rsid w:val="00D9589D"/>
    <w:rsid w:val="00D9604F"/>
    <w:rsid w:val="00D96A20"/>
    <w:rsid w:val="00D970D7"/>
    <w:rsid w:val="00D971AB"/>
    <w:rsid w:val="00D97280"/>
    <w:rsid w:val="00D978FC"/>
    <w:rsid w:val="00D97AED"/>
    <w:rsid w:val="00DA0ACF"/>
    <w:rsid w:val="00DA13B5"/>
    <w:rsid w:val="00DA19BA"/>
    <w:rsid w:val="00DA3997"/>
    <w:rsid w:val="00DA4338"/>
    <w:rsid w:val="00DA723A"/>
    <w:rsid w:val="00DA75FD"/>
    <w:rsid w:val="00DA7630"/>
    <w:rsid w:val="00DB3A51"/>
    <w:rsid w:val="00DB56CD"/>
    <w:rsid w:val="00DB642D"/>
    <w:rsid w:val="00DB7924"/>
    <w:rsid w:val="00DB79CA"/>
    <w:rsid w:val="00DB7D63"/>
    <w:rsid w:val="00DC02FB"/>
    <w:rsid w:val="00DC03C9"/>
    <w:rsid w:val="00DC191A"/>
    <w:rsid w:val="00DC4FC8"/>
    <w:rsid w:val="00DC5301"/>
    <w:rsid w:val="00DC5742"/>
    <w:rsid w:val="00DC618A"/>
    <w:rsid w:val="00DD040B"/>
    <w:rsid w:val="00DD12A3"/>
    <w:rsid w:val="00DD430C"/>
    <w:rsid w:val="00DD4950"/>
    <w:rsid w:val="00DD5247"/>
    <w:rsid w:val="00DD5A23"/>
    <w:rsid w:val="00DD5CAF"/>
    <w:rsid w:val="00DD60F6"/>
    <w:rsid w:val="00DD6268"/>
    <w:rsid w:val="00DD730E"/>
    <w:rsid w:val="00DE1019"/>
    <w:rsid w:val="00DE2488"/>
    <w:rsid w:val="00DE3E17"/>
    <w:rsid w:val="00DE4F76"/>
    <w:rsid w:val="00DE74CA"/>
    <w:rsid w:val="00DE78A5"/>
    <w:rsid w:val="00DF0F03"/>
    <w:rsid w:val="00DF1272"/>
    <w:rsid w:val="00DF2DA8"/>
    <w:rsid w:val="00E013AC"/>
    <w:rsid w:val="00E040B1"/>
    <w:rsid w:val="00E04737"/>
    <w:rsid w:val="00E06807"/>
    <w:rsid w:val="00E06B5C"/>
    <w:rsid w:val="00E079C9"/>
    <w:rsid w:val="00E07DB5"/>
    <w:rsid w:val="00E103D7"/>
    <w:rsid w:val="00E113F3"/>
    <w:rsid w:val="00E1325F"/>
    <w:rsid w:val="00E1477C"/>
    <w:rsid w:val="00E14BB1"/>
    <w:rsid w:val="00E16BE1"/>
    <w:rsid w:val="00E17AF6"/>
    <w:rsid w:val="00E20A19"/>
    <w:rsid w:val="00E20F4D"/>
    <w:rsid w:val="00E22999"/>
    <w:rsid w:val="00E23662"/>
    <w:rsid w:val="00E24709"/>
    <w:rsid w:val="00E24D28"/>
    <w:rsid w:val="00E251B2"/>
    <w:rsid w:val="00E25DF0"/>
    <w:rsid w:val="00E264E9"/>
    <w:rsid w:val="00E2657A"/>
    <w:rsid w:val="00E308E2"/>
    <w:rsid w:val="00E3188D"/>
    <w:rsid w:val="00E32C20"/>
    <w:rsid w:val="00E341DD"/>
    <w:rsid w:val="00E346B6"/>
    <w:rsid w:val="00E35088"/>
    <w:rsid w:val="00E3601D"/>
    <w:rsid w:val="00E360CE"/>
    <w:rsid w:val="00E36D7D"/>
    <w:rsid w:val="00E405E0"/>
    <w:rsid w:val="00E40D94"/>
    <w:rsid w:val="00E43D1A"/>
    <w:rsid w:val="00E45558"/>
    <w:rsid w:val="00E465FF"/>
    <w:rsid w:val="00E46857"/>
    <w:rsid w:val="00E50E1D"/>
    <w:rsid w:val="00E511B7"/>
    <w:rsid w:val="00E5188C"/>
    <w:rsid w:val="00E51D98"/>
    <w:rsid w:val="00E51E2D"/>
    <w:rsid w:val="00E523F6"/>
    <w:rsid w:val="00E5371C"/>
    <w:rsid w:val="00E5456C"/>
    <w:rsid w:val="00E553E9"/>
    <w:rsid w:val="00E56AA1"/>
    <w:rsid w:val="00E56FA4"/>
    <w:rsid w:val="00E57F09"/>
    <w:rsid w:val="00E61181"/>
    <w:rsid w:val="00E62F1B"/>
    <w:rsid w:val="00E62F24"/>
    <w:rsid w:val="00E651DF"/>
    <w:rsid w:val="00E65437"/>
    <w:rsid w:val="00E6671C"/>
    <w:rsid w:val="00E72DEC"/>
    <w:rsid w:val="00E75FEC"/>
    <w:rsid w:val="00E7796C"/>
    <w:rsid w:val="00E80350"/>
    <w:rsid w:val="00E81487"/>
    <w:rsid w:val="00E8216A"/>
    <w:rsid w:val="00E8252E"/>
    <w:rsid w:val="00E8328E"/>
    <w:rsid w:val="00E835D9"/>
    <w:rsid w:val="00E852C3"/>
    <w:rsid w:val="00E85F5B"/>
    <w:rsid w:val="00E86279"/>
    <w:rsid w:val="00E900BB"/>
    <w:rsid w:val="00E92ADC"/>
    <w:rsid w:val="00E93995"/>
    <w:rsid w:val="00E94C01"/>
    <w:rsid w:val="00E96586"/>
    <w:rsid w:val="00E96793"/>
    <w:rsid w:val="00E97402"/>
    <w:rsid w:val="00EA24F3"/>
    <w:rsid w:val="00EA29DE"/>
    <w:rsid w:val="00EA4CA8"/>
    <w:rsid w:val="00EA5126"/>
    <w:rsid w:val="00EA5E49"/>
    <w:rsid w:val="00EA6738"/>
    <w:rsid w:val="00EB0D27"/>
    <w:rsid w:val="00EB10E2"/>
    <w:rsid w:val="00EB37BC"/>
    <w:rsid w:val="00EB3A6A"/>
    <w:rsid w:val="00EB3D0A"/>
    <w:rsid w:val="00EB522E"/>
    <w:rsid w:val="00EB546F"/>
    <w:rsid w:val="00EB69E9"/>
    <w:rsid w:val="00EB6CAD"/>
    <w:rsid w:val="00EC01E2"/>
    <w:rsid w:val="00EC0A9B"/>
    <w:rsid w:val="00EC0AF7"/>
    <w:rsid w:val="00EC2465"/>
    <w:rsid w:val="00EC2B83"/>
    <w:rsid w:val="00EC2D88"/>
    <w:rsid w:val="00EC3BE5"/>
    <w:rsid w:val="00EC3C98"/>
    <w:rsid w:val="00EC42A2"/>
    <w:rsid w:val="00EC449D"/>
    <w:rsid w:val="00EC4B0E"/>
    <w:rsid w:val="00EC5373"/>
    <w:rsid w:val="00EC5541"/>
    <w:rsid w:val="00EC721B"/>
    <w:rsid w:val="00EC75A5"/>
    <w:rsid w:val="00EC76B7"/>
    <w:rsid w:val="00EC78C2"/>
    <w:rsid w:val="00ED065F"/>
    <w:rsid w:val="00ED5F3B"/>
    <w:rsid w:val="00EE27A4"/>
    <w:rsid w:val="00EE3875"/>
    <w:rsid w:val="00EE43A0"/>
    <w:rsid w:val="00EE4925"/>
    <w:rsid w:val="00EE558B"/>
    <w:rsid w:val="00EE7D72"/>
    <w:rsid w:val="00EF08B8"/>
    <w:rsid w:val="00EF0B33"/>
    <w:rsid w:val="00EF1D3D"/>
    <w:rsid w:val="00EF1F1A"/>
    <w:rsid w:val="00EF4A7D"/>
    <w:rsid w:val="00EF566D"/>
    <w:rsid w:val="00EF5A5B"/>
    <w:rsid w:val="00EF62CB"/>
    <w:rsid w:val="00F00011"/>
    <w:rsid w:val="00F00437"/>
    <w:rsid w:val="00F0316D"/>
    <w:rsid w:val="00F032AD"/>
    <w:rsid w:val="00F039C7"/>
    <w:rsid w:val="00F03DE4"/>
    <w:rsid w:val="00F042F1"/>
    <w:rsid w:val="00F0494C"/>
    <w:rsid w:val="00F04DDD"/>
    <w:rsid w:val="00F05651"/>
    <w:rsid w:val="00F05E1C"/>
    <w:rsid w:val="00F06768"/>
    <w:rsid w:val="00F068A3"/>
    <w:rsid w:val="00F06915"/>
    <w:rsid w:val="00F071A5"/>
    <w:rsid w:val="00F1001F"/>
    <w:rsid w:val="00F100AB"/>
    <w:rsid w:val="00F10591"/>
    <w:rsid w:val="00F1088D"/>
    <w:rsid w:val="00F1218E"/>
    <w:rsid w:val="00F12244"/>
    <w:rsid w:val="00F13A34"/>
    <w:rsid w:val="00F154DA"/>
    <w:rsid w:val="00F1594F"/>
    <w:rsid w:val="00F172FE"/>
    <w:rsid w:val="00F17B8C"/>
    <w:rsid w:val="00F20946"/>
    <w:rsid w:val="00F221F6"/>
    <w:rsid w:val="00F22B1A"/>
    <w:rsid w:val="00F238A0"/>
    <w:rsid w:val="00F23C55"/>
    <w:rsid w:val="00F23F88"/>
    <w:rsid w:val="00F24BB4"/>
    <w:rsid w:val="00F2578C"/>
    <w:rsid w:val="00F2707B"/>
    <w:rsid w:val="00F30CFF"/>
    <w:rsid w:val="00F30D9B"/>
    <w:rsid w:val="00F3314D"/>
    <w:rsid w:val="00F33B2B"/>
    <w:rsid w:val="00F33B98"/>
    <w:rsid w:val="00F34159"/>
    <w:rsid w:val="00F34EBE"/>
    <w:rsid w:val="00F35A56"/>
    <w:rsid w:val="00F35DAA"/>
    <w:rsid w:val="00F36379"/>
    <w:rsid w:val="00F37425"/>
    <w:rsid w:val="00F37BDF"/>
    <w:rsid w:val="00F407F7"/>
    <w:rsid w:val="00F42139"/>
    <w:rsid w:val="00F44785"/>
    <w:rsid w:val="00F465D1"/>
    <w:rsid w:val="00F4674F"/>
    <w:rsid w:val="00F4756C"/>
    <w:rsid w:val="00F47AC2"/>
    <w:rsid w:val="00F47C65"/>
    <w:rsid w:val="00F52015"/>
    <w:rsid w:val="00F5235B"/>
    <w:rsid w:val="00F559F7"/>
    <w:rsid w:val="00F55E56"/>
    <w:rsid w:val="00F571D9"/>
    <w:rsid w:val="00F575BB"/>
    <w:rsid w:val="00F576D3"/>
    <w:rsid w:val="00F60618"/>
    <w:rsid w:val="00F606DE"/>
    <w:rsid w:val="00F60F27"/>
    <w:rsid w:val="00F643F5"/>
    <w:rsid w:val="00F66E34"/>
    <w:rsid w:val="00F673A3"/>
    <w:rsid w:val="00F7275F"/>
    <w:rsid w:val="00F72E08"/>
    <w:rsid w:val="00F73D7E"/>
    <w:rsid w:val="00F74A46"/>
    <w:rsid w:val="00F75073"/>
    <w:rsid w:val="00F757D8"/>
    <w:rsid w:val="00F759AB"/>
    <w:rsid w:val="00F77A84"/>
    <w:rsid w:val="00F77CF3"/>
    <w:rsid w:val="00F8021F"/>
    <w:rsid w:val="00F808B5"/>
    <w:rsid w:val="00F816E3"/>
    <w:rsid w:val="00F8227C"/>
    <w:rsid w:val="00F82290"/>
    <w:rsid w:val="00F83951"/>
    <w:rsid w:val="00F83AD3"/>
    <w:rsid w:val="00F83CDE"/>
    <w:rsid w:val="00F843C5"/>
    <w:rsid w:val="00F8459D"/>
    <w:rsid w:val="00F904F0"/>
    <w:rsid w:val="00F905BA"/>
    <w:rsid w:val="00F92A33"/>
    <w:rsid w:val="00F92C0A"/>
    <w:rsid w:val="00F93D4A"/>
    <w:rsid w:val="00F95288"/>
    <w:rsid w:val="00F9758D"/>
    <w:rsid w:val="00F979F6"/>
    <w:rsid w:val="00FA32A0"/>
    <w:rsid w:val="00FA3352"/>
    <w:rsid w:val="00FA4620"/>
    <w:rsid w:val="00FA5FF5"/>
    <w:rsid w:val="00FA6508"/>
    <w:rsid w:val="00FA68EC"/>
    <w:rsid w:val="00FA7153"/>
    <w:rsid w:val="00FA77C2"/>
    <w:rsid w:val="00FB0D34"/>
    <w:rsid w:val="00FB1FBD"/>
    <w:rsid w:val="00FB3A2E"/>
    <w:rsid w:val="00FB3F8E"/>
    <w:rsid w:val="00FB46B9"/>
    <w:rsid w:val="00FB513B"/>
    <w:rsid w:val="00FB51F0"/>
    <w:rsid w:val="00FB5C62"/>
    <w:rsid w:val="00FB666E"/>
    <w:rsid w:val="00FC2AD1"/>
    <w:rsid w:val="00FC32F0"/>
    <w:rsid w:val="00FC4B46"/>
    <w:rsid w:val="00FC6C6A"/>
    <w:rsid w:val="00FD1B17"/>
    <w:rsid w:val="00FD2AB4"/>
    <w:rsid w:val="00FD3C57"/>
    <w:rsid w:val="00FD3CFC"/>
    <w:rsid w:val="00FD4DCC"/>
    <w:rsid w:val="00FD5341"/>
    <w:rsid w:val="00FD5695"/>
    <w:rsid w:val="00FD7DFE"/>
    <w:rsid w:val="00FE0917"/>
    <w:rsid w:val="00FE0A4C"/>
    <w:rsid w:val="00FE3009"/>
    <w:rsid w:val="00FE30E0"/>
    <w:rsid w:val="00FE4337"/>
    <w:rsid w:val="00FE4D8D"/>
    <w:rsid w:val="00FE5469"/>
    <w:rsid w:val="00FE5B3B"/>
    <w:rsid w:val="00FE6F47"/>
    <w:rsid w:val="00FE75C7"/>
    <w:rsid w:val="00FE77AE"/>
    <w:rsid w:val="00FE7AA7"/>
    <w:rsid w:val="00FF0CB9"/>
    <w:rsid w:val="00FF4338"/>
    <w:rsid w:val="00FF4EF2"/>
    <w:rsid w:val="00FF75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8AA899-B76E-4D23-9BE3-D6854EF65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4DE3"/>
  </w:style>
  <w:style w:type="paragraph" w:styleId="1">
    <w:name w:val="heading 1"/>
    <w:basedOn w:val="a"/>
    <w:next w:val="a"/>
    <w:link w:val="10"/>
    <w:uiPriority w:val="9"/>
    <w:qFormat/>
    <w:rsid w:val="00CE68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uiPriority w:val="99"/>
    <w:qFormat/>
    <w:rsid w:val="00CE6847"/>
    <w:pPr>
      <w:keepNext w:val="0"/>
      <w:keepLines w:val="0"/>
      <w:widowControl w:val="0"/>
      <w:autoSpaceDE w:val="0"/>
      <w:autoSpaceDN w:val="0"/>
      <w:adjustRightInd w:val="0"/>
      <w:spacing w:before="0" w:line="240" w:lineRule="auto"/>
      <w:jc w:val="both"/>
      <w:outlineLvl w:val="1"/>
    </w:pPr>
    <w:rPr>
      <w:rFonts w:ascii="Arial" w:eastAsia="Times New Roman" w:hAnsi="Arial" w:cs="Arial"/>
      <w:b w:val="0"/>
      <w:bCs w:val="0"/>
      <w:color w:val="auto"/>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0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0507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AB4DF2"/>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No Spacing"/>
    <w:uiPriority w:val="1"/>
    <w:qFormat/>
    <w:rsid w:val="00856701"/>
    <w:pPr>
      <w:spacing w:after="0" w:line="240" w:lineRule="auto"/>
    </w:pPr>
  </w:style>
  <w:style w:type="character" w:customStyle="1" w:styleId="a6">
    <w:name w:val="Основной текст_"/>
    <w:link w:val="11"/>
    <w:uiPriority w:val="99"/>
    <w:locked/>
    <w:rsid w:val="00F47C65"/>
    <w:rPr>
      <w:rFonts w:ascii="Times New Roman" w:hAnsi="Times New Roman" w:cs="Times New Roman"/>
      <w:sz w:val="26"/>
      <w:shd w:val="clear" w:color="auto" w:fill="FFFFFF"/>
    </w:rPr>
  </w:style>
  <w:style w:type="paragraph" w:customStyle="1" w:styleId="11">
    <w:name w:val="Основной текст1"/>
    <w:basedOn w:val="a"/>
    <w:link w:val="a6"/>
    <w:uiPriority w:val="99"/>
    <w:rsid w:val="00F47C65"/>
    <w:pPr>
      <w:shd w:val="clear" w:color="auto" w:fill="FFFFFF"/>
      <w:spacing w:after="480" w:line="322" w:lineRule="exact"/>
      <w:jc w:val="center"/>
    </w:pPr>
    <w:rPr>
      <w:rFonts w:ascii="Times New Roman" w:hAnsi="Times New Roman" w:cs="Times New Roman"/>
      <w:sz w:val="26"/>
    </w:rPr>
  </w:style>
  <w:style w:type="paragraph" w:styleId="a7">
    <w:name w:val="Normal (Web)"/>
    <w:basedOn w:val="a"/>
    <w:uiPriority w:val="99"/>
    <w:unhideWhenUsed/>
    <w:rsid w:val="00754B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w:basedOn w:val="a"/>
    <w:link w:val="a9"/>
    <w:rsid w:val="00D475D5"/>
    <w:pPr>
      <w:autoSpaceDE w:val="0"/>
      <w:autoSpaceDN w:val="0"/>
      <w:adjustRightInd w:val="0"/>
      <w:spacing w:after="0" w:line="240" w:lineRule="auto"/>
      <w:jc w:val="both"/>
    </w:pPr>
    <w:rPr>
      <w:rFonts w:ascii="Arial" w:eastAsia="Times New Roman" w:hAnsi="Arial" w:cs="Arial"/>
      <w:color w:val="000080"/>
      <w:lang w:eastAsia="ru-RU"/>
    </w:rPr>
  </w:style>
  <w:style w:type="character" w:customStyle="1" w:styleId="a9">
    <w:name w:val="Основной текст Знак"/>
    <w:basedOn w:val="a0"/>
    <w:link w:val="a8"/>
    <w:rsid w:val="00D475D5"/>
    <w:rPr>
      <w:rFonts w:ascii="Arial" w:eastAsia="Times New Roman" w:hAnsi="Arial" w:cs="Arial"/>
      <w:color w:val="000080"/>
      <w:lang w:eastAsia="ru-RU"/>
    </w:rPr>
  </w:style>
  <w:style w:type="paragraph" w:styleId="aa">
    <w:name w:val="Balloon Text"/>
    <w:basedOn w:val="a"/>
    <w:link w:val="ab"/>
    <w:uiPriority w:val="99"/>
    <w:semiHidden/>
    <w:unhideWhenUsed/>
    <w:rsid w:val="00CF524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F524E"/>
    <w:rPr>
      <w:rFonts w:ascii="Tahoma" w:hAnsi="Tahoma" w:cs="Tahoma"/>
      <w:sz w:val="16"/>
      <w:szCs w:val="16"/>
    </w:rPr>
  </w:style>
  <w:style w:type="character" w:styleId="ac">
    <w:name w:val="Hyperlink"/>
    <w:basedOn w:val="a0"/>
    <w:uiPriority w:val="99"/>
    <w:unhideWhenUsed/>
    <w:rsid w:val="00D83808"/>
    <w:rPr>
      <w:color w:val="0000FF" w:themeColor="hyperlink"/>
      <w:u w:val="single"/>
    </w:rPr>
  </w:style>
  <w:style w:type="paragraph" w:customStyle="1" w:styleId="21">
    <w:name w:val="Знак2 Знак Знак Знак Знак Знак Знак Знак Знак Знак Знак"/>
    <w:basedOn w:val="a"/>
    <w:rsid w:val="00446E0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22">
    <w:name w:val="Body Text Indent 2"/>
    <w:basedOn w:val="a"/>
    <w:link w:val="23"/>
    <w:uiPriority w:val="99"/>
    <w:semiHidden/>
    <w:unhideWhenUsed/>
    <w:rsid w:val="00446E0F"/>
    <w:pPr>
      <w:spacing w:after="120" w:line="480" w:lineRule="auto"/>
      <w:ind w:left="283"/>
    </w:pPr>
  </w:style>
  <w:style w:type="character" w:customStyle="1" w:styleId="23">
    <w:name w:val="Основной текст с отступом 2 Знак"/>
    <w:basedOn w:val="a0"/>
    <w:link w:val="22"/>
    <w:uiPriority w:val="99"/>
    <w:semiHidden/>
    <w:rsid w:val="00446E0F"/>
  </w:style>
  <w:style w:type="character" w:customStyle="1" w:styleId="20">
    <w:name w:val="Заголовок 2 Знак"/>
    <w:basedOn w:val="a0"/>
    <w:link w:val="2"/>
    <w:uiPriority w:val="99"/>
    <w:rsid w:val="00CE6847"/>
    <w:rPr>
      <w:rFonts w:ascii="Arial" w:eastAsia="Times New Roman" w:hAnsi="Arial" w:cs="Arial"/>
      <w:sz w:val="24"/>
      <w:szCs w:val="24"/>
      <w:lang w:eastAsia="ru-RU"/>
    </w:rPr>
  </w:style>
  <w:style w:type="character" w:customStyle="1" w:styleId="10">
    <w:name w:val="Заголовок 1 Знак"/>
    <w:basedOn w:val="a0"/>
    <w:link w:val="1"/>
    <w:uiPriority w:val="9"/>
    <w:rsid w:val="00CE6847"/>
    <w:rPr>
      <w:rFonts w:asciiTheme="majorHAnsi" w:eastAsiaTheme="majorEastAsia" w:hAnsiTheme="majorHAnsi" w:cstheme="majorBidi"/>
      <w:b/>
      <w:bCs/>
      <w:color w:val="365F91" w:themeColor="accent1" w:themeShade="BF"/>
      <w:sz w:val="28"/>
      <w:szCs w:val="28"/>
    </w:rPr>
  </w:style>
  <w:style w:type="paragraph" w:styleId="ad">
    <w:name w:val="header"/>
    <w:basedOn w:val="a"/>
    <w:link w:val="ae"/>
    <w:uiPriority w:val="99"/>
    <w:unhideWhenUsed/>
    <w:rsid w:val="004B2B0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B2B0E"/>
  </w:style>
  <w:style w:type="paragraph" w:styleId="af">
    <w:name w:val="footer"/>
    <w:basedOn w:val="a"/>
    <w:link w:val="af0"/>
    <w:uiPriority w:val="99"/>
    <w:unhideWhenUsed/>
    <w:rsid w:val="004B2B0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B2B0E"/>
  </w:style>
  <w:style w:type="paragraph" w:styleId="af1">
    <w:name w:val="Body Text Indent"/>
    <w:basedOn w:val="a"/>
    <w:link w:val="af2"/>
    <w:uiPriority w:val="99"/>
    <w:semiHidden/>
    <w:unhideWhenUsed/>
    <w:rsid w:val="00306601"/>
    <w:pPr>
      <w:spacing w:after="120"/>
      <w:ind w:left="283"/>
    </w:pPr>
  </w:style>
  <w:style w:type="character" w:customStyle="1" w:styleId="af2">
    <w:name w:val="Основной текст с отступом Знак"/>
    <w:basedOn w:val="a0"/>
    <w:link w:val="af1"/>
    <w:uiPriority w:val="99"/>
    <w:semiHidden/>
    <w:rsid w:val="00306601"/>
  </w:style>
  <w:style w:type="character" w:customStyle="1" w:styleId="ConsPlusNormal0">
    <w:name w:val="ConsPlusNormal Знак"/>
    <w:link w:val="ConsPlusNormal"/>
    <w:locked/>
    <w:rsid w:val="00AA7682"/>
    <w:rPr>
      <w:rFonts w:ascii="Arial" w:eastAsia="Times New Roman" w:hAnsi="Arial" w:cs="Arial"/>
      <w:sz w:val="20"/>
      <w:szCs w:val="20"/>
      <w:lang w:eastAsia="ru-RU"/>
    </w:rPr>
  </w:style>
  <w:style w:type="paragraph" w:customStyle="1" w:styleId="12">
    <w:name w:val="Знак1 Знак Знак Знак"/>
    <w:basedOn w:val="a"/>
    <w:rsid w:val="008D45FA"/>
    <w:pPr>
      <w:spacing w:after="0" w:line="240" w:lineRule="auto"/>
    </w:pPr>
    <w:rPr>
      <w:rFonts w:ascii="Verdana" w:eastAsia="Times New Roman" w:hAnsi="Verdana" w:cs="Verdana"/>
      <w:sz w:val="20"/>
      <w:szCs w:val="20"/>
      <w:lang w:val="en-US"/>
    </w:rPr>
  </w:style>
  <w:style w:type="paragraph" w:customStyle="1" w:styleId="af3">
    <w:name w:val="Знак Знак Знак Знак Знак Знак"/>
    <w:basedOn w:val="a"/>
    <w:rsid w:val="00477D5B"/>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4">
    <w:name w:val="Основной текст (4)_"/>
    <w:link w:val="40"/>
    <w:rsid w:val="00477D5B"/>
    <w:rPr>
      <w:sz w:val="27"/>
      <w:szCs w:val="27"/>
      <w:shd w:val="clear" w:color="auto" w:fill="FFFFFF"/>
    </w:rPr>
  </w:style>
  <w:style w:type="paragraph" w:customStyle="1" w:styleId="40">
    <w:name w:val="Основной текст (4)"/>
    <w:basedOn w:val="a"/>
    <w:link w:val="4"/>
    <w:rsid w:val="00477D5B"/>
    <w:pPr>
      <w:shd w:val="clear" w:color="auto" w:fill="FFFFFF"/>
      <w:spacing w:after="180" w:line="0" w:lineRule="atLeast"/>
      <w:jc w:val="both"/>
    </w:pPr>
    <w:rPr>
      <w:sz w:val="27"/>
      <w:szCs w:val="27"/>
    </w:rPr>
  </w:style>
  <w:style w:type="paragraph" w:customStyle="1" w:styleId="Default">
    <w:name w:val="Default"/>
    <w:rsid w:val="00105E1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Cell">
    <w:name w:val="ConsPlusCell"/>
    <w:rsid w:val="0067132C"/>
    <w:pPr>
      <w:widowControl w:val="0"/>
      <w:autoSpaceDE w:val="0"/>
      <w:autoSpaceDN w:val="0"/>
      <w:adjustRightInd w:val="0"/>
      <w:spacing w:after="0" w:line="240" w:lineRule="auto"/>
    </w:pPr>
    <w:rPr>
      <w:rFonts w:ascii="Arial" w:eastAsia="PMingLiU" w:hAnsi="Arial" w:cs="Arial"/>
      <w:sz w:val="20"/>
      <w:szCs w:val="20"/>
      <w:lang w:eastAsia="zh-TW"/>
    </w:rPr>
  </w:style>
  <w:style w:type="character" w:styleId="af4">
    <w:name w:val="Strong"/>
    <w:uiPriority w:val="22"/>
    <w:qFormat/>
    <w:rsid w:val="0067132C"/>
    <w:rPr>
      <w:b/>
      <w:bCs/>
    </w:rPr>
  </w:style>
  <w:style w:type="paragraph" w:customStyle="1" w:styleId="font8">
    <w:name w:val="font_8"/>
    <w:basedOn w:val="a"/>
    <w:rsid w:val="00A02C1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64311">
      <w:bodyDiv w:val="1"/>
      <w:marLeft w:val="0"/>
      <w:marRight w:val="0"/>
      <w:marTop w:val="0"/>
      <w:marBottom w:val="0"/>
      <w:divBdr>
        <w:top w:val="none" w:sz="0" w:space="0" w:color="auto"/>
        <w:left w:val="none" w:sz="0" w:space="0" w:color="auto"/>
        <w:bottom w:val="none" w:sz="0" w:space="0" w:color="auto"/>
        <w:right w:val="none" w:sz="0" w:space="0" w:color="auto"/>
      </w:divBdr>
      <w:divsChild>
        <w:div w:id="1965312539">
          <w:marLeft w:val="0"/>
          <w:marRight w:val="0"/>
          <w:marTop w:val="0"/>
          <w:marBottom w:val="0"/>
          <w:divBdr>
            <w:top w:val="none" w:sz="0" w:space="0" w:color="auto"/>
            <w:left w:val="none" w:sz="0" w:space="0" w:color="auto"/>
            <w:bottom w:val="none" w:sz="0" w:space="0" w:color="auto"/>
            <w:right w:val="none" w:sz="0" w:space="0" w:color="auto"/>
          </w:divBdr>
          <w:divsChild>
            <w:div w:id="1721858933">
              <w:marLeft w:val="0"/>
              <w:marRight w:val="0"/>
              <w:marTop w:val="0"/>
              <w:marBottom w:val="0"/>
              <w:divBdr>
                <w:top w:val="none" w:sz="0" w:space="0" w:color="auto"/>
                <w:left w:val="none" w:sz="0" w:space="0" w:color="auto"/>
                <w:bottom w:val="none" w:sz="0" w:space="0" w:color="auto"/>
                <w:right w:val="none" w:sz="0" w:space="0" w:color="auto"/>
              </w:divBdr>
              <w:divsChild>
                <w:div w:id="82051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5531">
      <w:bodyDiv w:val="1"/>
      <w:marLeft w:val="0"/>
      <w:marRight w:val="0"/>
      <w:marTop w:val="0"/>
      <w:marBottom w:val="0"/>
      <w:divBdr>
        <w:top w:val="none" w:sz="0" w:space="0" w:color="auto"/>
        <w:left w:val="none" w:sz="0" w:space="0" w:color="auto"/>
        <w:bottom w:val="none" w:sz="0" w:space="0" w:color="auto"/>
        <w:right w:val="none" w:sz="0" w:space="0" w:color="auto"/>
      </w:divBdr>
    </w:div>
    <w:div w:id="201283127">
      <w:bodyDiv w:val="1"/>
      <w:marLeft w:val="0"/>
      <w:marRight w:val="0"/>
      <w:marTop w:val="0"/>
      <w:marBottom w:val="0"/>
      <w:divBdr>
        <w:top w:val="none" w:sz="0" w:space="0" w:color="auto"/>
        <w:left w:val="none" w:sz="0" w:space="0" w:color="auto"/>
        <w:bottom w:val="none" w:sz="0" w:space="0" w:color="auto"/>
        <w:right w:val="none" w:sz="0" w:space="0" w:color="auto"/>
      </w:divBdr>
    </w:div>
    <w:div w:id="272978839">
      <w:bodyDiv w:val="1"/>
      <w:marLeft w:val="0"/>
      <w:marRight w:val="0"/>
      <w:marTop w:val="0"/>
      <w:marBottom w:val="0"/>
      <w:divBdr>
        <w:top w:val="none" w:sz="0" w:space="0" w:color="auto"/>
        <w:left w:val="none" w:sz="0" w:space="0" w:color="auto"/>
        <w:bottom w:val="none" w:sz="0" w:space="0" w:color="auto"/>
        <w:right w:val="none" w:sz="0" w:space="0" w:color="auto"/>
      </w:divBdr>
    </w:div>
    <w:div w:id="431779455">
      <w:bodyDiv w:val="1"/>
      <w:marLeft w:val="0"/>
      <w:marRight w:val="0"/>
      <w:marTop w:val="0"/>
      <w:marBottom w:val="0"/>
      <w:divBdr>
        <w:top w:val="none" w:sz="0" w:space="0" w:color="auto"/>
        <w:left w:val="none" w:sz="0" w:space="0" w:color="auto"/>
        <w:bottom w:val="none" w:sz="0" w:space="0" w:color="auto"/>
        <w:right w:val="none" w:sz="0" w:space="0" w:color="auto"/>
      </w:divBdr>
    </w:div>
    <w:div w:id="501549739">
      <w:bodyDiv w:val="1"/>
      <w:marLeft w:val="0"/>
      <w:marRight w:val="0"/>
      <w:marTop w:val="0"/>
      <w:marBottom w:val="0"/>
      <w:divBdr>
        <w:top w:val="none" w:sz="0" w:space="0" w:color="auto"/>
        <w:left w:val="none" w:sz="0" w:space="0" w:color="auto"/>
        <w:bottom w:val="none" w:sz="0" w:space="0" w:color="auto"/>
        <w:right w:val="none" w:sz="0" w:space="0" w:color="auto"/>
      </w:divBdr>
    </w:div>
    <w:div w:id="510729374">
      <w:bodyDiv w:val="1"/>
      <w:marLeft w:val="0"/>
      <w:marRight w:val="0"/>
      <w:marTop w:val="0"/>
      <w:marBottom w:val="0"/>
      <w:divBdr>
        <w:top w:val="none" w:sz="0" w:space="0" w:color="auto"/>
        <w:left w:val="none" w:sz="0" w:space="0" w:color="auto"/>
        <w:bottom w:val="none" w:sz="0" w:space="0" w:color="auto"/>
        <w:right w:val="none" w:sz="0" w:space="0" w:color="auto"/>
      </w:divBdr>
    </w:div>
    <w:div w:id="528645354">
      <w:bodyDiv w:val="1"/>
      <w:marLeft w:val="0"/>
      <w:marRight w:val="0"/>
      <w:marTop w:val="0"/>
      <w:marBottom w:val="0"/>
      <w:divBdr>
        <w:top w:val="none" w:sz="0" w:space="0" w:color="auto"/>
        <w:left w:val="none" w:sz="0" w:space="0" w:color="auto"/>
        <w:bottom w:val="none" w:sz="0" w:space="0" w:color="auto"/>
        <w:right w:val="none" w:sz="0" w:space="0" w:color="auto"/>
      </w:divBdr>
      <w:divsChild>
        <w:div w:id="1015307981">
          <w:marLeft w:val="0"/>
          <w:marRight w:val="0"/>
          <w:marTop w:val="0"/>
          <w:marBottom w:val="0"/>
          <w:divBdr>
            <w:top w:val="none" w:sz="0" w:space="0" w:color="auto"/>
            <w:left w:val="none" w:sz="0" w:space="0" w:color="auto"/>
            <w:bottom w:val="none" w:sz="0" w:space="0" w:color="auto"/>
            <w:right w:val="none" w:sz="0" w:space="0" w:color="auto"/>
          </w:divBdr>
        </w:div>
        <w:div w:id="263152369">
          <w:marLeft w:val="0"/>
          <w:marRight w:val="0"/>
          <w:marTop w:val="0"/>
          <w:marBottom w:val="0"/>
          <w:divBdr>
            <w:top w:val="none" w:sz="0" w:space="0" w:color="auto"/>
            <w:left w:val="none" w:sz="0" w:space="0" w:color="auto"/>
            <w:bottom w:val="none" w:sz="0" w:space="0" w:color="auto"/>
            <w:right w:val="none" w:sz="0" w:space="0" w:color="auto"/>
          </w:divBdr>
        </w:div>
        <w:div w:id="1586841489">
          <w:marLeft w:val="0"/>
          <w:marRight w:val="0"/>
          <w:marTop w:val="0"/>
          <w:marBottom w:val="0"/>
          <w:divBdr>
            <w:top w:val="none" w:sz="0" w:space="0" w:color="auto"/>
            <w:left w:val="none" w:sz="0" w:space="0" w:color="auto"/>
            <w:bottom w:val="none" w:sz="0" w:space="0" w:color="auto"/>
            <w:right w:val="none" w:sz="0" w:space="0" w:color="auto"/>
          </w:divBdr>
        </w:div>
      </w:divsChild>
    </w:div>
    <w:div w:id="628701556">
      <w:bodyDiv w:val="1"/>
      <w:marLeft w:val="0"/>
      <w:marRight w:val="0"/>
      <w:marTop w:val="0"/>
      <w:marBottom w:val="0"/>
      <w:divBdr>
        <w:top w:val="none" w:sz="0" w:space="0" w:color="auto"/>
        <w:left w:val="none" w:sz="0" w:space="0" w:color="auto"/>
        <w:bottom w:val="none" w:sz="0" w:space="0" w:color="auto"/>
        <w:right w:val="none" w:sz="0" w:space="0" w:color="auto"/>
      </w:divBdr>
    </w:div>
    <w:div w:id="705715405">
      <w:bodyDiv w:val="1"/>
      <w:marLeft w:val="0"/>
      <w:marRight w:val="0"/>
      <w:marTop w:val="0"/>
      <w:marBottom w:val="0"/>
      <w:divBdr>
        <w:top w:val="none" w:sz="0" w:space="0" w:color="auto"/>
        <w:left w:val="none" w:sz="0" w:space="0" w:color="auto"/>
        <w:bottom w:val="none" w:sz="0" w:space="0" w:color="auto"/>
        <w:right w:val="none" w:sz="0" w:space="0" w:color="auto"/>
      </w:divBdr>
    </w:div>
    <w:div w:id="875391036">
      <w:bodyDiv w:val="1"/>
      <w:marLeft w:val="0"/>
      <w:marRight w:val="0"/>
      <w:marTop w:val="0"/>
      <w:marBottom w:val="0"/>
      <w:divBdr>
        <w:top w:val="none" w:sz="0" w:space="0" w:color="auto"/>
        <w:left w:val="none" w:sz="0" w:space="0" w:color="auto"/>
        <w:bottom w:val="none" w:sz="0" w:space="0" w:color="auto"/>
        <w:right w:val="none" w:sz="0" w:space="0" w:color="auto"/>
      </w:divBdr>
    </w:div>
    <w:div w:id="962274741">
      <w:bodyDiv w:val="1"/>
      <w:marLeft w:val="0"/>
      <w:marRight w:val="0"/>
      <w:marTop w:val="0"/>
      <w:marBottom w:val="0"/>
      <w:divBdr>
        <w:top w:val="none" w:sz="0" w:space="0" w:color="auto"/>
        <w:left w:val="none" w:sz="0" w:space="0" w:color="auto"/>
        <w:bottom w:val="none" w:sz="0" w:space="0" w:color="auto"/>
        <w:right w:val="none" w:sz="0" w:space="0" w:color="auto"/>
      </w:divBdr>
    </w:div>
    <w:div w:id="992678410">
      <w:bodyDiv w:val="1"/>
      <w:marLeft w:val="0"/>
      <w:marRight w:val="0"/>
      <w:marTop w:val="0"/>
      <w:marBottom w:val="0"/>
      <w:divBdr>
        <w:top w:val="none" w:sz="0" w:space="0" w:color="auto"/>
        <w:left w:val="none" w:sz="0" w:space="0" w:color="auto"/>
        <w:bottom w:val="none" w:sz="0" w:space="0" w:color="auto"/>
        <w:right w:val="none" w:sz="0" w:space="0" w:color="auto"/>
      </w:divBdr>
    </w:div>
    <w:div w:id="1008868286">
      <w:bodyDiv w:val="1"/>
      <w:marLeft w:val="0"/>
      <w:marRight w:val="0"/>
      <w:marTop w:val="0"/>
      <w:marBottom w:val="0"/>
      <w:divBdr>
        <w:top w:val="none" w:sz="0" w:space="0" w:color="auto"/>
        <w:left w:val="none" w:sz="0" w:space="0" w:color="auto"/>
        <w:bottom w:val="none" w:sz="0" w:space="0" w:color="auto"/>
        <w:right w:val="none" w:sz="0" w:space="0" w:color="auto"/>
      </w:divBdr>
    </w:div>
    <w:div w:id="1016419468">
      <w:bodyDiv w:val="1"/>
      <w:marLeft w:val="0"/>
      <w:marRight w:val="0"/>
      <w:marTop w:val="0"/>
      <w:marBottom w:val="0"/>
      <w:divBdr>
        <w:top w:val="none" w:sz="0" w:space="0" w:color="auto"/>
        <w:left w:val="none" w:sz="0" w:space="0" w:color="auto"/>
        <w:bottom w:val="none" w:sz="0" w:space="0" w:color="auto"/>
        <w:right w:val="none" w:sz="0" w:space="0" w:color="auto"/>
      </w:divBdr>
    </w:div>
    <w:div w:id="1048802489">
      <w:bodyDiv w:val="1"/>
      <w:marLeft w:val="0"/>
      <w:marRight w:val="0"/>
      <w:marTop w:val="0"/>
      <w:marBottom w:val="0"/>
      <w:divBdr>
        <w:top w:val="none" w:sz="0" w:space="0" w:color="auto"/>
        <w:left w:val="none" w:sz="0" w:space="0" w:color="auto"/>
        <w:bottom w:val="none" w:sz="0" w:space="0" w:color="auto"/>
        <w:right w:val="none" w:sz="0" w:space="0" w:color="auto"/>
      </w:divBdr>
    </w:div>
    <w:div w:id="1159073691">
      <w:bodyDiv w:val="1"/>
      <w:marLeft w:val="0"/>
      <w:marRight w:val="0"/>
      <w:marTop w:val="0"/>
      <w:marBottom w:val="0"/>
      <w:divBdr>
        <w:top w:val="none" w:sz="0" w:space="0" w:color="auto"/>
        <w:left w:val="none" w:sz="0" w:space="0" w:color="auto"/>
        <w:bottom w:val="none" w:sz="0" w:space="0" w:color="auto"/>
        <w:right w:val="none" w:sz="0" w:space="0" w:color="auto"/>
      </w:divBdr>
    </w:div>
    <w:div w:id="1221088119">
      <w:bodyDiv w:val="1"/>
      <w:marLeft w:val="0"/>
      <w:marRight w:val="0"/>
      <w:marTop w:val="0"/>
      <w:marBottom w:val="0"/>
      <w:divBdr>
        <w:top w:val="none" w:sz="0" w:space="0" w:color="auto"/>
        <w:left w:val="none" w:sz="0" w:space="0" w:color="auto"/>
        <w:bottom w:val="none" w:sz="0" w:space="0" w:color="auto"/>
        <w:right w:val="none" w:sz="0" w:space="0" w:color="auto"/>
      </w:divBdr>
    </w:div>
    <w:div w:id="1250774601">
      <w:bodyDiv w:val="1"/>
      <w:marLeft w:val="0"/>
      <w:marRight w:val="0"/>
      <w:marTop w:val="0"/>
      <w:marBottom w:val="0"/>
      <w:divBdr>
        <w:top w:val="none" w:sz="0" w:space="0" w:color="auto"/>
        <w:left w:val="none" w:sz="0" w:space="0" w:color="auto"/>
        <w:bottom w:val="none" w:sz="0" w:space="0" w:color="auto"/>
        <w:right w:val="none" w:sz="0" w:space="0" w:color="auto"/>
      </w:divBdr>
    </w:div>
    <w:div w:id="1281259827">
      <w:bodyDiv w:val="1"/>
      <w:marLeft w:val="0"/>
      <w:marRight w:val="0"/>
      <w:marTop w:val="0"/>
      <w:marBottom w:val="0"/>
      <w:divBdr>
        <w:top w:val="none" w:sz="0" w:space="0" w:color="auto"/>
        <w:left w:val="none" w:sz="0" w:space="0" w:color="auto"/>
        <w:bottom w:val="none" w:sz="0" w:space="0" w:color="auto"/>
        <w:right w:val="none" w:sz="0" w:space="0" w:color="auto"/>
      </w:divBdr>
    </w:div>
    <w:div w:id="1283420387">
      <w:bodyDiv w:val="1"/>
      <w:marLeft w:val="0"/>
      <w:marRight w:val="0"/>
      <w:marTop w:val="0"/>
      <w:marBottom w:val="0"/>
      <w:divBdr>
        <w:top w:val="none" w:sz="0" w:space="0" w:color="auto"/>
        <w:left w:val="none" w:sz="0" w:space="0" w:color="auto"/>
        <w:bottom w:val="none" w:sz="0" w:space="0" w:color="auto"/>
        <w:right w:val="none" w:sz="0" w:space="0" w:color="auto"/>
      </w:divBdr>
    </w:div>
    <w:div w:id="1324579473">
      <w:bodyDiv w:val="1"/>
      <w:marLeft w:val="0"/>
      <w:marRight w:val="0"/>
      <w:marTop w:val="0"/>
      <w:marBottom w:val="0"/>
      <w:divBdr>
        <w:top w:val="none" w:sz="0" w:space="0" w:color="auto"/>
        <w:left w:val="none" w:sz="0" w:space="0" w:color="auto"/>
        <w:bottom w:val="none" w:sz="0" w:space="0" w:color="auto"/>
        <w:right w:val="none" w:sz="0" w:space="0" w:color="auto"/>
      </w:divBdr>
    </w:div>
    <w:div w:id="1377705515">
      <w:bodyDiv w:val="1"/>
      <w:marLeft w:val="0"/>
      <w:marRight w:val="0"/>
      <w:marTop w:val="0"/>
      <w:marBottom w:val="0"/>
      <w:divBdr>
        <w:top w:val="none" w:sz="0" w:space="0" w:color="auto"/>
        <w:left w:val="none" w:sz="0" w:space="0" w:color="auto"/>
        <w:bottom w:val="none" w:sz="0" w:space="0" w:color="auto"/>
        <w:right w:val="none" w:sz="0" w:space="0" w:color="auto"/>
      </w:divBdr>
    </w:div>
    <w:div w:id="1389374150">
      <w:bodyDiv w:val="1"/>
      <w:marLeft w:val="0"/>
      <w:marRight w:val="0"/>
      <w:marTop w:val="0"/>
      <w:marBottom w:val="0"/>
      <w:divBdr>
        <w:top w:val="none" w:sz="0" w:space="0" w:color="auto"/>
        <w:left w:val="none" w:sz="0" w:space="0" w:color="auto"/>
        <w:bottom w:val="none" w:sz="0" w:space="0" w:color="auto"/>
        <w:right w:val="none" w:sz="0" w:space="0" w:color="auto"/>
      </w:divBdr>
    </w:div>
    <w:div w:id="1454790680">
      <w:bodyDiv w:val="1"/>
      <w:marLeft w:val="0"/>
      <w:marRight w:val="0"/>
      <w:marTop w:val="0"/>
      <w:marBottom w:val="0"/>
      <w:divBdr>
        <w:top w:val="none" w:sz="0" w:space="0" w:color="auto"/>
        <w:left w:val="none" w:sz="0" w:space="0" w:color="auto"/>
        <w:bottom w:val="none" w:sz="0" w:space="0" w:color="auto"/>
        <w:right w:val="none" w:sz="0" w:space="0" w:color="auto"/>
      </w:divBdr>
    </w:div>
    <w:div w:id="1503004555">
      <w:bodyDiv w:val="1"/>
      <w:marLeft w:val="0"/>
      <w:marRight w:val="0"/>
      <w:marTop w:val="0"/>
      <w:marBottom w:val="0"/>
      <w:divBdr>
        <w:top w:val="none" w:sz="0" w:space="0" w:color="auto"/>
        <w:left w:val="none" w:sz="0" w:space="0" w:color="auto"/>
        <w:bottom w:val="none" w:sz="0" w:space="0" w:color="auto"/>
        <w:right w:val="none" w:sz="0" w:space="0" w:color="auto"/>
      </w:divBdr>
    </w:div>
    <w:div w:id="1614551886">
      <w:bodyDiv w:val="1"/>
      <w:marLeft w:val="0"/>
      <w:marRight w:val="0"/>
      <w:marTop w:val="0"/>
      <w:marBottom w:val="0"/>
      <w:divBdr>
        <w:top w:val="none" w:sz="0" w:space="0" w:color="auto"/>
        <w:left w:val="none" w:sz="0" w:space="0" w:color="auto"/>
        <w:bottom w:val="none" w:sz="0" w:space="0" w:color="auto"/>
        <w:right w:val="none" w:sz="0" w:space="0" w:color="auto"/>
      </w:divBdr>
    </w:div>
    <w:div w:id="1619068743">
      <w:bodyDiv w:val="1"/>
      <w:marLeft w:val="0"/>
      <w:marRight w:val="0"/>
      <w:marTop w:val="0"/>
      <w:marBottom w:val="0"/>
      <w:divBdr>
        <w:top w:val="none" w:sz="0" w:space="0" w:color="auto"/>
        <w:left w:val="none" w:sz="0" w:space="0" w:color="auto"/>
        <w:bottom w:val="none" w:sz="0" w:space="0" w:color="auto"/>
        <w:right w:val="none" w:sz="0" w:space="0" w:color="auto"/>
      </w:divBdr>
    </w:div>
    <w:div w:id="1682315176">
      <w:bodyDiv w:val="1"/>
      <w:marLeft w:val="0"/>
      <w:marRight w:val="0"/>
      <w:marTop w:val="0"/>
      <w:marBottom w:val="0"/>
      <w:divBdr>
        <w:top w:val="none" w:sz="0" w:space="0" w:color="auto"/>
        <w:left w:val="none" w:sz="0" w:space="0" w:color="auto"/>
        <w:bottom w:val="none" w:sz="0" w:space="0" w:color="auto"/>
        <w:right w:val="none" w:sz="0" w:space="0" w:color="auto"/>
      </w:divBdr>
    </w:div>
    <w:div w:id="1804806954">
      <w:bodyDiv w:val="1"/>
      <w:marLeft w:val="0"/>
      <w:marRight w:val="0"/>
      <w:marTop w:val="0"/>
      <w:marBottom w:val="0"/>
      <w:divBdr>
        <w:top w:val="none" w:sz="0" w:space="0" w:color="auto"/>
        <w:left w:val="none" w:sz="0" w:space="0" w:color="auto"/>
        <w:bottom w:val="none" w:sz="0" w:space="0" w:color="auto"/>
        <w:right w:val="none" w:sz="0" w:space="0" w:color="auto"/>
      </w:divBdr>
    </w:div>
    <w:div w:id="1931966778">
      <w:bodyDiv w:val="1"/>
      <w:marLeft w:val="0"/>
      <w:marRight w:val="0"/>
      <w:marTop w:val="0"/>
      <w:marBottom w:val="0"/>
      <w:divBdr>
        <w:top w:val="none" w:sz="0" w:space="0" w:color="auto"/>
        <w:left w:val="none" w:sz="0" w:space="0" w:color="auto"/>
        <w:bottom w:val="none" w:sz="0" w:space="0" w:color="auto"/>
        <w:right w:val="none" w:sz="0" w:space="0" w:color="auto"/>
      </w:divBdr>
    </w:div>
    <w:div w:id="1944726067">
      <w:bodyDiv w:val="1"/>
      <w:marLeft w:val="0"/>
      <w:marRight w:val="0"/>
      <w:marTop w:val="0"/>
      <w:marBottom w:val="0"/>
      <w:divBdr>
        <w:top w:val="none" w:sz="0" w:space="0" w:color="auto"/>
        <w:left w:val="none" w:sz="0" w:space="0" w:color="auto"/>
        <w:bottom w:val="none" w:sz="0" w:space="0" w:color="auto"/>
        <w:right w:val="none" w:sz="0" w:space="0" w:color="auto"/>
      </w:divBdr>
      <w:divsChild>
        <w:div w:id="1524828604">
          <w:marLeft w:val="0"/>
          <w:marRight w:val="0"/>
          <w:marTop w:val="0"/>
          <w:marBottom w:val="0"/>
          <w:divBdr>
            <w:top w:val="none" w:sz="0" w:space="0" w:color="auto"/>
            <w:left w:val="none" w:sz="0" w:space="0" w:color="auto"/>
            <w:bottom w:val="none" w:sz="0" w:space="0" w:color="auto"/>
            <w:right w:val="none" w:sz="0" w:space="0" w:color="auto"/>
          </w:divBdr>
          <w:divsChild>
            <w:div w:id="898590576">
              <w:marLeft w:val="0"/>
              <w:marRight w:val="0"/>
              <w:marTop w:val="0"/>
              <w:marBottom w:val="0"/>
              <w:divBdr>
                <w:top w:val="none" w:sz="0" w:space="0" w:color="auto"/>
                <w:left w:val="none" w:sz="0" w:space="0" w:color="auto"/>
                <w:bottom w:val="none" w:sz="0" w:space="0" w:color="auto"/>
                <w:right w:val="none" w:sz="0" w:space="0" w:color="auto"/>
              </w:divBdr>
              <w:divsChild>
                <w:div w:id="19820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527850">
      <w:bodyDiv w:val="1"/>
      <w:marLeft w:val="0"/>
      <w:marRight w:val="0"/>
      <w:marTop w:val="0"/>
      <w:marBottom w:val="0"/>
      <w:divBdr>
        <w:top w:val="none" w:sz="0" w:space="0" w:color="auto"/>
        <w:left w:val="none" w:sz="0" w:space="0" w:color="auto"/>
        <w:bottom w:val="none" w:sz="0" w:space="0" w:color="auto"/>
        <w:right w:val="none" w:sz="0" w:space="0" w:color="auto"/>
      </w:divBdr>
    </w:div>
    <w:div w:id="2095934846">
      <w:bodyDiv w:val="1"/>
      <w:marLeft w:val="0"/>
      <w:marRight w:val="0"/>
      <w:marTop w:val="0"/>
      <w:marBottom w:val="0"/>
      <w:divBdr>
        <w:top w:val="none" w:sz="0" w:space="0" w:color="auto"/>
        <w:left w:val="none" w:sz="0" w:space="0" w:color="auto"/>
        <w:bottom w:val="none" w:sz="0" w:space="0" w:color="auto"/>
        <w:right w:val="none" w:sz="0" w:space="0" w:color="auto"/>
      </w:divBdr>
    </w:div>
    <w:div w:id="212423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mchatka.gov.ru/?cont=podved&amp;act=info&amp;id=198"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onomy.gov35.ru/docs/Poryadok_formirovaniya_torgovogo_reestra_subekta_Rossiyskoy_Federatsii_424/"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amgov.ru/minecon/document/file/download?id=79955" TargetMode="External"/><Relationship Id="rId5" Type="http://schemas.openxmlformats.org/officeDocument/2006/relationships/webSettings" Target="webSettings.xml"/><Relationship Id="rId15" Type="http://schemas.openxmlformats.org/officeDocument/2006/relationships/hyperlink" Target="http://asi.ru/investclimate/practices_sed/" TargetMode="External"/><Relationship Id="rId10" Type="http://schemas.openxmlformats.org/officeDocument/2006/relationships/hyperlink" Target="consultantplus://offline/ref=115DBCB02EC2BC61E1BFCF211F4022D242CAC3D9F788300BD6B5FBDAEDDDAAEE1E0829FAF36C477B2A84231160AC4B17A6BD4AE8DF37IDRC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E56C2FDE8FF934DC10C049A89419FCAAF8F20D76B221F923CE6F8189F05F3D17B346F707D331B140F0BB80EC86FB32764B584C55C8Eh2fCD"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A24CF-2991-4670-A97F-B325020DB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34303</Words>
  <Characters>195531</Characters>
  <Application>Microsoft Office Word</Application>
  <DocSecurity>0</DocSecurity>
  <Lines>1629</Lines>
  <Paragraphs>458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Рожкова Марина Анатольевна</dc:creator>
  <cp:lastModifiedBy>Зуева Инга Николаевна</cp:lastModifiedBy>
  <cp:revision>3</cp:revision>
  <cp:lastPrinted>2019-01-31T00:51:00Z</cp:lastPrinted>
  <dcterms:created xsi:type="dcterms:W3CDTF">2020-10-20T00:43:00Z</dcterms:created>
  <dcterms:modified xsi:type="dcterms:W3CDTF">2020-10-20T00:43:00Z</dcterms:modified>
</cp:coreProperties>
</file>