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2445A3">
        <w:tc>
          <w:tcPr>
            <w:tcW w:w="4995" w:type="dxa"/>
          </w:tcPr>
          <w:p w:rsidR="00B60245" w:rsidRPr="008D13CF" w:rsidRDefault="007729C8" w:rsidP="004A3AD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29C8">
              <w:rPr>
                <w:szCs w:val="28"/>
              </w:rPr>
              <w:t xml:space="preserve">Об утверждении </w:t>
            </w:r>
            <w:r w:rsidR="00E1183B" w:rsidRPr="007729C8">
              <w:rPr>
                <w:szCs w:val="28"/>
              </w:rPr>
              <w:t xml:space="preserve">Положения </w:t>
            </w:r>
            <w:r w:rsidRPr="007729C8">
              <w:rPr>
                <w:szCs w:val="28"/>
              </w:rPr>
              <w:t xml:space="preserve">о </w:t>
            </w:r>
            <w:r>
              <w:rPr>
                <w:szCs w:val="28"/>
              </w:rPr>
              <w:t>к</w:t>
            </w:r>
            <w:r w:rsidRPr="007729C8">
              <w:rPr>
                <w:szCs w:val="28"/>
              </w:rPr>
              <w:t>омиссии</w:t>
            </w:r>
            <w:r>
              <w:rPr>
                <w:szCs w:val="28"/>
              </w:rPr>
              <w:t xml:space="preserve"> </w:t>
            </w:r>
            <w:r w:rsidRPr="007729C8">
              <w:rPr>
                <w:szCs w:val="28"/>
              </w:rPr>
              <w:t>по обеспечению повышения качества</w:t>
            </w:r>
            <w:r>
              <w:rPr>
                <w:szCs w:val="28"/>
              </w:rPr>
              <w:t xml:space="preserve"> </w:t>
            </w:r>
            <w:r w:rsidRPr="007729C8">
              <w:rPr>
                <w:szCs w:val="28"/>
              </w:rPr>
              <w:t>и доступности предоставления</w:t>
            </w:r>
            <w:r>
              <w:rPr>
                <w:szCs w:val="28"/>
              </w:rPr>
              <w:t xml:space="preserve"> </w:t>
            </w:r>
            <w:r w:rsidRPr="007729C8">
              <w:rPr>
                <w:szCs w:val="28"/>
              </w:rPr>
              <w:t>государственных и</w:t>
            </w:r>
            <w:r>
              <w:rPr>
                <w:szCs w:val="28"/>
              </w:rPr>
              <w:t xml:space="preserve"> </w:t>
            </w:r>
            <w:r w:rsidRPr="007729C8">
              <w:rPr>
                <w:szCs w:val="28"/>
              </w:rPr>
              <w:t>муниципальных</w:t>
            </w:r>
            <w:r>
              <w:rPr>
                <w:szCs w:val="28"/>
              </w:rPr>
              <w:t xml:space="preserve"> </w:t>
            </w:r>
            <w:r w:rsidRPr="007729C8">
              <w:rPr>
                <w:szCs w:val="28"/>
              </w:rPr>
              <w:t>услуг в</w:t>
            </w:r>
            <w:r>
              <w:rPr>
                <w:szCs w:val="28"/>
              </w:rPr>
              <w:t xml:space="preserve"> </w:t>
            </w:r>
            <w:r w:rsidRPr="007729C8">
              <w:rPr>
                <w:szCs w:val="28"/>
              </w:rPr>
              <w:t>Камчатском крае, в том числе с использованием информационно-телекоммуникационных</w:t>
            </w:r>
            <w:r>
              <w:rPr>
                <w:szCs w:val="28"/>
              </w:rPr>
              <w:t xml:space="preserve"> </w:t>
            </w:r>
            <w:r w:rsidRPr="007729C8">
              <w:rPr>
                <w:szCs w:val="28"/>
              </w:rPr>
              <w:t>технологий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7729C8" w:rsidRDefault="007729C8" w:rsidP="006062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29C8">
        <w:rPr>
          <w:szCs w:val="28"/>
        </w:rPr>
        <w:t xml:space="preserve">В целях реализации Федерального закона от 27.07.2010 № 210-ФЗ </w:t>
      </w:r>
      <w:r w:rsidR="002445A3">
        <w:rPr>
          <w:szCs w:val="28"/>
        </w:rPr>
        <w:t xml:space="preserve">                     </w:t>
      </w:r>
      <w:r>
        <w:rPr>
          <w:szCs w:val="28"/>
        </w:rPr>
        <w:t>«</w:t>
      </w:r>
      <w:r w:rsidRPr="007729C8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7729C8">
        <w:rPr>
          <w:szCs w:val="28"/>
        </w:rPr>
        <w:t xml:space="preserve">, Указа Президента Российской Федерации от 07.05.2012 № 601 </w:t>
      </w:r>
      <w:r>
        <w:rPr>
          <w:szCs w:val="28"/>
        </w:rPr>
        <w:t>«</w:t>
      </w:r>
      <w:r w:rsidRPr="007729C8">
        <w:rPr>
          <w:szCs w:val="28"/>
        </w:rPr>
        <w:t>Об основных направлениях совершенствования системы государственного управления</w:t>
      </w:r>
      <w:r>
        <w:rPr>
          <w:szCs w:val="28"/>
        </w:rPr>
        <w:t>»</w:t>
      </w:r>
      <w:r w:rsidRPr="007729C8">
        <w:rPr>
          <w:szCs w:val="28"/>
        </w:rPr>
        <w:t>, распоряжения</w:t>
      </w:r>
      <w:r>
        <w:rPr>
          <w:szCs w:val="28"/>
        </w:rPr>
        <w:t xml:space="preserve"> </w:t>
      </w:r>
      <w:r w:rsidRPr="007729C8">
        <w:rPr>
          <w:szCs w:val="28"/>
        </w:rPr>
        <w:t>Правительства Российской Федерации от 25.12.2013 № 2516</w:t>
      </w:r>
      <w:r>
        <w:rPr>
          <w:szCs w:val="28"/>
        </w:rPr>
        <w:t>-</w:t>
      </w:r>
      <w:r w:rsidRPr="007729C8">
        <w:rPr>
          <w:szCs w:val="28"/>
        </w:rPr>
        <w:t>р</w:t>
      </w:r>
      <w:r>
        <w:rPr>
          <w:szCs w:val="28"/>
        </w:rPr>
        <w:t xml:space="preserve"> </w:t>
      </w:r>
      <w:r w:rsidRPr="007729C8">
        <w:rPr>
          <w:szCs w:val="28"/>
        </w:rPr>
        <w:t>«Об</w:t>
      </w:r>
      <w:r>
        <w:rPr>
          <w:szCs w:val="28"/>
        </w:rPr>
        <w:t xml:space="preserve"> </w:t>
      </w:r>
      <w:r w:rsidRPr="007729C8">
        <w:rPr>
          <w:szCs w:val="28"/>
        </w:rPr>
        <w:t>утверждении Концепции развития механизмов предоставления государственных</w:t>
      </w:r>
      <w:r>
        <w:rPr>
          <w:szCs w:val="28"/>
        </w:rPr>
        <w:t xml:space="preserve"> </w:t>
      </w:r>
      <w:r w:rsidRPr="007729C8">
        <w:rPr>
          <w:szCs w:val="28"/>
        </w:rPr>
        <w:t>и муниципальных услуг в элек</w:t>
      </w:r>
      <w:r>
        <w:rPr>
          <w:szCs w:val="28"/>
        </w:rPr>
        <w:t>тронном виде» в Камчатском крае</w:t>
      </w:r>
    </w:p>
    <w:p w:rsidR="006E4B23" w:rsidRPr="008D13CF" w:rsidRDefault="006E4B23" w:rsidP="0060629A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60629A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60629A">
      <w:pPr>
        <w:adjustRightInd w:val="0"/>
        <w:ind w:firstLine="720"/>
        <w:jc w:val="both"/>
        <w:rPr>
          <w:szCs w:val="28"/>
        </w:rPr>
      </w:pPr>
    </w:p>
    <w:p w:rsidR="00480A7E" w:rsidRDefault="007729C8" w:rsidP="0060629A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29C8">
        <w:rPr>
          <w:szCs w:val="28"/>
        </w:rPr>
        <w:t>Утвердить Положение о комиссии по обеспечению повышения качества и доступности предоставления государственных и муниципальных услуг в Камчатском крае</w:t>
      </w:r>
      <w:r w:rsidR="002445A3" w:rsidRPr="007729C8">
        <w:rPr>
          <w:szCs w:val="28"/>
        </w:rPr>
        <w:t>, в том числе с использованием информационно-телекоммуникационных</w:t>
      </w:r>
      <w:r w:rsidR="002445A3">
        <w:rPr>
          <w:szCs w:val="28"/>
        </w:rPr>
        <w:t xml:space="preserve"> </w:t>
      </w:r>
      <w:r w:rsidR="002445A3" w:rsidRPr="007729C8">
        <w:rPr>
          <w:szCs w:val="28"/>
        </w:rPr>
        <w:t>технологий</w:t>
      </w:r>
      <w:r w:rsidR="00976D39">
        <w:rPr>
          <w:szCs w:val="28"/>
        </w:rPr>
        <w:t>,</w:t>
      </w:r>
      <w:r w:rsidRPr="007729C8">
        <w:rPr>
          <w:szCs w:val="28"/>
        </w:rPr>
        <w:t xml:space="preserve"> согласно приложению.</w:t>
      </w:r>
      <w:r w:rsidR="00480A7E">
        <w:rPr>
          <w:szCs w:val="28"/>
        </w:rPr>
        <w:t xml:space="preserve"> </w:t>
      </w:r>
    </w:p>
    <w:p w:rsidR="00B60245" w:rsidRPr="00480A7E" w:rsidRDefault="00480A7E" w:rsidP="0060629A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80A7E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992451" w:rsidRDefault="00992451" w:rsidP="00992451">
      <w:pPr>
        <w:autoSpaceDE w:val="0"/>
        <w:autoSpaceDN w:val="0"/>
        <w:adjustRightInd w:val="0"/>
        <w:ind w:left="5245" w:right="-1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 к постановлению</w:t>
      </w:r>
    </w:p>
    <w:p w:rsidR="00992451" w:rsidRDefault="00992451" w:rsidP="00992451">
      <w:pPr>
        <w:autoSpaceDE w:val="0"/>
        <w:autoSpaceDN w:val="0"/>
        <w:adjustRightInd w:val="0"/>
        <w:ind w:left="5245" w:right="-1"/>
        <w:jc w:val="both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992451" w:rsidRDefault="00992451" w:rsidP="00992451">
      <w:pPr>
        <w:autoSpaceDE w:val="0"/>
        <w:autoSpaceDN w:val="0"/>
        <w:adjustRightInd w:val="0"/>
        <w:ind w:left="5245" w:right="-1"/>
        <w:jc w:val="both"/>
        <w:rPr>
          <w:szCs w:val="28"/>
        </w:rPr>
      </w:pPr>
      <w:r>
        <w:rPr>
          <w:szCs w:val="28"/>
        </w:rPr>
        <w:t>от    _________ №   _____</w:t>
      </w:r>
    </w:p>
    <w:p w:rsidR="00992451" w:rsidRDefault="00992451" w:rsidP="00992451">
      <w:pPr>
        <w:autoSpaceDE w:val="0"/>
        <w:autoSpaceDN w:val="0"/>
        <w:adjustRightInd w:val="0"/>
        <w:ind w:left="5103" w:right="-1"/>
        <w:jc w:val="both"/>
        <w:rPr>
          <w:szCs w:val="28"/>
        </w:rPr>
      </w:pPr>
    </w:p>
    <w:p w:rsidR="00992451" w:rsidRDefault="00992451" w:rsidP="00992451">
      <w:pPr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>Положение</w:t>
      </w:r>
    </w:p>
    <w:p w:rsidR="00992451" w:rsidRDefault="00992451" w:rsidP="00992451">
      <w:pPr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>о комиссии по обеспечению повышения качества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</w:t>
      </w:r>
    </w:p>
    <w:p w:rsidR="00992451" w:rsidRDefault="00992451" w:rsidP="00992451">
      <w:pPr>
        <w:autoSpaceDE w:val="0"/>
        <w:autoSpaceDN w:val="0"/>
        <w:adjustRightInd w:val="0"/>
        <w:jc w:val="center"/>
        <w:rPr>
          <w:szCs w:val="28"/>
        </w:rPr>
      </w:pPr>
    </w:p>
    <w:p w:rsidR="00992451" w:rsidRPr="000E4BCE" w:rsidRDefault="00992451" w:rsidP="000E4BCE">
      <w:pPr>
        <w:pStyle w:val="ac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0E4BCE">
        <w:rPr>
          <w:szCs w:val="28"/>
        </w:rPr>
        <w:t>Общие положения</w:t>
      </w:r>
    </w:p>
    <w:p w:rsidR="00992451" w:rsidRDefault="00992451" w:rsidP="00992451">
      <w:pPr>
        <w:autoSpaceDE w:val="0"/>
        <w:autoSpaceDN w:val="0"/>
        <w:adjustRightInd w:val="0"/>
        <w:outlineLvl w:val="1"/>
        <w:rPr>
          <w:szCs w:val="28"/>
        </w:rPr>
      </w:pP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0E4BCE">
        <w:rPr>
          <w:szCs w:val="28"/>
        </w:rPr>
        <w:t xml:space="preserve">Настоящее Положение определяет основные задачи, права и организационные основы </w:t>
      </w:r>
      <w:r w:rsidR="0037654B" w:rsidRPr="000E4BCE">
        <w:rPr>
          <w:szCs w:val="28"/>
        </w:rPr>
        <w:t xml:space="preserve">комиссии </w:t>
      </w:r>
      <w:r w:rsidRPr="000E4BCE">
        <w:rPr>
          <w:szCs w:val="28"/>
        </w:rPr>
        <w:t>по обеспечению повышения качества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 (далее – Комиссия).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0E4BCE">
        <w:rPr>
          <w:szCs w:val="28"/>
        </w:rPr>
        <w:t xml:space="preserve">Комиссия является координационным органом, образованным в целях </w:t>
      </w:r>
      <w:r w:rsidR="0058446A" w:rsidRPr="000E4BCE">
        <w:rPr>
          <w:szCs w:val="28"/>
        </w:rPr>
        <w:t xml:space="preserve">организации взаимодействия по вопросам обеспечения повышения качества и доступности предоставления государственных и муниципальных услуг в Камчатском крае, в том числе с использованием информационно-телекоммуникационных технологий, и </w:t>
      </w:r>
      <w:r w:rsidRPr="000E4BCE">
        <w:rPr>
          <w:szCs w:val="28"/>
        </w:rPr>
        <w:t>выполнения мероприятий по достижению показателей, указанных в пункте 1 и в подпункте «е» пункта 2 Указа Президента Российской Федерации от 07.05.2012 № 601 «Об основных направлениях совершенствования системы государственного управления» (далее – Указ).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0E4BCE">
        <w:rPr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иными правовыми актами Российской Федерации, правовыми актами Камчатского края, а также настоящим Положением.</w:t>
      </w:r>
    </w:p>
    <w:p w:rsidR="00992451" w:rsidRDefault="00992451" w:rsidP="00992451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2451" w:rsidRPr="000E4BCE" w:rsidRDefault="00992451" w:rsidP="000E4BCE">
      <w:pPr>
        <w:pStyle w:val="ac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szCs w:val="28"/>
        </w:rPr>
      </w:pPr>
      <w:r w:rsidRPr="000E4BCE">
        <w:rPr>
          <w:szCs w:val="28"/>
        </w:rPr>
        <w:t>Основные задачи Комиссии</w:t>
      </w:r>
    </w:p>
    <w:p w:rsidR="00992451" w:rsidRDefault="00992451" w:rsidP="0099245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4BCE">
        <w:rPr>
          <w:szCs w:val="28"/>
        </w:rPr>
        <w:t>Основными задачами Комиссии являются:</w:t>
      </w:r>
    </w:p>
    <w:p w:rsidR="00992451" w:rsidRDefault="00992451" w:rsidP="0099245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>подготовка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«одного окна»</w:t>
      </w:r>
      <w:r w:rsidR="0058446A">
        <w:rPr>
          <w:szCs w:val="28"/>
        </w:rPr>
        <w:t xml:space="preserve"> и в электронном виде</w:t>
      </w:r>
      <w:r>
        <w:rPr>
          <w:szCs w:val="28"/>
        </w:rPr>
        <w:t>;</w:t>
      </w:r>
    </w:p>
    <w:p w:rsidR="00992451" w:rsidRPr="00907059" w:rsidRDefault="00992451" w:rsidP="0099245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07059">
        <w:rPr>
          <w:szCs w:val="28"/>
        </w:rPr>
        <w:t xml:space="preserve">обеспечение согласованных действий исполнительных органов государственной власти Камчатского края с территориальными органами федеральных органов исполнительной власти по Камчатскому краю, отделениями государственных внебюджетных фондов, органами местного самоуправления муниципальных образований в Камчатском крае, краевым государственным казенным учреждением «Многофункциональный центр </w:t>
      </w:r>
      <w:r w:rsidRPr="00907059">
        <w:rPr>
          <w:szCs w:val="28"/>
        </w:rPr>
        <w:lastRenderedPageBreak/>
        <w:t>предоставления государственных и муниципальных услуг в Камчатском крае» (далее – МФЦ) и организациями, участвующими в предоставлении государственных и муниципальных услуг, направленных на повышение качества и доступности предоставления государственных и муниципальных услуг по принципу «одного окна» в Камчатском крае;</w:t>
      </w:r>
    </w:p>
    <w:p w:rsidR="0058446A" w:rsidRDefault="0058446A" w:rsidP="0058446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58446A">
        <w:rPr>
          <w:szCs w:val="28"/>
        </w:rPr>
        <w:t>осуществление координации мероприятий по внедрению информационно-телекоммуникационных технологий в деятельность исполнительных органов государственной власти Камчатского края и органов местного самоуправления муниципальных образований в Камчатском крае при предоставлении государственных и муниципальных услуг;</w:t>
      </w:r>
    </w:p>
    <w:p w:rsidR="0058446A" w:rsidRPr="0058446A" w:rsidRDefault="0058446A" w:rsidP="0058446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58446A">
        <w:rPr>
          <w:szCs w:val="28"/>
        </w:rPr>
        <w:t>повышение эффективности межведомственного взаимодействия при предоставлении государственных и муниципальных услуг</w:t>
      </w:r>
      <w:r>
        <w:rPr>
          <w:szCs w:val="28"/>
        </w:rPr>
        <w:t>.</w:t>
      </w:r>
    </w:p>
    <w:p w:rsidR="00992451" w:rsidRDefault="00992451" w:rsidP="00992451">
      <w:pPr>
        <w:ind w:firstLine="720"/>
        <w:jc w:val="both"/>
        <w:rPr>
          <w:szCs w:val="28"/>
        </w:rPr>
      </w:pPr>
    </w:p>
    <w:p w:rsidR="00992451" w:rsidRPr="000E4BCE" w:rsidRDefault="00992451" w:rsidP="000E4BCE">
      <w:pPr>
        <w:pStyle w:val="ac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szCs w:val="28"/>
        </w:rPr>
      </w:pPr>
      <w:r w:rsidRPr="000E4BCE">
        <w:rPr>
          <w:szCs w:val="28"/>
        </w:rPr>
        <w:t>Права и организационные основы деятельности Комиссии</w:t>
      </w:r>
    </w:p>
    <w:p w:rsidR="00992451" w:rsidRDefault="00992451" w:rsidP="00992451">
      <w:pPr>
        <w:ind w:firstLine="720"/>
        <w:jc w:val="both"/>
        <w:rPr>
          <w:szCs w:val="28"/>
        </w:rPr>
      </w:pP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0E4BCE">
        <w:rPr>
          <w:szCs w:val="28"/>
        </w:rPr>
        <w:t>Комиссия для осуществления возложенных на нее задач:</w:t>
      </w:r>
    </w:p>
    <w:p w:rsidR="00992451" w:rsidRPr="000E4BCE" w:rsidRDefault="00992451" w:rsidP="000E4BCE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E4BCE">
        <w:rPr>
          <w:szCs w:val="28"/>
        </w:rPr>
        <w:t xml:space="preserve">осуществляет разработку проектов законов Камчатского края, иных нормативных правовых актов Камчатского края, направленных на реализацию пункта 1 и подпункта </w:t>
      </w:r>
      <w:r w:rsidR="008050F4" w:rsidRPr="000E4BCE">
        <w:rPr>
          <w:szCs w:val="28"/>
        </w:rPr>
        <w:t>«</w:t>
      </w:r>
      <w:r w:rsidRPr="000E4BCE">
        <w:rPr>
          <w:szCs w:val="28"/>
        </w:rPr>
        <w:t>е</w:t>
      </w:r>
      <w:r w:rsidR="008050F4" w:rsidRPr="000E4BCE">
        <w:rPr>
          <w:szCs w:val="28"/>
        </w:rPr>
        <w:t>»</w:t>
      </w:r>
      <w:r w:rsidRPr="000E4BCE">
        <w:rPr>
          <w:szCs w:val="28"/>
        </w:rPr>
        <w:t xml:space="preserve"> пункта 2 Указа;</w:t>
      </w:r>
    </w:p>
    <w:p w:rsidR="00992451" w:rsidRPr="000E4BCE" w:rsidRDefault="00992451" w:rsidP="000E4BCE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E4BCE">
        <w:rPr>
          <w:szCs w:val="28"/>
        </w:rPr>
        <w:t xml:space="preserve">рассматривает предложения по созданию и внедрению систем мониторинга качества и доступности предоставления государственных и муниципальных </w:t>
      </w:r>
      <w:r w:rsidR="00847795" w:rsidRPr="000E4BCE">
        <w:rPr>
          <w:szCs w:val="28"/>
        </w:rPr>
        <w:t>услуг.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0E4BCE">
        <w:rPr>
          <w:szCs w:val="28"/>
        </w:rPr>
        <w:t>Комиссия в целях реализации возложенных на нее задач имеет право:</w:t>
      </w:r>
    </w:p>
    <w:p w:rsidR="00992451" w:rsidRPr="000E4BCE" w:rsidRDefault="00992451" w:rsidP="000E4BCE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E4BCE">
        <w:rPr>
          <w:szCs w:val="28"/>
        </w:rPr>
        <w:t>разрабатывать рекомендации по повышению качества и доступности предоставления государственных и муниципальных услуг в Камчатском крае;</w:t>
      </w:r>
    </w:p>
    <w:p w:rsidR="00992451" w:rsidRPr="00907059" w:rsidRDefault="00992451" w:rsidP="000E4BCE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07059">
        <w:rPr>
          <w:szCs w:val="28"/>
        </w:rPr>
        <w:t xml:space="preserve">запрашивать и получать в установленном порядке у территориальных органов федеральных органов исполнительной власти по Камчатскому краю, </w:t>
      </w:r>
      <w:r w:rsidRPr="00907059">
        <w:rPr>
          <w:bCs/>
          <w:szCs w:val="28"/>
        </w:rPr>
        <w:t>отделений государственных внебюджетных фондов</w:t>
      </w:r>
      <w:r w:rsidRPr="00907059">
        <w:rPr>
          <w:szCs w:val="28"/>
        </w:rPr>
        <w:t>, исполнительной органов государственной власти Камчатского края, органов местного самоуправления муниципальных образований в Камчатском крае, МФЦ и организаций, участвующих в предоставлении государственных и муниципальных услуг, необходимую информацию по вопросам, относящимся к компетенции Комиссии;</w:t>
      </w:r>
    </w:p>
    <w:p w:rsidR="00992451" w:rsidRPr="000E4BCE" w:rsidRDefault="00992451" w:rsidP="000E4BCE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E4BCE">
        <w:rPr>
          <w:szCs w:val="28"/>
        </w:rPr>
        <w:t>привлекать к работе Комиссии специалистов органов исполнительной власти Камчатского края, органов местного самоуправления муниципальных образований в Камчатском крае, организаций и учреждений, осуществляющих свою деятельность на территории Камчатского края;</w:t>
      </w:r>
    </w:p>
    <w:p w:rsidR="00992451" w:rsidRPr="000E4BCE" w:rsidRDefault="00992451" w:rsidP="000E4BCE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E4BCE">
        <w:rPr>
          <w:szCs w:val="28"/>
        </w:rPr>
        <w:t>формировать рабочие группы по вопросам, относящимся к компетенции Комиссии, и определять порядок их деятельности.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0E4BCE">
        <w:rPr>
          <w:szCs w:val="28"/>
        </w:rPr>
        <w:t xml:space="preserve">Персональный состав Комиссии утверждается распоряжением </w:t>
      </w:r>
      <w:r w:rsidR="008050F4" w:rsidRPr="000E4BCE">
        <w:rPr>
          <w:szCs w:val="28"/>
        </w:rPr>
        <w:t>Правительства</w:t>
      </w:r>
      <w:r w:rsidRPr="000E4BCE">
        <w:rPr>
          <w:szCs w:val="28"/>
        </w:rPr>
        <w:t xml:space="preserve"> Камчатского края.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0E4BCE">
        <w:rPr>
          <w:szCs w:val="28"/>
        </w:rPr>
        <w:t>Комиссия формируется в составе председателя Комиссии, заместител</w:t>
      </w:r>
      <w:r w:rsidR="002445A3" w:rsidRPr="000E4BCE">
        <w:rPr>
          <w:szCs w:val="28"/>
        </w:rPr>
        <w:t>ей</w:t>
      </w:r>
      <w:r w:rsidRPr="000E4BCE">
        <w:rPr>
          <w:szCs w:val="28"/>
        </w:rPr>
        <w:t xml:space="preserve"> председателя Комиссии, секретаря Комиссии и других членов Комиссии.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0E4BCE">
        <w:rPr>
          <w:szCs w:val="28"/>
        </w:rPr>
        <w:lastRenderedPageBreak/>
        <w:t>Заседания Комиссии проходят под руководством председателя Комиссии, а в его отсутствие под руководством заместителя председателя Комиссии.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0E4BCE">
        <w:rPr>
          <w:szCs w:val="28"/>
        </w:rPr>
        <w:t xml:space="preserve">Заседания Комиссии проводятся по мере необходимости, но не реже одного раза в </w:t>
      </w:r>
      <w:r w:rsidR="00270B54" w:rsidRPr="000E4BCE">
        <w:rPr>
          <w:szCs w:val="28"/>
        </w:rPr>
        <w:t>год</w:t>
      </w:r>
      <w:r w:rsidRPr="000E4BCE">
        <w:rPr>
          <w:szCs w:val="28"/>
        </w:rPr>
        <w:t>, и считаются правомочными, если на них присутствует более половины от общего числа ее членов.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0E4BCE">
        <w:rPr>
          <w:szCs w:val="28"/>
        </w:rPr>
        <w:t>Повестку заседаний определяет председательствующий на заседании Комиссии.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0E4BCE">
        <w:rPr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992451" w:rsidRPr="000E4BCE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0E4BCE">
        <w:rPr>
          <w:szCs w:val="28"/>
        </w:rPr>
        <w:t>Решения, принимаемые на заседаниях Комиссии, оформляются протоколами, которые подписываются председательствующим на заседании Комиссии.</w:t>
      </w:r>
    </w:p>
    <w:p w:rsidR="00992451" w:rsidRDefault="00992451" w:rsidP="000E4BCE">
      <w:pPr>
        <w:pStyle w:val="ac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szCs w:val="28"/>
        </w:rPr>
      </w:pPr>
      <w:r w:rsidRPr="000E4BCE">
        <w:rPr>
          <w:szCs w:val="28"/>
        </w:rPr>
        <w:t>Организационное обеспечение заседаний Комиссии осуществляет отдел управления качеством государственных услуг</w:t>
      </w:r>
      <w:r w:rsidR="008050F4" w:rsidRPr="000E4BCE">
        <w:rPr>
          <w:szCs w:val="28"/>
        </w:rPr>
        <w:t>, правового обеспечения и контроля</w:t>
      </w:r>
      <w:r w:rsidRPr="000E4BCE">
        <w:rPr>
          <w:szCs w:val="28"/>
        </w:rPr>
        <w:t xml:space="preserve"> Министерства экономического развития и торговли Камчатского края.</w:t>
      </w:r>
    </w:p>
    <w:p w:rsidR="000E4BCE" w:rsidRPr="000E4BCE" w:rsidRDefault="000E4BCE" w:rsidP="000E4BCE">
      <w:pPr>
        <w:tabs>
          <w:tab w:val="left" w:pos="1276"/>
        </w:tabs>
        <w:jc w:val="both"/>
        <w:rPr>
          <w:szCs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C6A" w:rsidRDefault="007D7C6A" w:rsidP="00342D13">
      <w:r>
        <w:separator/>
      </w:r>
    </w:p>
  </w:endnote>
  <w:endnote w:type="continuationSeparator" w:id="0">
    <w:p w:rsidR="007D7C6A" w:rsidRDefault="007D7C6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C6A" w:rsidRDefault="007D7C6A" w:rsidP="00342D13">
      <w:r>
        <w:separator/>
      </w:r>
    </w:p>
  </w:footnote>
  <w:footnote w:type="continuationSeparator" w:id="0">
    <w:p w:rsidR="007D7C6A" w:rsidRDefault="007D7C6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623"/>
    <w:multiLevelType w:val="hybridMultilevel"/>
    <w:tmpl w:val="1FEE73BE"/>
    <w:lvl w:ilvl="0" w:tplc="9BE09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94117"/>
    <w:multiLevelType w:val="hybridMultilevel"/>
    <w:tmpl w:val="95382A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54843"/>
    <w:multiLevelType w:val="hybridMultilevel"/>
    <w:tmpl w:val="42D8C3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030E3"/>
    <w:multiLevelType w:val="hybridMultilevel"/>
    <w:tmpl w:val="AB461106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EC6C86"/>
    <w:multiLevelType w:val="hybridMultilevel"/>
    <w:tmpl w:val="B036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65645"/>
    <w:multiLevelType w:val="multilevel"/>
    <w:tmpl w:val="D82A6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A41547B"/>
    <w:multiLevelType w:val="hybridMultilevel"/>
    <w:tmpl w:val="97F06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D067B3"/>
    <w:multiLevelType w:val="hybridMultilevel"/>
    <w:tmpl w:val="0980E152"/>
    <w:lvl w:ilvl="0" w:tplc="56DC94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D5347C"/>
    <w:multiLevelType w:val="hybridMultilevel"/>
    <w:tmpl w:val="68B2D282"/>
    <w:lvl w:ilvl="0" w:tplc="52829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D30069"/>
    <w:multiLevelType w:val="hybridMultilevel"/>
    <w:tmpl w:val="0196149A"/>
    <w:lvl w:ilvl="0" w:tplc="5558AB8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EF8"/>
    <w:rsid w:val="000545B3"/>
    <w:rsid w:val="000C1841"/>
    <w:rsid w:val="000E4BCE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445A3"/>
    <w:rsid w:val="00270B54"/>
    <w:rsid w:val="002722F0"/>
    <w:rsid w:val="00296585"/>
    <w:rsid w:val="002A71B0"/>
    <w:rsid w:val="002B334D"/>
    <w:rsid w:val="002D43BE"/>
    <w:rsid w:val="0031397D"/>
    <w:rsid w:val="00321E7D"/>
    <w:rsid w:val="00342D13"/>
    <w:rsid w:val="00362299"/>
    <w:rsid w:val="0037654B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0A7E"/>
    <w:rsid w:val="0048261B"/>
    <w:rsid w:val="004A3ADC"/>
    <w:rsid w:val="004D3267"/>
    <w:rsid w:val="004D492F"/>
    <w:rsid w:val="004D79DB"/>
    <w:rsid w:val="004F0472"/>
    <w:rsid w:val="00511A74"/>
    <w:rsid w:val="00512C6C"/>
    <w:rsid w:val="0054446A"/>
    <w:rsid w:val="005709CE"/>
    <w:rsid w:val="0058446A"/>
    <w:rsid w:val="005E22DD"/>
    <w:rsid w:val="005F0B57"/>
    <w:rsid w:val="005F2BC6"/>
    <w:rsid w:val="0060629A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729C8"/>
    <w:rsid w:val="00793645"/>
    <w:rsid w:val="007A764E"/>
    <w:rsid w:val="007C6DC9"/>
    <w:rsid w:val="007D7C6A"/>
    <w:rsid w:val="007E17B7"/>
    <w:rsid w:val="007F3290"/>
    <w:rsid w:val="007F49CA"/>
    <w:rsid w:val="008050F4"/>
    <w:rsid w:val="00815D96"/>
    <w:rsid w:val="0083039A"/>
    <w:rsid w:val="00832E23"/>
    <w:rsid w:val="008434A6"/>
    <w:rsid w:val="00847795"/>
    <w:rsid w:val="00856C9C"/>
    <w:rsid w:val="00863EEF"/>
    <w:rsid w:val="008B7954"/>
    <w:rsid w:val="008D13CF"/>
    <w:rsid w:val="008F114E"/>
    <w:rsid w:val="008F586A"/>
    <w:rsid w:val="00905B59"/>
    <w:rsid w:val="00907059"/>
    <w:rsid w:val="009244DB"/>
    <w:rsid w:val="00927AA9"/>
    <w:rsid w:val="00941FB5"/>
    <w:rsid w:val="00970B2B"/>
    <w:rsid w:val="00976D39"/>
    <w:rsid w:val="00992451"/>
    <w:rsid w:val="009A1FA5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85684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83A98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DF6B0B"/>
    <w:rsid w:val="00E0636D"/>
    <w:rsid w:val="00E1183B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7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5850-F0EC-4C08-9A6B-C6DD60EB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7024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Малежикова Айна Александровна</cp:lastModifiedBy>
  <cp:revision>23</cp:revision>
  <cp:lastPrinted>2020-05-08T01:33:00Z</cp:lastPrinted>
  <dcterms:created xsi:type="dcterms:W3CDTF">2020-05-08T04:38:00Z</dcterms:created>
  <dcterms:modified xsi:type="dcterms:W3CDTF">2020-09-08T22:23:00Z</dcterms:modified>
</cp:coreProperties>
</file>