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46"/>
                <wp:lineTo x="20406" y="20446"/>
                <wp:lineTo x="20406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6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</w:t>
      </w:r>
    </w:p>
    <w:p w14:paraId="08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региональном реестре объектов нематериального этнокультурного достояния Камчатского края</w:t>
            </w:r>
          </w:p>
        </w:tc>
      </w:tr>
    </w:tbl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color w:val="000000"/>
          <w:spacing w:val="0"/>
          <w:sz w:val="28"/>
        </w:rPr>
        <w:t>Руководствуясь частью 3 статьи 14 Федерального закона от 20.10.2022</w:t>
      </w:r>
      <w:r>
        <w:rPr>
          <w:rFonts w:ascii="Times New Roman" w:hAnsi="Times New Roman"/>
          <w:color w:val="000000"/>
          <w:spacing w:val="0"/>
          <w:sz w:val="28"/>
        </w:rPr>
        <w:br/>
      </w:r>
      <w:r>
        <w:rPr>
          <w:rFonts w:ascii="Times New Roman" w:hAnsi="Times New Roman"/>
          <w:color w:val="000000"/>
          <w:spacing w:val="0"/>
          <w:sz w:val="28"/>
        </w:rPr>
        <w:t>№ 402 «О нематериальном этнокультурном достоянии Российской Федерации»,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14:paraId="19000000">
      <w:pPr>
        <w:pStyle w:val="Style_2"/>
      </w:pPr>
      <w:r>
        <w:t>1. Утвердить Положение о региональном реестре объектов нематериального этнокультурного достояния Камчатского края.</w:t>
      </w:r>
    </w:p>
    <w:p w14:paraId="1A000000">
      <w:pPr>
        <w:pStyle w:val="Style_2"/>
      </w:pPr>
      <w:r>
        <w:t xml:space="preserve">2. Определить краевое государственное бюджетное учреждение «Камчатский центр народного творчества» оператором </w:t>
      </w:r>
      <w:r>
        <w:t>регионального реестра объектов нематериального этнокультурного достояния Камчатского края.</w:t>
      </w:r>
    </w:p>
    <w:p w14:paraId="1B000000">
      <w:pPr>
        <w:pStyle w:val="Style_2"/>
      </w:pPr>
      <w:r>
        <w:t xml:space="preserve">3. Контроль за исполнением настоящего приказа возложить на начальника отдела культурной политики Министерства культуры Камчатского края.                                                                                        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Настоящий приказ вступает в силу после дня его официального опубликования.                                                                                                </w:t>
      </w:r>
    </w:p>
    <w:p w14:paraId="1D000000">
      <w:pPr>
        <w:pStyle w:val="Style_1"/>
        <w:spacing w:after="0" w:before="0" w:line="276" w:lineRule="auto"/>
        <w:ind w:firstLine="709" w:left="0" w:right="0"/>
        <w:jc w:val="both"/>
      </w:pPr>
    </w:p>
    <w:p w14:paraId="1E000000">
      <w:pPr>
        <w:pStyle w:val="Style_1"/>
        <w:spacing w:after="0" w:before="0" w:line="276" w:lineRule="auto"/>
        <w:ind w:firstLine="709" w:left="0" w:right="0"/>
        <w:jc w:val="left"/>
      </w:pPr>
      <w:r>
        <w:t xml:space="preserve">                                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1935"/>
        </w:trPr>
        <w:tc>
          <w:tcPr>
            <w:tcW w:type="dxa" w:w="296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1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6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FFFFFF"/>
                <w:spacing w:val="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24000000">
            <w:pPr>
              <w:pStyle w:val="Style_1"/>
              <w:widowControl w:val="0"/>
              <w:spacing w:after="160" w:before="0" w:line="264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О.И. Прокопенко</w:t>
            </w:r>
          </w:p>
        </w:tc>
      </w:tr>
    </w:tbl>
    <w:p w14:paraId="25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</w:p>
    <w:p w14:paraId="2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2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28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к приказу </w:t>
      </w:r>
    </w:p>
    <w:p w14:paraId="29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Министерства культуры </w:t>
      </w:r>
    </w:p>
    <w:p w14:paraId="2A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Камчатского края</w:t>
      </w:r>
    </w:p>
    <w:tbl>
      <w:tblPr>
        <w:tblInd w:type="dxa" w:w="57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8"/>
        <w:gridCol w:w="1238"/>
        <w:gridCol w:w="465"/>
        <w:gridCol w:w="1650"/>
      </w:tblGrid>
      <w:tr>
        <w:trPr>
          <w:trHeight w:hRule="atLeast" w:val="495"/>
        </w:trPr>
        <w:tc>
          <w:tcPr>
            <w:tcW w:type="dxa" w:w="5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60" w:before="0" w:line="264" w:lineRule="auto"/>
              <w:ind w:hanging="57" w:left="113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2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60" w:before="0" w:line="264" w:lineRule="auto"/>
              <w:ind w:firstLine="0" w:left="-794" w:right="0"/>
              <w:jc w:val="right"/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60" w:before="0" w:line="264" w:lineRule="auto"/>
              <w:ind w:firstLine="0" w:left="-794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60" w:before="0" w:line="264" w:lineRule="auto"/>
              <w:ind w:firstLine="0" w:left="-794" w:right="0"/>
              <w:jc w:val="right"/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EGUMSTAMP]</w:t>
            </w:r>
          </w:p>
        </w:tc>
      </w:tr>
    </w:tbl>
    <w:p w14:paraId="2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</w:rPr>
      </w:pPr>
    </w:p>
    <w:p w14:paraId="30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sz w:val="28"/>
        </w:rPr>
        <w:t>Положение</w:t>
      </w:r>
    </w:p>
    <w:p w14:paraId="31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sz w:val="28"/>
        </w:rPr>
        <w:t xml:space="preserve">о региональном реестре объектов нематериального  </w:t>
      </w:r>
    </w:p>
    <w:p w14:paraId="32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sz w:val="28"/>
        </w:rPr>
        <w:t>этнокультурного достояния Камчатского края</w:t>
      </w:r>
    </w:p>
    <w:p w14:paraId="33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</w:t>
      </w:r>
    </w:p>
    <w:p w14:paraId="34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1. Общие положения</w:t>
      </w:r>
    </w:p>
    <w:p w14:paraId="35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36000000">
      <w:pPr>
        <w:pStyle w:val="Style_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b w:val="0"/>
          <w:color w:val="000000"/>
          <w:spacing w:val="0"/>
          <w:sz w:val="28"/>
        </w:rPr>
        <w:t>1. Настоящее Положение устанавливает порядок формирования и ведения регионального реестра объектов нематериального этнокультурного достояния Камчатского края (далее соответственно – объект, региональный реестр), порядок принятия решения о включении объекта нематериального этнокультурного достояния Камчатского края в региональный реестр.</w:t>
      </w:r>
    </w:p>
    <w:p w14:paraId="37000000">
      <w:pPr>
        <w:pStyle w:val="Style_3"/>
      </w:pPr>
      <w:r>
        <w:t xml:space="preserve">2. Региональный реестр ведется в целях </w:t>
      </w:r>
      <w:r>
        <w:t>учета, сохранения, изучения, актуализации и популяризации объектов нематериального этнокультурного достояния регионального и местного (муниципального) значения, находящихся на территории Камчатского края.</w:t>
      </w:r>
    </w:p>
    <w:p w14:paraId="38000000">
      <w:pPr>
        <w:pStyle w:val="Style_3"/>
      </w:pPr>
      <w:r>
        <w:t xml:space="preserve">3. </w:t>
      </w:r>
      <w:r>
        <w:t>Пользователь регионального реестра при использовании информации и материалов об объектах нематериального этнокультурного достояния Камчатского края обязан соблюдать законодательство Российской Федерации об авторском праве, делать ссылку на источник (автора, исследователя) согласно 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утвержденному приказом Федерального агентства по техническому регулированию и метрологии от 28.04.2008 № 95-ст.</w:t>
      </w:r>
    </w:p>
    <w:p w14:paraId="39000000">
      <w:pPr>
        <w:pStyle w:val="Style_3"/>
      </w:pPr>
    </w:p>
    <w:p w14:paraId="3A000000">
      <w:pPr>
        <w:pStyle w:val="Style_3"/>
        <w:ind/>
        <w:jc w:val="center"/>
      </w:pPr>
      <w:r>
        <w:t xml:space="preserve">2. Порядок формирования и ведения регионального реестра </w:t>
      </w:r>
    </w:p>
    <w:p w14:paraId="3B000000">
      <w:pPr>
        <w:pStyle w:val="Style_3"/>
        <w:ind/>
        <w:jc w:val="center"/>
      </w:pPr>
    </w:p>
    <w:p w14:paraId="3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 культуры Камчатского края (далее – Министерство) является координатором и администратором</w:t>
      </w:r>
      <w:r>
        <w:rPr>
          <w:rFonts w:ascii="Times New Roman" w:hAnsi="Times New Roman"/>
          <w:sz w:val="28"/>
        </w:rPr>
        <w:t xml:space="preserve"> регионального реестра ответственным за:</w:t>
      </w:r>
    </w:p>
    <w:p w14:paraId="3D000000">
      <w:pPr>
        <w:pStyle w:val="Style_1"/>
        <w:spacing w:after="0" w:before="0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1) формирование и ведение регионального реестра объектов нематериального этнокультурного достояния Камчатского края;</w:t>
      </w:r>
    </w:p>
    <w:p w14:paraId="3E000000">
      <w:pPr>
        <w:pStyle w:val="Style_1"/>
        <w:spacing w:after="0" w:before="0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2) обеспечение деятельности экспертного совета по</w:t>
      </w:r>
      <w:r>
        <w:rPr>
          <w:rFonts w:ascii="Times New Roman" w:hAnsi="Times New Roman"/>
          <w:b w:val="0"/>
          <w:color w:val="000000"/>
          <w:sz w:val="28"/>
        </w:rPr>
        <w:t xml:space="preserve"> вопросам формирования объектов нематериального этнокультурного достояния Камчатского края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3F000000">
      <w:pPr>
        <w:pStyle w:val="Style_1"/>
        <w:spacing w:after="0" w:before="0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3) организацию работы по включению объектов нематериального этнокультурного достояния регионального и местного (муниципального) значения Камчатского края в региональный реестр объектов нематериального этнокультурного достояния Камчатского края.</w:t>
      </w:r>
    </w:p>
    <w:p w14:paraId="40000000">
      <w:pPr>
        <w:pStyle w:val="Style_3"/>
      </w:pPr>
      <w:r>
        <w:t>5. Оператором</w:t>
      </w:r>
      <w:r>
        <w:t xml:space="preserve"> по формированию, ведению, эксплуатации и развитию регионального реестра является краевое государственное бюджетное учреждение «Камчатский центр народного творчества» (далее – Оператор).</w:t>
      </w:r>
    </w:p>
    <w:p w14:paraId="41000000">
      <w:pPr>
        <w:pStyle w:val="Style_4"/>
      </w:pPr>
      <w:r>
        <w:t>6. Региональный реестр формируется на основании информации и материалов об объектах, представленных заявителями, в отношении которых Министерством принято решение о включении их в региональный реестр.</w:t>
      </w:r>
    </w:p>
    <w:p w14:paraId="42000000">
      <w:pPr>
        <w:pStyle w:val="Style_3"/>
      </w:pPr>
      <w:r>
        <w:t>7. В региональный реестр вносятся следующие сведения:</w:t>
      </w:r>
    </w:p>
    <w:p w14:paraId="43000000">
      <w:pPr>
        <w:pStyle w:val="Style_3"/>
      </w:pPr>
      <w:r>
        <w:t>1) решения Министерства в области нематериального этнокультурного достояния Камчатского края;</w:t>
      </w:r>
    </w:p>
    <w:p w14:paraId="44000000">
      <w:pPr>
        <w:pStyle w:val="Style_3"/>
      </w:pPr>
      <w:r>
        <w:t>2) сведения об объектах</w:t>
      </w:r>
      <w:r>
        <w:t>;</w:t>
      </w:r>
    </w:p>
    <w:p w14:paraId="45000000">
      <w:pPr>
        <w:pStyle w:val="Style_3"/>
      </w:pPr>
      <w:r>
        <w:t xml:space="preserve">3) сведения об экспертном совете </w:t>
      </w:r>
      <w:r>
        <w:rPr>
          <w:rFonts w:ascii="Times New Roman" w:hAnsi="Times New Roman"/>
          <w:color w:val="000000"/>
          <w:spacing w:val="0"/>
          <w:sz w:val="28"/>
        </w:rPr>
        <w:t>по</w:t>
      </w:r>
      <w:r>
        <w:rPr>
          <w:rFonts w:ascii="Times New Roman" w:hAnsi="Times New Roman"/>
          <w:b w:val="0"/>
          <w:color w:val="000000"/>
          <w:sz w:val="28"/>
        </w:rPr>
        <w:t xml:space="preserve"> вопросам формирования объектов нематериального этнокультурного достояния Камчатского края</w:t>
      </w:r>
      <w:r>
        <w:t>;</w:t>
      </w:r>
    </w:p>
    <w:p w14:paraId="46000000">
      <w:pPr>
        <w:pStyle w:val="Style_3"/>
      </w:pPr>
      <w:r>
        <w:t>4) методические, информационные и иные материалы о нематериальном этнокультурном достоянии Камчатского края;</w:t>
      </w:r>
    </w:p>
    <w:p w14:paraId="47000000">
      <w:pPr>
        <w:pStyle w:val="Style_3"/>
      </w:pPr>
      <w:r>
        <w:t>5) иные сведения, направленные на популяризацию объектов и обеспечение свободного доступа граждан к информации о нематериальном этн</w:t>
      </w:r>
      <w:r>
        <w:t>окультурном достоянии Камчатского края.</w:t>
      </w:r>
    </w:p>
    <w:p w14:paraId="48000000">
      <w:pPr>
        <w:pStyle w:val="Style_4"/>
        <w:rPr>
          <w:shd w:fill="FFD821" w:val="clear"/>
        </w:rPr>
      </w:pPr>
      <w:r>
        <w:t>8. Региональный реест</w:t>
      </w:r>
      <w:r>
        <w:t>р размещается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в информационно-телекоммуникационной сети «Интернет» на сайте: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</w: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instrText>HYPERLINK "https://kamcnt.ru/"</w:instrTex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t>https://kamcnt.ru/.</w: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end"/>
      </w:r>
    </w:p>
    <w:p w14:paraId="49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4A000000">
      <w:pPr>
        <w:pStyle w:val="Style_1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3. Порядок принятия решения о включении объекта нематериального этнокультурного достояния в региональный реестр</w:t>
      </w:r>
    </w:p>
    <w:p w14:paraId="4B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4C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9. Решения о включении объекта в региональный реестр, внесении изменений в региональный реестр и об исключении объекта из регионального реестра принимаются Министерством на основании заключения экспертного совета </w:t>
      </w:r>
      <w:r>
        <w:rPr>
          <w:rFonts w:ascii="Times New Roman" w:hAnsi="Times New Roman"/>
          <w:color w:val="000000"/>
          <w:spacing w:val="0"/>
          <w:sz w:val="28"/>
        </w:rPr>
        <w:t>по</w:t>
      </w:r>
      <w:r>
        <w:rPr>
          <w:rFonts w:ascii="Times New Roman" w:hAnsi="Times New Roman"/>
          <w:b w:val="0"/>
          <w:color w:val="000000"/>
          <w:sz w:val="28"/>
        </w:rPr>
        <w:t xml:space="preserve"> вопросам формирования объектов нематериального этнокультурного достояния Камчатского края (далее – экспертный совет) и утверждаются приказом Министерства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4D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Положение об экспертном совете и его состав утверждаются приказом Министерства.</w:t>
      </w:r>
    </w:p>
    <w:p w14:paraId="4E000000">
      <w:pPr>
        <w:pStyle w:val="Style_3"/>
      </w:pPr>
      <w:r>
        <w:t>10. З</w:t>
      </w:r>
      <w:r>
        <w:t>аявку на включение объекта в региональный реестр (далее – заявка) подает носитель нематериального этнокультурного достояния Камчатского края, хранитель нематериального этнокультурного достояния Камчатского края или орган местного самоуправления в Камчатском крае.</w:t>
      </w:r>
    </w:p>
    <w:p w14:paraId="4F000000">
      <w:pPr>
        <w:pStyle w:val="Style_3"/>
      </w:pPr>
      <w:r>
        <w:t>Рассмотрение з</w:t>
      </w:r>
      <w:r>
        <w:t>аявки на включение объекта в региональный реестр осуществляет Оператор.</w:t>
      </w:r>
    </w:p>
    <w:p w14:paraId="50000000">
      <w:pPr>
        <w:pStyle w:val="Style_3"/>
      </w:pPr>
      <w:r>
        <w:t>Заявка подается Оператору</w:t>
      </w:r>
      <w:r>
        <w:t xml:space="preserve"> посредством личного приема, почтового отправления по адресу:</w:t>
      </w:r>
      <w: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г. Петропавловск-Камчатский, ул. Максутова, д. 42, по электронной почте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</w: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instrText>HYPERLINK "https://kamcnt.ru/"</w:instrTex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t>https://kamcnt.ru,</w:t>
      </w:r>
      <w:r>
        <w:rPr>
          <w:rStyle w:val="Style_5_ch"/>
          <w:rFonts w:ascii="Times New Roman" w:hAnsi="Times New Roman"/>
          <w:b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либо посредством системы электронного документооборота.</w:t>
      </w:r>
    </w:p>
    <w:p w14:paraId="51000000">
      <w:pPr>
        <w:pStyle w:val="Style_3"/>
        <w:ind w:firstLine="709" w:left="0"/>
      </w:pPr>
      <w:r>
        <w:t xml:space="preserve">11.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Заявка должна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соответствовать следующим требованиям:</w:t>
      </w:r>
    </w:p>
    <w:p w14:paraId="52000000">
      <w:pPr>
        <w:pStyle w:val="Style_3"/>
        <w:ind w:firstLine="709" w:left="0"/>
      </w:pPr>
      <w:r>
        <w:rPr>
          <w:rFonts w:ascii="Times New Roman" w:hAnsi="Times New Roman"/>
          <w:b w:val="0"/>
          <w:color w:val="000000"/>
          <w:spacing w:val="0"/>
          <w:sz w:val="28"/>
        </w:rPr>
        <w:t>1) полнота и достоверность предоставляемой информации;</w:t>
      </w:r>
    </w:p>
    <w:p w14:paraId="53000000">
      <w:pPr>
        <w:pStyle w:val="Style_3"/>
      </w:pPr>
      <w:r>
        <w:rPr>
          <w:rFonts w:ascii="Times New Roman" w:hAnsi="Times New Roman"/>
          <w:b w:val="0"/>
          <w:color w:val="000000"/>
          <w:spacing w:val="0"/>
          <w:sz w:val="28"/>
        </w:rPr>
        <w:t>2) сведения об объекте составляются в соответствии с Правилами описания объектов нематериального этнокультурного достояния Камчатского края, утвержденными приказом Министерства.</w:t>
      </w:r>
    </w:p>
    <w:p w14:paraId="54000000">
      <w:pPr>
        <w:pStyle w:val="Style_3"/>
      </w:pPr>
      <w:r>
        <w:t>12. Заявка о внесении изменений в региональный реестр или об исключении объекта из регионального реестра с прилагающимися к нему материалами, обосновывающими необходимость внесения изменений в региональный реестр или исключения объекта регионального реестра, может быть подана Оператору физическим или юридическим лицом, на основании заявки которого объект был внесен в региональный реестр.</w:t>
      </w:r>
    </w:p>
    <w:p w14:paraId="55000000">
      <w:pPr>
        <w:pStyle w:val="Style_3"/>
      </w:pPr>
      <w:r>
        <w:t>13. Оператор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в течение 30 рабочих дней с даты регистрации заявки проверяет заявку на предмет соответствия требованиям, установленным частью 11 настоящего Положения и проводит анализ сведений и материалов представленных заявителем, путем их сверки с информацией, имеющейся в распоряжении Оператора, в том числе с использованием общедоступной информации, размещенной на официальных ресурсах исполнительных органов Камчатского края, органов местного самоуправления в Камчатском крае, а также (при необходимости) посредством направления запросов в организации, в распоряжении которых находятся соответствующие сведения. </w:t>
      </w:r>
    </w:p>
    <w:p w14:paraId="56000000">
      <w:pPr>
        <w:pStyle w:val="Style_3"/>
      </w:pPr>
      <w:r>
        <w:t>14. При несоответствии требованиям, указанным в части 11 настоящего Положения, Оператор в течение пяти рабочих дней со дня регистрации заявки уведомляет заявителя об отказе в рассмотрении заявки с указанием причин отказа.</w:t>
      </w:r>
    </w:p>
    <w:p w14:paraId="57000000">
      <w:pPr>
        <w:pStyle w:val="Style_3"/>
      </w:pPr>
      <w:r>
        <w:t>В случае устранения причин, послуживших основаниями для отказа в рассмотрении заявки, заявитель вправе повторно направить заявку на рассмотрение Оператору.</w:t>
      </w:r>
    </w:p>
    <w:p w14:paraId="58000000">
      <w:pPr>
        <w:pStyle w:val="Style_4"/>
      </w:pPr>
      <w:r>
        <w:t>15. Оператор</w:t>
      </w:r>
      <w:r>
        <w:t xml:space="preserve"> направляет сформированное на основании заявки предложение о включении объекта в региональный реестр (далее – предложение о включении) в Министерство с приложением:</w:t>
      </w:r>
    </w:p>
    <w:p w14:paraId="59000000">
      <w:pPr>
        <w:pStyle w:val="Style_4"/>
      </w:pPr>
      <w:r>
        <w:t>1) сопроводительного письма с описью документов и материалов;</w:t>
      </w:r>
    </w:p>
    <w:p w14:paraId="5A000000">
      <w:pPr>
        <w:pStyle w:val="Style_4"/>
      </w:pPr>
      <w:r>
        <w:t>2) заявки, содержащей сведения об объекте, согласно приложению 1 к настоящему Положению</w:t>
      </w:r>
      <w:r>
        <w:t>;</w:t>
      </w:r>
    </w:p>
    <w:p w14:paraId="5B000000">
      <w:pPr>
        <w:pStyle w:val="Style_4"/>
      </w:pPr>
      <w:r>
        <w:t>3) согласия к предложению о включении по форме согласно приложению 2 к настоящему Положению</w:t>
      </w:r>
      <w:r>
        <w:t>;</w:t>
      </w:r>
    </w:p>
    <w:p w14:paraId="5C000000">
      <w:pPr>
        <w:pStyle w:val="Style_4"/>
      </w:pPr>
      <w:r>
        <w:t>4) дополнительных материалов к заявке об объекте (при наличии).</w:t>
      </w:r>
    </w:p>
    <w:p w14:paraId="5D000000">
      <w:pPr>
        <w:pStyle w:val="Style_4"/>
      </w:pPr>
      <w:r>
        <w:t>16. Министерство направляет предложение о включении на рассмотрение экспертного совета. Предложение о включении подлежит рассмотрению на следующем очередном заседании экспертного совета, но не позднее 90 календарных дней со дня регистрации предложения о включении в Министерстве.</w:t>
      </w:r>
    </w:p>
    <w:p w14:paraId="5E000000">
      <w:pPr>
        <w:pStyle w:val="Style_4"/>
      </w:pPr>
      <w:r>
        <w:t>17. Министерство на основании заключения экспертного совета принимает одно из следующих решений относительно предложения о включении:</w:t>
      </w:r>
    </w:p>
    <w:p w14:paraId="5F000000">
      <w:pPr>
        <w:pStyle w:val="Style_4"/>
      </w:pPr>
      <w:r>
        <w:t>1) о включении объекта в региональный реестр;</w:t>
      </w:r>
    </w:p>
    <w:p w14:paraId="60000000">
      <w:pPr>
        <w:pStyle w:val="Style_4"/>
      </w:pPr>
      <w:r>
        <w:t>2) об отказе во включении объекта в региональный реестр.</w:t>
      </w:r>
    </w:p>
    <w:p w14:paraId="61000000">
      <w:pPr>
        <w:pStyle w:val="Style_4"/>
      </w:pPr>
      <w:r>
        <w:t>18. Объект включается в региональный реестр в случае, если объект обладает всеми обязательными характеристиками, указанными в части</w:t>
      </w:r>
      <w:r>
        <w:t xml:space="preserve"> 19 </w:t>
      </w:r>
      <w:r>
        <w:t>настоящего Положения.</w:t>
      </w:r>
    </w:p>
    <w:p w14:paraId="62000000">
      <w:pPr>
        <w:pStyle w:val="Style_4"/>
      </w:pPr>
      <w:r>
        <w:t>19. Обязательными характеристиками объекта для его включения в региональный реестр являются:</w:t>
      </w:r>
    </w:p>
    <w:p w14:paraId="63000000">
      <w:pPr>
        <w:pStyle w:val="Style_4"/>
      </w:pPr>
      <w:r>
        <w:t xml:space="preserve">1) историческая, культурная и научная ценность, отражающая своеобразие культуры этнических общностей, расположенных на территории </w:t>
      </w:r>
      <w:r>
        <w:t>Камчатского края;</w:t>
      </w:r>
    </w:p>
    <w:p w14:paraId="64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trike w:val="0"/>
          <w:color w:val="000000"/>
          <w:spacing w:val="0"/>
          <w:sz w:val="28"/>
          <w:shd w:fill="FFE779" w:val="clear"/>
        </w:rPr>
      </w:pPr>
      <w:r>
        <w:rPr>
          <w:rFonts w:ascii="Times New Roman" w:hAnsi="Times New Roman"/>
          <w:b w:val="0"/>
          <w:strike w:val="0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самобытность и преемственность (передача от поколения к поколению)</w:t>
      </w:r>
      <w:r>
        <w:rPr>
          <w:rFonts w:ascii="Times New Roman" w:hAnsi="Times New Roman"/>
          <w:b w:val="0"/>
          <w:strike w:val="0"/>
          <w:color w:val="000000"/>
          <w:spacing w:val="0"/>
          <w:sz w:val="28"/>
        </w:rPr>
        <w:t>.</w:t>
      </w:r>
    </w:p>
    <w:p w14:paraId="65000000">
      <w:pPr>
        <w:pStyle w:val="Style_4"/>
      </w:pPr>
      <w:r>
        <w:t xml:space="preserve">20. В случае принятия Министерством  решения, указанного в пункте 1 части 17 </w:t>
      </w:r>
      <w:r>
        <w:t>настоящего Положения, сведения об объекте вносятся в региональный реестр в течение 30 календарных  дней со дня принятия такого решения.</w:t>
      </w:r>
    </w:p>
    <w:p w14:paraId="66000000">
      <w:pPr>
        <w:pStyle w:val="Style_4"/>
      </w:pPr>
      <w:r>
        <w:t xml:space="preserve">21. </w:t>
      </w:r>
      <w:r>
        <w:t xml:space="preserve">В случае принятия Министерством  решения, указанного в пункте 2 части 17 </w:t>
      </w:r>
      <w:r>
        <w:t xml:space="preserve">настоящего Положения, </w:t>
      </w:r>
      <w:r>
        <w:t>информация о принятом решении направляется Оператору в течение 10 рабочих дней со дня принятия такого решения.</w:t>
      </w:r>
    </w:p>
    <w:p w14:paraId="67000000">
      <w:pPr>
        <w:pStyle w:val="Style_4"/>
      </w:pPr>
      <w:r>
        <w:t>22. В случае необходимости внесения изменений в сведения об объекте, содержащиеся в региональном реестре, Оператор направляет в Министерство предложение о внесении изменений в региональный реестр (далее – предложение о внесении изменений) с приложением:</w:t>
      </w:r>
    </w:p>
    <w:p w14:paraId="68000000">
      <w:pPr>
        <w:pStyle w:val="Style_4"/>
      </w:pPr>
      <w:r>
        <w:t>1) сопроводительного письма с описью документов и материалов;</w:t>
      </w:r>
    </w:p>
    <w:p w14:paraId="69000000">
      <w:pPr>
        <w:pStyle w:val="Style_4"/>
      </w:pPr>
      <w:r>
        <w:t>2) материалов, содержащих сведения о</w:t>
      </w:r>
      <w:r>
        <w:t xml:space="preserve"> целесообразности внесения измене</w:t>
      </w:r>
      <w:r>
        <w:t>ний в региональный реестр;</w:t>
      </w:r>
    </w:p>
    <w:p w14:paraId="6A000000">
      <w:pPr>
        <w:pStyle w:val="Style_4"/>
      </w:pPr>
      <w:r>
        <w:t>3) согласия к предложению о внесении изменений по форме согласно приложени</w:t>
      </w:r>
      <w:r>
        <w:t>ю 3</w:t>
      </w:r>
      <w:r>
        <w:t xml:space="preserve"> к настоящему Положению</w:t>
      </w:r>
      <w:r>
        <w:t>;</w:t>
      </w:r>
    </w:p>
    <w:p w14:paraId="6B000000">
      <w:pPr>
        <w:pStyle w:val="Style_4"/>
      </w:pPr>
      <w:r>
        <w:t>4) дополнит</w:t>
      </w:r>
      <w:r>
        <w:t>ельных материалов об объекте (при наличии).</w:t>
      </w:r>
    </w:p>
    <w:p w14:paraId="6C000000">
      <w:pPr>
        <w:pStyle w:val="Style_4"/>
      </w:pPr>
      <w:r>
        <w:t xml:space="preserve">23. </w:t>
      </w:r>
      <w:r>
        <w:t xml:space="preserve">Министерство направляет предложение о внесении изменений на рассмотрение экспертного совета. Предложение о внесении изменений подлежит рассмотрению на следующем очередном заседании экспертного совета, но не позднее 90 календарных дней со дня регистрации предложения </w:t>
      </w:r>
      <w:r>
        <w:t xml:space="preserve"> о внесении изменений</w:t>
      </w:r>
      <w:r>
        <w:t xml:space="preserve"> в Министерстве.</w:t>
      </w:r>
    </w:p>
    <w:p w14:paraId="6D000000">
      <w:pPr>
        <w:pStyle w:val="Style_4"/>
      </w:pPr>
      <w:r>
        <w:t>24. Министерство на основании заключения экспертного совета принимает одно из следующих решений относительно предложения о</w:t>
      </w:r>
      <w:r>
        <w:t xml:space="preserve"> внесении изменений:</w:t>
      </w:r>
    </w:p>
    <w:p w14:paraId="6E000000">
      <w:pPr>
        <w:pStyle w:val="Style_4"/>
      </w:pPr>
      <w:r>
        <w:t>1) о внесении изменений в сведения об объекте, содержащиеся в региональном реестре;</w:t>
      </w:r>
    </w:p>
    <w:p w14:paraId="6F000000">
      <w:pPr>
        <w:pStyle w:val="Style_4"/>
      </w:pPr>
      <w:r>
        <w:t>2) об отказе во внесении изменений в сведения об объекте, содержащиеся в региональном реестре.</w:t>
      </w:r>
    </w:p>
    <w:p w14:paraId="70000000">
      <w:pPr>
        <w:pStyle w:val="Style_4"/>
      </w:pPr>
      <w:r>
        <w:t xml:space="preserve">25. </w:t>
      </w:r>
      <w:r>
        <w:t xml:space="preserve">В случае принятия Министерством решения, указанного в пункте 1 части 24 </w:t>
      </w:r>
      <w:r>
        <w:t>настоящего Положения, изменения вносятся в региональный реестр в течение 30 календарных дней со дня принятия такого решения.</w:t>
      </w:r>
    </w:p>
    <w:p w14:paraId="71000000">
      <w:pPr>
        <w:pStyle w:val="Style_4"/>
      </w:pPr>
      <w:r>
        <w:t xml:space="preserve">26. </w:t>
      </w:r>
      <w:r>
        <w:t xml:space="preserve">В случае принятия Министерством  решения, указанного в пункте 2 части 24 </w:t>
      </w:r>
      <w:r>
        <w:t xml:space="preserve">настоящего Положения, </w:t>
      </w:r>
      <w:r>
        <w:t>информация о принятом решении направляется Оператору в течение 10 рабочих дней со дня принятия такого решения.</w:t>
      </w:r>
    </w:p>
    <w:p w14:paraId="72000000">
      <w:pPr>
        <w:pStyle w:val="Style_4"/>
      </w:pPr>
      <w:r>
        <w:t>27. В случае необходимости исключения объекта из регионального реестра Оператор направляет в Министерство предложение об исключении объекта из регионального реестра (далее – предложение об исключении) с приложением:</w:t>
      </w:r>
    </w:p>
    <w:p w14:paraId="73000000">
      <w:pPr>
        <w:pStyle w:val="Style_4"/>
      </w:pPr>
      <w:r>
        <w:t>1) сопроводительного письма с описью документов и материалов;</w:t>
      </w:r>
    </w:p>
    <w:p w14:paraId="74000000">
      <w:pPr>
        <w:pStyle w:val="Style_4"/>
      </w:pPr>
      <w:r>
        <w:t>2) материалов, содержащих сведения о</w:t>
      </w:r>
      <w:r>
        <w:t xml:space="preserve"> целесообразности исключения объекта из регионального реестра;</w:t>
      </w:r>
    </w:p>
    <w:p w14:paraId="75000000">
      <w:pPr>
        <w:pStyle w:val="Style_4"/>
      </w:pPr>
      <w:r>
        <w:t>3) согласия к предложению об исключении по форме согласно приложени</w:t>
      </w:r>
      <w:r>
        <w:t>ю 4 к на</w:t>
      </w:r>
      <w:r>
        <w:t>стоящему Положению</w:t>
      </w:r>
      <w:r>
        <w:t>;</w:t>
      </w:r>
    </w:p>
    <w:p w14:paraId="76000000">
      <w:pPr>
        <w:pStyle w:val="Style_4"/>
      </w:pPr>
      <w:r>
        <w:t>4) дополнительных ма</w:t>
      </w:r>
      <w:r>
        <w:t>териалов об объекте (при наличии).</w:t>
      </w:r>
    </w:p>
    <w:p w14:paraId="77000000">
      <w:pPr>
        <w:pStyle w:val="Style_4"/>
      </w:pPr>
      <w:r>
        <w:t xml:space="preserve">28. </w:t>
      </w:r>
      <w:r>
        <w:t xml:space="preserve">Министерство направляет предложение </w:t>
      </w:r>
      <w:r>
        <w:t>об исключении</w:t>
      </w:r>
      <w:r>
        <w:t xml:space="preserve"> на рассмотрение экспертного совета. Предложение </w:t>
      </w:r>
      <w:r>
        <w:t>об исключении</w:t>
      </w:r>
      <w:r>
        <w:t xml:space="preserve"> подлежит рассмотрению на следующем очередном заседании экспертного совета, но не позднее 90 календарных дней со дня регистрации предложения </w:t>
      </w:r>
      <w:r>
        <w:t>об исключении</w:t>
      </w:r>
      <w:r>
        <w:t xml:space="preserve"> в Министерстве.</w:t>
      </w:r>
    </w:p>
    <w:p w14:paraId="78000000">
      <w:pPr>
        <w:pStyle w:val="Style_4"/>
      </w:pPr>
      <w:r>
        <w:t xml:space="preserve">29. </w:t>
      </w:r>
      <w:r>
        <w:t xml:space="preserve">Министерство на основании заключения экспертного совета принимает одно из следующих решений относительно </w:t>
      </w:r>
      <w:r>
        <w:t>предложения об исключении:</w:t>
      </w:r>
    </w:p>
    <w:p w14:paraId="79000000">
      <w:pPr>
        <w:pStyle w:val="Style_4"/>
      </w:pPr>
      <w:r>
        <w:t>1) об исключении объекта из регионального реестра;</w:t>
      </w:r>
    </w:p>
    <w:p w14:paraId="7A000000">
      <w:pPr>
        <w:pStyle w:val="Style_4"/>
      </w:pPr>
      <w:r>
        <w:t>2) об отказе в исключении объекта из регионального реестра.</w:t>
      </w:r>
    </w:p>
    <w:p w14:paraId="7B000000">
      <w:pPr>
        <w:pStyle w:val="Style_4"/>
      </w:pPr>
      <w:r>
        <w:t xml:space="preserve">30. </w:t>
      </w:r>
      <w:r>
        <w:t xml:space="preserve">В случае принятия Министерством решения, указанного в пункте 1 части 29 </w:t>
      </w:r>
      <w:r>
        <w:t>настоящего Положения, объект исключается из регионального реестра в течение 30 календарных дней со дня принятия такого решения.</w:t>
      </w:r>
    </w:p>
    <w:p w14:paraId="7C000000">
      <w:pPr>
        <w:pStyle w:val="Style_4"/>
      </w:pPr>
      <w:r>
        <w:t xml:space="preserve">31. </w:t>
      </w:r>
      <w:r>
        <w:t xml:space="preserve">В случае принятия Министерством  решения, указанного в пункте 2 части 29 </w:t>
      </w:r>
      <w:r>
        <w:t xml:space="preserve">настоящего Положения, </w:t>
      </w:r>
      <w:r>
        <w:t>информация о принятом решении направляется Оператору в течение 10 рабочих дней со дня принятия такого решения.</w:t>
      </w:r>
    </w:p>
    <w:p w14:paraId="7D000000">
      <w:pPr>
        <w:pStyle w:val="Style_4"/>
      </w:pPr>
      <w:r>
        <w:t>32. Документы и материалы, прилагаемые к предложению о включении, предложению о внесении изменений и предложению об исключении, возвращаются Оператору.</w:t>
      </w:r>
    </w:p>
    <w:p w14:paraId="7E000000">
      <w:pPr>
        <w:pStyle w:val="Style_4"/>
      </w:pPr>
    </w:p>
    <w:p w14:paraId="7F000000">
      <w:pPr>
        <w:pStyle w:val="Style_4"/>
      </w:pPr>
    </w:p>
    <w:p w14:paraId="80000000">
      <w:pPr>
        <w:pStyle w:val="Style_4"/>
      </w:pPr>
    </w:p>
    <w:p w14:paraId="81000000">
      <w:pPr>
        <w:pStyle w:val="Style_4"/>
      </w:pPr>
    </w:p>
    <w:p w14:paraId="82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3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4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5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6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7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8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9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A000000">
      <w:pPr>
        <w:pStyle w:val="Style_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B000000">
      <w:pPr>
        <w:pStyle w:val="Style_1"/>
        <w:spacing w:after="0" w:before="0" w:line="240" w:lineRule="auto"/>
        <w:ind w:firstLine="0" w:left="5102"/>
        <w:contextualSpacing w:val="1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Приложение 1 к Положению 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региональном реестре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объектов нематериального эт</w:t>
      </w:r>
      <w:r>
        <w:rPr>
          <w:rFonts w:ascii="Times New Roman" w:hAnsi="Times New Roman"/>
          <w:b w:val="0"/>
          <w:color w:val="000000"/>
          <w:spacing w:val="0"/>
          <w:sz w:val="28"/>
        </w:rPr>
        <w:t>нокультурного достояния Камча</w:t>
      </w:r>
      <w:r>
        <w:rPr>
          <w:rFonts w:ascii="Times New Roman" w:hAnsi="Times New Roman"/>
          <w:b w:val="0"/>
          <w:color w:val="000000"/>
          <w:spacing w:val="0"/>
          <w:sz w:val="28"/>
        </w:rPr>
        <w:t>тского края</w:t>
      </w:r>
    </w:p>
    <w:p w14:paraId="8C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8D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Заявка</w:t>
      </w:r>
    </w:p>
    <w:p w14:paraId="8E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на включение объекта нематериального этнокультурного достояния Камчатского края в региональный реестр</w:t>
      </w:r>
    </w:p>
    <w:p w14:paraId="8F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0"/>
          <w:color w:val="000000"/>
          <w:spacing w:val="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0"/>
        <w:gridCol w:w="4620"/>
        <w:gridCol w:w="4459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объекта нематериального этнокультурного достояния Камчатского края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 объекта (из видов нематериальных объектов традиционной народной культуры Камчатского края)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Территория(и) бытования объекта: федеральный округ, край, муниципальное образование, населенный пункт (заполнить через запятую в именительном падеже)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Описание объекта (не более 500 знаков) в соответствии с Правилами описания объектов нематериального этнокультурного достояния Камчатского края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Принадлежность объекта (этнос и конфессия)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Язык (наречие для русского языка, диалект для прочих, если имеется)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Ключевые слова, теги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Автор описания: Ф.И.О. (полностью), ученое звание и степень (при наличии), место работы и должность (при наличии), контактная информация: телефон, электронный адрес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  <w:spacing w:after="0" w:before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Контактные данные заявителя (наименование организации или Ф.И.О. физического лица), телефон, электронный адрес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</w:p>
        </w:tc>
      </w:tr>
    </w:tbl>
    <w:p w14:paraId="AB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0"/>
          <w:color w:val="000000"/>
          <w:spacing w:val="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35"/>
        <w:gridCol w:w="5704"/>
      </w:tblGrid>
      <w:tr>
        <w:tc>
          <w:tcPr>
            <w:tcW w:type="dxa" w:w="963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</w:p>
          <w:p w14:paraId="AD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Подтверждаю достоверность представляемой информации и отсутствие зарегистрированных авторских и иных прав на данную информацию и исследования у третьих лиц.</w:t>
            </w:r>
          </w:p>
        </w:tc>
      </w:tr>
      <w:tr>
        <w:tc>
          <w:tcPr>
            <w:tcW w:type="dxa" w:w="963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963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Ф.И.О. заявителя/Ф.И.О. руководителя</w:t>
            </w:r>
          </w:p>
          <w:p w14:paraId="B0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органа или организации/подпись</w:t>
            </w:r>
          </w:p>
        </w:tc>
      </w:tr>
      <w:tr>
        <w:tc>
          <w:tcPr>
            <w:tcW w:type="dxa" w:w="393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</w:p>
        </w:tc>
        <w:tc>
          <w:tcPr>
            <w:tcW w:type="dxa" w:w="570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_____________________/_____________</w:t>
            </w:r>
          </w:p>
        </w:tc>
      </w:tr>
      <w:tr>
        <w:tc>
          <w:tcPr>
            <w:tcW w:type="dxa" w:w="963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Печать (при наличии)</w:t>
            </w:r>
          </w:p>
          <w:p w14:paraId="B4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</w:p>
          <w:p w14:paraId="B5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Дата: «__» __________ 20__ года</w:t>
            </w:r>
          </w:p>
        </w:tc>
      </w:tr>
      <w:tr>
        <w:tc>
          <w:tcPr>
            <w:tcW w:type="dxa" w:w="9639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1"/>
              <w:spacing w:after="0" w:before="0" w:line="240" w:lineRule="auto"/>
              <w:ind w:firstLine="709" w:left="0" w:right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К заявке в обязательном порядке прилагается п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исьменное согласие на обработку и публикацию персональных данных, указанных в заявке и в описании объекта</w:t>
            </w:r>
          </w:p>
        </w:tc>
      </w:tr>
    </w:tbl>
    <w:p w14:paraId="B7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8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9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</w:t>
      </w:r>
    </w:p>
    <w:p w14:paraId="BA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B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C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D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E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BF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0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1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2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3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4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5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6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7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8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</w:t>
      </w:r>
    </w:p>
    <w:p w14:paraId="C9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</w:t>
      </w:r>
    </w:p>
    <w:p w14:paraId="CA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B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C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D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E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CF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D0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D1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D2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D3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    </w:t>
      </w:r>
    </w:p>
    <w:p w14:paraId="D4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          </w:t>
      </w:r>
    </w:p>
    <w:p w14:paraId="D5000000">
      <w:pPr>
        <w:pStyle w:val="Style_1"/>
        <w:spacing w:after="0" w:before="0" w:line="240" w:lineRule="auto"/>
        <w:ind w:firstLine="0" w:left="5102"/>
        <w:contextualSpacing w:val="1"/>
      </w:pPr>
      <w:r>
        <w:rPr>
          <w:rFonts w:ascii="Times New Roman" w:hAnsi="Times New Roman"/>
          <w:b w:val="0"/>
          <w:color w:val="000000"/>
          <w:spacing w:val="0"/>
          <w:sz w:val="28"/>
        </w:rPr>
        <w:t>Приложение 2 к Положению</w:t>
      </w:r>
    </w:p>
    <w:p w14:paraId="D6000000">
      <w:pPr>
        <w:pStyle w:val="Style_1"/>
        <w:spacing w:after="0" w:before="0" w:line="240" w:lineRule="auto"/>
        <w:ind w:firstLine="0" w:left="5102"/>
        <w:contextualSpacing w:val="1"/>
        <w:jc w:val="left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 региональном реестре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объектов нематериального 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этнокультурного достояния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Камчатского края</w:t>
      </w:r>
    </w:p>
    <w:p w14:paraId="D7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</w:t>
      </w:r>
    </w:p>
    <w:p w14:paraId="D8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8"/>
        </w:rPr>
        <w:t xml:space="preserve">Согласие к предложению о включении объекта нематериального этнокультурного достояния Камчатского края в региональный реестр </w:t>
      </w:r>
    </w:p>
    <w:p w14:paraId="D9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A000000">
      <w:pPr>
        <w:pStyle w:val="Style_6"/>
      </w:pPr>
      <w:r>
        <w:t>(заявитель)</w:t>
      </w:r>
    </w:p>
    <w:p w14:paraId="DB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в лице__________________________________________________________________________</w:t>
      </w:r>
    </w:p>
    <w:p w14:paraId="DC000000">
      <w:pPr>
        <w:pStyle w:val="Style_6"/>
      </w:pPr>
      <w:r>
        <w:t>(должность, фамилия, имя, отчество (при наличии) </w:t>
      </w:r>
    </w:p>
    <w:p w14:paraId="DD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действующего(ей) на основании____________________________________________________</w:t>
      </w:r>
    </w:p>
    <w:p w14:paraId="DE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дает согласие Министерству культуры Камчатского края на обработку и публикацию (размещение) в информационно-телекоммуникационной сети «Интернет» информации, содержащейся в предложении о включении объекта нематериального этнокультурного достояния Камчатского края_______________________________________________________</w:t>
      </w:r>
    </w:p>
    <w:p w14:paraId="DF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(наименование)</w:t>
      </w:r>
    </w:p>
    <w:p w14:paraId="E0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в региональный реестр объектов нематериального этнокультурного достояния Камчатского края и прилагаемых к такому предложению документах и материалах; подтверждает соблюдение законодательства Российской Федерации об авторских и смежных правах при предоставлении материалов (включая текстовые, аудио-, видео- и фотоматериалы), прилагаемых к предложению о включении объекта нематериального этнокультурного достояния Камчатского края_______________________________________________________</w:t>
      </w:r>
    </w:p>
    <w:p w14:paraId="E1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(наименование)</w:t>
      </w:r>
    </w:p>
    <w:p w14:paraId="E2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в региональный реестр объектов нематериального этнокультурного достояния Камчатского края (в случае их наличия); подтверждает получение согласия хранителя (хранителей) нематериального этнокультурного достояния Камчатского края, являвшегося (являющихся) физическим лицом (физическими лицами), и (или) носителя (носителей) нематериального этнокультурного достояния Камчатского края, являющегося (являющихся) физическим лицом (физическими лицами), на обработку его (их) персональных данных (включая фамилию, имя, отчество, дату, месяц, год рождения, должность, место и стаж работы, почетные звания, государственные и иные награды, ученые степени, ученые звания, этническую, языковую, конфессиональную принадлежность, сведения о деятельности, биографию), разрешенных для распространения, а также согласия на обнародование и дальнейшее использование изображений (в фото- и видеоматериалах) указанных физических лиц, включая их хранение, систематизацию, обновление, использование (в том числе передачу третьим лицам для обмена информацией) Министерством культуры Камчатского края, а также осуществление любых иных действий, предусмотренных законодательством Российской Федерации, с использованием средств автоматизации или без использования таких средств.</w:t>
      </w:r>
    </w:p>
    <w:p w14:paraId="E3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Настоящее согласие действует со дня его подписания.</w:t>
      </w:r>
    </w:p>
    <w:p w14:paraId="E4000000">
      <w:pPr>
        <w:pStyle w:val="Style_1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E5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95"/>
        <w:gridCol w:w="3027"/>
        <w:gridCol w:w="3608"/>
      </w:tblGrid>
      <w:tr>
        <w:tc>
          <w:tcPr>
            <w:tcW w:type="dxa" w:w="28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t>должность, фамилия, имя, отчество (при наличии)</w:t>
            </w:r>
          </w:p>
        </w:tc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  </w:t>
            </w:r>
            <w:r>
              <w:rPr>
                <w:rFonts w:ascii="Times New Roman" w:hAnsi="Times New Roman"/>
                <w:sz w:val="24"/>
              </w:rPr>
              <w:t>(MП)</w:t>
            </w:r>
          </w:p>
        </w:tc>
        <w:tc>
          <w:tcPr>
            <w:tcW w:type="dxa" w:w="36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>(подпись)      (дата)</w:t>
            </w:r>
          </w:p>
        </w:tc>
      </w:tr>
    </w:tbl>
    <w:p w14:paraId="E9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sz w:val="24"/>
        </w:rPr>
        <w:t xml:space="preserve">   </w:t>
      </w:r>
    </w:p>
    <w:p w14:paraId="EA000000">
      <w:pPr>
        <w:pStyle w:val="Style_1"/>
        <w:spacing w:after="0" w:before="0"/>
        <w:ind/>
        <w:contextualSpacing w:val="1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14:paraId="EB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      </w:t>
      </w:r>
    </w:p>
    <w:p w14:paraId="EC000000">
      <w:pPr>
        <w:pStyle w:val="Style_1"/>
        <w:spacing w:after="0" w:before="0" w:line="240" w:lineRule="auto"/>
        <w:ind w:firstLine="0" w:left="5102"/>
        <w:contextualSpacing w:val="1"/>
        <w:jc w:val="left"/>
      </w:pPr>
    </w:p>
    <w:p w14:paraId="ED000000">
      <w:pPr>
        <w:pStyle w:val="Style_1"/>
        <w:spacing w:after="0" w:before="0" w:line="240" w:lineRule="auto"/>
        <w:ind w:firstLine="0" w:left="5102"/>
        <w:contextualSpacing w:val="1"/>
        <w:jc w:val="left"/>
      </w:pPr>
      <w:r>
        <w:rPr>
          <w:rFonts w:ascii="Times New Roman" w:hAnsi="Times New Roman"/>
          <w:b w:val="0"/>
          <w:color w:val="000000"/>
          <w:spacing w:val="0"/>
          <w:sz w:val="28"/>
        </w:rPr>
        <w:t>Приложение 3 к Положению</w:t>
      </w:r>
    </w:p>
    <w:p w14:paraId="EE000000">
      <w:pPr>
        <w:pStyle w:val="Style_1"/>
        <w:spacing w:after="0" w:before="0" w:line="240" w:lineRule="auto"/>
        <w:ind w:firstLine="0" w:left="5102"/>
        <w:contextualSpacing w:val="1"/>
        <w:jc w:val="left"/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 региональном реестре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объектов нематериального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этнокультурного достояния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Камчатского края</w:t>
      </w:r>
    </w:p>
    <w:p w14:paraId="EF000000">
      <w:pPr>
        <w:pStyle w:val="Style_1"/>
        <w:spacing w:after="0" w:before="0" w:line="240" w:lineRule="auto"/>
        <w:ind/>
        <w:contextualSpacing w:val="1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</w:p>
    <w:p w14:paraId="F0000000">
      <w:pPr>
        <w:pStyle w:val="Style_1"/>
        <w:spacing w:after="0" w:before="0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Согласие к предложению о внесении изменения (изменений) в региональный реестр объектов нематериального этнокультурного достояния Камчатского края</w:t>
      </w:r>
      <w:r>
        <w:rPr>
          <w:rFonts w:ascii="Times New Roman" w:hAnsi="Times New Roman"/>
          <w:sz w:val="24"/>
        </w:rPr>
        <w:t xml:space="preserve">                                           </w:t>
      </w:r>
    </w:p>
    <w:p w14:paraId="F1000000">
      <w:pPr>
        <w:pStyle w:val="Style_1"/>
        <w:spacing w:after="0" w:before="0"/>
        <w:ind/>
        <w:contextualSpacing w:val="1"/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F2000000">
      <w:pPr>
        <w:pStyle w:val="Style_6"/>
      </w:pPr>
      <w:r>
        <w:t>(заявитель)</w:t>
      </w:r>
    </w:p>
    <w:p w14:paraId="F3000000">
      <w:pPr>
        <w:pStyle w:val="Style_1"/>
        <w:spacing w:after="0" w:before="0"/>
        <w:ind/>
        <w:contextualSpacing w:val="1"/>
        <w:jc w:val="both"/>
      </w:pPr>
      <w:r>
        <w:rPr>
          <w:rFonts w:ascii="Times New Roman" w:hAnsi="Times New Roman"/>
          <w:sz w:val="24"/>
        </w:rPr>
        <w:t>в лице__________________________________________________________________________</w:t>
      </w:r>
    </w:p>
    <w:p w14:paraId="F4000000">
      <w:pPr>
        <w:pStyle w:val="Style_1"/>
        <w:spacing w:after="0" w:before="0"/>
        <w:ind/>
        <w:contextualSpacing w:val="1"/>
        <w:jc w:val="center"/>
      </w:pPr>
      <w:r>
        <w:rPr>
          <w:rFonts w:ascii="Times New Roman" w:hAnsi="Times New Roman"/>
          <w:sz w:val="24"/>
        </w:rPr>
        <w:t>(должность, фамилия, имя, отчество (при наличии) </w:t>
      </w:r>
    </w:p>
    <w:p w14:paraId="F5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действующего(ей) на основании ___________________________________________________</w:t>
      </w:r>
    </w:p>
    <w:p w14:paraId="F6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дает согласие Министерству культуры Камчатского края на обработку и публикацию (размещение) в информационно-телекоммуникационной сети "Интернет" информации, содержащейся в предложении о внесении изменения (изменений) в региональный реестр) объектов нематериального этнокультурного достояния Камчатского края объекте нематериального этнокультурного достояния Камчатского края____________________________________________________________________________</w:t>
      </w:r>
    </w:p>
    <w:p w14:paraId="F7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(наименование)</w:t>
      </w:r>
    </w:p>
    <w:p w14:paraId="F8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и прилагаемых к такому предложению документах и материалах; подтверждает соблюдение законодательства Российской Федерации об авторских и смежных правах при предоставлении материалов (включая текстовые, аудио-, видео- и фотоматериалы), прилагаемых к предложению о внесении изменения (изменений) в региональный реестр объектов нематериального этнокультурного достояния Камчатского края (в случае их наличия): подтверждает получение согласия хранителя (хранителей) нематериального этнокультурного достояния Камчатского края, являющегося (являющихся) физическим лицом (физическими лицами), и (или) носителя (носителей) нематериального этнокультурного достояния Камчатского края, являющегося (являющихся) физическим лицом (физическими лицами), на обработку его (их) персональных данных (включая фамилию, имя, отчество, дату, месяц, год рождения, должность, место и стаж работы, почетные звания, государственные и иные награды, ученые степени, ученые звания, этническую, языковую, конфессиональную принадлежность, сведения о деятельности, биографию), разрешенных для распространения, а также согласия на использование, обнародование и дальнейшее изображений (в фото- и видеоматериалах) указанных физических лиц, включая их хранение, систематизацию, обновление, использование (в том числе передачу третьим лицам для обмена информацией) Министерством культуры Камчатского края, а также осуществление любых иных действий, предусмотренных законодательством Российской Федерации, с использованием средств автоматизации или без использования таких средств.</w:t>
      </w:r>
    </w:p>
    <w:p w14:paraId="F900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Настоящее согласие действует со дня его подписания.</w:t>
      </w:r>
    </w:p>
    <w:p w14:paraId="FA000000">
      <w:pPr>
        <w:pStyle w:val="Style_1"/>
        <w:spacing w:after="0" w:before="0"/>
        <w:ind/>
        <w:contextualSpacing w:val="1"/>
        <w:rPr>
          <w:rFonts w:ascii="Times New Roman" w:hAnsi="Times New Roman"/>
          <w:sz w:val="24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95"/>
        <w:gridCol w:w="3027"/>
        <w:gridCol w:w="3608"/>
      </w:tblGrid>
      <w:tr>
        <w:tc>
          <w:tcPr>
            <w:tcW w:type="dxa" w:w="28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spacing w:after="0" w:before="0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t>должность, фамилия, имя, отчество (при наличии)</w:t>
            </w:r>
          </w:p>
        </w:tc>
        <w:tc>
          <w:tcPr>
            <w:tcW w:type="dxa" w:w="30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1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  </w:t>
            </w:r>
            <w:r>
              <w:rPr>
                <w:rFonts w:ascii="Times New Roman" w:hAnsi="Times New Roman"/>
                <w:sz w:val="24"/>
              </w:rPr>
              <w:t>(MП)</w:t>
            </w:r>
          </w:p>
          <w:p w14:paraId="FD000000">
            <w:pPr>
              <w:pStyle w:val="Style_1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>(подпись)       (дата)</w:t>
            </w:r>
          </w:p>
        </w:tc>
      </w:tr>
    </w:tbl>
    <w:p w14:paraId="FF000000">
      <w:pPr>
        <w:pStyle w:val="Style_1"/>
        <w:spacing w:after="0" w:before="0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      </w:t>
      </w:r>
    </w:p>
    <w:p w14:paraId="00010000">
      <w:pPr>
        <w:pStyle w:val="Style_1"/>
        <w:spacing w:after="0" w:before="0"/>
        <w:ind/>
        <w:contextualSpacing w:val="1"/>
        <w:rPr>
          <w:rFonts w:ascii="Times New Roman" w:hAnsi="Times New Roman"/>
        </w:rPr>
      </w:pPr>
    </w:p>
    <w:p w14:paraId="01010000">
      <w:pPr>
        <w:pStyle w:val="Style_1"/>
        <w:spacing w:after="0" w:before="0"/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                                 </w:t>
      </w:r>
    </w:p>
    <w:p w14:paraId="02010000">
      <w:pPr>
        <w:pStyle w:val="Style_1"/>
        <w:spacing w:after="0" w:before="0"/>
        <w:ind/>
        <w:contextualSpacing w:val="1"/>
        <w:rPr>
          <w:rFonts w:ascii="Times New Roman" w:hAnsi="Times New Roman"/>
        </w:rPr>
      </w:pPr>
    </w:p>
    <w:p w14:paraId="03010000">
      <w:pPr>
        <w:pStyle w:val="Style_1"/>
        <w:spacing w:after="0" w:before="0"/>
        <w:ind/>
        <w:contextualSpacing w:val="1"/>
        <w:rPr>
          <w:rFonts w:ascii="Times New Roman" w:hAnsi="Times New Roman"/>
        </w:rPr>
      </w:pPr>
    </w:p>
    <w:p w14:paraId="04010000">
      <w:pPr>
        <w:pStyle w:val="Style_1"/>
        <w:spacing w:after="0" w:before="0"/>
        <w:ind w:firstLine="0" w:left="5102"/>
        <w:contextualSpacing w:val="1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Приложение 4 к Положению</w:t>
      </w:r>
    </w:p>
    <w:p w14:paraId="05010000">
      <w:pPr>
        <w:pStyle w:val="Style_1"/>
        <w:spacing w:after="0" w:before="0"/>
        <w:ind w:firstLine="0" w:left="5102"/>
        <w:contextualSpacing w:val="1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 региональном реестре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объектов нематериального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этнокультурного достояния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Камчатского края                                                                                        </w:t>
      </w:r>
    </w:p>
    <w:p w14:paraId="0601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0" w:left="0" w:right="0"/>
        <w:contextualSpacing w:val="1"/>
        <w:jc w:val="left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</w:p>
    <w:p w14:paraId="07010000">
      <w:pPr>
        <w:pStyle w:val="Style_1"/>
        <w:spacing w:after="0" w:before="0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Согласие к предложению об исключении объекта нематериального этнокультурного достояния Камчатского края из регионального реестра объектов нематериального этнокультурного достояния Камчатского края</w:t>
      </w:r>
    </w:p>
    <w:p w14:paraId="08010000">
      <w:pPr>
        <w:pStyle w:val="Style_1"/>
        <w:spacing w:after="0" w:before="0"/>
        <w:ind/>
        <w:contextualSpacing w:val="1"/>
        <w:jc w:val="center"/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09010000">
      <w:pPr>
        <w:pStyle w:val="Style_6"/>
      </w:pPr>
      <w:r>
        <w:t>(заявитель)</w:t>
      </w:r>
    </w:p>
    <w:p w14:paraId="0A01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в лице__________________________________________________________________________</w:t>
      </w:r>
    </w:p>
    <w:p w14:paraId="0B01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(должность, фамилия, имя, отчество (при наличии действующего (ей) </w:t>
      </w:r>
    </w:p>
    <w:p w14:paraId="0C01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на основании____________________________________________________________________</w:t>
      </w:r>
    </w:p>
    <w:p w14:paraId="0D01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дает согласие Министерству культуры Камчатского края на обработку и публикацию (размешенное) в информационно-телекоммуникационной сети "Интернет" информации, содержащейся в предложении об исключении объекта нематериального этнокультурного достояния Камчатского края _______________________________________________________</w:t>
      </w:r>
    </w:p>
    <w:p w14:paraId="0E01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4"/>
        </w:rPr>
        <w:t>(наименование)</w:t>
      </w:r>
    </w:p>
    <w:p w14:paraId="0F01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 xml:space="preserve">из регионального реестра объектов нематериального этнокультурного достояния Российской Федерации и прилагаемых к такому предложению документах и материалах; подтверждает соблюдение законодательства Российской Федерации об авторских и смежных правах при предоставлении материалов (включая текстовые, аудио-, видео- и фотоматериалы), прилагаемых к предложению об исключении объекта нематериального этнокультурного достояния Камчатского края из регионального  реестра объектов нематериального этнокультурного достояния Камчатского края (в случае их наличия): подтверждает получение согласия хранителя (хранителей) нематериального этнокультурного достояния Камчатского края, являвшегося (являющихся) физическим лицом (физическими лицами), и (или) носителя (носителей) нематериального этнокультурного достояния Камчатского края, являющегося (являющихся) физическим лицом (физическими лицами), на обработку его (их) персональных данных (включая фамилию, имя, отчество, дату, месяц, год рождения, должность, место и стаж работы, почетные звания, государственные и иные награды, ученые степени, ученые звания, этническую, языковую, конфессиональную принадлежность, сведения о деятельности, биографию), разрешенных для распространения, а также согласия н а обнародование и дальнейшее использование изображений (в фото- и видеоматериалах) указанных физических лиц, включая их хранение, систематизацию, обновление, использование (в том числе передачу третьим лицам для обмена информацией) Министерством культуры Камчатского края, а также осуществление любых иных действий, предусмотренных законодательством Российской Федерации, с использованием средств автоматизации или без использования таких средств. </w:t>
      </w:r>
    </w:p>
    <w:p w14:paraId="10010000">
      <w:pPr>
        <w:pStyle w:val="Style_1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4"/>
        </w:rPr>
        <w:t>Настоящее согласие действует со дня его подписания.</w:t>
      </w:r>
    </w:p>
    <w:p w14:paraId="1101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sz w:val="24"/>
        </w:rPr>
        <w:t xml:space="preserve">     </w:t>
      </w: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4"/>
        <w:gridCol w:w="2835"/>
        <w:gridCol w:w="3762"/>
      </w:tblGrid>
      <w:tr>
        <w:tc>
          <w:tcPr>
            <w:tcW w:type="dxa" w:w="29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t>должность, фамилия, имя, отчество (при наличии)</w:t>
            </w:r>
          </w:p>
        </w:tc>
        <w:tc>
          <w:tcPr>
            <w:tcW w:type="dxa" w:w="28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  </w:t>
            </w:r>
            <w:r>
              <w:rPr>
                <w:rFonts w:ascii="Times New Roman" w:hAnsi="Times New Roman"/>
                <w:sz w:val="24"/>
              </w:rPr>
              <w:t>(MП)</w:t>
            </w:r>
          </w:p>
          <w:p w14:paraId="14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37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4"/>
              </w:rPr>
              <w:t>(подпись)       (дата)</w:t>
            </w:r>
          </w:p>
        </w:tc>
      </w:tr>
    </w:tbl>
    <w:p w14:paraId="16010000">
      <w:pPr>
        <w:pStyle w:val="Style_1"/>
        <w:widowControl w:val="1"/>
        <w:spacing w:after="0" w:before="0" w:line="240" w:lineRule="auto"/>
        <w:ind w:firstLine="624" w:left="0" w:right="0"/>
        <w:contextualSpacing w:val="1"/>
        <w:jc w:val="right"/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sectPr>
      <w:headerReference r:id="rId3" w:type="first"/>
      <w:headerReference r:id="rId1" w:type="default"/>
      <w:footerReference r:id="rId4" w:type="first"/>
      <w:footerReference r:id="rId2" w:type="default"/>
      <w:type w:val="nextPage"/>
      <w:pgSz w:h="16838" w:orient="portrait" w:w="11906"/>
      <w:pgMar w:bottom="879" w:footer="567" w:gutter="57" w:header="717" w:left="1417" w:right="850" w:top="134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after="160" w:before="0"/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6" w:type="paragraph">
    <w:name w:val="Стиль3"/>
    <w:link w:val="Style_6_ch"/>
    <w:pPr>
      <w:widowControl w:val="1"/>
      <w:spacing w:after="0" w:before="0" w:line="240" w:lineRule="auto"/>
      <w:ind w:firstLine="0" w:left="0" w:right="0"/>
      <w:contextualSpacing w:val="1"/>
      <w:jc w:val="center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Стиль3"/>
    <w:link w:val="Style_6"/>
    <w:rPr>
      <w:rFonts w:ascii="Times New Roman" w:hAnsi="Times New Roman"/>
      <w:color w:val="000000"/>
      <w:spacing w:val="0"/>
      <w:sz w:val="24"/>
    </w:rPr>
  </w:style>
  <w:style w:styleId="Style_7" w:type="paragraph">
    <w:name w:val="Содержимое таблицы2"/>
    <w:basedOn w:val="Style_1"/>
    <w:link w:val="Style_7_ch"/>
    <w:pPr>
      <w:widowControl w:val="0"/>
      <w:ind/>
    </w:pPr>
  </w:style>
  <w:style w:styleId="Style_7_ch" w:type="character">
    <w:name w:val="Содержимое таблицы2"/>
    <w:basedOn w:val="Style_1_ch"/>
    <w:link w:val="Style_7"/>
  </w:style>
  <w:style w:styleId="Style_8" w:type="paragraph">
    <w:name w:val="Contents 2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2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2"/>
    <w:next w:val="Style_1"/>
    <w:link w:val="Style_9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Заголовок1111111111111"/>
    <w:basedOn w:val="Style_1"/>
    <w:next w:val="Style_11"/>
    <w:link w:val="Style_10_ch"/>
    <w:pPr>
      <w:keepNext w:val="1"/>
      <w:spacing w:after="120" w:before="240"/>
      <w:ind/>
    </w:pPr>
    <w:rPr>
      <w:rFonts w:ascii="Open Sans" w:hAnsi="Open Sans"/>
      <w:sz w:val="28"/>
    </w:rPr>
  </w:style>
  <w:style w:styleId="Style_10_ch" w:type="character">
    <w:name w:val="Заголовок1111111111111"/>
    <w:basedOn w:val="Style_1_ch"/>
    <w:link w:val="Style_10"/>
    <w:rPr>
      <w:rFonts w:ascii="Open Sans" w:hAnsi="Open Sans"/>
      <w:sz w:val="28"/>
    </w:rPr>
  </w:style>
  <w:style w:styleId="Style_12" w:type="paragraph">
    <w:name w:val="Заголовок1"/>
    <w:basedOn w:val="Style_1"/>
    <w:next w:val="Style_11"/>
    <w:link w:val="Style_12_ch"/>
    <w:pPr>
      <w:keepNext w:val="1"/>
      <w:spacing w:after="120" w:before="240"/>
      <w:ind/>
    </w:pPr>
    <w:rPr>
      <w:rFonts w:ascii="Open Sans" w:hAnsi="Open Sans"/>
      <w:sz w:val="28"/>
    </w:rPr>
  </w:style>
  <w:style w:styleId="Style_12_ch" w:type="character">
    <w:name w:val="Заголовок1"/>
    <w:basedOn w:val="Style_1_ch"/>
    <w:link w:val="Style_12"/>
    <w:rPr>
      <w:rFonts w:ascii="Open Sans" w:hAnsi="Open Sans"/>
      <w:sz w:val="28"/>
    </w:rPr>
  </w:style>
  <w:style w:styleId="Style_13" w:type="paragraph">
    <w:name w:val="Символ нумерации"/>
    <w:link w:val="Style_13_ch"/>
  </w:style>
  <w:style w:styleId="Style_13_ch" w:type="character">
    <w:name w:val="Символ нумерации"/>
    <w:link w:val="Style_13"/>
  </w:style>
  <w:style w:styleId="Style_14" w:type="paragraph">
    <w:name w:val="toc 4"/>
    <w:next w:val="Style_1"/>
    <w:link w:val="Style_14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er1"/>
    <w:link w:val="Style_15_ch"/>
  </w:style>
  <w:style w:styleId="Style_15_ch" w:type="character">
    <w:name w:val="Header1"/>
    <w:link w:val="Style_15"/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Заголовок11111111"/>
    <w:basedOn w:val="Style_1"/>
    <w:next w:val="Style_11"/>
    <w:link w:val="Style_17_ch"/>
    <w:pPr>
      <w:keepNext w:val="1"/>
      <w:spacing w:after="120" w:before="240"/>
      <w:ind/>
    </w:pPr>
    <w:rPr>
      <w:rFonts w:ascii="Open Sans" w:hAnsi="Open Sans"/>
      <w:sz w:val="28"/>
    </w:rPr>
  </w:style>
  <w:style w:styleId="Style_17_ch" w:type="character">
    <w:name w:val="Заголовок11111111"/>
    <w:basedOn w:val="Style_1_ch"/>
    <w:link w:val="Style_17"/>
    <w:rPr>
      <w:rFonts w:ascii="Open Sans" w:hAnsi="Open Sans"/>
      <w:sz w:val="28"/>
    </w:rPr>
  </w:style>
  <w:style w:styleId="Style_18" w:type="paragraph">
    <w:name w:val="Heading 51"/>
    <w:link w:val="Style_18_ch"/>
    <w:rPr>
      <w:rFonts w:ascii="XO Thames" w:hAnsi="XO Thames"/>
      <w:b w:val="1"/>
      <w:sz w:val="22"/>
    </w:rPr>
  </w:style>
  <w:style w:styleId="Style_18_ch" w:type="character">
    <w:name w:val="Heading 51"/>
    <w:link w:val="Style_18"/>
    <w:rPr>
      <w:rFonts w:ascii="XO Thames" w:hAnsi="XO Thames"/>
      <w:b w:val="1"/>
      <w:sz w:val="22"/>
    </w:rPr>
  </w:style>
  <w:style w:styleId="Style_19" w:type="paragraph">
    <w:name w:val="Колонтитул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_ch" w:type="character">
    <w:name w:val="Колонтитул1"/>
    <w:link w:val="Style_19"/>
    <w:rPr>
      <w:rFonts w:ascii="XO Thames" w:hAnsi="XO Thames"/>
      <w:color w:val="000000"/>
      <w:spacing w:val="0"/>
      <w:sz w:val="20"/>
    </w:rPr>
  </w:style>
  <w:style w:styleId="Style_20" w:type="paragraph">
    <w:name w:val="Contents 6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6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Колонтитул2"/>
    <w:basedOn w:val="Style_1"/>
    <w:link w:val="Style_21_ch"/>
  </w:style>
  <w:style w:styleId="Style_21_ch" w:type="character">
    <w:name w:val="Колонтитул2"/>
    <w:basedOn w:val="Style_1_ch"/>
    <w:link w:val="Style_21"/>
  </w:style>
  <w:style w:styleId="Style_22" w:type="paragraph">
    <w:name w:val="toc 6"/>
    <w:next w:val="Style_1"/>
    <w:link w:val="Style_2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7"/>
    <w:next w:val="Style_1"/>
    <w:link w:val="Style_2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7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Заголовок111111111111111"/>
    <w:basedOn w:val="Style_1"/>
    <w:next w:val="Style_11"/>
    <w:link w:val="Style_24_ch"/>
    <w:pPr>
      <w:keepNext w:val="1"/>
      <w:spacing w:after="120" w:before="240"/>
      <w:ind/>
    </w:pPr>
    <w:rPr>
      <w:rFonts w:ascii="Open Sans" w:hAnsi="Open Sans"/>
      <w:sz w:val="28"/>
    </w:rPr>
  </w:style>
  <w:style w:styleId="Style_24_ch" w:type="character">
    <w:name w:val="Заголовок111111111111111"/>
    <w:basedOn w:val="Style_1_ch"/>
    <w:link w:val="Style_24"/>
    <w:rPr>
      <w:rFonts w:ascii="Open Sans" w:hAnsi="Open Sans"/>
      <w:sz w:val="28"/>
    </w:rPr>
  </w:style>
  <w:style w:styleId="Style_25" w:type="paragraph">
    <w:name w:val="Колонтитул13"/>
    <w:basedOn w:val="Style_1"/>
    <w:link w:val="Style_25_ch"/>
  </w:style>
  <w:style w:styleId="Style_25_ch" w:type="character">
    <w:name w:val="Колонтитул13"/>
    <w:basedOn w:val="Style_1_ch"/>
    <w:link w:val="Style_25"/>
  </w:style>
  <w:style w:styleId="Style_26" w:type="paragraph">
    <w:name w:val="Указатель11111111111"/>
    <w:basedOn w:val="Style_1"/>
    <w:link w:val="Style_26_ch"/>
  </w:style>
  <w:style w:styleId="Style_26_ch" w:type="character">
    <w:name w:val="Указатель11111111111"/>
    <w:basedOn w:val="Style_1_ch"/>
    <w:link w:val="Style_26"/>
  </w:style>
  <w:style w:styleId="Style_27" w:type="paragraph">
    <w:name w:val="Заголовок111111111"/>
    <w:basedOn w:val="Style_1"/>
    <w:next w:val="Style_11"/>
    <w:link w:val="Style_27_ch"/>
    <w:pPr>
      <w:keepNext w:val="1"/>
      <w:spacing w:after="120" w:before="240"/>
      <w:ind/>
    </w:pPr>
    <w:rPr>
      <w:rFonts w:ascii="Open Sans" w:hAnsi="Open Sans"/>
      <w:sz w:val="28"/>
    </w:rPr>
  </w:style>
  <w:style w:styleId="Style_27_ch" w:type="character">
    <w:name w:val="Заголовок111111111"/>
    <w:basedOn w:val="Style_1_ch"/>
    <w:link w:val="Style_27"/>
    <w:rPr>
      <w:rFonts w:ascii="Open Sans" w:hAnsi="Open Sans"/>
      <w:sz w:val="28"/>
    </w:rPr>
  </w:style>
  <w:style w:styleId="Style_28" w:type="paragraph">
    <w:name w:val="Heading 11"/>
    <w:link w:val="Style_28_ch"/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eading 31"/>
    <w:link w:val="Style_29_ch"/>
    <w:rPr>
      <w:rFonts w:ascii="XO Thames" w:hAnsi="XO Thames"/>
      <w:b w:val="1"/>
      <w:sz w:val="26"/>
    </w:rPr>
  </w:style>
  <w:style w:styleId="Style_29_ch" w:type="character">
    <w:name w:val="Heading 31"/>
    <w:link w:val="Style_29"/>
    <w:rPr>
      <w:rFonts w:ascii="XO Thames" w:hAnsi="XO Thames"/>
      <w:b w:val="1"/>
      <w:sz w:val="26"/>
    </w:rPr>
  </w:style>
  <w:style w:styleId="Style_30" w:type="paragraph">
    <w:name w:val="heading 3"/>
    <w:next w:val="Style_1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0_ch" w:type="character">
    <w:name w:val="heading 3"/>
    <w:link w:val="Style_30"/>
    <w:rPr>
      <w:rFonts w:ascii="XO Thames" w:hAnsi="XO Thames"/>
      <w:b w:val="1"/>
      <w:color w:val="000000"/>
      <w:spacing w:val="0"/>
      <w:sz w:val="26"/>
    </w:rPr>
  </w:style>
  <w:style w:styleId="Style_31" w:type="paragraph">
    <w:name w:val="Footer1"/>
    <w:link w:val="Style_31_ch"/>
    <w:rPr>
      <w:rFonts w:ascii="Times New Roman" w:hAnsi="Times New Roman"/>
      <w:sz w:val="28"/>
    </w:rPr>
  </w:style>
  <w:style w:styleId="Style_31_ch" w:type="character">
    <w:name w:val="Footer1"/>
    <w:link w:val="Style_31"/>
    <w:rPr>
      <w:rFonts w:ascii="Times New Roman" w:hAnsi="Times New Roman"/>
      <w:sz w:val="28"/>
    </w:rPr>
  </w:style>
  <w:style w:styleId="Style_32" w:type="paragraph">
    <w:name w:val="List Paragraph1"/>
    <w:basedOn w:val="Style_1"/>
    <w:link w:val="Style_3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color w:val="000000"/>
    </w:rPr>
  </w:style>
  <w:style w:styleId="Style_32_ch" w:type="character">
    <w:name w:val="List Paragraph1"/>
    <w:basedOn w:val="Style_1_ch"/>
    <w:link w:val="Style_32"/>
    <w:rPr>
      <w:rFonts w:ascii="Calibri" w:hAnsi="Calibri"/>
      <w:color w:val="000000"/>
    </w:rPr>
  </w:style>
  <w:style w:styleId="Style_33" w:type="paragraph">
    <w:name w:val="Указатель1111111111111"/>
    <w:basedOn w:val="Style_1"/>
    <w:link w:val="Style_33_ch"/>
  </w:style>
  <w:style w:styleId="Style_33_ch" w:type="character">
    <w:name w:val="Указатель1111111111111"/>
    <w:basedOn w:val="Style_1_ch"/>
    <w:link w:val="Style_33"/>
  </w:style>
  <w:style w:styleId="Style_34" w:type="paragraph">
    <w:name w:val="Указатель111111"/>
    <w:basedOn w:val="Style_1"/>
    <w:link w:val="Style_34_ch"/>
  </w:style>
  <w:style w:styleId="Style_34_ch" w:type="character">
    <w:name w:val="Указатель111111"/>
    <w:basedOn w:val="Style_1_ch"/>
    <w:link w:val="Style_34"/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35" w:type="paragraph">
    <w:name w:val="Содержимое врезки"/>
    <w:link w:val="Style_35_ch"/>
  </w:style>
  <w:style w:styleId="Style_35_ch" w:type="character">
    <w:name w:val="Содержимое врезки"/>
    <w:link w:val="Style_35"/>
  </w:style>
  <w:style w:styleId="Style_36" w:type="paragraph">
    <w:name w:val="Колонтитул17"/>
    <w:basedOn w:val="Style_1"/>
    <w:link w:val="Style_36_ch"/>
  </w:style>
  <w:style w:styleId="Style_36_ch" w:type="character">
    <w:name w:val="Колонтитул17"/>
    <w:basedOn w:val="Style_1_ch"/>
    <w:link w:val="Style_36"/>
  </w:style>
  <w:style w:styleId="Style_37" w:type="paragraph">
    <w:name w:val="Указатель1111111111111111"/>
    <w:basedOn w:val="Style_1"/>
    <w:link w:val="Style_37_ch"/>
  </w:style>
  <w:style w:styleId="Style_37_ch" w:type="character">
    <w:name w:val="Указатель1111111111111111"/>
    <w:basedOn w:val="Style_1_ch"/>
    <w:link w:val="Style_37"/>
  </w:style>
  <w:style w:styleId="Style_38" w:type="paragraph">
    <w:name w:val="Колонтитул11"/>
    <w:basedOn w:val="Style_1"/>
    <w:link w:val="Style_38_ch"/>
  </w:style>
  <w:style w:styleId="Style_38_ch" w:type="character">
    <w:name w:val="Колонтитул11"/>
    <w:basedOn w:val="Style_1_ch"/>
    <w:link w:val="Style_38"/>
  </w:style>
  <w:style w:styleId="Style_39" w:type="paragraph">
    <w:name w:val="List1"/>
    <w:basedOn w:val="Style_40"/>
    <w:link w:val="Style_39_ch"/>
  </w:style>
  <w:style w:styleId="Style_39_ch" w:type="character">
    <w:name w:val="List1"/>
    <w:basedOn w:val="Style_40_ch"/>
    <w:link w:val="Style_39"/>
  </w:style>
  <w:style w:styleId="Style_41" w:type="paragraph">
    <w:name w:val="Указатель11111111111111"/>
    <w:basedOn w:val="Style_1"/>
    <w:link w:val="Style_41_ch"/>
  </w:style>
  <w:style w:styleId="Style_41_ch" w:type="character">
    <w:name w:val="Указатель11111111111111"/>
    <w:basedOn w:val="Style_1_ch"/>
    <w:link w:val="Style_41"/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Заголовок таблицы"/>
    <w:basedOn w:val="Style_44"/>
    <w:link w:val="Style_43_ch"/>
    <w:rPr>
      <w:b w:val="1"/>
    </w:rPr>
  </w:style>
  <w:style w:styleId="Style_43_ch" w:type="character">
    <w:name w:val="Заголовок таблицы"/>
    <w:basedOn w:val="Style_44_ch"/>
    <w:link w:val="Style_43"/>
    <w:rPr>
      <w:b w:val="1"/>
    </w:rPr>
  </w:style>
  <w:style w:styleId="Style_45" w:type="paragraph">
    <w:name w:val="Колонтитул16"/>
    <w:basedOn w:val="Style_1"/>
    <w:link w:val="Style_45_ch"/>
  </w:style>
  <w:style w:styleId="Style_45_ch" w:type="character">
    <w:name w:val="Колонтитул16"/>
    <w:basedOn w:val="Style_1_ch"/>
    <w:link w:val="Style_45"/>
  </w:style>
  <w:style w:styleId="Style_46" w:type="paragraph">
    <w:name w:val="Заголовок11111111111111"/>
    <w:basedOn w:val="Style_1"/>
    <w:next w:val="Style_11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11111111111111"/>
    <w:basedOn w:val="Style_1_ch"/>
    <w:link w:val="Style_46"/>
    <w:rPr>
      <w:rFonts w:ascii="Open Sans" w:hAnsi="Open Sans"/>
      <w:sz w:val="28"/>
    </w:rPr>
  </w:style>
  <w:style w:styleId="Style_47" w:type="paragraph">
    <w:name w:val="Указатель11111111111111111"/>
    <w:basedOn w:val="Style_1"/>
    <w:link w:val="Style_47_ch"/>
  </w:style>
  <w:style w:styleId="Style_47_ch" w:type="character">
    <w:name w:val="Указатель11111111111111111"/>
    <w:basedOn w:val="Style_1_ch"/>
    <w:link w:val="Style_47"/>
  </w:style>
  <w:style w:styleId="Style_48" w:type="paragraph">
    <w:name w:val="Contents 8"/>
    <w:link w:val="Style_48_ch"/>
    <w:rPr>
      <w:rFonts w:ascii="XO Thames" w:hAnsi="XO Thames"/>
      <w:color w:val="000000"/>
      <w:spacing w:val="0"/>
      <w:sz w:val="28"/>
    </w:rPr>
  </w:style>
  <w:style w:styleId="Style_48_ch" w:type="character">
    <w:name w:val="Contents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Колонтитул4"/>
    <w:basedOn w:val="Style_1"/>
    <w:link w:val="Style_49_ch"/>
  </w:style>
  <w:style w:styleId="Style_49_ch" w:type="character">
    <w:name w:val="Колонтитул4"/>
    <w:basedOn w:val="Style_1_ch"/>
    <w:link w:val="Style_49"/>
  </w:style>
  <w:style w:styleId="Style_50" w:type="paragraph">
    <w:name w:val="Заголовок11111"/>
    <w:basedOn w:val="Style_1"/>
    <w:next w:val="Style_11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11111"/>
    <w:basedOn w:val="Style_1_ch"/>
    <w:link w:val="Style_50"/>
    <w:rPr>
      <w:rFonts w:ascii="Open Sans" w:hAnsi="Open Sans"/>
      <w:sz w:val="28"/>
    </w:rPr>
  </w:style>
  <w:style w:styleId="Style_51" w:type="paragraph">
    <w:name w:val="Содержимое таблицы1"/>
    <w:basedOn w:val="Style_1"/>
    <w:link w:val="Style_51_ch"/>
    <w:pPr>
      <w:widowControl w:val="0"/>
      <w:ind/>
    </w:pPr>
  </w:style>
  <w:style w:styleId="Style_51_ch" w:type="character">
    <w:name w:val="Содержимое таблицы1"/>
    <w:basedOn w:val="Style_1_ch"/>
    <w:link w:val="Style_51"/>
  </w:style>
  <w:style w:styleId="Style_52" w:type="paragraph">
    <w:name w:val="toc 3"/>
    <w:next w:val="Style_1"/>
    <w:link w:val="Style_5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3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Heading 21"/>
    <w:link w:val="Style_53_ch"/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1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Заголовок111"/>
    <w:basedOn w:val="Style_1"/>
    <w:next w:val="Style_11"/>
    <w:link w:val="Style_54_ch"/>
    <w:pPr>
      <w:keepNext w:val="1"/>
      <w:spacing w:after="120" w:before="240"/>
      <w:ind/>
    </w:pPr>
    <w:rPr>
      <w:rFonts w:ascii="Open Sans" w:hAnsi="Open Sans"/>
      <w:sz w:val="28"/>
    </w:rPr>
  </w:style>
  <w:style w:styleId="Style_54_ch" w:type="character">
    <w:name w:val="Заголовок111"/>
    <w:basedOn w:val="Style_1_ch"/>
    <w:link w:val="Style_54"/>
    <w:rPr>
      <w:rFonts w:ascii="Open Sans" w:hAnsi="Open Sans"/>
      <w:sz w:val="28"/>
    </w:rPr>
  </w:style>
  <w:style w:styleId="Style_55" w:type="paragraph">
    <w:name w:val="Heading 41"/>
    <w:link w:val="Style_55_ch"/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1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Contents 8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8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Header"/>
    <w:basedOn w:val="Style_1"/>
    <w:link w:val="Style_5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7_ch" w:type="character">
    <w:name w:val="Header"/>
    <w:basedOn w:val="Style_1_ch"/>
    <w:link w:val="Style_57"/>
  </w:style>
  <w:style w:styleId="Style_58" w:type="paragraph">
    <w:name w:val="Title1"/>
    <w:link w:val="Style_58_ch"/>
    <w:rPr>
      <w:rFonts w:ascii="XO Thames" w:hAnsi="XO Thames"/>
      <w:b w:val="1"/>
      <w:caps w:val="1"/>
      <w:sz w:val="40"/>
    </w:rPr>
  </w:style>
  <w:style w:styleId="Style_58_ch" w:type="character">
    <w:name w:val="Title1"/>
    <w:link w:val="Style_58"/>
    <w:rPr>
      <w:rFonts w:ascii="XO Thames" w:hAnsi="XO Thames"/>
      <w:b w:val="1"/>
      <w:caps w:val="1"/>
      <w:sz w:val="40"/>
    </w:rPr>
  </w:style>
  <w:style w:styleId="Style_59" w:type="paragraph">
    <w:name w:val="Колонтитул3"/>
    <w:basedOn w:val="Style_1"/>
    <w:link w:val="Style_59_ch"/>
  </w:style>
  <w:style w:styleId="Style_59_ch" w:type="character">
    <w:name w:val="Колонтитул3"/>
    <w:basedOn w:val="Style_1_ch"/>
    <w:link w:val="Style_59"/>
  </w:style>
  <w:style w:styleId="Style_60" w:type="paragraph">
    <w:name w:val="Колонтитул7"/>
    <w:basedOn w:val="Style_1"/>
    <w:link w:val="Style_60_ch"/>
  </w:style>
  <w:style w:styleId="Style_60_ch" w:type="character">
    <w:name w:val="Колонтитул7"/>
    <w:basedOn w:val="Style_1_ch"/>
    <w:link w:val="Style_60"/>
  </w:style>
  <w:style w:styleId="Style_61" w:type="paragraph">
    <w:name w:val="Contents 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Contents 11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Колонтитул5"/>
    <w:basedOn w:val="Style_1"/>
    <w:link w:val="Style_62_ch"/>
  </w:style>
  <w:style w:styleId="Style_62_ch" w:type="character">
    <w:name w:val="Колонтитул5"/>
    <w:basedOn w:val="Style_1_ch"/>
    <w:link w:val="Style_62"/>
  </w:style>
  <w:style w:styleId="Style_63" w:type="paragraph">
    <w:name w:val="Указатель111111111111111"/>
    <w:basedOn w:val="Style_1"/>
    <w:link w:val="Style_63_ch"/>
  </w:style>
  <w:style w:styleId="Style_63_ch" w:type="character">
    <w:name w:val="Указатель111111111111111"/>
    <w:basedOn w:val="Style_1_ch"/>
    <w:link w:val="Style_63"/>
  </w:style>
  <w:style w:styleId="Style_64" w:type="paragraph">
    <w:name w:val="Заголовок1111111111111111"/>
    <w:basedOn w:val="Style_1"/>
    <w:next w:val="Style_11"/>
    <w:link w:val="Style_64_ch"/>
    <w:pPr>
      <w:keepNext w:val="1"/>
      <w:spacing w:after="120" w:before="240"/>
      <w:ind/>
    </w:pPr>
    <w:rPr>
      <w:rFonts w:ascii="Open Sans" w:hAnsi="Open Sans"/>
      <w:sz w:val="28"/>
    </w:rPr>
  </w:style>
  <w:style w:styleId="Style_64_ch" w:type="character">
    <w:name w:val="Заголовок1111111111111111"/>
    <w:basedOn w:val="Style_1_ch"/>
    <w:link w:val="Style_64"/>
    <w:rPr>
      <w:rFonts w:ascii="Open Sans" w:hAnsi="Open Sans"/>
      <w:sz w:val="28"/>
    </w:rPr>
  </w:style>
  <w:style w:styleId="Style_65" w:type="paragraph">
    <w:name w:val="Заголовок1111111"/>
    <w:basedOn w:val="Style_1"/>
    <w:next w:val="Style_11"/>
    <w:link w:val="Style_65_ch"/>
    <w:pPr>
      <w:keepNext w:val="1"/>
      <w:spacing w:after="120" w:before="240"/>
      <w:ind/>
    </w:pPr>
    <w:rPr>
      <w:rFonts w:ascii="Open Sans" w:hAnsi="Open Sans"/>
      <w:sz w:val="28"/>
    </w:rPr>
  </w:style>
  <w:style w:styleId="Style_65_ch" w:type="character">
    <w:name w:val="Заголовок1111111"/>
    <w:basedOn w:val="Style_1_ch"/>
    <w:link w:val="Style_65"/>
    <w:rPr>
      <w:rFonts w:ascii="Open Sans" w:hAnsi="Open Sans"/>
      <w:sz w:val="28"/>
    </w:rPr>
  </w:style>
  <w:style w:styleId="Style_66" w:type="paragraph">
    <w:name w:val="Заголовок111111"/>
    <w:basedOn w:val="Style_1"/>
    <w:next w:val="Style_11"/>
    <w:link w:val="Style_66_ch"/>
    <w:pPr>
      <w:keepNext w:val="1"/>
      <w:spacing w:after="120" w:before="240"/>
      <w:ind/>
    </w:pPr>
    <w:rPr>
      <w:rFonts w:ascii="Open Sans" w:hAnsi="Open Sans"/>
      <w:sz w:val="28"/>
    </w:rPr>
  </w:style>
  <w:style w:styleId="Style_66_ch" w:type="character">
    <w:name w:val="Заголовок111111"/>
    <w:basedOn w:val="Style_1_ch"/>
    <w:link w:val="Style_66"/>
    <w:rPr>
      <w:rFonts w:ascii="Open Sans" w:hAnsi="Open Sans"/>
      <w:sz w:val="28"/>
    </w:rPr>
  </w:style>
  <w:style w:styleId="Style_67" w:type="paragraph">
    <w:name w:val="heading 5"/>
    <w:next w:val="Style_1"/>
    <w:link w:val="Style_6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7_ch" w:type="character">
    <w:name w:val="heading 5"/>
    <w:link w:val="Style_67"/>
    <w:rPr>
      <w:rFonts w:ascii="XO Thames" w:hAnsi="XO Thames"/>
      <w:b w:val="1"/>
      <w:color w:val="000000"/>
      <w:spacing w:val="0"/>
      <w:sz w:val="22"/>
    </w:rPr>
  </w:style>
  <w:style w:styleId="Style_68" w:type="paragraph">
    <w:name w:val="Contents 3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31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Endnote1"/>
    <w:link w:val="Style_6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9_ch" w:type="character">
    <w:name w:val="Endnote1"/>
    <w:link w:val="Style_69"/>
    <w:rPr>
      <w:rFonts w:ascii="XO Thames" w:hAnsi="XO Thames"/>
      <w:color w:val="000000"/>
      <w:spacing w:val="0"/>
      <w:sz w:val="22"/>
    </w:rPr>
  </w:style>
  <w:style w:styleId="Style_70" w:type="paragraph">
    <w:name w:val="heading 1"/>
    <w:next w:val="Style_1"/>
    <w:link w:val="Style_7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0_ch" w:type="character">
    <w:name w:val="heading 1"/>
    <w:link w:val="Style_70"/>
    <w:rPr>
      <w:rFonts w:ascii="XO Thames" w:hAnsi="XO Thames"/>
      <w:b w:val="1"/>
      <w:color w:val="000000"/>
      <w:spacing w:val="0"/>
      <w:sz w:val="32"/>
    </w:rPr>
  </w:style>
  <w:style w:styleId="Style_71" w:type="paragraph">
    <w:name w:val="Указатель111"/>
    <w:basedOn w:val="Style_1"/>
    <w:link w:val="Style_71_ch"/>
  </w:style>
  <w:style w:styleId="Style_71_ch" w:type="character">
    <w:name w:val="Указатель111"/>
    <w:basedOn w:val="Style_1_ch"/>
    <w:link w:val="Style_71"/>
  </w:style>
  <w:style w:styleId="Style_72" w:type="paragraph">
    <w:name w:val="Internet link1"/>
    <w:basedOn w:val="Style_73"/>
    <w:link w:val="Style_72_ch"/>
    <w:rPr>
      <w:color w:val="0563C1"/>
      <w:u w:val="single"/>
    </w:rPr>
  </w:style>
  <w:style w:styleId="Style_72_ch" w:type="character">
    <w:name w:val="Internet link1"/>
    <w:basedOn w:val="Style_73_ch"/>
    <w:link w:val="Style_72"/>
    <w:rPr>
      <w:color w:val="0563C1"/>
      <w:u w:val="single"/>
    </w:rPr>
  </w:style>
  <w:style w:styleId="Style_74" w:type="paragraph">
    <w:name w:val="Plain Text1"/>
    <w:basedOn w:val="Style_1"/>
    <w:link w:val="Style_74_ch"/>
    <w:pPr>
      <w:spacing w:after="0" w:before="0" w:line="240" w:lineRule="auto"/>
      <w:ind/>
    </w:pPr>
    <w:rPr>
      <w:rFonts w:ascii="Calibri" w:hAnsi="Calibri"/>
    </w:rPr>
  </w:style>
  <w:style w:styleId="Style_74_ch" w:type="character">
    <w:name w:val="Plain Text1"/>
    <w:basedOn w:val="Style_1_ch"/>
    <w:link w:val="Style_74"/>
    <w:rPr>
      <w:rFonts w:ascii="Calibri" w:hAnsi="Calibri"/>
    </w:rPr>
  </w:style>
  <w:style w:styleId="Style_75" w:type="paragraph">
    <w:name w:val="Contents 2"/>
    <w:link w:val="Style_75_ch"/>
    <w:rPr>
      <w:rFonts w:ascii="XO Thames" w:hAnsi="XO Thames"/>
      <w:sz w:val="28"/>
    </w:rPr>
  </w:style>
  <w:style w:styleId="Style_75_ch" w:type="character">
    <w:name w:val="Contents 2"/>
    <w:link w:val="Style_75"/>
    <w:rPr>
      <w:rFonts w:ascii="XO Thames" w:hAnsi="XO Thames"/>
      <w:sz w:val="28"/>
    </w:rPr>
  </w:style>
  <w:style w:styleId="Style_76" w:type="paragraph">
    <w:name w:val="Колонтитул9"/>
    <w:basedOn w:val="Style_1"/>
    <w:link w:val="Style_76_ch"/>
  </w:style>
  <w:style w:styleId="Style_76_ch" w:type="character">
    <w:name w:val="Колонтитул9"/>
    <w:basedOn w:val="Style_1_ch"/>
    <w:link w:val="Style_76"/>
  </w:style>
  <w:style w:styleId="Style_3" w:type="paragraph">
    <w:name w:val="Стиль1"/>
    <w:link w:val="Style_3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3_ch" w:type="character">
    <w:name w:val="Стиль1"/>
    <w:link w:val="Style_3"/>
    <w:rPr>
      <w:rFonts w:ascii="Times New Roman" w:hAnsi="Times New Roman"/>
      <w:b w:val="0"/>
      <w:color w:val="000000"/>
      <w:spacing w:val="0"/>
      <w:sz w:val="28"/>
    </w:rPr>
  </w:style>
  <w:style w:styleId="Style_5" w:type="paragraph">
    <w:name w:val="Hyperlink"/>
    <w:basedOn w:val="Style_73"/>
    <w:link w:val="Style_5_ch"/>
    <w:rPr>
      <w:color w:val="0563C1"/>
      <w:u w:val="single"/>
    </w:rPr>
  </w:style>
  <w:style w:styleId="Style_5_ch" w:type="character">
    <w:name w:val="Hyperlink"/>
    <w:basedOn w:val="Style_73_ch"/>
    <w:link w:val="Style_5"/>
    <w:rPr>
      <w:color w:val="0563C1"/>
      <w:u w:val="single"/>
    </w:rPr>
  </w:style>
  <w:style w:styleId="Style_77" w:type="paragraph">
    <w:name w:val="Footnote"/>
    <w:link w:val="Style_77_ch"/>
    <w:rPr>
      <w:rFonts w:ascii="XO Thames" w:hAnsi="XO Thames"/>
      <w:color w:val="000000"/>
      <w:spacing w:val="0"/>
      <w:sz w:val="22"/>
    </w:rPr>
  </w:style>
  <w:style w:styleId="Style_77_ch" w:type="character">
    <w:name w:val="Footnote"/>
    <w:link w:val="Style_77"/>
    <w:rPr>
      <w:rFonts w:ascii="XO Thames" w:hAnsi="XO Thames"/>
      <w:color w:val="000000"/>
      <w:spacing w:val="0"/>
      <w:sz w:val="22"/>
    </w:rPr>
  </w:style>
  <w:style w:styleId="Style_78" w:type="paragraph">
    <w:name w:val="Footer"/>
    <w:basedOn w:val="Style_1"/>
    <w:link w:val="Style_7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8_ch" w:type="character">
    <w:name w:val="Footer"/>
    <w:basedOn w:val="Style_1_ch"/>
    <w:link w:val="Style_78"/>
    <w:rPr>
      <w:rFonts w:ascii="Times New Roman" w:hAnsi="Times New Roman"/>
      <w:sz w:val="28"/>
    </w:rPr>
  </w:style>
  <w:style w:styleId="Style_79" w:type="paragraph">
    <w:name w:val="ConsNormal"/>
    <w:link w:val="Style_79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z w:val="20"/>
    </w:rPr>
  </w:style>
  <w:style w:styleId="Style_79_ch" w:type="character">
    <w:name w:val="ConsNormal"/>
    <w:link w:val="Style_79"/>
    <w:rPr>
      <w:rFonts w:ascii="Arial" w:hAnsi="Arial"/>
      <w:color w:val="000000"/>
      <w:sz w:val="20"/>
    </w:rPr>
  </w:style>
  <w:style w:styleId="Style_80" w:type="paragraph">
    <w:name w:val="Contents 3"/>
    <w:link w:val="Style_80_ch"/>
    <w:rPr>
      <w:rFonts w:ascii="XO Thames" w:hAnsi="XO Thames"/>
      <w:color w:val="000000"/>
      <w:spacing w:val="0"/>
      <w:sz w:val="28"/>
    </w:rPr>
  </w:style>
  <w:style w:styleId="Style_80_ch" w:type="character">
    <w:name w:val="Contents 3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toc 1"/>
    <w:next w:val="Style_1"/>
    <w:link w:val="Style_8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1_ch" w:type="character">
    <w:name w:val="toc 1"/>
    <w:link w:val="Style_81"/>
    <w:rPr>
      <w:rFonts w:ascii="XO Thames" w:hAnsi="XO Thames"/>
      <w:b w:val="1"/>
      <w:color w:val="000000"/>
      <w:spacing w:val="0"/>
      <w:sz w:val="28"/>
    </w:rPr>
  </w:style>
  <w:style w:styleId="Style_82" w:type="paragraph">
    <w:name w:val="Заголовок11111111111"/>
    <w:basedOn w:val="Style_1"/>
    <w:next w:val="Style_11"/>
    <w:link w:val="Style_82_ch"/>
    <w:pPr>
      <w:keepNext w:val="1"/>
      <w:spacing w:after="120" w:before="240"/>
      <w:ind/>
    </w:pPr>
    <w:rPr>
      <w:rFonts w:ascii="Open Sans" w:hAnsi="Open Sans"/>
      <w:sz w:val="28"/>
    </w:rPr>
  </w:style>
  <w:style w:styleId="Style_82_ch" w:type="character">
    <w:name w:val="Заголовок11111111111"/>
    <w:basedOn w:val="Style_1_ch"/>
    <w:link w:val="Style_82"/>
    <w:rPr>
      <w:rFonts w:ascii="Open Sans" w:hAnsi="Open Sans"/>
      <w:sz w:val="28"/>
    </w:rPr>
  </w:style>
  <w:style w:styleId="Style_83" w:type="paragraph">
    <w:name w:val="Указатель11111"/>
    <w:basedOn w:val="Style_1"/>
    <w:link w:val="Style_83_ch"/>
  </w:style>
  <w:style w:styleId="Style_83_ch" w:type="character">
    <w:name w:val="Указатель11111"/>
    <w:basedOn w:val="Style_1_ch"/>
    <w:link w:val="Style_83"/>
  </w:style>
  <w:style w:styleId="Style_84" w:type="paragraph">
    <w:name w:val="Указатель111111111"/>
    <w:basedOn w:val="Style_1"/>
    <w:link w:val="Style_84_ch"/>
  </w:style>
  <w:style w:styleId="Style_84_ch" w:type="character">
    <w:name w:val="Указатель111111111"/>
    <w:basedOn w:val="Style_1_ch"/>
    <w:link w:val="Style_84"/>
  </w:style>
  <w:style w:styleId="Style_85" w:type="paragraph">
    <w:name w:val="No Spacing"/>
    <w:link w:val="Style_85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2"/>
    </w:rPr>
  </w:style>
  <w:style w:styleId="Style_85_ch" w:type="character">
    <w:name w:val="No Spacing"/>
    <w:link w:val="Style_85"/>
    <w:rPr>
      <w:rFonts w:ascii="Calibri" w:hAnsi="Calibri"/>
      <w:color w:val="000000"/>
      <w:sz w:val="22"/>
    </w:rPr>
  </w:style>
  <w:style w:styleId="Style_86" w:type="paragraph">
    <w:name w:val="Header and Footer"/>
    <w:link w:val="Style_86_ch"/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Колонтитул14"/>
    <w:basedOn w:val="Style_1"/>
    <w:link w:val="Style_87_ch"/>
  </w:style>
  <w:style w:styleId="Style_87_ch" w:type="character">
    <w:name w:val="Колонтитул14"/>
    <w:basedOn w:val="Style_1_ch"/>
    <w:link w:val="Style_87"/>
  </w:style>
  <w:style w:styleId="Style_44" w:type="paragraph">
    <w:name w:val="Содержимое таблицы"/>
    <w:link w:val="Style_44_ch"/>
  </w:style>
  <w:style w:styleId="Style_44_ch" w:type="character">
    <w:name w:val="Содержимое таблицы"/>
    <w:link w:val="Style_44"/>
  </w:style>
  <w:style w:styleId="Style_88" w:type="paragraph">
    <w:name w:val="Заголовок11111111111111111"/>
    <w:basedOn w:val="Style_1"/>
    <w:next w:val="Style_11"/>
    <w:link w:val="Style_88_ch"/>
    <w:pPr>
      <w:keepNext w:val="1"/>
      <w:spacing w:after="120" w:before="240"/>
      <w:ind/>
    </w:pPr>
    <w:rPr>
      <w:rFonts w:ascii="Open Sans" w:hAnsi="Open Sans"/>
      <w:sz w:val="28"/>
    </w:rPr>
  </w:style>
  <w:style w:styleId="Style_88_ch" w:type="character">
    <w:name w:val="Заголовок11111111111111111"/>
    <w:basedOn w:val="Style_1_ch"/>
    <w:link w:val="Style_88"/>
    <w:rPr>
      <w:rFonts w:ascii="Open Sans" w:hAnsi="Open Sans"/>
      <w:sz w:val="28"/>
    </w:rPr>
  </w:style>
  <w:style w:styleId="Style_89" w:type="paragraph">
    <w:name w:val="Заголовок111111111111"/>
    <w:basedOn w:val="Style_1"/>
    <w:next w:val="Style_11"/>
    <w:link w:val="Style_89_ch"/>
    <w:pPr>
      <w:keepNext w:val="1"/>
      <w:spacing w:after="120" w:before="240"/>
      <w:ind/>
    </w:pPr>
    <w:rPr>
      <w:rFonts w:ascii="Open Sans" w:hAnsi="Open Sans"/>
      <w:sz w:val="28"/>
    </w:rPr>
  </w:style>
  <w:style w:styleId="Style_89_ch" w:type="character">
    <w:name w:val="Заголовок111111111111"/>
    <w:basedOn w:val="Style_1_ch"/>
    <w:link w:val="Style_89"/>
    <w:rPr>
      <w:rFonts w:ascii="Open Sans" w:hAnsi="Open Sans"/>
      <w:sz w:val="28"/>
    </w:rPr>
  </w:style>
  <w:style w:styleId="Style_90" w:type="paragraph">
    <w:name w:val="toc 9"/>
    <w:next w:val="Style_1"/>
    <w:link w:val="Style_9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toc 9"/>
    <w:link w:val="Style_90"/>
    <w:rPr>
      <w:rFonts w:ascii="XO Thames" w:hAnsi="XO Thames"/>
      <w:color w:val="000000"/>
      <w:spacing w:val="0"/>
      <w:sz w:val="28"/>
    </w:rPr>
  </w:style>
  <w:style w:styleId="Style_40" w:type="paragraph">
    <w:name w:val="Text body"/>
    <w:link w:val="Style_40_ch"/>
  </w:style>
  <w:style w:styleId="Style_40_ch" w:type="character">
    <w:name w:val="Text body"/>
    <w:link w:val="Style_40"/>
  </w:style>
  <w:style w:styleId="Style_91" w:type="paragraph">
    <w:name w:val="Contents 1"/>
    <w:link w:val="Style_91_ch"/>
    <w:rPr>
      <w:rFonts w:ascii="XO Thames" w:hAnsi="XO Thames"/>
      <w:b w:val="1"/>
      <w:color w:val="000000"/>
      <w:spacing w:val="0"/>
      <w:sz w:val="28"/>
    </w:rPr>
  </w:style>
  <w:style w:styleId="Style_91_ch" w:type="character">
    <w:name w:val="Contents 1"/>
    <w:link w:val="Style_91"/>
    <w:rPr>
      <w:rFonts w:ascii="XO Thames" w:hAnsi="XO Thames"/>
      <w:b w:val="1"/>
      <w:color w:val="000000"/>
      <w:spacing w:val="0"/>
      <w:sz w:val="28"/>
    </w:rPr>
  </w:style>
  <w:style w:styleId="Style_92" w:type="paragraph">
    <w:name w:val="Колонтитул6"/>
    <w:basedOn w:val="Style_1"/>
    <w:link w:val="Style_92_ch"/>
  </w:style>
  <w:style w:styleId="Style_92_ch" w:type="character">
    <w:name w:val="Колонтитул6"/>
    <w:basedOn w:val="Style_1_ch"/>
    <w:link w:val="Style_92"/>
  </w:style>
  <w:style w:styleId="Style_73" w:type="paragraph">
    <w:name w:val="Default Paragraph Font1"/>
    <w:link w:val="Style_7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3_ch" w:type="character">
    <w:name w:val="Default Paragraph Font1"/>
    <w:link w:val="Style_73"/>
    <w:rPr>
      <w:rFonts w:ascii="Calibri" w:hAnsi="Calibri"/>
      <w:color w:val="000000"/>
      <w:spacing w:val="0"/>
      <w:sz w:val="22"/>
    </w:rPr>
  </w:style>
  <w:style w:styleId="Style_93" w:type="paragraph">
    <w:name w:val="Contents 4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41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Указатель11"/>
    <w:basedOn w:val="Style_1"/>
    <w:link w:val="Style_94_ch"/>
  </w:style>
  <w:style w:styleId="Style_94_ch" w:type="character">
    <w:name w:val="Указатель11"/>
    <w:basedOn w:val="Style_1_ch"/>
    <w:link w:val="Style_94"/>
  </w:style>
  <w:style w:styleId="Style_95" w:type="paragraph">
    <w:name w:val="Caption1"/>
    <w:link w:val="Style_95_ch"/>
    <w:rPr>
      <w:i w:val="1"/>
      <w:sz w:val="24"/>
    </w:rPr>
  </w:style>
  <w:style w:styleId="Style_95_ch" w:type="character">
    <w:name w:val="Caption1"/>
    <w:link w:val="Style_95"/>
    <w:rPr>
      <w:i w:val="1"/>
      <w:sz w:val="24"/>
    </w:rPr>
  </w:style>
  <w:style w:styleId="Style_96" w:type="paragraph">
    <w:name w:val="Колонтитул15"/>
    <w:basedOn w:val="Style_1"/>
    <w:link w:val="Style_96_ch"/>
  </w:style>
  <w:style w:styleId="Style_96_ch" w:type="character">
    <w:name w:val="Колонтитул15"/>
    <w:basedOn w:val="Style_1_ch"/>
    <w:link w:val="Style_96"/>
  </w:style>
  <w:style w:styleId="Style_97" w:type="paragraph">
    <w:name w:val="Указатель1"/>
    <w:basedOn w:val="Style_1"/>
    <w:link w:val="Style_97_ch"/>
  </w:style>
  <w:style w:styleId="Style_97_ch" w:type="character">
    <w:name w:val="Указатель1"/>
    <w:basedOn w:val="Style_1_ch"/>
    <w:link w:val="Style_97"/>
  </w:style>
  <w:style w:styleId="Style_98" w:type="paragraph">
    <w:name w:val="toc 8"/>
    <w:next w:val="Style_1"/>
    <w:link w:val="Style_9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toc 8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Subtitle1"/>
    <w:link w:val="Style_99_ch"/>
    <w:rPr>
      <w:rFonts w:ascii="XO Thames" w:hAnsi="XO Thames"/>
      <w:i w:val="1"/>
      <w:sz w:val="24"/>
    </w:rPr>
  </w:style>
  <w:style w:styleId="Style_99_ch" w:type="character">
    <w:name w:val="Subtitle1"/>
    <w:link w:val="Style_99"/>
    <w:rPr>
      <w:rFonts w:ascii="XO Thames" w:hAnsi="XO Thames"/>
      <w:i w:val="1"/>
      <w:sz w:val="24"/>
    </w:rPr>
  </w:style>
  <w:style w:styleId="Style_100" w:type="paragraph">
    <w:name w:val="Contents 5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51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Указатель1111111111"/>
    <w:basedOn w:val="Style_1"/>
    <w:link w:val="Style_101_ch"/>
  </w:style>
  <w:style w:styleId="Style_101_ch" w:type="character">
    <w:name w:val="Указатель1111111111"/>
    <w:basedOn w:val="Style_1_ch"/>
    <w:link w:val="Style_101"/>
  </w:style>
  <w:style w:styleId="Style_102" w:type="paragraph">
    <w:name w:val="Contents 7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2_ch" w:type="character">
    <w:name w:val="Contents 71"/>
    <w:link w:val="Style_102"/>
    <w:rPr>
      <w:rFonts w:ascii="XO Thames" w:hAnsi="XO Thames"/>
      <w:color w:val="000000"/>
      <w:spacing w:val="0"/>
      <w:sz w:val="28"/>
    </w:rPr>
  </w:style>
  <w:style w:styleId="Style_103" w:type="paragraph">
    <w:name w:val="List"/>
    <w:basedOn w:val="Style_11"/>
    <w:link w:val="Style_103_ch"/>
  </w:style>
  <w:style w:styleId="Style_103_ch" w:type="character">
    <w:name w:val="List"/>
    <w:basedOn w:val="Style_11_ch"/>
    <w:link w:val="Style_103"/>
  </w:style>
  <w:style w:styleId="Style_104" w:type="paragraph">
    <w:name w:val="Заголовок таблицы1"/>
    <w:basedOn w:val="Style_51"/>
    <w:link w:val="Style_104_ch"/>
    <w:pPr>
      <w:ind/>
      <w:jc w:val="center"/>
    </w:pPr>
    <w:rPr>
      <w:b w:val="1"/>
    </w:rPr>
  </w:style>
  <w:style w:styleId="Style_104_ch" w:type="character">
    <w:name w:val="Заголовок таблицы1"/>
    <w:basedOn w:val="Style_51_ch"/>
    <w:link w:val="Style_104"/>
    <w:rPr>
      <w:b w:val="1"/>
    </w:rPr>
  </w:style>
  <w:style w:styleId="Style_105" w:type="paragraph">
    <w:name w:val="Указатель11111111"/>
    <w:basedOn w:val="Style_1"/>
    <w:link w:val="Style_105_ch"/>
  </w:style>
  <w:style w:styleId="Style_105_ch" w:type="character">
    <w:name w:val="Указатель11111111"/>
    <w:basedOn w:val="Style_1_ch"/>
    <w:link w:val="Style_105"/>
  </w:style>
  <w:style w:styleId="Style_106" w:type="paragraph">
    <w:name w:val="toc 5"/>
    <w:next w:val="Style_1"/>
    <w:link w:val="Style_10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toc 5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Заголовок таблицы2"/>
    <w:basedOn w:val="Style_7"/>
    <w:link w:val="Style_107_ch"/>
    <w:pPr>
      <w:ind/>
      <w:jc w:val="center"/>
    </w:pPr>
    <w:rPr>
      <w:b w:val="1"/>
    </w:rPr>
  </w:style>
  <w:style w:styleId="Style_107_ch" w:type="character">
    <w:name w:val="Заголовок таблицы2"/>
    <w:basedOn w:val="Style_7_ch"/>
    <w:link w:val="Style_107"/>
    <w:rPr>
      <w:b w:val="1"/>
    </w:rPr>
  </w:style>
  <w:style w:styleId="Style_108" w:type="paragraph">
    <w:name w:val="Указатель1111"/>
    <w:basedOn w:val="Style_1"/>
    <w:link w:val="Style_108_ch"/>
  </w:style>
  <w:style w:styleId="Style_108_ch" w:type="character">
    <w:name w:val="Указатель1111"/>
    <w:basedOn w:val="Style_1_ch"/>
    <w:link w:val="Style_108"/>
  </w:style>
  <w:style w:styleId="Style_109" w:type="paragraph">
    <w:name w:val="Колонтитул10"/>
    <w:basedOn w:val="Style_1"/>
    <w:link w:val="Style_109_ch"/>
  </w:style>
  <w:style w:styleId="Style_109_ch" w:type="character">
    <w:name w:val="Колонтитул10"/>
    <w:basedOn w:val="Style_1_ch"/>
    <w:link w:val="Style_109"/>
  </w:style>
  <w:style w:styleId="Style_2" w:type="paragraph">
    <w:name w:val="Стиль4"/>
    <w:link w:val="Style_2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_ch" w:type="character">
    <w:name w:val="Стиль4"/>
    <w:link w:val="Style_2"/>
    <w:rPr>
      <w:rFonts w:ascii="Times New Roman" w:hAnsi="Times New Roman"/>
      <w:color w:val="000000"/>
      <w:spacing w:val="0"/>
      <w:sz w:val="28"/>
    </w:rPr>
  </w:style>
  <w:style w:styleId="Style_110" w:type="paragraph">
    <w:name w:val="Contents 4"/>
    <w:link w:val="Style_110_ch"/>
    <w:rPr>
      <w:rFonts w:ascii="XO Thames" w:hAnsi="XO Thames"/>
      <w:sz w:val="28"/>
    </w:rPr>
  </w:style>
  <w:style w:styleId="Style_110_ch" w:type="character">
    <w:name w:val="Contents 4"/>
    <w:link w:val="Style_110"/>
    <w:rPr>
      <w:rFonts w:ascii="XO Thames" w:hAnsi="XO Thames"/>
      <w:sz w:val="28"/>
    </w:rPr>
  </w:style>
  <w:style w:styleId="Style_111" w:type="paragraph">
    <w:name w:val="Contents 5"/>
    <w:link w:val="Style_111_ch"/>
    <w:rPr>
      <w:rFonts w:ascii="XO Thames" w:hAnsi="XO Thames"/>
      <w:color w:val="000000"/>
      <w:spacing w:val="0"/>
      <w:sz w:val="28"/>
    </w:rPr>
  </w:style>
  <w:style w:styleId="Style_111_ch" w:type="character">
    <w:name w:val="Contents 5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Caption"/>
    <w:basedOn w:val="Style_1"/>
    <w:link w:val="Style_112_ch"/>
    <w:pPr>
      <w:spacing w:after="120" w:before="120"/>
      <w:ind/>
    </w:pPr>
    <w:rPr>
      <w:i w:val="1"/>
      <w:sz w:val="24"/>
    </w:rPr>
  </w:style>
  <w:style w:styleId="Style_112_ch" w:type="character">
    <w:name w:val="Caption"/>
    <w:basedOn w:val="Style_1_ch"/>
    <w:link w:val="Style_112"/>
    <w:rPr>
      <w:i w:val="1"/>
      <w:sz w:val="24"/>
    </w:rPr>
  </w:style>
  <w:style w:styleId="Style_113" w:type="paragraph">
    <w:name w:val="Subtitle"/>
    <w:next w:val="Style_1"/>
    <w:link w:val="Style_11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3_ch" w:type="character">
    <w:name w:val="Subtitle"/>
    <w:link w:val="Style_113"/>
    <w:rPr>
      <w:rFonts w:ascii="XO Thames" w:hAnsi="XO Thames"/>
      <w:i w:val="1"/>
      <w:color w:val="000000"/>
      <w:spacing w:val="0"/>
      <w:sz w:val="24"/>
    </w:rPr>
  </w:style>
  <w:style w:styleId="Style_114" w:type="paragraph">
    <w:name w:val="Contents 7"/>
    <w:link w:val="Style_114_ch"/>
    <w:rPr>
      <w:rFonts w:ascii="XO Thames" w:hAnsi="XO Thames"/>
      <w:sz w:val="28"/>
    </w:rPr>
  </w:style>
  <w:style w:styleId="Style_114_ch" w:type="character">
    <w:name w:val="Contents 7"/>
    <w:link w:val="Style_114"/>
    <w:rPr>
      <w:rFonts w:ascii="XO Thames" w:hAnsi="XO Thames"/>
      <w:sz w:val="28"/>
    </w:rPr>
  </w:style>
  <w:style w:styleId="Style_115" w:type="paragraph">
    <w:name w:val="Колонтитул8"/>
    <w:basedOn w:val="Style_1"/>
    <w:link w:val="Style_115_ch"/>
  </w:style>
  <w:style w:styleId="Style_115_ch" w:type="character">
    <w:name w:val="Колонтитул8"/>
    <w:basedOn w:val="Style_1_ch"/>
    <w:link w:val="Style_115"/>
  </w:style>
  <w:style w:styleId="Style_116" w:type="paragraph">
    <w:name w:val="Указатель111111111111"/>
    <w:basedOn w:val="Style_1"/>
    <w:link w:val="Style_116_ch"/>
  </w:style>
  <w:style w:styleId="Style_116_ch" w:type="character">
    <w:name w:val="Указатель111111111111"/>
    <w:basedOn w:val="Style_1_ch"/>
    <w:link w:val="Style_116"/>
  </w:style>
  <w:style w:styleId="Style_117" w:type="paragraph">
    <w:name w:val="Заголовок11"/>
    <w:basedOn w:val="Style_1"/>
    <w:next w:val="Style_11"/>
    <w:link w:val="Style_117_ch"/>
    <w:pPr>
      <w:keepNext w:val="1"/>
      <w:spacing w:after="120" w:before="240"/>
      <w:ind/>
    </w:pPr>
    <w:rPr>
      <w:rFonts w:ascii="Open Sans" w:hAnsi="Open Sans"/>
      <w:sz w:val="28"/>
    </w:rPr>
  </w:style>
  <w:style w:styleId="Style_117_ch" w:type="character">
    <w:name w:val="Заголовок11"/>
    <w:basedOn w:val="Style_1_ch"/>
    <w:link w:val="Style_117"/>
    <w:rPr>
      <w:rFonts w:ascii="Open Sans" w:hAnsi="Open Sans"/>
      <w:sz w:val="28"/>
    </w:rPr>
  </w:style>
  <w:style w:styleId="Style_118" w:type="paragraph">
    <w:name w:val="Internet link"/>
    <w:basedOn w:val="Style_73"/>
    <w:link w:val="Style_118_ch"/>
    <w:rPr>
      <w:color w:val="0563C1"/>
      <w:u w:val="single"/>
    </w:rPr>
  </w:style>
  <w:style w:styleId="Style_118_ch" w:type="character">
    <w:name w:val="Internet link"/>
    <w:basedOn w:val="Style_73_ch"/>
    <w:link w:val="Style_118"/>
    <w:rPr>
      <w:color w:val="0563C1"/>
      <w:u w:val="single"/>
    </w:rPr>
  </w:style>
  <w:style w:styleId="Style_119" w:type="paragraph">
    <w:name w:val="Title"/>
    <w:next w:val="Style_1"/>
    <w:link w:val="Style_11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color w:val="000000"/>
      <w:spacing w:val="0"/>
      <w:sz w:val="40"/>
    </w:rPr>
  </w:style>
  <w:style w:styleId="Style_120" w:type="paragraph">
    <w:name w:val="heading 4"/>
    <w:next w:val="Style_1"/>
    <w:link w:val="Style_12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0_ch" w:type="character">
    <w:name w:val="heading 4"/>
    <w:link w:val="Style_120"/>
    <w:rPr>
      <w:rFonts w:ascii="XO Thames" w:hAnsi="XO Thames"/>
      <w:b w:val="1"/>
      <w:color w:val="000000"/>
      <w:spacing w:val="0"/>
      <w:sz w:val="24"/>
    </w:rPr>
  </w:style>
  <w:style w:styleId="Style_121" w:type="paragraph">
    <w:name w:val="Содержимое врезки1"/>
    <w:basedOn w:val="Style_1"/>
    <w:link w:val="Style_121_ch"/>
  </w:style>
  <w:style w:styleId="Style_121_ch" w:type="character">
    <w:name w:val="Содержимое врезки1"/>
    <w:basedOn w:val="Style_1_ch"/>
    <w:link w:val="Style_121"/>
  </w:style>
  <w:style w:styleId="Style_122" w:type="paragraph">
    <w:name w:val="Contents 9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91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Endnote"/>
    <w:link w:val="Style_123_ch"/>
    <w:rPr>
      <w:rFonts w:ascii="XO Thames" w:hAnsi="XO Thames"/>
      <w:color w:val="000000"/>
      <w:spacing w:val="0"/>
      <w:sz w:val="22"/>
    </w:rPr>
  </w:style>
  <w:style w:styleId="Style_123_ch" w:type="character">
    <w:name w:val="Endnote"/>
    <w:link w:val="Style_123"/>
    <w:rPr>
      <w:rFonts w:ascii="XO Thames" w:hAnsi="XO Thames"/>
      <w:color w:val="000000"/>
      <w:spacing w:val="0"/>
      <w:sz w:val="22"/>
    </w:rPr>
  </w:style>
  <w:style w:styleId="Style_124" w:type="paragraph">
    <w:name w:val="Указатель1111111"/>
    <w:basedOn w:val="Style_1"/>
    <w:link w:val="Style_124_ch"/>
  </w:style>
  <w:style w:styleId="Style_124_ch" w:type="character">
    <w:name w:val="Указатель1111111"/>
    <w:basedOn w:val="Style_1_ch"/>
    <w:link w:val="Style_124"/>
  </w:style>
  <w:style w:styleId="Style_4" w:type="paragraph">
    <w:name w:val="Стиль2"/>
    <w:link w:val="Style_4_ch"/>
    <w:pPr>
      <w:widowControl w:val="1"/>
      <w:spacing w:after="0" w:before="0" w:line="240" w:lineRule="auto"/>
      <w:ind w:firstLine="709" w:left="0" w:right="0"/>
      <w:contextualSpacing w:val="1"/>
      <w:jc w:val="both"/>
    </w:pPr>
    <w:rPr>
      <w:rFonts w:ascii="Times New Roman" w:hAnsi="Times New Roman"/>
      <w:b w:val="0"/>
      <w:color w:val="000000"/>
      <w:spacing w:val="0"/>
      <w:sz w:val="28"/>
    </w:rPr>
  </w:style>
  <w:style w:styleId="Style_4_ch" w:type="character">
    <w:name w:val="Стиль2"/>
    <w:link w:val="Style_4"/>
    <w:rPr>
      <w:rFonts w:ascii="Times New Roman" w:hAnsi="Times New Roman"/>
      <w:b w:val="0"/>
      <w:color w:val="000000"/>
      <w:spacing w:val="0"/>
      <w:sz w:val="28"/>
    </w:rPr>
  </w:style>
  <w:style w:styleId="Style_125" w:type="paragraph">
    <w:name w:val="Колонтитул12"/>
    <w:basedOn w:val="Style_1"/>
    <w:link w:val="Style_125_ch"/>
  </w:style>
  <w:style w:styleId="Style_125_ch" w:type="character">
    <w:name w:val="Колонтитул12"/>
    <w:basedOn w:val="Style_1_ch"/>
    <w:link w:val="Style_125"/>
  </w:style>
  <w:style w:styleId="Style_126" w:type="paragraph">
    <w:name w:val="Balloon Text1"/>
    <w:basedOn w:val="Style_1"/>
    <w:link w:val="Style_126_ch"/>
    <w:pPr>
      <w:spacing w:after="0" w:before="0" w:line="240" w:lineRule="auto"/>
      <w:ind/>
    </w:pPr>
    <w:rPr>
      <w:rFonts w:ascii="Segoe UI" w:hAnsi="Segoe UI"/>
      <w:sz w:val="18"/>
    </w:rPr>
  </w:style>
  <w:style w:styleId="Style_126_ch" w:type="character">
    <w:name w:val="Balloon Text1"/>
    <w:basedOn w:val="Style_1_ch"/>
    <w:link w:val="Style_126"/>
    <w:rPr>
      <w:rFonts w:ascii="Segoe UI" w:hAnsi="Segoe UI"/>
      <w:sz w:val="18"/>
    </w:rPr>
  </w:style>
  <w:style w:styleId="Style_127" w:type="paragraph">
    <w:name w:val="heading 2"/>
    <w:next w:val="Style_1"/>
    <w:link w:val="Style_1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7_ch" w:type="character">
    <w:name w:val="heading 2"/>
    <w:link w:val="Style_127"/>
    <w:rPr>
      <w:rFonts w:ascii="XO Thames" w:hAnsi="XO Thames"/>
      <w:b w:val="1"/>
      <w:color w:val="000000"/>
      <w:spacing w:val="0"/>
      <w:sz w:val="28"/>
    </w:rPr>
  </w:style>
  <w:style w:styleId="Style_128" w:type="paragraph">
    <w:name w:val="Заголовок1111111111"/>
    <w:basedOn w:val="Style_1"/>
    <w:next w:val="Style_11"/>
    <w:link w:val="Style_128_ch"/>
    <w:pPr>
      <w:keepNext w:val="1"/>
      <w:spacing w:after="120" w:before="240"/>
      <w:ind/>
    </w:pPr>
    <w:rPr>
      <w:rFonts w:ascii="Open Sans" w:hAnsi="Open Sans"/>
      <w:sz w:val="28"/>
    </w:rPr>
  </w:style>
  <w:style w:styleId="Style_128_ch" w:type="character">
    <w:name w:val="Заголовок1111111111"/>
    <w:basedOn w:val="Style_1_ch"/>
    <w:link w:val="Style_128"/>
    <w:rPr>
      <w:rFonts w:ascii="Open Sans" w:hAnsi="Open Sans"/>
      <w:sz w:val="28"/>
    </w:rPr>
  </w:style>
  <w:style w:styleId="Style_129" w:type="paragraph">
    <w:name w:val="Заголовок1111"/>
    <w:basedOn w:val="Style_1"/>
    <w:next w:val="Style_11"/>
    <w:link w:val="Style_129_ch"/>
    <w:pPr>
      <w:keepNext w:val="1"/>
      <w:spacing w:after="120" w:before="240"/>
      <w:ind/>
    </w:pPr>
    <w:rPr>
      <w:rFonts w:ascii="Open Sans" w:hAnsi="Open Sans"/>
      <w:sz w:val="28"/>
    </w:rPr>
  </w:style>
  <w:style w:styleId="Style_129_ch" w:type="character">
    <w:name w:val="Заголовок1111"/>
    <w:basedOn w:val="Style_1_ch"/>
    <w:link w:val="Style_129"/>
    <w:rPr>
      <w:rFonts w:ascii="Open Sans" w:hAnsi="Open Sans"/>
      <w:sz w:val="28"/>
    </w:rPr>
  </w:style>
  <w:style w:styleId="Style_130" w:type="paragraph">
    <w:name w:val="Footnote1"/>
    <w:link w:val="Style_13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0_ch" w:type="character">
    <w:name w:val="Footnote1"/>
    <w:link w:val="Style_130"/>
    <w:rPr>
      <w:rFonts w:ascii="XO Thames" w:hAnsi="XO Thames"/>
      <w:color w:val="000000"/>
      <w:spacing w:val="0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2025-01-16T01:21:44Z</dcterms:modified>
</cp:coreProperties>
</file>