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КУЛЬТУРЫ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48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pStyle w:val="Style_4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  внесении изменений в приказ Министерства культуры Камчатского края от 10.03.2023 № 3-Н «</w:t>
            </w:r>
            <w:r>
              <w:rPr>
                <w:b w:val="1"/>
              </w:rPr>
              <w:t xml:space="preserve">Об утверждении Порядка </w:t>
            </w:r>
            <w:r>
              <w:rPr>
                <w:b w:val="1"/>
              </w:rPr>
              <w:t xml:space="preserve">предварительного </w:t>
            </w:r>
            <w:r>
              <w:rPr>
                <w:b w:val="1"/>
              </w:rPr>
              <w:t xml:space="preserve">согласования  совершения </w:t>
            </w:r>
            <w:r>
              <w:rPr>
                <w:b w:val="1"/>
              </w:rPr>
              <w:t xml:space="preserve">краевыми государственными </w:t>
            </w:r>
            <w:r>
              <w:rPr>
                <w:b w:val="1"/>
              </w:rPr>
              <w:t xml:space="preserve">бюджетными учреждениями, </w:t>
            </w:r>
            <w:r>
              <w:rPr>
                <w:b w:val="1"/>
              </w:rPr>
              <w:t xml:space="preserve">подведомственными </w:t>
            </w:r>
            <w:r>
              <w:rPr>
                <w:b w:val="1"/>
              </w:rPr>
              <w:t xml:space="preserve">Министерству культуры </w:t>
            </w:r>
            <w:r>
              <w:rPr>
                <w:b w:val="1"/>
              </w:rPr>
              <w:t xml:space="preserve">Камчатского края, крупных </w:t>
            </w:r>
            <w:r>
              <w:rPr>
                <w:b w:val="1"/>
              </w:rPr>
              <w:t>сделок</w:t>
            </w:r>
            <w:r>
              <w:rPr>
                <w:b w:val="1"/>
              </w:rPr>
              <w:t>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spacing w:line="240" w:lineRule="auto"/>
        <w:ind w:firstLine="709" w:left="0"/>
        <w:jc w:val="both"/>
        <w:rPr>
          <w:sz w:val="28"/>
        </w:rPr>
      </w:pPr>
      <w:r>
        <w:t>В</w:t>
      </w:r>
      <w:r>
        <w:rPr>
          <w:sz w:val="28"/>
        </w:rPr>
        <w:t xml:space="preserve"> соответствии с </w:t>
      </w:r>
      <w:r>
        <w:rPr>
          <w:sz w:val="28"/>
        </w:rPr>
        <w:t>Правилами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Камчатского края, утвержденными</w:t>
      </w:r>
      <w:r>
        <w:rPr>
          <w:sz w:val="28"/>
        </w:rPr>
        <w:t xml:space="preserve"> распоряжением Губернатора Камчатского края от 27.08.2021</w:t>
      </w:r>
      <w:r>
        <w:br/>
      </w:r>
      <w:r>
        <w:rPr>
          <w:sz w:val="28"/>
        </w:rPr>
        <w:t>№ 548-Р</w:t>
      </w:r>
      <w:r>
        <w:rPr>
          <w:sz w:val="28"/>
        </w:rPr>
        <w:t>,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8000000">
      <w:pPr>
        <w:widowControl w:val="1"/>
        <w:tabs>
          <w:tab w:leader="none" w:pos="6235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pStyle w:val="Style_4"/>
        <w:spacing w:line="240" w:lineRule="auto"/>
        <w:ind w:firstLine="709" w:left="0"/>
        <w:jc w:val="both"/>
      </w:pPr>
      <w:r>
        <w:t xml:space="preserve">1. Внести в приказ </w:t>
      </w:r>
      <w:r>
        <w:t>Министерства культуры Камчатского края от 10.03.2023 № 3-Н «</w:t>
      </w:r>
      <w:r>
        <w:t xml:space="preserve">Об утверждении Порядка </w:t>
      </w:r>
      <w:r>
        <w:t xml:space="preserve">предварительного </w:t>
      </w:r>
      <w:r>
        <w:t xml:space="preserve">согласования  совершения </w:t>
      </w:r>
      <w:r>
        <w:t xml:space="preserve">краевыми государственными </w:t>
      </w:r>
      <w:r>
        <w:t xml:space="preserve">бюджетными учреждениями, </w:t>
      </w:r>
      <w:r>
        <w:t xml:space="preserve">подведомственными </w:t>
      </w:r>
      <w:r>
        <w:t xml:space="preserve">Министерству культуры </w:t>
      </w:r>
      <w:r>
        <w:t xml:space="preserve">Камчатского края, крупных </w:t>
      </w:r>
      <w:r>
        <w:t>сделок</w:t>
      </w:r>
      <w:r>
        <w:t>» следующие изменения:</w:t>
      </w:r>
    </w:p>
    <w:p w14:paraId="1A000000">
      <w:pPr>
        <w:pStyle w:val="Style_4"/>
        <w:spacing w:line="240" w:lineRule="auto"/>
        <w:ind w:firstLine="709" w:left="0"/>
        <w:jc w:val="both"/>
      </w:pPr>
      <w:r>
        <w:t>1) наименование изложить в следующей редакции:</w:t>
      </w:r>
    </w:p>
    <w:p w14:paraId="1B000000">
      <w:pPr>
        <w:pStyle w:val="Style_4"/>
        <w:spacing w:line="240" w:lineRule="auto"/>
        <w:ind/>
        <w:jc w:val="center"/>
        <w:rPr>
          <w:b w:val="1"/>
        </w:rPr>
      </w:pPr>
      <w:r>
        <w:t>«</w:t>
      </w:r>
      <w:r>
        <w:rPr>
          <w:b w:val="1"/>
        </w:rPr>
        <w:t xml:space="preserve">Об утверждении Порядка </w:t>
      </w:r>
      <w:r>
        <w:rPr>
          <w:b w:val="1"/>
        </w:rPr>
        <w:t xml:space="preserve">предварительного </w:t>
      </w:r>
      <w:r>
        <w:rPr>
          <w:b w:val="1"/>
        </w:rPr>
        <w:t xml:space="preserve">согласования  совершения </w:t>
      </w:r>
      <w:r>
        <w:rPr>
          <w:b w:val="1"/>
        </w:rPr>
        <w:t xml:space="preserve">краевыми государственными </w:t>
      </w:r>
      <w:r>
        <w:rPr>
          <w:b w:val="1"/>
        </w:rPr>
        <w:t xml:space="preserve">бюджетными учреждениями, </w:t>
      </w:r>
      <w:r>
        <w:rPr>
          <w:b w:val="1"/>
        </w:rPr>
        <w:t xml:space="preserve">подведомственными </w:t>
      </w:r>
      <w:r>
        <w:rPr>
          <w:b w:val="1"/>
        </w:rPr>
        <w:t xml:space="preserve">Министерству культуры </w:t>
      </w:r>
      <w:r>
        <w:rPr>
          <w:b w:val="1"/>
        </w:rPr>
        <w:t>Камчатского края,</w:t>
      </w:r>
      <w:r>
        <w:br/>
      </w:r>
      <w:r>
        <w:rPr>
          <w:b w:val="1"/>
        </w:rPr>
        <w:t xml:space="preserve">крупных </w:t>
      </w:r>
      <w:r>
        <w:rPr>
          <w:b w:val="1"/>
        </w:rPr>
        <w:t xml:space="preserve">сделок, </w:t>
      </w:r>
      <w:r>
        <w:rPr>
          <w:rFonts w:ascii="Times New Roman" w:hAnsi="Times New Roman"/>
          <w:b w:val="1"/>
          <w:sz w:val="28"/>
        </w:rPr>
        <w:t xml:space="preserve">Порядка создания комиссии </w:t>
      </w:r>
      <w:r>
        <w:rPr>
          <w:rFonts w:ascii="Times New Roman" w:hAnsi="Times New Roman"/>
          <w:b w:val="1"/>
          <w:sz w:val="28"/>
        </w:rPr>
        <w:t xml:space="preserve">по рассмотрению </w:t>
      </w:r>
      <w:r>
        <w:rPr>
          <w:rFonts w:ascii="Times New Roman" w:hAnsi="Times New Roman"/>
          <w:b w:val="1"/>
          <w:sz w:val="28"/>
        </w:rPr>
        <w:t xml:space="preserve">обращений краевых государственных бюджетных учреждений, подведомственных Министерству культуры Камчатского края, </w:t>
      </w:r>
      <w:r>
        <w:rPr>
          <w:rFonts w:ascii="Times New Roman" w:hAnsi="Times New Roman"/>
          <w:b w:val="1"/>
          <w:sz w:val="28"/>
        </w:rPr>
        <w:t xml:space="preserve"> для предварительного согласования крупных сделок</w:t>
      </w:r>
      <w:r>
        <w:rPr>
          <w:b w:val="1"/>
        </w:rPr>
        <w:t>»</w:t>
      </w:r>
      <w:r>
        <w:t>;</w:t>
      </w:r>
    </w:p>
    <w:p w14:paraId="1C000000">
      <w:pPr>
        <w:pStyle w:val="Style_4"/>
        <w:spacing w:line="240" w:lineRule="auto"/>
        <w:ind w:firstLine="709" w:left="0"/>
        <w:jc w:val="both"/>
      </w:pPr>
      <w:r>
        <w:t>2) пункт 2 изложить в следующей редакции:</w:t>
      </w:r>
    </w:p>
    <w:p w14:paraId="1D000000">
      <w:pPr>
        <w:pStyle w:val="Style_4"/>
        <w:spacing w:line="240" w:lineRule="auto"/>
        <w:ind w:firstLine="709" w:left="0"/>
        <w:jc w:val="both"/>
      </w:pPr>
      <w:r>
        <w:t xml:space="preserve">«2. </w:t>
      </w:r>
      <w:r>
        <w:rPr>
          <w:rFonts w:ascii="Times New Roman" w:hAnsi="Times New Roman"/>
          <w:sz w:val="28"/>
        </w:rPr>
        <w:t>Утвердить Порядок создания</w:t>
      </w:r>
      <w:r>
        <w:rPr>
          <w:rFonts w:ascii="Times New Roman" w:hAnsi="Times New Roman"/>
          <w:sz w:val="28"/>
        </w:rPr>
        <w:t xml:space="preserve"> комиссии по рассмотрению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обращений </w:t>
      </w:r>
      <w:r>
        <w:rPr>
          <w:rFonts w:ascii="Times New Roman" w:hAnsi="Times New Roman"/>
          <w:sz w:val="28"/>
        </w:rPr>
        <w:t>краев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 xml:space="preserve">ых </w:t>
      </w:r>
      <w:r>
        <w:rPr>
          <w:rFonts w:ascii="Times New Roman" w:hAnsi="Times New Roman"/>
          <w:sz w:val="28"/>
        </w:rPr>
        <w:t>бюджетн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одведомственны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Министерству культуры Камчатского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предварительного согласования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крупных сделок согласно приложению 2 к настоящему приказу</w:t>
      </w:r>
      <w:r>
        <w:t>».</w:t>
      </w:r>
    </w:p>
    <w:p w14:paraId="1E000000">
      <w:pPr>
        <w:pStyle w:val="Style_4"/>
        <w:spacing w:line="240" w:lineRule="auto"/>
        <w:ind w:firstLine="709" w:left="0"/>
        <w:jc w:val="both"/>
      </w:pPr>
      <w:r>
        <w:t>3) приложение 2 изложить в редакции согласно приложению к настоящему приказу.</w:t>
      </w:r>
    </w:p>
    <w:p w14:paraId="1F000000">
      <w:pPr>
        <w:pStyle w:val="Style_4"/>
        <w:spacing w:line="240" w:lineRule="auto"/>
        <w:ind w:firstLine="709" w:left="0"/>
        <w:jc w:val="both"/>
      </w:pPr>
      <w:r>
        <w:t xml:space="preserve">2. </w:t>
      </w:r>
      <w:r>
        <w:rPr>
          <w:rFonts w:ascii="Times New Roman" w:hAnsi="Times New Roman"/>
          <w:sz w:val="28"/>
        </w:rPr>
        <w:t xml:space="preserve">Настоящий приказ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дня его </w:t>
      </w:r>
      <w:r>
        <w:rPr>
          <w:rFonts w:ascii="Times New Roman" w:hAnsi="Times New Roman"/>
          <w:sz w:val="28"/>
        </w:rPr>
        <w:t xml:space="preserve">официального </w:t>
      </w:r>
      <w:r>
        <w:rPr>
          <w:rFonts w:ascii="Times New Roman" w:hAnsi="Times New Roman"/>
          <w:sz w:val="28"/>
        </w:rPr>
        <w:t>опубликования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О.И. Прокопенко</w:t>
            </w:r>
          </w:p>
        </w:tc>
      </w:tr>
    </w:tbl>
    <w:p w14:paraId="27000000">
      <w:r>
        <w:br w:type="page"/>
      </w:r>
    </w:p>
    <w:p w14:paraId="2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9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E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приказу Министерства культуры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Камчатского края </w:t>
      </w:r>
    </w:p>
    <w:p w14:paraId="30000000">
      <w:pPr>
        <w:spacing w:after="0" w:line="240" w:lineRule="auto"/>
        <w:ind w:firstLine="0" w:left="496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10.03.2023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3-Н</w:t>
      </w:r>
    </w:p>
    <w:p w14:paraId="31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</w:p>
    <w:p w14:paraId="3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создания комиссии 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рассмотрению </w:t>
      </w:r>
      <w:r>
        <w:rPr>
          <w:rFonts w:ascii="Times New Roman" w:hAnsi="Times New Roman"/>
          <w:sz w:val="28"/>
        </w:rPr>
        <w:t>обращений краевых государственных бюджетных учреждений, подведомственных Министерству культуры Камчатского края,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предварительного согласования крупных сделок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pStyle w:val="Style_4"/>
        <w:spacing w:line="240" w:lineRule="auto"/>
        <w:ind w:firstLine="709" w:left="0"/>
        <w:jc w:val="both"/>
      </w:pPr>
      <w:r>
        <w:t>1. Настоящий Порядок устанавливает правила создания комиссии по</w:t>
      </w:r>
      <w:r>
        <w:rPr>
          <w:rFonts w:ascii="Times New Roman" w:hAnsi="Times New Roman"/>
          <w:sz w:val="28"/>
        </w:rPr>
        <w:t xml:space="preserve"> рассмотрению </w:t>
      </w:r>
      <w:r>
        <w:rPr>
          <w:rFonts w:ascii="Times New Roman" w:hAnsi="Times New Roman"/>
          <w:sz w:val="28"/>
        </w:rPr>
        <w:t>обращений краевых государственных бюджетных учреждений, подведомственных Министерству культуры Камчатского края,</w:t>
      </w:r>
      <w:r>
        <w:rPr>
          <w:rFonts w:ascii="Times New Roman" w:hAnsi="Times New Roman"/>
          <w:sz w:val="28"/>
        </w:rPr>
        <w:t xml:space="preserve"> для предварительного согласования крупных сделок</w:t>
      </w:r>
      <w:r>
        <w:t xml:space="preserve"> (далее соответственно – комиссия, подведомственное учреждение).</w:t>
      </w:r>
    </w:p>
    <w:p w14:paraId="39000000">
      <w:pPr>
        <w:pStyle w:val="Style_4"/>
        <w:spacing w:line="240" w:lineRule="auto"/>
        <w:ind w:firstLine="709" w:left="0"/>
        <w:jc w:val="both"/>
      </w:pPr>
      <w:r>
        <w:t>2. Комиссия образуется приказом Министерства культуры Камчатского края.</w:t>
      </w:r>
    </w:p>
    <w:p w14:paraId="3A000000">
      <w:pPr>
        <w:pStyle w:val="Style_4"/>
        <w:spacing w:line="240" w:lineRule="auto"/>
        <w:ind w:firstLine="709" w:left="0"/>
        <w:jc w:val="both"/>
      </w:pPr>
      <w:r>
        <w:t xml:space="preserve">3. </w:t>
      </w:r>
      <w:r>
        <w:t>Комиссия состоит из председателя комиссии, секретаря комиссии и членов комиссии.</w:t>
      </w:r>
    </w:p>
    <w:p w14:paraId="3B000000">
      <w:pPr>
        <w:pStyle w:val="Style_4"/>
        <w:spacing w:line="240" w:lineRule="auto"/>
        <w:ind w:firstLine="709" w:left="0"/>
        <w:jc w:val="both"/>
      </w:pPr>
      <w:r>
        <w:t>5. Комиссию возглавляет председатель, который осуществляет общее руководство деятельностью комиссии, распределяет обязанности и дает поручения членам комиссии, назначает и ведет заседания комиссии, обеспечивает и контролирует выполнение решений комиссии.</w:t>
      </w:r>
    </w:p>
    <w:p w14:paraId="3C000000">
      <w:pPr>
        <w:pStyle w:val="Style_4"/>
        <w:spacing w:line="240" w:lineRule="auto"/>
        <w:ind w:firstLine="709" w:left="0"/>
        <w:jc w:val="both"/>
      </w:pPr>
      <w:r>
        <w:t>6. Секретарь комиссии осуществляет организационную и техническую работу по подготовке и проведению заседаний комиссии, ведет протоколы заседаний комиссии.</w:t>
      </w:r>
    </w:p>
    <w:p w14:paraId="3D000000">
      <w:pPr>
        <w:pStyle w:val="Style_4"/>
        <w:spacing w:line="240" w:lineRule="auto"/>
        <w:ind w:firstLine="709" w:left="0"/>
        <w:jc w:val="both"/>
      </w:pPr>
      <w:r>
        <w:t>8. Заседания комиссии считаются правомочными, если на них присутствует не менее половины ее членов.</w:t>
      </w:r>
    </w:p>
    <w:p w14:paraId="3E000000">
      <w:pPr>
        <w:pStyle w:val="Style_4"/>
        <w:spacing w:line="240" w:lineRule="auto"/>
        <w:ind w:firstLine="709" w:left="0"/>
        <w:jc w:val="both"/>
      </w:pPr>
      <w:r>
        <w:t xml:space="preserve">9. Комиссия проводит заседания по мере необходимости, но не позднее 5 рабочих дней со дня поступления обращения подведомственного учреждения </w:t>
      </w:r>
      <w:r>
        <w:rPr>
          <w:rFonts w:ascii="Times New Roman" w:hAnsi="Times New Roman"/>
          <w:sz w:val="28"/>
        </w:rPr>
        <w:t>о согласовании совершения крупной сделки</w:t>
      </w:r>
      <w:r>
        <w:t>.</w:t>
      </w:r>
    </w:p>
    <w:p w14:paraId="3F000000">
      <w:pPr>
        <w:pStyle w:val="Style_4"/>
        <w:spacing w:line="240" w:lineRule="auto"/>
        <w:ind w:firstLine="709" w:left="0"/>
        <w:jc w:val="both"/>
      </w:pPr>
      <w:r>
        <w:t>10.</w:t>
      </w:r>
      <w:r>
        <w:t> Решение комиссии принимается открытым голосованием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sectPr>
      <w:headerReference r:id="rId1" w:type="first"/>
      <w:headerReference r:id="rId3" w:type="default"/>
      <w:footerReference r:id="rId2" w:type="firs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rPr>
        <w:rFonts w:ascii="Times New Roman" w:hAnsi="Times New Roman"/>
        <w:sz w:val="24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rFonts w:ascii="Times New Roman" w:hAnsi="Times New Roman"/>
        <w:sz w:val="24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5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5_ch"/>
    <w:link w:val="Style_13"/>
    <w:rPr>
      <w:rFonts w:ascii="Calibri" w:hAnsi="Calibri"/>
    </w:rPr>
  </w:style>
  <w:style w:styleId="Style_4" w:type="paragraph">
    <w:name w:val="footer"/>
    <w:basedOn w:val="Style_5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5_ch"/>
    <w:link w:val="Style_4"/>
    <w:rPr>
      <w:rFonts w:ascii="Times New Roman" w:hAnsi="Times New Roman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Balloon Text"/>
    <w:basedOn w:val="Style_5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5_ch"/>
    <w:link w:val="Style_28"/>
    <w:rPr>
      <w:rFonts w:ascii="Segoe UI" w:hAnsi="Segoe UI"/>
      <w:sz w:val="1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2024-05-19T22:23:48Z</dcterms:modified>
</cp:coreProperties>
</file>