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30CF" w14:textId="01A54641" w:rsidR="00D361BC" w:rsidRDefault="000F49BE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Статистический обзор обращений граждан, поступивших в</w:t>
      </w:r>
      <w:r w:rsidR="007E3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третьем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 2022 года на имя Губернатора Камчатского края, Первого вице-губернатора Камчатского края, Председателя Правительства Камчатского края, Руководителя Администрации Губернатора Камчатского края, заместителей Председателя Правительства Камчатского края</w:t>
      </w:r>
    </w:p>
    <w:p w14:paraId="2A49DB15" w14:textId="77777777" w:rsidR="000F49BE" w:rsidRPr="00CA55C0" w:rsidRDefault="000F49BE" w:rsidP="00D36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B48AB" w14:textId="4236EE19" w:rsidR="00D361BC" w:rsidRPr="00CA55C0" w:rsidRDefault="00E87C83" w:rsidP="00C82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0F4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211</w:t>
      </w:r>
      <w:r w:rsidR="00D0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содержащих </w:t>
      </w:r>
      <w:r w:rsidR="00291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278</w:t>
      </w:r>
      <w:r w:rsidR="00A86918" w:rsidRPr="003A4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69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аналогичным периодом прошлого года количество обращений</w:t>
      </w:r>
      <w:r w:rsidR="00D361BC"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9E7"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</w:t>
      </w:r>
      <w:r w:rsidR="00D361BC" w:rsidRPr="00C8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1BC" w:rsidRPr="00205D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15B2" w:rsidRPr="002915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4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1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3370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361BC"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144D519" w14:textId="78BB4137" w:rsidR="00D361BC" w:rsidRDefault="00BE6D7B" w:rsidP="0026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оличество обращений на имя Президента Российской Федерации,</w:t>
      </w:r>
      <w:r w:rsidR="00E87C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направленных на рассмотрение в Правит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ельство Камчатского края</w:t>
      </w:r>
      <w:r w:rsidR="00A13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A3D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</w:t>
      </w:r>
      <w:r w:rsidR="000F49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величилось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В </w:t>
      </w:r>
      <w:r w:rsidR="001A7B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91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7C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A7B79" w:rsidRP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</w:t>
      </w:r>
      <w:r w:rsidR="00E252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B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7B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450" w:rsidRP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1A7B79" w:rsidRP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252D1" w:rsidRPr="00266B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0F49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E87C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7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266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й</w:t>
      </w:r>
      <w:r w:rsidR="00D36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отчетном периоде –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F49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2</w:t>
      </w:r>
      <w:r w:rsidR="00E87C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09</w:t>
      </w:r>
      <w:r w:rsidR="005426D1" w:rsidRPr="005426D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05D96" w:rsidRP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обращений</w:t>
      </w:r>
      <w:r w:rsidR="00205D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3926A" w14:textId="32F72C60" w:rsidR="00D361BC" w:rsidRPr="00CA55C0" w:rsidRDefault="00D361BC" w:rsidP="00CA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3</w:t>
      </w:r>
      <w:r w:rsidR="000D67DE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D67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почтовой связи,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телеграмм, лично переданных в Единой приемной граждан), в электронном виде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(интернет приемная, электронная почта)</w:t>
      </w:r>
      <w:r w:rsidR="004C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приемов</w:t>
      </w:r>
      <w:r w:rsidR="00A2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0F4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C77" w:rsidRPr="00402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r w:rsidR="008A2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02C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оступление обращений граждан осуществляется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электронные сервисы Президента Российской Федерации и Правительства Камчатского края, сопроводительным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письмами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перенаправляются из иных государственных органов.</w:t>
      </w:r>
    </w:p>
    <w:p w14:paraId="4D1397BE" w14:textId="68693E8F" w:rsidR="00D361BC" w:rsidRDefault="00D361BC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обращений,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C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приемную исполнительных органов государственной власти Камчатского края, размещенную по адресу </w:t>
      </w:r>
      <w:hyperlink r:id="rId7" w:history="1"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kamgov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16A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третьем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D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- </w:t>
      </w:r>
      <w:r w:rsidR="00A25D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6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A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аналогичный период </w:t>
      </w:r>
      <w:r w:rsidR="00CA3DF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A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же сервис поступило </w:t>
      </w:r>
      <w:r w:rsidR="00CA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>958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</w:t>
      </w:r>
      <w:r w:rsidR="00EA2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A754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A0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13CED" w14:textId="0C21AAFA" w:rsidR="00D361BC" w:rsidRPr="00CA55C0" w:rsidRDefault="00E87C83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="00D361BC" w:rsidRPr="0017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обращений было принято и рассмотрено в порядке статьи 13 Федерального закона от</w:t>
      </w:r>
      <w:r w:rsidR="00D361BC" w:rsidRPr="00A7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мая 2006 года № 59-ФЗ «О порядке рассмотрения обращений гра</w:t>
      </w:r>
      <w:r w:rsidR="00D3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 Российской Федерации», то есть в ходе приемов граждан. </w:t>
      </w:r>
    </w:p>
    <w:p w14:paraId="1489C1AD" w14:textId="657D1C84" w:rsidR="00D361BC" w:rsidRDefault="00A25D7B" w:rsidP="00D36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отчетном периоде на личном приеме Губернатором Камчатского края, Председателем Правительства Камчатского края, Руководителем Администрации Губернатора Камчатского края, заместителями Председателя Правительства Камчатского края рассмотрено </w:t>
      </w:r>
      <w:r w:rsidR="0036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172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36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6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</w:t>
      </w:r>
      <w:r w:rsidR="0036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рассмотрено в ходе личных</w:t>
      </w:r>
      <w:r w:rsidR="006242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онлайн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приемов, </w:t>
      </w:r>
      <w:r w:rsidR="0036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36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в ходе выездных приемов в муниципальных районах края (в аналогичном периоде прошлого года таких обращений было </w:t>
      </w:r>
      <w:r w:rsidR="00B63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58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Pr="00A25D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(Таблица 1).</w:t>
      </w:r>
    </w:p>
    <w:p w14:paraId="0A8FCAC2" w14:textId="58A5EAA7" w:rsidR="004704F0" w:rsidRDefault="004704F0" w:rsidP="004704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507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1986"/>
        <w:gridCol w:w="1984"/>
        <w:gridCol w:w="1960"/>
      </w:tblGrid>
      <w:tr w:rsidR="00B63243" w:rsidRPr="00671164" w14:paraId="067402DF" w14:textId="77777777" w:rsidTr="00FF5969">
        <w:trPr>
          <w:cantSplit/>
          <w:trHeight w:val="684"/>
          <w:tblHeader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AE9" w14:textId="77777777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27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1FF0" w14:textId="02A8F24B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приемов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E87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47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квартале 2022 года</w:t>
            </w:r>
          </w:p>
        </w:tc>
      </w:tr>
      <w:tr w:rsidR="00B63243" w:rsidRPr="00671164" w14:paraId="35CFC9E9" w14:textId="77777777" w:rsidTr="00FF5969">
        <w:trPr>
          <w:cantSplit/>
          <w:trHeight w:val="549"/>
        </w:trPr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DFD5" w14:textId="77777777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869" w14:textId="77777777" w:rsidR="00B63243" w:rsidRPr="00B3641C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приемов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94F" w14:textId="77777777" w:rsidR="00B63243" w:rsidRPr="00B3641C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выездных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E9" w14:textId="77777777" w:rsidR="00B63243" w:rsidRPr="00B3641C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1C">
              <w:rPr>
                <w:rFonts w:ascii="Times New Roman" w:hAnsi="Times New Roman" w:cs="Times New Roman"/>
                <w:sz w:val="24"/>
                <w:szCs w:val="24"/>
              </w:rPr>
              <w:t>онлайн приемы</w:t>
            </w:r>
          </w:p>
        </w:tc>
      </w:tr>
      <w:tr w:rsidR="00B63243" w:rsidRPr="00671164" w14:paraId="73C1F257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C98E" w14:textId="77777777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Солодов В.В. </w:t>
            </w:r>
            <w:r w:rsidRPr="00BC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(Губернатор)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4B97" w14:textId="1EEAF275" w:rsidR="00B63243" w:rsidRPr="003F4C8A" w:rsidRDefault="009D02BA" w:rsidP="0036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532" w14:textId="619F47CD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B19" w14:textId="3692604F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243" w:rsidRPr="00671164" w14:paraId="554DCAA4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DFA6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Чекин Е.А.</w:t>
            </w:r>
          </w:p>
          <w:p w14:paraId="6EE2E0CF" w14:textId="77777777" w:rsidR="00B63243" w:rsidRPr="00BC707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3641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Председатель Правительства Камчатского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8A2" w14:textId="61993CFB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3D4" w14:textId="3E172E78" w:rsidR="00B63243" w:rsidRPr="003F4C8A" w:rsidRDefault="009D02B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F9A" w14:textId="6CCC1645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243" w:rsidRPr="00671164" w14:paraId="673AF133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CB4C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Меркулов 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</w:p>
          <w:p w14:paraId="237AF4A8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Руководитель Администрации Губернатора</w:t>
            </w:r>
          </w:p>
          <w:p w14:paraId="3F08A6E6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58A" w14:textId="23D25BBE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CC2" w14:textId="77777777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2F35" w14:textId="4567217E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671164" w14:paraId="41F625CA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F90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Ясевич П.Е. </w:t>
            </w:r>
          </w:p>
          <w:p w14:paraId="5D15DF94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098F" w14:textId="07B4C231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FCA" w14:textId="0A478219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51A" w14:textId="675BB2E0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671164" w14:paraId="318AF745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8D14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Василевский Р.С.</w:t>
            </w:r>
          </w:p>
          <w:p w14:paraId="7E74F1CF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Заместитель Председателя Правительства </w:t>
            </w:r>
          </w:p>
          <w:p w14:paraId="676D7F38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C45" w14:textId="1DE3E73E" w:rsidR="00B63243" w:rsidRPr="003F4C8A" w:rsidRDefault="009D02BA" w:rsidP="0036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5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69B" w14:textId="4B2AFE47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C5BF" w14:textId="767D1975" w:rsidR="00B63243" w:rsidRPr="003F4C8A" w:rsidRDefault="009D02B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63243" w:rsidRPr="00671164" w14:paraId="5F5640D5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E576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 С.А. </w:t>
            </w:r>
          </w:p>
          <w:p w14:paraId="2A3BC014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B6F" w14:textId="15A88AAC" w:rsidR="00B63243" w:rsidRPr="003F4C8A" w:rsidRDefault="009D02B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5B1" w14:textId="38532ECC" w:rsidR="00B63243" w:rsidRPr="003F4C8A" w:rsidRDefault="009D02B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55E" w14:textId="17637151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63243" w:rsidRPr="00671164" w14:paraId="0AEDE99A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049F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Сивак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78080C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EB9" w14:textId="3FBDAA0E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412" w14:textId="11B165DB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E78" w14:textId="6A31C076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63243" w:rsidRPr="00671164" w14:paraId="40BB2153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81C6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Т.Ю. </w:t>
            </w:r>
          </w:p>
          <w:p w14:paraId="5AAA780C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C82" w14:textId="534DBB0C" w:rsidR="00B63243" w:rsidRPr="003F4C8A" w:rsidRDefault="0036580A" w:rsidP="009D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0380" w14:textId="77777777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B0A" w14:textId="6185A6B4" w:rsidR="00B63243" w:rsidRPr="003F4C8A" w:rsidRDefault="00624286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671164" w14:paraId="3D358A88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4AD0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Ю.С.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14E959" w14:textId="77777777" w:rsidR="00B63243" w:rsidRPr="000A6B9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8BB" w14:textId="39CA62F8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8E6" w14:textId="0D28A84D" w:rsidR="00B63243" w:rsidRPr="003F4C8A" w:rsidRDefault="009D02B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DE3" w14:textId="50F1ECCA" w:rsidR="00B63243" w:rsidRPr="003F4C8A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63243" w:rsidRPr="00671164" w14:paraId="3265838D" w14:textId="77777777" w:rsidTr="00FF5969">
        <w:trPr>
          <w:cantSplit/>
          <w:trHeight w:val="680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5EAB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А.С. </w:t>
            </w:r>
          </w:p>
          <w:p w14:paraId="710CA919" w14:textId="77777777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(Заместитель Председателя Правительства</w:t>
            </w:r>
            <w:r w:rsidRPr="000A6B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Камчатского края</w:t>
            </w:r>
            <w:r w:rsidRPr="000A6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244" w14:textId="7858F51C" w:rsidR="00B63243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9AF" w14:textId="52CA8242" w:rsidR="00B6324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424" w14:textId="77777777" w:rsidR="00B63243" w:rsidRPr="003F4C8A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63243" w:rsidRPr="00BF5003" w14:paraId="035A5BB0" w14:textId="77777777" w:rsidTr="00FF5969">
        <w:trPr>
          <w:cantSplit/>
          <w:trHeight w:val="327"/>
        </w:trPr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9654" w14:textId="77777777" w:rsidR="00B63243" w:rsidRPr="00BF5003" w:rsidRDefault="00B63243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A1D" w14:textId="235B4A5C" w:rsidR="00B63243" w:rsidRPr="00976195" w:rsidRDefault="0036580A" w:rsidP="0036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F48" w14:textId="5B8F3F25" w:rsidR="00B63243" w:rsidRPr="00BF5003" w:rsidRDefault="0036580A" w:rsidP="0036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5158" w14:textId="6740F0B1" w:rsidR="00B63243" w:rsidRPr="00BF5003" w:rsidRDefault="0036580A" w:rsidP="00FF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14:paraId="3C7C23B0" w14:textId="77777777" w:rsidR="00B63243" w:rsidRDefault="00B63243" w:rsidP="00B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D7D07" w14:textId="76F4E02D" w:rsidR="00B63243" w:rsidRDefault="00B63243" w:rsidP="00B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 мая 2006 года № 59-ФЗ «О порядке рассмотрения обращений граждан Российской Федерации» личный прием граждан в государственном органе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не только должностными, но и уполномоченными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-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работе с обращениями граждан Администрации Губернатора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 (далее – Управление).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п</w:t>
      </w: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риемной граждан, расположенной в холле первого этажа здания Правительства Камчатского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E25D17" w14:textId="58D9365E" w:rsidR="00B63243" w:rsidRDefault="00B63243" w:rsidP="00B63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таких приемов гражданам даются разъяснения по порядку рассмотрения обращений, компетенции государственных органов и органов местного самоуправления, доводится до сведения информация справочного характера, производится запись на прием к должностным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 в Единой приемной граждан лично принимается около 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консультации посредством телефонной связи оказываются 1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C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гражданам. </w:t>
      </w:r>
    </w:p>
    <w:p w14:paraId="1F1A3CC2" w14:textId="04EFCDE6" w:rsidR="00B63243" w:rsidRDefault="00433B34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24,7</w:t>
      </w:r>
      <w:r w:rsidR="00B63243" w:rsidRPr="00061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63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243"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="00B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 относятся к тематике </w:t>
      </w:r>
      <w:r w:rsidR="00B63243"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сфера»</w:t>
      </w:r>
      <w:r w:rsidR="00B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Вопросы данной тематики находятся в поле деятельности государственных органов и органов местного самоуправления в сферах здравоохранения, образования, социальной защиты.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5,7</w:t>
      </w:r>
      <w:r w:rsidR="00B63243"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B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содержат просьбы об оказании финансовой помощи, предоставлении мер социальной поддержки и различного рода помощи незащищенным слоям населения, в том числе оказания бесплатной юридической помощи, социальной защиты инвалидов, многодетных семей, пенсионеров и иных категорий граждан.</w:t>
      </w:r>
    </w:p>
    <w:p w14:paraId="4C99ACA0" w14:textId="672A7A56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обращений с жалобами на работу медицинских учреждений, качество предоставления медицинских услуг, ненадлежащую организацию оказания врачебной помощи населению, в том числе в муниципальных районах края составляет </w:t>
      </w:r>
      <w:r w:rsidRPr="006D5A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8,7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обращений.</w:t>
      </w:r>
    </w:p>
    <w:p w14:paraId="3E806146" w14:textId="290E2699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«Жилищно-коммунальная сфера»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</w:t>
      </w:r>
      <w:r w:rsidR="00F2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</w:t>
      </w:r>
      <w:r w:rsidR="00F5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AC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поступивших в отчетном периоде. Просьбы об оказании содействия в обеспечении благоустройства придомовых территорий, жалобы на состояние межквартальных и внутридомовых проездов, отсутствие уличного освещения, тротуаров звучали в </w:t>
      </w:r>
      <w:r w:rsidR="00F2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</w:t>
      </w:r>
      <w:r w:rsidR="00F5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3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733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E208A87" w14:textId="064C2CFD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реализации права граждан на жилье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</w:t>
      </w:r>
      <w:r w:rsidR="00A40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D5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как правило, просьбы о содействии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жилищных условий, 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 ветхого и аварийного жилья, общежитий, предоставлении жилья по договорам социального найма гражданам, состоящим на учете в органе местного самоуправления. </w:t>
      </w:r>
    </w:p>
    <w:p w14:paraId="216F3D8E" w14:textId="70DD0954" w:rsidR="00B63243" w:rsidRPr="00691145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«Экономика»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81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26,1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Хозяйственная деятельность, затрагивающая вопросы строительства, сельского хозяйства, торговли, развития промышленности, бытового обслуживания населения, отмечена </w:t>
      </w:r>
      <w:r w:rsidR="00EF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17,7</w:t>
      </w:r>
      <w:r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вопросы, связанные с природными ресурсами и охраной окружающей природной среды, отражены в</w:t>
      </w:r>
      <w:r w:rsidR="0023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7,7</w:t>
      </w:r>
      <w:r w:rsidRPr="00C7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1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от общего количества поступивших обращений.</w:t>
      </w:r>
    </w:p>
    <w:p w14:paraId="43992243" w14:textId="16134E7E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тематике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10,2</w:t>
      </w:r>
      <w:r w:rsidRPr="00AC2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  <w:r w:rsidR="00EF7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6,7</w:t>
      </w:r>
      <w:r w:rsidRPr="00C2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посвящены вопросам, связанным с основами государственного управления в сфере экономики, социально-культурного и административно-политического строительства.</w:t>
      </w:r>
    </w:p>
    <w:p w14:paraId="64C44E96" w14:textId="63D9FDE8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тематике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5A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F5128E" w:rsidRPr="00F5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5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от общего количества поступивших в отчетном периоде. </w:t>
      </w:r>
      <w:r w:rsidR="00F5128E" w:rsidRPr="00F5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5,7%</w:t>
      </w:r>
      <w:r w:rsidR="00F5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составила тема мобилизации.</w:t>
      </w:r>
    </w:p>
    <w:p w14:paraId="5A07C00F" w14:textId="77777777" w:rsidR="00B63243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иные данные о процентной доле вопросов, по которым отмечена повышенная активность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(более 1% от общего количества)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обратившихся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отчетном периоде, приведены в д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Приложении). </w:t>
      </w:r>
    </w:p>
    <w:p w14:paraId="765FEB0B" w14:textId="2FA1E339" w:rsidR="00B63243" w:rsidRPr="005D03CC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ответах на подавляющее большинство рассмотренных в</w:t>
      </w:r>
      <w:r w:rsidR="009F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года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гражданам даны подробные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6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87,2</w:t>
      </w:r>
      <w:r w:rsidRPr="008D1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действующего краевого и федерального законодательства, рекомендации о способах защиты своих прав и законных интересов. </w:t>
      </w:r>
    </w:p>
    <w:p w14:paraId="58C8FEE7" w14:textId="3543CC8B" w:rsidR="00B63243" w:rsidRPr="005D03CC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правовых оснований </w:t>
      </w:r>
      <w:r w:rsidR="009629A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629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с результатом «отказано».</w:t>
      </w:r>
    </w:p>
    <w:p w14:paraId="31E7D223" w14:textId="5D8864EF" w:rsidR="00B63243" w:rsidRPr="005D03CC" w:rsidRDefault="00B63243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Изложенные в </w:t>
      </w:r>
      <w:r w:rsidR="009629A6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обращениях факты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 свое подтверждение в ходе рассмотрения, по ним проводятся (либо проведены) соответствующие мероприятия.</w:t>
      </w:r>
    </w:p>
    <w:p w14:paraId="257569F9" w14:textId="119B6ED1" w:rsidR="00B63243" w:rsidRDefault="009629A6" w:rsidP="00B63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6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E10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3243" w:rsidRPr="005D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положительно, действенные меры, необходимые для решения вопросов, приняты, изложенные просьбы удовлетворены.</w:t>
      </w:r>
    </w:p>
    <w:p w14:paraId="246F4675" w14:textId="77777777" w:rsidR="00B63243" w:rsidRDefault="00B63243" w:rsidP="00B6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177F29" w14:textId="77777777" w:rsidR="008725A9" w:rsidRDefault="008725A9" w:rsidP="00872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62F70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35568F2A" w14:textId="77777777" w:rsidR="00587900" w:rsidRDefault="00587900" w:rsidP="00587900">
      <w:pPr>
        <w:tabs>
          <w:tab w:val="left" w:pos="7149"/>
        </w:tabs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ru-RU"/>
        </w:rPr>
      </w:pPr>
    </w:p>
    <w:p w14:paraId="1F52ACBD" w14:textId="77777777" w:rsidR="00077A5C" w:rsidRDefault="00077A5C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3D2977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6CA83B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7E856C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15D9A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081F7" w14:textId="77777777" w:rsidR="0017539B" w:rsidRDefault="0017539B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783F4" w14:textId="77777777" w:rsidR="00496951" w:rsidRDefault="00496951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E26F3" w14:textId="5BEEB78A" w:rsidR="00496951" w:rsidRDefault="00496951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041C72" w14:textId="68C43028" w:rsidR="00B63243" w:rsidRDefault="00B63243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785A5A" w14:textId="77777777" w:rsidR="00B63243" w:rsidRDefault="00B63243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BD6D31" w14:textId="0F0F5528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14:paraId="314A6B9E" w14:textId="77777777" w:rsidR="00587900" w:rsidRPr="00077A5C" w:rsidRDefault="00587900" w:rsidP="00587900">
      <w:pPr>
        <w:tabs>
          <w:tab w:val="left" w:pos="714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12C326" w14:textId="77777777" w:rsidR="00587900" w:rsidRPr="00077A5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Вопросы тематического классификатора, по которым отмечена повышенная активность граждан, обратившихся </w:t>
      </w:r>
    </w:p>
    <w:p w14:paraId="37D5542F" w14:textId="32F85F14" w:rsidR="00587900" w:rsidRPr="00077A5C" w:rsidRDefault="002B6DBE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третьем</w:t>
      </w:r>
      <w:r w:rsidR="00587900"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квартале 202</w:t>
      </w:r>
      <w:r w:rsidR="00B63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87900" w:rsidRPr="00077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(более 1% от общей доли поступивших вопросов)</w:t>
      </w:r>
    </w:p>
    <w:p w14:paraId="6537FC86" w14:textId="77777777" w:rsidR="00587900" w:rsidRDefault="00587900" w:rsidP="005D12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F99B1" w14:textId="77777777" w:rsidR="00587900" w:rsidRPr="00A7317C" w:rsidRDefault="00587900" w:rsidP="005879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17DC31" w14:textId="026A00F4" w:rsidR="009363D4" w:rsidRDefault="00587900" w:rsidP="00587900">
      <w:pPr>
        <w:spacing w:after="0" w:line="240" w:lineRule="auto"/>
        <w:rPr>
          <w:rFonts w:ascii="Cambria" w:eastAsia="Times New Roman" w:hAnsi="Cambria" w:cs="Times New Roman"/>
          <w:bCs/>
          <w:i/>
          <w:sz w:val="24"/>
          <w:szCs w:val="24"/>
          <w:lang w:eastAsia="ru-RU"/>
        </w:rPr>
      </w:pPr>
      <w:r w:rsidRPr="008563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6702D1" wp14:editId="0B1A0D3D">
            <wp:extent cx="6645910" cy="3804518"/>
            <wp:effectExtent l="0" t="0" r="254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BDE04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5C0EBAB9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FE11C97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EDB83FD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CB1688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85A32C4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1747CD1A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685999F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6BC63BC0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29790A45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42A8E82C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14:paraId="78302B11" w14:textId="77777777" w:rsidR="009363D4" w:rsidRPr="009363D4" w:rsidRDefault="009363D4" w:rsidP="009363D4">
      <w:pPr>
        <w:rPr>
          <w:rFonts w:ascii="Cambria" w:eastAsia="Times New Roman" w:hAnsi="Cambria" w:cs="Times New Roman"/>
          <w:sz w:val="24"/>
          <w:szCs w:val="24"/>
          <w:lang w:eastAsia="ru-RU"/>
        </w:rPr>
      </w:pPr>
    </w:p>
    <w:sectPr w:rsidR="009363D4" w:rsidRPr="009363D4" w:rsidSect="001811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4E619" w14:textId="77777777" w:rsidR="00696F3B" w:rsidRDefault="00696F3B" w:rsidP="00587900">
      <w:pPr>
        <w:spacing w:after="0" w:line="240" w:lineRule="auto"/>
      </w:pPr>
      <w:r>
        <w:separator/>
      </w:r>
    </w:p>
  </w:endnote>
  <w:endnote w:type="continuationSeparator" w:id="0">
    <w:p w14:paraId="32FF6824" w14:textId="77777777" w:rsidR="00696F3B" w:rsidRDefault="00696F3B" w:rsidP="0058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BC8D0" w14:textId="77777777" w:rsidR="00696F3B" w:rsidRDefault="00696F3B" w:rsidP="00587900">
      <w:pPr>
        <w:spacing w:after="0" w:line="240" w:lineRule="auto"/>
      </w:pPr>
      <w:r>
        <w:separator/>
      </w:r>
    </w:p>
  </w:footnote>
  <w:footnote w:type="continuationSeparator" w:id="0">
    <w:p w14:paraId="743A9042" w14:textId="77777777" w:rsidR="00696F3B" w:rsidRDefault="00696F3B" w:rsidP="00587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BC"/>
    <w:rsid w:val="00006A54"/>
    <w:rsid w:val="000236F6"/>
    <w:rsid w:val="000362E6"/>
    <w:rsid w:val="000606D5"/>
    <w:rsid w:val="00061B70"/>
    <w:rsid w:val="00070D40"/>
    <w:rsid w:val="00077A5C"/>
    <w:rsid w:val="000A3C31"/>
    <w:rsid w:val="000A6B9A"/>
    <w:rsid w:val="000D2CB1"/>
    <w:rsid w:val="000D67DE"/>
    <w:rsid w:val="000E3D7C"/>
    <w:rsid w:val="000F49BE"/>
    <w:rsid w:val="000F786E"/>
    <w:rsid w:val="00147DAE"/>
    <w:rsid w:val="001668E1"/>
    <w:rsid w:val="0017273D"/>
    <w:rsid w:val="0017539B"/>
    <w:rsid w:val="00196B86"/>
    <w:rsid w:val="001A7B79"/>
    <w:rsid w:val="001B7121"/>
    <w:rsid w:val="001E7FA7"/>
    <w:rsid w:val="00205D96"/>
    <w:rsid w:val="00207CCF"/>
    <w:rsid w:val="0023516F"/>
    <w:rsid w:val="002615AB"/>
    <w:rsid w:val="00266BF7"/>
    <w:rsid w:val="002724C8"/>
    <w:rsid w:val="002915B2"/>
    <w:rsid w:val="002B6DBE"/>
    <w:rsid w:val="0033708E"/>
    <w:rsid w:val="0036580A"/>
    <w:rsid w:val="00373B86"/>
    <w:rsid w:val="003A4809"/>
    <w:rsid w:val="003F4C8A"/>
    <w:rsid w:val="003F6B2D"/>
    <w:rsid w:val="00402C77"/>
    <w:rsid w:val="00420A55"/>
    <w:rsid w:val="004322BA"/>
    <w:rsid w:val="00433B34"/>
    <w:rsid w:val="004704F0"/>
    <w:rsid w:val="0047103D"/>
    <w:rsid w:val="00472762"/>
    <w:rsid w:val="004841B0"/>
    <w:rsid w:val="004922FC"/>
    <w:rsid w:val="00496951"/>
    <w:rsid w:val="004C0866"/>
    <w:rsid w:val="004C3B77"/>
    <w:rsid w:val="004D6A06"/>
    <w:rsid w:val="004F3DD4"/>
    <w:rsid w:val="005426D1"/>
    <w:rsid w:val="00587900"/>
    <w:rsid w:val="005C6396"/>
    <w:rsid w:val="005D12AF"/>
    <w:rsid w:val="00604AE0"/>
    <w:rsid w:val="0062008D"/>
    <w:rsid w:val="00624286"/>
    <w:rsid w:val="0064197D"/>
    <w:rsid w:val="00673FF2"/>
    <w:rsid w:val="00691145"/>
    <w:rsid w:val="00696F3B"/>
    <w:rsid w:val="006A2C3E"/>
    <w:rsid w:val="006D5A71"/>
    <w:rsid w:val="00730C00"/>
    <w:rsid w:val="0074343B"/>
    <w:rsid w:val="00746B64"/>
    <w:rsid w:val="00746F23"/>
    <w:rsid w:val="0075528C"/>
    <w:rsid w:val="00775747"/>
    <w:rsid w:val="00793841"/>
    <w:rsid w:val="007C5F02"/>
    <w:rsid w:val="007D4C12"/>
    <w:rsid w:val="007E3BFA"/>
    <w:rsid w:val="007E76B3"/>
    <w:rsid w:val="007F0B79"/>
    <w:rsid w:val="008166DA"/>
    <w:rsid w:val="00847450"/>
    <w:rsid w:val="0085122E"/>
    <w:rsid w:val="008725A9"/>
    <w:rsid w:val="00885F2C"/>
    <w:rsid w:val="00886879"/>
    <w:rsid w:val="008A2106"/>
    <w:rsid w:val="008A4BD5"/>
    <w:rsid w:val="008B3E67"/>
    <w:rsid w:val="008D1693"/>
    <w:rsid w:val="00923426"/>
    <w:rsid w:val="00924AF7"/>
    <w:rsid w:val="0093063F"/>
    <w:rsid w:val="009363D4"/>
    <w:rsid w:val="009608DA"/>
    <w:rsid w:val="009629A6"/>
    <w:rsid w:val="00966BE9"/>
    <w:rsid w:val="00976195"/>
    <w:rsid w:val="00977BB0"/>
    <w:rsid w:val="009D02BA"/>
    <w:rsid w:val="009E218D"/>
    <w:rsid w:val="009E27D2"/>
    <w:rsid w:val="009F57B8"/>
    <w:rsid w:val="009F60A2"/>
    <w:rsid w:val="00A13215"/>
    <w:rsid w:val="00A16DF2"/>
    <w:rsid w:val="00A236B3"/>
    <w:rsid w:val="00A25D7B"/>
    <w:rsid w:val="00A407DF"/>
    <w:rsid w:val="00A56A9E"/>
    <w:rsid w:val="00A7317C"/>
    <w:rsid w:val="00A75493"/>
    <w:rsid w:val="00A824F3"/>
    <w:rsid w:val="00A86918"/>
    <w:rsid w:val="00AA09A2"/>
    <w:rsid w:val="00AA3880"/>
    <w:rsid w:val="00AB5DCF"/>
    <w:rsid w:val="00AC2EE7"/>
    <w:rsid w:val="00AD75FA"/>
    <w:rsid w:val="00AF15D6"/>
    <w:rsid w:val="00AF5F2C"/>
    <w:rsid w:val="00B17138"/>
    <w:rsid w:val="00B3641C"/>
    <w:rsid w:val="00B41034"/>
    <w:rsid w:val="00B63243"/>
    <w:rsid w:val="00B87AB3"/>
    <w:rsid w:val="00BE6D7B"/>
    <w:rsid w:val="00BF5003"/>
    <w:rsid w:val="00C00F8E"/>
    <w:rsid w:val="00C0366C"/>
    <w:rsid w:val="00C267C8"/>
    <w:rsid w:val="00C56A75"/>
    <w:rsid w:val="00C72759"/>
    <w:rsid w:val="00C81E02"/>
    <w:rsid w:val="00C829E7"/>
    <w:rsid w:val="00C95492"/>
    <w:rsid w:val="00C9706E"/>
    <w:rsid w:val="00CA3DF8"/>
    <w:rsid w:val="00D0307D"/>
    <w:rsid w:val="00D361BC"/>
    <w:rsid w:val="00D656E8"/>
    <w:rsid w:val="00D70EDC"/>
    <w:rsid w:val="00D76E88"/>
    <w:rsid w:val="00DB6A85"/>
    <w:rsid w:val="00DB72E7"/>
    <w:rsid w:val="00E252D1"/>
    <w:rsid w:val="00E82F1D"/>
    <w:rsid w:val="00E85654"/>
    <w:rsid w:val="00E86003"/>
    <w:rsid w:val="00E87C83"/>
    <w:rsid w:val="00EA28B5"/>
    <w:rsid w:val="00EC1692"/>
    <w:rsid w:val="00EC356A"/>
    <w:rsid w:val="00EE65E8"/>
    <w:rsid w:val="00EF79DC"/>
    <w:rsid w:val="00F23C58"/>
    <w:rsid w:val="00F45A50"/>
    <w:rsid w:val="00F46313"/>
    <w:rsid w:val="00F5128E"/>
    <w:rsid w:val="00F56DA9"/>
    <w:rsid w:val="00F602EA"/>
    <w:rsid w:val="00FB2BDA"/>
    <w:rsid w:val="00FC391F"/>
    <w:rsid w:val="00FD57E7"/>
    <w:rsid w:val="00FE104D"/>
    <w:rsid w:val="00FE535D"/>
    <w:rsid w:val="00FF36D9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8F12"/>
  <w15:chartTrackingRefBased/>
  <w15:docId w15:val="{D1944FCD-B7CA-4FB8-9153-5C5B627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1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5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7900"/>
  </w:style>
  <w:style w:type="paragraph" w:styleId="a9">
    <w:name w:val="footer"/>
    <w:basedOn w:val="a"/>
    <w:link w:val="aa"/>
    <w:uiPriority w:val="99"/>
    <w:unhideWhenUsed/>
    <w:rsid w:val="00587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7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kam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656012612870859"/>
          <c:y val="3.1901318587834966E-2"/>
          <c:w val="0.49157230901533611"/>
          <c:h val="0.9187616594714261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9CB-445B-901F-A792394D4F4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9CB-445B-901F-A792394D4F4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9CB-445B-901F-A792394D4F4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9CB-445B-901F-A792394D4F4F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9CB-445B-901F-A792394D4F4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9CB-445B-901F-A792394D4F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1">
                  <c:v>Улучшение жилищных условий</c:v>
                </c:pt>
                <c:pt idx="2">
                  <c:v> Мобилизация</c:v>
                </c:pt>
                <c:pt idx="3">
                  <c:v>Лечение и оказание медицинской помощи</c:v>
                </c:pt>
                <c:pt idx="4">
                  <c:v>Строительство и реконструкция дорог</c:v>
                </c:pt>
                <c:pt idx="5">
                  <c:v>Комплексное благоустройство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84</c:v>
                </c:pt>
                <c:pt idx="2">
                  <c:v>69</c:v>
                </c:pt>
                <c:pt idx="3">
                  <c:v>48</c:v>
                </c:pt>
                <c:pt idx="4">
                  <c:v>37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9CB-445B-901F-A792394D4F4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74601408"/>
        <c:axId val="174600232"/>
      </c:barChart>
      <c:catAx>
        <c:axId val="1746014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00232"/>
        <c:crosses val="autoZero"/>
        <c:auto val="1"/>
        <c:lblAlgn val="ctr"/>
        <c:lblOffset val="100"/>
        <c:noMultiLvlLbl val="0"/>
      </c:catAx>
      <c:valAx>
        <c:axId val="1746002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60140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EFE1-80F4-4418-B43F-1A67CF86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Бурова Ольга Евгеньевна</cp:lastModifiedBy>
  <cp:revision>19</cp:revision>
  <cp:lastPrinted>2020-05-19T02:58:00Z</cp:lastPrinted>
  <dcterms:created xsi:type="dcterms:W3CDTF">2022-11-26T09:37:00Z</dcterms:created>
  <dcterms:modified xsi:type="dcterms:W3CDTF">2022-11-26T11:25:00Z</dcterms:modified>
</cp:coreProperties>
</file>