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78" w:rsidRDefault="00925BA4" w:rsidP="0092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Статистический обзор обращений граждан, поступивших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836EB" w:rsidRPr="0018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02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Pr="00CA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имя Губернатора Камчатского края, Первого вице-губернатора Камчатского края, </w:t>
      </w:r>
      <w:r w:rsidR="007B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Правительства Камчатского края, Руководителя Администрации Губернатора Камчатского края, </w:t>
      </w:r>
      <w:r w:rsidR="007B0278" w:rsidRPr="00E2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E2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ице-губернатор</w:t>
      </w:r>
      <w:r w:rsidR="007B0278" w:rsidRPr="00E2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 </w:t>
      </w:r>
      <w:r w:rsidRPr="00E2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Камчатского края, </w:t>
      </w:r>
      <w:r w:rsidRPr="00CA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заместителей Председателя Правительства </w:t>
      </w:r>
    </w:p>
    <w:p w:rsidR="00925BA4" w:rsidRPr="00CA55C0" w:rsidRDefault="00925BA4" w:rsidP="0092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925BA4" w:rsidRPr="00CA55C0" w:rsidRDefault="00925BA4" w:rsidP="0092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BA4" w:rsidRPr="00CA55C0" w:rsidRDefault="00925BA4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836EB" w:rsidRPr="001836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02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7B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</w:t>
      </w:r>
      <w:r w:rsidR="00E7119E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ащени</w:t>
      </w:r>
      <w:r w:rsidR="007B02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7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содержащих </w:t>
      </w:r>
      <w:r w:rsidR="007B0278">
        <w:rPr>
          <w:rFonts w:ascii="Times New Roman" w:eastAsia="Times New Roman" w:hAnsi="Times New Roman" w:cs="Times New Roman"/>
          <w:sz w:val="28"/>
          <w:szCs w:val="28"/>
          <w:lang w:eastAsia="ru-RU"/>
        </w:rPr>
        <w:t>6060</w:t>
      </w:r>
      <w:r w:rsidR="00E7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7B027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прошлого года количество обращений </w:t>
      </w:r>
      <w:r w:rsidR="001836EB" w:rsidRPr="001836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B02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678FB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F678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78FB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F6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8FB" w:rsidRPr="00F678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278">
        <w:rPr>
          <w:rFonts w:ascii="Times New Roman" w:eastAsia="Times New Roman" w:hAnsi="Times New Roman" w:cs="Times New Roman"/>
          <w:sz w:val="28"/>
          <w:szCs w:val="28"/>
          <w:lang w:eastAsia="ru-RU"/>
        </w:rPr>
        <w:t>7556</w:t>
      </w:r>
      <w:r w:rsidR="00F6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bookmarkStart w:id="0" w:name="_GoBack"/>
      <w:bookmarkEnd w:id="0"/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25BA4" w:rsidRDefault="00E7119E" w:rsidP="00E71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E6A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BB64D2" w:rsidRPr="006E6A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рактически </w:t>
      </w:r>
      <w:r w:rsidR="00EA40EF" w:rsidRPr="006E6A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6E6A7C" w:rsidRPr="006E6A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двое</w:t>
      </w:r>
      <w:r w:rsidR="00BB64D2" w:rsidRPr="006E6A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A40EF" w:rsidRPr="006E6A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6E6A7C" w:rsidRPr="006E6A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меньшилось</w:t>
      </w:r>
      <w:r w:rsidR="00BB64D2" w:rsidRPr="006E6A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25BA4" w:rsidRPr="006E6A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количество обращений на имя Президента Росс</w:t>
      </w:r>
      <w:r w:rsidR="00BB64D2" w:rsidRPr="006E6A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ийской Федерации,</w:t>
      </w:r>
      <w:r w:rsidR="006E6A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B64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направленных на рассмотрение в Правительство Камчатского края.</w:t>
      </w:r>
      <w:r w:rsidR="00925B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="00BB64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</w:t>
      </w:r>
      <w:r w:rsidR="006E7F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</w:t>
      </w:r>
      <w:r w:rsidR="00BB64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году </w:t>
      </w:r>
      <w:r w:rsidR="00F678FB" w:rsidRPr="00F678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BB64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E7F4A" w:rsidRPr="006E7F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1591</w:t>
      </w:r>
      <w:r w:rsidR="001B20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обращение</w:t>
      </w:r>
      <w:r w:rsidR="00BB64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 отчетном периоде –</w:t>
      </w:r>
      <w:r w:rsidR="006E7F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E7F4A" w:rsidRPr="006E7F4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898</w:t>
      </w:r>
      <w:r w:rsidR="001B202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1B2028" w:rsidRPr="001B20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обращений</w:t>
      </w:r>
      <w:r w:rsidR="00925B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BB64D2" w:rsidRDefault="007B0278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6676567" wp14:editId="07A9FF35">
            <wp:simplePos x="0" y="0"/>
            <wp:positionH relativeFrom="margin">
              <wp:posOffset>74930</wp:posOffset>
            </wp:positionH>
            <wp:positionV relativeFrom="paragraph">
              <wp:posOffset>297180</wp:posOffset>
            </wp:positionV>
            <wp:extent cx="6175375" cy="3903980"/>
            <wp:effectExtent l="0" t="0" r="0" b="127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0159" w:rsidRPr="001F2E11" w:rsidRDefault="00D45EF0" w:rsidP="00D45E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 1</w:t>
      </w:r>
      <w:r w:rsidR="001F2E11" w:rsidRPr="001F2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Динамика обращений граждан </w:t>
      </w:r>
    </w:p>
    <w:p w:rsidR="00D45EF0" w:rsidRDefault="00D45EF0" w:rsidP="006F4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79" w:rsidRPr="006F4F79" w:rsidRDefault="008E6842" w:rsidP="006F4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13E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ктивность граждан, обратившихся в 20</w:t>
      </w:r>
      <w:r w:rsidR="00EA40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имя Президента Российской Федерации</w:t>
      </w:r>
      <w:r w:rsidR="003866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связана с </w:t>
      </w:r>
      <w:r w:rsid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пандемией </w:t>
      </w:r>
      <w:r w:rsidR="006F4F79"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proofErr w:type="spellStart"/>
      <w:r w:rsidR="006F4F79"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F4F79"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</w:t>
      </w:r>
      <w:r w:rsid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</w:t>
      </w:r>
      <w:r w:rsidR="00D4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0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охраной объектов животного мира и среды их обитания</w:t>
      </w:r>
      <w:r w:rsid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6FE" w:rsidRPr="00E0358A" w:rsidRDefault="00925BA4" w:rsidP="00172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31EB" w:rsidRPr="003B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Pr="003B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  <w:r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обращений и</w:t>
      </w:r>
      <w:r w:rsidR="00D4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меют простую письменную форму, </w:t>
      </w:r>
      <w:r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поступили по почте либо переданы заявителями лично </w:t>
      </w:r>
      <w:proofErr w:type="gramStart"/>
      <w:r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45EF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Единую п</w:t>
      </w:r>
      <w:r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риемную граждан</w:t>
      </w:r>
      <w:proofErr w:type="gramEnd"/>
      <w:r w:rsidR="00D4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края.</w:t>
      </w:r>
      <w:r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E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726FE"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обращения поступают посредством факсимильной связи и в форме телеграмм.</w:t>
      </w:r>
    </w:p>
    <w:p w:rsidR="00925BA4" w:rsidRPr="00E0358A" w:rsidRDefault="00746BFA" w:rsidP="00172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26FE"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оступление обращений осуществляется </w:t>
      </w:r>
      <w:r w:rsidR="00925BA4"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электронные сервисы Президента Российской Федерации и Правительства Камчатского края, сопроводительным</w:t>
      </w:r>
      <w:r w:rsidR="001726FE"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письмами</w:t>
      </w:r>
      <w:r w:rsidR="00925BA4"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перенаправляются из иных государственных органов.</w:t>
      </w:r>
    </w:p>
    <w:p w:rsidR="001F2E11" w:rsidRPr="00E0358A" w:rsidRDefault="002431EB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Отмечается рост</w:t>
      </w:r>
      <w:r w:rsidR="00925BA4"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5BA4"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полученных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Электронную </w:t>
      </w:r>
      <w:r w:rsidR="00925BA4"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приемную исполнительных органов государственной власти Камчатского края, размещенную по адресу </w:t>
      </w:r>
      <w:hyperlink r:id="rId7" w:history="1">
        <w:r w:rsidRPr="0040794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0794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0794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kamgov</w:t>
        </w:r>
        <w:proofErr w:type="spellEnd"/>
        <w:r w:rsidRPr="0040794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0794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40794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40794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obrashenia</w:t>
        </w:r>
        <w:proofErr w:type="spellEnd"/>
        <w:r w:rsidRPr="0040794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40794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grazdan</w:t>
        </w:r>
        <w:proofErr w:type="spellEnd"/>
      </w:hyperlink>
      <w:r w:rsidR="00925BA4"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77C1"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большее количество граждан, реализуя свое право на обращение в государственные органы, выбирают электронную форму направления обращения</w:t>
      </w:r>
      <w:r w:rsidR="001F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1)</w:t>
      </w:r>
      <w:r w:rsidR="003777C1"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5BA4" w:rsidRPr="001F2E11" w:rsidRDefault="001F2E11" w:rsidP="001F2E1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1F2E11" w:rsidRDefault="001F2E11" w:rsidP="001F2E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обращений граждан</w:t>
      </w:r>
      <w:r w:rsidR="00806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806C32" w:rsidRPr="0005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поступивших</w:t>
      </w:r>
      <w:r w:rsidRPr="001F2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через Электронную приемную</w:t>
      </w:r>
    </w:p>
    <w:p w:rsidR="001F2E11" w:rsidRPr="001F2E11" w:rsidRDefault="001F2E11" w:rsidP="001F2E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  <w:gridCol w:w="1919"/>
      </w:tblGrid>
      <w:tr w:rsidR="002431EB" w:rsidRPr="00E0358A" w:rsidTr="002431EB">
        <w:tc>
          <w:tcPr>
            <w:tcW w:w="2069" w:type="dxa"/>
          </w:tcPr>
          <w:p w:rsidR="002431EB" w:rsidRPr="002431EB" w:rsidRDefault="002431EB" w:rsidP="00E035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3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069" w:type="dxa"/>
          </w:tcPr>
          <w:p w:rsidR="002431EB" w:rsidRPr="002431EB" w:rsidRDefault="002431EB" w:rsidP="00E035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3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069" w:type="dxa"/>
          </w:tcPr>
          <w:p w:rsidR="002431EB" w:rsidRPr="002431EB" w:rsidRDefault="002431EB" w:rsidP="00E035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3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069" w:type="dxa"/>
          </w:tcPr>
          <w:p w:rsidR="002431EB" w:rsidRPr="002431EB" w:rsidRDefault="002431EB" w:rsidP="00E035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3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919" w:type="dxa"/>
          </w:tcPr>
          <w:p w:rsidR="002431EB" w:rsidRPr="002431EB" w:rsidRDefault="002431EB" w:rsidP="00E035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3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 год</w:t>
            </w:r>
          </w:p>
        </w:tc>
      </w:tr>
      <w:tr w:rsidR="002431EB" w:rsidRPr="00EA40EF" w:rsidTr="002431EB">
        <w:tc>
          <w:tcPr>
            <w:tcW w:w="2069" w:type="dxa"/>
          </w:tcPr>
          <w:p w:rsidR="002431EB" w:rsidRPr="002431EB" w:rsidRDefault="002431EB" w:rsidP="00E03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31EB" w:rsidRPr="002431EB" w:rsidRDefault="002431EB" w:rsidP="00E03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2069" w:type="dxa"/>
          </w:tcPr>
          <w:p w:rsidR="002431EB" w:rsidRPr="002431EB" w:rsidRDefault="002431EB" w:rsidP="00E03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31EB" w:rsidRPr="002431EB" w:rsidRDefault="002431EB" w:rsidP="00E03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2069" w:type="dxa"/>
          </w:tcPr>
          <w:p w:rsidR="002431EB" w:rsidRPr="002431EB" w:rsidRDefault="002431EB" w:rsidP="00E03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31EB" w:rsidRPr="002431EB" w:rsidRDefault="002431EB" w:rsidP="00E03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2069" w:type="dxa"/>
          </w:tcPr>
          <w:p w:rsidR="002431EB" w:rsidRPr="002431EB" w:rsidRDefault="002431EB" w:rsidP="00E03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31EB" w:rsidRPr="002431EB" w:rsidRDefault="002431EB" w:rsidP="00E03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3395</w:t>
            </w:r>
          </w:p>
        </w:tc>
        <w:tc>
          <w:tcPr>
            <w:tcW w:w="1919" w:type="dxa"/>
          </w:tcPr>
          <w:p w:rsidR="002431EB" w:rsidRDefault="002431EB" w:rsidP="00E03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31EB" w:rsidRPr="002431EB" w:rsidRDefault="002431EB" w:rsidP="00E03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3805</w:t>
            </w:r>
          </w:p>
        </w:tc>
      </w:tr>
    </w:tbl>
    <w:p w:rsidR="00925BA4" w:rsidRPr="00EA40EF" w:rsidRDefault="00925BA4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5BA4" w:rsidRPr="00CA55C0" w:rsidRDefault="002431EB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10,8</w:t>
      </w:r>
      <w:r w:rsidR="00925BA4" w:rsidRPr="003B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  <w:r w:rsidR="00925BA4"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обращений было принято и рассмотрено в порядке статьи 13 Федерального закона от </w:t>
      </w:r>
      <w:r w:rsidR="00711EA7"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02.05.2006</w:t>
      </w:r>
      <w:r w:rsidR="00925BA4"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Федерации», то есть в ходе личных приемов граждан.</w:t>
      </w:r>
      <w:r w:rsidR="0092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BA4" w:rsidRDefault="00925BA4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EA40EF"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31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0AAD"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Губернатором Камчатского края, </w:t>
      </w:r>
      <w:r w:rsidR="002431EB"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</w:t>
      </w:r>
      <w:r w:rsidR="002431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431EB"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вице-губернатор</w:t>
      </w:r>
      <w:r w:rsidR="0024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2431EB"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24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663A"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Правительства Камчатского края</w:t>
      </w:r>
      <w:r w:rsid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Администрации Губернатора Камчатского края, </w:t>
      </w:r>
      <w:r w:rsidR="002431EB" w:rsidRPr="00E22D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663A" w:rsidRPr="00E22D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ице-губернатор</w:t>
      </w:r>
      <w:r w:rsidR="002431EB" w:rsidRPr="00E22D7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02663A" w:rsidRPr="00E2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</w:t>
      </w:r>
      <w:r w:rsidR="002431E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2663A"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02663A"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Правительства Камчатского края</w:t>
      </w:r>
      <w:r w:rsid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AAD"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</w:t>
      </w:r>
      <w:r w:rsidR="00CC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2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</w:t>
      </w:r>
      <w:r w:rsidR="009B7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9B72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F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2)</w:t>
      </w:r>
      <w:r w:rsidR="009B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личных приемов было принято </w:t>
      </w:r>
      <w:r w:rsidR="00323570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="009B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3235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выездных </w:t>
      </w:r>
      <w:r w:rsidR="00A2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приемов </w:t>
      </w:r>
      <w:r w:rsidR="009B723E"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 w:rsidR="00A253F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2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(в 2020 году</w:t>
      </w:r>
      <w:r w:rsidR="00A2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личных приемов принято 244 обращения, в ходе выездных приемов – 399 обращений).</w:t>
      </w:r>
    </w:p>
    <w:p w:rsidR="00ED4B54" w:rsidRDefault="00ED4B54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B54" w:rsidRDefault="001F2E11" w:rsidP="001F2E1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1F2E11" w:rsidRDefault="001F2E11" w:rsidP="001F2E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приемов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граждан </w:t>
      </w:r>
      <w:r w:rsidRPr="001F2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должностными лицами в 2021 году</w:t>
      </w:r>
    </w:p>
    <w:p w:rsidR="001F2E11" w:rsidRPr="001F2E11" w:rsidRDefault="001F2E11" w:rsidP="001F2E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1"/>
        <w:gridCol w:w="2411"/>
        <w:gridCol w:w="1977"/>
      </w:tblGrid>
      <w:tr w:rsidR="00ED4B54" w:rsidRPr="00BC7073" w:rsidTr="00A00366">
        <w:trPr>
          <w:cantSplit/>
          <w:trHeight w:val="684"/>
          <w:tblHeader/>
        </w:trPr>
        <w:tc>
          <w:tcPr>
            <w:tcW w:w="28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B54" w:rsidRPr="00BC7073" w:rsidRDefault="00ED4B54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B54" w:rsidRPr="00BC7073" w:rsidRDefault="00ED4B54" w:rsidP="00ED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приемов в 2021 году</w:t>
            </w:r>
          </w:p>
        </w:tc>
      </w:tr>
      <w:tr w:rsidR="00E41ED0" w:rsidRPr="00B3641C" w:rsidTr="00A00366">
        <w:trPr>
          <w:cantSplit/>
          <w:trHeight w:val="549"/>
        </w:trPr>
        <w:tc>
          <w:tcPr>
            <w:tcW w:w="28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D0" w:rsidRPr="00BC7073" w:rsidRDefault="00E41ED0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B3641C" w:rsidRDefault="00212032" w:rsidP="00A2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41ED0" w:rsidRPr="00B3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ичны</w:t>
            </w:r>
            <w:r w:rsidR="00E4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41ED0" w:rsidRPr="00B3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41ED0" w:rsidRPr="00B3641C">
              <w:rPr>
                <w:rFonts w:ascii="Times New Roman" w:hAnsi="Times New Roman" w:cs="Times New Roman"/>
                <w:sz w:val="24"/>
                <w:szCs w:val="24"/>
              </w:rPr>
              <w:t xml:space="preserve"> онлайн приемы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B3641C" w:rsidRDefault="00E41ED0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приемы</w:t>
            </w:r>
          </w:p>
        </w:tc>
      </w:tr>
      <w:tr w:rsidR="00E41ED0" w:rsidRPr="003F4C8A" w:rsidTr="00A00366">
        <w:trPr>
          <w:cantSplit/>
          <w:trHeight w:val="680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D0" w:rsidRPr="00BC7073" w:rsidRDefault="00E41ED0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Солодов В.В. </w:t>
            </w:r>
            <w:r w:rsidRPr="00BC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(Губернатор)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A00366" w:rsidRDefault="00C720F9" w:rsidP="0039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904C0"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A00366" w:rsidRDefault="00275120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41ED0" w:rsidRPr="00A00366" w:rsidRDefault="00E41ED0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ED0" w:rsidRPr="003F4C8A" w:rsidTr="00A00366">
        <w:trPr>
          <w:cantSplit/>
          <w:trHeight w:val="680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D0" w:rsidRDefault="00E41ED0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Нехаев С.В. (Первый вице-губернатор Камчатского края)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A00366" w:rsidRDefault="00C720F9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A00366" w:rsidRDefault="00C720F9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1ED0" w:rsidTr="00A00366">
        <w:trPr>
          <w:cantSplit/>
          <w:trHeight w:val="680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D0" w:rsidRDefault="00E41ED0" w:rsidP="00ED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Чекин Е.А.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 Камчатского края</w:t>
            </w: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A00366" w:rsidRDefault="003904C0" w:rsidP="0039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A00366" w:rsidRDefault="003904C0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1ED0" w:rsidTr="00A00366">
        <w:trPr>
          <w:cantSplit/>
          <w:trHeight w:val="680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D0" w:rsidRDefault="00E41ED0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 С.В.</w:t>
            </w:r>
          </w:p>
          <w:p w:rsidR="00E41ED0" w:rsidRPr="001555DE" w:rsidRDefault="00E41ED0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(Руководитель Администрации Губернатора Камчатского края)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A00366" w:rsidRDefault="003904C0" w:rsidP="00C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A00366" w:rsidRDefault="00C720F9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ED0" w:rsidRPr="003F4C8A" w:rsidTr="00A00366">
        <w:trPr>
          <w:cantSplit/>
          <w:trHeight w:val="680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D0" w:rsidRDefault="00E41ED0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А.О.</w:t>
            </w:r>
          </w:p>
          <w:p w:rsidR="00E41ED0" w:rsidRDefault="00E41ED0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Pr="00B3641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вице-губернатор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а</w:t>
            </w:r>
          </w:p>
          <w:p w:rsidR="00E41ED0" w:rsidRPr="00BC7073" w:rsidRDefault="00E41ED0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1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A00366" w:rsidRDefault="00C720F9" w:rsidP="0039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04C0" w:rsidRPr="00A003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A00366" w:rsidRDefault="003904C0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1ED0" w:rsidRPr="003F4C8A" w:rsidTr="00A00366">
        <w:trPr>
          <w:cantSplit/>
          <w:trHeight w:val="680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D0" w:rsidRPr="000A6B9A" w:rsidRDefault="00E41ED0" w:rsidP="00ED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Ясевич П.Е. (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заместитель 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Председателя Правительства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A00366" w:rsidRDefault="003904C0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720F9"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A00366" w:rsidRDefault="003904C0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1ED0" w:rsidRPr="003F4C8A" w:rsidTr="00A00366">
        <w:trPr>
          <w:cantSplit/>
          <w:trHeight w:val="680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D0" w:rsidRDefault="00E41ED0" w:rsidP="00E4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Василевский Р.С. (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з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аместитель Председателя Правительства </w:t>
            </w:r>
          </w:p>
          <w:p w:rsidR="00E41ED0" w:rsidRPr="000A6B9A" w:rsidRDefault="00E41ED0" w:rsidP="00E4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A00366" w:rsidRDefault="003904C0" w:rsidP="0039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A00366" w:rsidRDefault="003904C0" w:rsidP="00E7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6B7" w:rsidRPr="00A003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1ED0" w:rsidRPr="003F4C8A" w:rsidTr="00A00366">
        <w:trPr>
          <w:cantSplit/>
          <w:trHeight w:val="680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D0" w:rsidRPr="000A6B9A" w:rsidRDefault="00E41ED0" w:rsidP="00ED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 С.А.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Председателя Правительства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A00366" w:rsidRDefault="003904C0" w:rsidP="0039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A00366" w:rsidRDefault="003904C0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E41ED0" w:rsidRPr="00A00366" w:rsidRDefault="00E41ED0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ED0" w:rsidRPr="003F4C8A" w:rsidTr="00A00366">
        <w:trPr>
          <w:cantSplit/>
          <w:trHeight w:val="769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D0" w:rsidRPr="000A6B9A" w:rsidRDefault="00E41ED0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</w:t>
            </w:r>
            <w:proofErr w:type="spellEnd"/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(з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Председателя Правительства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A00366" w:rsidRDefault="003904C0" w:rsidP="00C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A00366" w:rsidRDefault="003440E7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41ED0" w:rsidRPr="00A00366" w:rsidRDefault="00E41ED0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ED0" w:rsidRPr="003F4C8A" w:rsidTr="00A00366">
        <w:trPr>
          <w:cantSplit/>
          <w:trHeight w:val="680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D0" w:rsidRPr="000A6B9A" w:rsidRDefault="00E41ED0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Т.Ю. (з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Председателя Правительства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A00366" w:rsidRDefault="003904C0" w:rsidP="00E4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A00366" w:rsidRDefault="003904C0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41ED0" w:rsidTr="00A00366">
        <w:trPr>
          <w:cantSplit/>
          <w:trHeight w:val="680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D0" w:rsidRPr="000A6B9A" w:rsidRDefault="00E41ED0" w:rsidP="00ED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Ю.С. (з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Председателя Правительства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A00366" w:rsidRDefault="00C720F9" w:rsidP="00E7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66B7"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A00366" w:rsidRDefault="00C720F9" w:rsidP="00A00366">
            <w:pPr>
              <w:tabs>
                <w:tab w:val="left" w:pos="1089"/>
                <w:tab w:val="center" w:pos="11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41ED0" w:rsidRPr="003F4C8A" w:rsidTr="00A00366">
        <w:trPr>
          <w:cantSplit/>
          <w:trHeight w:val="680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D0" w:rsidRPr="000A6B9A" w:rsidRDefault="00E41ED0" w:rsidP="00E4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Заболиченко</w:t>
            </w:r>
            <w:proofErr w:type="spellEnd"/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(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з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аместитель Председателя Правительства Камчатского края)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A00366" w:rsidRDefault="003904C0" w:rsidP="0039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A00366" w:rsidRDefault="003904C0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1ED0" w:rsidRPr="00BF5003" w:rsidTr="00A00366">
        <w:trPr>
          <w:cantSplit/>
          <w:trHeight w:val="327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D0" w:rsidRPr="00D9557E" w:rsidRDefault="00E41ED0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D9557E" w:rsidRDefault="00323570" w:rsidP="00E4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D0" w:rsidRPr="00D9557E" w:rsidRDefault="00A253F6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</w:t>
            </w:r>
          </w:p>
        </w:tc>
      </w:tr>
      <w:tr w:rsidR="00925BA4" w:rsidRPr="00671164" w:rsidTr="00A00366">
        <w:trPr>
          <w:cantSplit/>
          <w:trHeight w:val="680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456" w:rsidRPr="00A00366" w:rsidRDefault="00A253F6" w:rsidP="0004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исполнительных органов государственной власти</w:t>
            </w:r>
          </w:p>
          <w:p w:rsidR="00925BA4" w:rsidRPr="00045456" w:rsidRDefault="00045456" w:rsidP="0004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4" w:rsidRPr="00A00366" w:rsidRDefault="00323570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4" w:rsidRPr="00A00366" w:rsidRDefault="00DF2CEE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</w:tr>
      <w:tr w:rsidR="00925BA4" w:rsidRPr="00BC7073" w:rsidTr="00A00366">
        <w:trPr>
          <w:cantSplit/>
          <w:trHeight w:val="327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4" w:rsidRPr="00A253F6" w:rsidRDefault="00925BA4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4" w:rsidRPr="00A00366" w:rsidRDefault="00A253F6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4" w:rsidRPr="00A00366" w:rsidRDefault="00A253F6" w:rsidP="0039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776</w:t>
            </w:r>
          </w:p>
        </w:tc>
      </w:tr>
    </w:tbl>
    <w:p w:rsidR="00925BA4" w:rsidRPr="00CA55C0" w:rsidRDefault="00925BA4" w:rsidP="00925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18" w:rsidRPr="00362818" w:rsidRDefault="00362818" w:rsidP="00362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243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F9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Камчатского края принят</w:t>
      </w:r>
      <w:r w:rsidR="00F92CD6" w:rsidRPr="00F92C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должностными лицами Администрации Президента Российской Федерации в режиме видео-конференц-связи. По поручению Губернатора Камчатского края в указанных приемах принимал</w:t>
      </w:r>
      <w:r w:rsidR="00F92CD6" w:rsidRPr="00F92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proofErr w:type="spellStart"/>
      <w:r w:rsidR="00A253F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="00A2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вице-губернатора Камчатского края Кузнецов А.О., </w:t>
      </w:r>
      <w:r w:rsidRPr="00F9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заместители Председателя Правительства Камчатского края </w:t>
      </w:r>
      <w:r w:rsidR="00F92CD6" w:rsidRPr="00F92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Т.Ю</w:t>
      </w:r>
      <w:r w:rsidRPr="00F9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F92CD6" w:rsidRPr="00F92C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 С.А.</w:t>
      </w:r>
    </w:p>
    <w:p w:rsidR="0018349C" w:rsidRPr="006F4F79" w:rsidRDefault="0018349C" w:rsidP="00183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Pr="0071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711EA7" w:rsidRPr="00711EA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02.05.2006 № 59-ФЗ «О порядке рассмотрения обращений граждан Российской Федерации»</w:t>
      </w:r>
      <w:r w:rsidRPr="0071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личный</w:t>
      </w:r>
      <w:r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граждан в государственном органе осуществляется не только должностным</w:t>
      </w:r>
      <w:r w:rsidR="002431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уполномоченным</w:t>
      </w:r>
      <w:r w:rsidR="002431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2431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специалистами </w:t>
      </w:r>
      <w:r w:rsidR="006F4F79"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работе с обращениями граждан А</w:t>
      </w:r>
      <w:r w:rsidR="00243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Камчатского края (далее – </w:t>
      </w:r>
      <w:r w:rsidR="006F4F79"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Прием </w:t>
      </w:r>
      <w:r w:rsidR="00D16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велся</w:t>
      </w:r>
      <w:r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в </w:t>
      </w:r>
      <w:r w:rsidR="00806C32" w:rsidRPr="0005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Приемной граждан </w:t>
      </w:r>
      <w:r w:rsidRPr="00057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края.</w:t>
      </w:r>
    </w:p>
    <w:p w:rsidR="00925BA4" w:rsidRPr="005D03CC" w:rsidRDefault="0018349C" w:rsidP="00183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таких приемов гражданам даются разъяснения по порядку рассмотрения обращений, компетенции </w:t>
      </w:r>
      <w:r w:rsidR="00D45E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исполнительных органов государственной власти Камчатского края</w:t>
      </w:r>
      <w:r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органов местного самоуправления</w:t>
      </w:r>
      <w:r w:rsidR="00D4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в Камчатском крае</w:t>
      </w:r>
      <w:r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доводится до сведения информация справочного характера, производится запись на прием к должностным лицам</w:t>
      </w:r>
      <w:r w:rsidR="00E7119E"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7E31" w:rsidRDefault="00F8070B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</w:t>
      </w:r>
      <w:r w:rsidR="00925BA4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19D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2C41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419D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A4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в рассматриваемом периоде</w:t>
      </w:r>
      <w:r w:rsidR="002C41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5BA4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</w:t>
      </w:r>
      <w:r w:rsidR="00F47E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тематике «</w:t>
      </w:r>
      <w:r w:rsidR="00131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сфера</w:t>
      </w:r>
      <w:r w:rsidR="00D45EF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F47E31" w:rsidRPr="0013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31BFD" w:rsidRPr="0013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47E31" w:rsidRPr="0013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31BFD" w:rsidRPr="0013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47E31" w:rsidRPr="0013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F4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</w:t>
      </w:r>
      <w:r w:rsidR="00D45E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4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37A0" w:rsidRPr="00D93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4,6%</w:t>
      </w:r>
      <w:r w:rsidR="00D937A0" w:rsidRPr="00D9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содержат просьбы об оказании финансовой помощи, предоставлении мер социальной поддержки и различного рода помощи незащищенным слоям населения, в том числе оказания бесплатной юридической помощи, социальной защиты инвалидов, многодетных семей, пенсионеров и иных категорий граждан.</w:t>
      </w:r>
    </w:p>
    <w:p w:rsidR="00D937A0" w:rsidRDefault="00D937A0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D93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санитарно-эпидемиологического благополучия населения</w:t>
      </w:r>
      <w:r w:rsidR="002A3A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A3C" w:rsidRPr="002A3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r w:rsidR="002A3A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A3A3C" w:rsidRPr="002A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помощи и лечени</w:t>
      </w:r>
      <w:r w:rsidR="002A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подняты</w:t>
      </w:r>
      <w:r w:rsidR="002A3A3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D93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</w:t>
      </w:r>
    </w:p>
    <w:p w:rsidR="000A1A27" w:rsidRDefault="000A1A27" w:rsidP="000A1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обращений по работе медицинских учреждений, качеству предоставления медицинских услуг, медицинской профилактики, по-прежнему остается высокой – </w:t>
      </w:r>
      <w:r w:rsidR="002A3A3C" w:rsidRPr="002A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7,7</w:t>
      </w:r>
      <w:r w:rsidRPr="002A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F5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обращений (в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5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10,7</w:t>
      </w:r>
      <w:r w:rsidRPr="00F5237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D937A0" w:rsidRDefault="00D937A0" w:rsidP="000A1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общего, дошкольного и профессионального образования подняты в </w:t>
      </w:r>
      <w:r w:rsidR="002A3A3C" w:rsidRPr="002A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2,9</w:t>
      </w:r>
      <w:r w:rsidRPr="002A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D9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</w:t>
      </w:r>
    </w:p>
    <w:p w:rsidR="000A1A27" w:rsidRDefault="000A1A27" w:rsidP="00570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29,7</w:t>
      </w:r>
      <w:r w:rsidR="00F47E31" w:rsidRPr="00F5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F47E31" w:rsidRPr="00F5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обращений относятся к тематике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="00F47E31" w:rsidRPr="00F5237E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основном</w:t>
      </w:r>
      <w:r w:rsidR="00D45E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7E31" w:rsidRPr="00F5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указанной тематики отнесены к</w:t>
      </w:r>
      <w:r w:rsidR="00570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природных ресурсов и охране окружающей природной среды – </w:t>
      </w:r>
      <w:r w:rsidR="00570DFA" w:rsidRPr="00570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10,9%</w:t>
      </w:r>
      <w:r w:rsidR="00570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A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в 2021 году на тему охраны и гуманного отношения к объектам животного мира поступило 320 обращений по указанной тематике (это </w:t>
      </w:r>
      <w:r w:rsidRPr="00570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5,4%</w:t>
      </w:r>
      <w:r w:rsidRPr="000A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количества). В частности, жители выражали опасения по поводу сохранности полярных волоков.</w:t>
      </w:r>
    </w:p>
    <w:p w:rsidR="00570DFA" w:rsidRPr="00570DFA" w:rsidRDefault="00570DFA" w:rsidP="00570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Хозяйственная деятельность, затрагивающая вопросы строительства, сельского хозяйства, торговли, развития промышленности, бытового обслуживания населения, отмечена в </w:t>
      </w:r>
      <w:r w:rsidR="004144FC" w:rsidRPr="0041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4,6</w:t>
      </w:r>
      <w:r w:rsidRPr="0041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граждан.</w:t>
      </w:r>
    </w:p>
    <w:p w:rsidR="007F388B" w:rsidRDefault="00570DFA" w:rsidP="00570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FA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тематике «Жилищно-коммунальная сфера» относ</w:t>
      </w:r>
      <w:r w:rsidR="00D45EF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570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4FC" w:rsidRPr="0041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17,6</w:t>
      </w:r>
      <w:r w:rsidRPr="0041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570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от общего количества поступивших в отчетном периоде. Просьбы об оказании содействия в обеспечении благоустройства придомовых территорий, жалобы на состояние межквартальных и внутридомовых проездов, отсутствие уличного освещения, тротуаров звучали </w:t>
      </w:r>
      <w:r w:rsidRPr="003B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B039C" w:rsidRPr="003B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5,3</w:t>
      </w:r>
      <w:r w:rsidRPr="003B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3B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3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отчетный период граждане также обращались с вопросами о</w:t>
      </w:r>
      <w:r w:rsidR="00925BA4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содействии</w:t>
      </w:r>
      <w:r w:rsidR="00F8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улучшении жилищных условий, </w:t>
      </w:r>
      <w:r w:rsidR="00925BA4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переселени</w:t>
      </w:r>
      <w:r w:rsidR="0092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 ветхого и аварийного жилья, </w:t>
      </w:r>
      <w:r w:rsidR="007F38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общежитий, предоставлении жилья по договорам социального найма гражданам, состо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ящим на учете в органе местного</w:t>
      </w:r>
      <w:r w:rsidR="0041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D4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составило </w:t>
      </w:r>
      <w:r w:rsidR="00F5237E" w:rsidRPr="003B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</w:t>
      </w:r>
      <w:r w:rsidR="003B039C" w:rsidRPr="003B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5237E" w:rsidRPr="003B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обращений</w:t>
      </w:r>
      <w:r w:rsidR="007F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5BA4" w:rsidRDefault="007F388B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жалобами</w:t>
      </w:r>
      <w:r w:rsidR="00925BA4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92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за жилищно-коммунальные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порядком ее начисления</w:t>
      </w:r>
      <w:r w:rsidR="00D4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3B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</w:t>
      </w:r>
      <w:r w:rsidR="003B039C" w:rsidRPr="003B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B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3B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DFA" w:rsidRPr="003B03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570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 в 20</w:t>
      </w:r>
      <w:r w:rsidR="00F523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A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925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4FC" w:rsidRPr="004144FC" w:rsidRDefault="004144FC" w:rsidP="00414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4FC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тематике «Государство, общество, политика» относ</w:t>
      </w:r>
      <w:r w:rsidR="00D45EF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41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39C" w:rsidRPr="003B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3B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41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от общего количества поступивших в отчетном периоде. </w:t>
      </w:r>
      <w:r w:rsidR="003B039C" w:rsidRPr="003B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8,3</w:t>
      </w:r>
      <w:r w:rsidRPr="003B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3B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Pr="0041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посвящены вопросам, связанным с основами государственного управления в сфере экономики, социально-культурного и административно-политического строительства.</w:t>
      </w:r>
    </w:p>
    <w:p w:rsidR="004144FC" w:rsidRDefault="004144FC" w:rsidP="00414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E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теме</w:t>
      </w:r>
      <w:r w:rsidRPr="0041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«Обор</w:t>
      </w:r>
      <w:r w:rsidR="00D45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она, безопасность, законность» содержались в</w:t>
      </w:r>
      <w:r w:rsidRPr="0041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</w:t>
      </w:r>
      <w:r w:rsidR="003B039C" w:rsidRPr="003B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B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41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от общего количества поступивших в отчетном периоде.</w:t>
      </w:r>
    </w:p>
    <w:p w:rsidR="00925BA4" w:rsidRDefault="00925BA4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 иные данные о процентной доле вопросов, по которым отмечена повышенная активность граждан</w:t>
      </w:r>
      <w:r w:rsidR="0064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1% от общего количества)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обратившихся в</w:t>
      </w:r>
      <w:r w:rsidR="0064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отчетном периоде, приведены в Д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</w:t>
      </w:r>
      <w:r w:rsidR="0064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75B3" w:rsidRPr="004675B3" w:rsidRDefault="004675B3" w:rsidP="00467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ответах на подавляющее большинство рассмотренных в 2021 году обращений гражданам даны подробные разъяснения положений действующего краевого и федерального законодательства, рекомендации о способах защиты своих прав и законных интересов. </w:t>
      </w:r>
    </w:p>
    <w:p w:rsidR="004675B3" w:rsidRPr="004675B3" w:rsidRDefault="004675B3" w:rsidP="00467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5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правовых оснований 29 обращений рассмотрено с результатом «отказано».</w:t>
      </w:r>
    </w:p>
    <w:p w:rsidR="004675B3" w:rsidRPr="004675B3" w:rsidRDefault="004675B3" w:rsidP="00467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5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Изложенные в 122 обращениях факты нашли свое подтверждение в ходе рассмотрения, по ним проводятся (либо проведены) соответствующие мероприятия.</w:t>
      </w:r>
    </w:p>
    <w:p w:rsidR="004675B3" w:rsidRPr="004675B3" w:rsidRDefault="004675B3" w:rsidP="00467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5B3">
        <w:rPr>
          <w:rFonts w:ascii="Times New Roman" w:eastAsia="Times New Roman" w:hAnsi="Times New Roman" w:cs="Times New Roman"/>
          <w:sz w:val="28"/>
          <w:szCs w:val="28"/>
          <w:lang w:eastAsia="ru-RU"/>
        </w:rPr>
        <w:t>45 обращений рассмотрено положительно, действенные меры, необходимые для решения вопросов, приняты, изложенные просьбы удовлетворены.</w:t>
      </w:r>
    </w:p>
    <w:p w:rsidR="001E1CA9" w:rsidRDefault="004675B3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522DA5B" wp14:editId="351FA708">
            <wp:simplePos x="0" y="0"/>
            <wp:positionH relativeFrom="page">
              <wp:posOffset>389255</wp:posOffset>
            </wp:positionH>
            <wp:positionV relativeFrom="paragraph">
              <wp:posOffset>497</wp:posOffset>
            </wp:positionV>
            <wp:extent cx="6813550" cy="5756275"/>
            <wp:effectExtent l="0" t="0" r="6350" b="1587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E11" w:rsidRDefault="001F2E11" w:rsidP="001F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 2. Вопросы тематического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ификатора</w:t>
      </w:r>
    </w:p>
    <w:p w:rsidR="001F2E11" w:rsidRPr="001F2E11" w:rsidRDefault="001F2E11" w:rsidP="001F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(более 1% от общей доли поступивших вопросов)</w:t>
      </w:r>
    </w:p>
    <w:p w:rsidR="00131C1E" w:rsidRDefault="00131C1E" w:rsidP="001F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19D" w:rsidRDefault="002C419D" w:rsidP="00D76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C419D" w:rsidSect="00795128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12" w:rsidRDefault="00E87212" w:rsidP="00795128">
      <w:pPr>
        <w:spacing w:after="0" w:line="240" w:lineRule="auto"/>
      </w:pPr>
      <w:r>
        <w:separator/>
      </w:r>
    </w:p>
  </w:endnote>
  <w:endnote w:type="continuationSeparator" w:id="0">
    <w:p w:rsidR="00E87212" w:rsidRDefault="00E87212" w:rsidP="0079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2517173"/>
      <w:docPartObj>
        <w:docPartGallery w:val="Page Numbers (Bottom of Page)"/>
        <w:docPartUnique/>
      </w:docPartObj>
    </w:sdtPr>
    <w:sdtEndPr/>
    <w:sdtContent>
      <w:p w:rsidR="00795128" w:rsidRDefault="00795128" w:rsidP="00F523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8FB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12" w:rsidRDefault="00E87212" w:rsidP="00795128">
      <w:pPr>
        <w:spacing w:after="0" w:line="240" w:lineRule="auto"/>
      </w:pPr>
      <w:r>
        <w:separator/>
      </w:r>
    </w:p>
  </w:footnote>
  <w:footnote w:type="continuationSeparator" w:id="0">
    <w:p w:rsidR="00E87212" w:rsidRDefault="00E87212" w:rsidP="0079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A4"/>
    <w:rsid w:val="0000279C"/>
    <w:rsid w:val="0002663A"/>
    <w:rsid w:val="00045456"/>
    <w:rsid w:val="0005741C"/>
    <w:rsid w:val="000840E2"/>
    <w:rsid w:val="000A1A27"/>
    <w:rsid w:val="000C511B"/>
    <w:rsid w:val="00122A2D"/>
    <w:rsid w:val="00131BFD"/>
    <w:rsid w:val="00131C1E"/>
    <w:rsid w:val="00161271"/>
    <w:rsid w:val="001726FE"/>
    <w:rsid w:val="00174C0E"/>
    <w:rsid w:val="001802D3"/>
    <w:rsid w:val="0018349C"/>
    <w:rsid w:val="001836EB"/>
    <w:rsid w:val="001B2028"/>
    <w:rsid w:val="001D2442"/>
    <w:rsid w:val="001E1CA9"/>
    <w:rsid w:val="001F2E11"/>
    <w:rsid w:val="001F76A9"/>
    <w:rsid w:val="0020281E"/>
    <w:rsid w:val="00212032"/>
    <w:rsid w:val="00226F9D"/>
    <w:rsid w:val="002431EB"/>
    <w:rsid w:val="00255B7A"/>
    <w:rsid w:val="00275120"/>
    <w:rsid w:val="002829F0"/>
    <w:rsid w:val="002A3A3C"/>
    <w:rsid w:val="002B3764"/>
    <w:rsid w:val="002C419D"/>
    <w:rsid w:val="00307E3C"/>
    <w:rsid w:val="00323570"/>
    <w:rsid w:val="003332FA"/>
    <w:rsid w:val="003440E7"/>
    <w:rsid w:val="00360B7A"/>
    <w:rsid w:val="00362818"/>
    <w:rsid w:val="003777C1"/>
    <w:rsid w:val="003814EA"/>
    <w:rsid w:val="003866C5"/>
    <w:rsid w:val="003904C0"/>
    <w:rsid w:val="00391FE6"/>
    <w:rsid w:val="003A05A2"/>
    <w:rsid w:val="003B039C"/>
    <w:rsid w:val="003D4287"/>
    <w:rsid w:val="004144FC"/>
    <w:rsid w:val="004548D7"/>
    <w:rsid w:val="004672E4"/>
    <w:rsid w:val="004675B3"/>
    <w:rsid w:val="00470846"/>
    <w:rsid w:val="00480159"/>
    <w:rsid w:val="004A634B"/>
    <w:rsid w:val="004C2F9C"/>
    <w:rsid w:val="005349A7"/>
    <w:rsid w:val="00541828"/>
    <w:rsid w:val="005613EC"/>
    <w:rsid w:val="00570C43"/>
    <w:rsid w:val="00570DFA"/>
    <w:rsid w:val="005E4AC1"/>
    <w:rsid w:val="005F370F"/>
    <w:rsid w:val="005F3D5C"/>
    <w:rsid w:val="00642380"/>
    <w:rsid w:val="0064589B"/>
    <w:rsid w:val="00655D90"/>
    <w:rsid w:val="0066749A"/>
    <w:rsid w:val="00682831"/>
    <w:rsid w:val="006A2A72"/>
    <w:rsid w:val="006E6A7C"/>
    <w:rsid w:val="006E7F4A"/>
    <w:rsid w:val="006F4F79"/>
    <w:rsid w:val="00703110"/>
    <w:rsid w:val="00711EA7"/>
    <w:rsid w:val="007331AD"/>
    <w:rsid w:val="00746BFA"/>
    <w:rsid w:val="0078533C"/>
    <w:rsid w:val="00787500"/>
    <w:rsid w:val="00795128"/>
    <w:rsid w:val="007B0278"/>
    <w:rsid w:val="007E4599"/>
    <w:rsid w:val="007F0E53"/>
    <w:rsid w:val="007F388B"/>
    <w:rsid w:val="00806C32"/>
    <w:rsid w:val="00812F6C"/>
    <w:rsid w:val="00813BC6"/>
    <w:rsid w:val="00814ADE"/>
    <w:rsid w:val="0085122B"/>
    <w:rsid w:val="0086735A"/>
    <w:rsid w:val="008A0190"/>
    <w:rsid w:val="008A168E"/>
    <w:rsid w:val="008A3A1F"/>
    <w:rsid w:val="008A4BD5"/>
    <w:rsid w:val="008C76ED"/>
    <w:rsid w:val="008E6842"/>
    <w:rsid w:val="008F23B2"/>
    <w:rsid w:val="008F24B0"/>
    <w:rsid w:val="008F3276"/>
    <w:rsid w:val="00925BA4"/>
    <w:rsid w:val="009A475D"/>
    <w:rsid w:val="009B54C2"/>
    <w:rsid w:val="009B723E"/>
    <w:rsid w:val="009E3F24"/>
    <w:rsid w:val="009E6BD7"/>
    <w:rsid w:val="009F5A8A"/>
    <w:rsid w:val="00A00366"/>
    <w:rsid w:val="00A253F6"/>
    <w:rsid w:val="00A43578"/>
    <w:rsid w:val="00A453E4"/>
    <w:rsid w:val="00A50D76"/>
    <w:rsid w:val="00AD6761"/>
    <w:rsid w:val="00AE4A69"/>
    <w:rsid w:val="00B06EA3"/>
    <w:rsid w:val="00B54CB5"/>
    <w:rsid w:val="00B72787"/>
    <w:rsid w:val="00B73B7C"/>
    <w:rsid w:val="00B73E9B"/>
    <w:rsid w:val="00B86765"/>
    <w:rsid w:val="00BB64D2"/>
    <w:rsid w:val="00C056E8"/>
    <w:rsid w:val="00C37462"/>
    <w:rsid w:val="00C45138"/>
    <w:rsid w:val="00C720F9"/>
    <w:rsid w:val="00C7784D"/>
    <w:rsid w:val="00C87718"/>
    <w:rsid w:val="00CA4C10"/>
    <w:rsid w:val="00CB7321"/>
    <w:rsid w:val="00CC0AAD"/>
    <w:rsid w:val="00D16B9F"/>
    <w:rsid w:val="00D331E1"/>
    <w:rsid w:val="00D45EF0"/>
    <w:rsid w:val="00D56AE7"/>
    <w:rsid w:val="00D6603E"/>
    <w:rsid w:val="00D76602"/>
    <w:rsid w:val="00D76EA3"/>
    <w:rsid w:val="00D84EA0"/>
    <w:rsid w:val="00D857AC"/>
    <w:rsid w:val="00D87973"/>
    <w:rsid w:val="00D937A0"/>
    <w:rsid w:val="00D93C2F"/>
    <w:rsid w:val="00D9557E"/>
    <w:rsid w:val="00DB3E9B"/>
    <w:rsid w:val="00DD704A"/>
    <w:rsid w:val="00DE6AC3"/>
    <w:rsid w:val="00DF2CEE"/>
    <w:rsid w:val="00DF6994"/>
    <w:rsid w:val="00E00BDF"/>
    <w:rsid w:val="00E0358A"/>
    <w:rsid w:val="00E1253F"/>
    <w:rsid w:val="00E22D7E"/>
    <w:rsid w:val="00E41ED0"/>
    <w:rsid w:val="00E42AB2"/>
    <w:rsid w:val="00E564CE"/>
    <w:rsid w:val="00E67E75"/>
    <w:rsid w:val="00E7119E"/>
    <w:rsid w:val="00E766B7"/>
    <w:rsid w:val="00E87212"/>
    <w:rsid w:val="00EA40EF"/>
    <w:rsid w:val="00ED4171"/>
    <w:rsid w:val="00ED4B54"/>
    <w:rsid w:val="00ED59F0"/>
    <w:rsid w:val="00EE65E8"/>
    <w:rsid w:val="00EF3078"/>
    <w:rsid w:val="00EF766D"/>
    <w:rsid w:val="00EF7907"/>
    <w:rsid w:val="00F060C4"/>
    <w:rsid w:val="00F23034"/>
    <w:rsid w:val="00F47E31"/>
    <w:rsid w:val="00F5237E"/>
    <w:rsid w:val="00F678FB"/>
    <w:rsid w:val="00F8070B"/>
    <w:rsid w:val="00F92CD6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E871A-13D5-41E9-A912-4F69982D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BA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2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5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5128"/>
  </w:style>
  <w:style w:type="paragraph" w:styleId="a7">
    <w:name w:val="footer"/>
    <w:basedOn w:val="a"/>
    <w:link w:val="a8"/>
    <w:uiPriority w:val="99"/>
    <w:unhideWhenUsed/>
    <w:rsid w:val="00795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5128"/>
  </w:style>
  <w:style w:type="character" w:styleId="a9">
    <w:name w:val="FollowedHyperlink"/>
    <w:basedOn w:val="a0"/>
    <w:uiPriority w:val="99"/>
    <w:semiHidden/>
    <w:unhideWhenUsed/>
    <w:rsid w:val="00243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hyperlink" Target="http://www.kamgov.ru/obrashenia-grazd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9858915450478717E-2"/>
          <c:y val="2.8798815567702713E-3"/>
          <c:w val="0.83979267287077397"/>
          <c:h val="0.7470811461067365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обращений, поступивших из Администрации Президента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2.056555269922879E-3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D71-4B29-8400-4B61C31A49E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1131105398457208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D71-4B29-8400-4B61C31A49E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169665809768638E-3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D71-4B29-8400-4B61C31A49EE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2021 год</c:v>
                </c:pt>
                <c:pt idx="1">
                  <c:v>2020 год</c:v>
                </c:pt>
                <c:pt idx="2">
                  <c:v>2019 год</c:v>
                </c:pt>
                <c:pt idx="3">
                  <c:v>2018 год</c:v>
                </c:pt>
                <c:pt idx="4">
                  <c:v>2017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898</c:v>
                </c:pt>
                <c:pt idx="1">
                  <c:v>1591</c:v>
                </c:pt>
                <c:pt idx="2">
                  <c:v>543</c:v>
                </c:pt>
                <c:pt idx="3">
                  <c:v>964</c:v>
                </c:pt>
                <c:pt idx="4">
                  <c:v>657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D71-4B29-8400-4B61C31A49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Общее количество поступивших обращений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2.056555269922879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D71-4B29-8400-4B61C31A49E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1131105398457208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D71-4B29-8400-4B61C31A49E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1131105398457581E-3"/>
                  <c:y val="4.62962962962960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D71-4B29-8400-4B61C31A49EE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2021 год</c:v>
                </c:pt>
                <c:pt idx="1">
                  <c:v>2020 год</c:v>
                </c:pt>
                <c:pt idx="2">
                  <c:v>2019 год</c:v>
                </c:pt>
                <c:pt idx="3">
                  <c:v>2018 год</c:v>
                </c:pt>
                <c:pt idx="4">
                  <c:v>2017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5853</c:v>
                </c:pt>
                <c:pt idx="1">
                  <c:v>7556</c:v>
                </c:pt>
                <c:pt idx="2">
                  <c:v>2955</c:v>
                </c:pt>
                <c:pt idx="3">
                  <c:v>3093</c:v>
                </c:pt>
                <c:pt idx="4">
                  <c:v>3297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D71-4B29-8400-4B61C31A49E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6674056"/>
        <c:axId val="476676408"/>
        <c:axId val="473430672"/>
      </c:bar3DChart>
      <c:catAx>
        <c:axId val="476674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6676408"/>
        <c:crosses val="autoZero"/>
        <c:auto val="1"/>
        <c:lblAlgn val="ctr"/>
        <c:lblOffset val="100"/>
        <c:noMultiLvlLbl val="0"/>
      </c:catAx>
      <c:valAx>
        <c:axId val="47667640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476674056"/>
        <c:crosses val="autoZero"/>
        <c:crossBetween val="between"/>
      </c:valAx>
      <c:serAx>
        <c:axId val="473430672"/>
        <c:scaling>
          <c:orientation val="minMax"/>
        </c:scaling>
        <c:delete val="1"/>
        <c:axPos val="b"/>
        <c:majorTickMark val="out"/>
        <c:minorTickMark val="none"/>
        <c:tickLblPos val="nextTo"/>
        <c:crossAx val="476676408"/>
        <c:crosses val="autoZero"/>
      </c:ser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7.4538145456753635E-2"/>
          <c:y val="0.79382906209445314"/>
          <c:w val="0.86120632350262116"/>
          <c:h val="0.123605043970964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365856368262606"/>
          <c:y val="0.14573037452767421"/>
          <c:w val="0.55713366988130497"/>
          <c:h val="0.769971251633713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atte">
              <a:bevelT w="63500" h="63500" prst="angle"/>
              <a:contourClr>
                <a:srgbClr val="000000"/>
              </a:contourClr>
            </a:sp3d>
          </c:spPr>
          <c:explosion val="1"/>
          <c:dPt>
            <c:idx val="0"/>
            <c:bubble3D val="0"/>
            <c:spPr>
              <a:solidFill>
                <a:srgbClr val="C198E0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>
                <a:bevelT w="63500" h="635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E30-44EF-BC7B-EB9B627DD4C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matte">
                <a:bevelT w="63500" h="635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E30-44EF-BC7B-EB9B627DD4C9}"/>
              </c:ext>
            </c:extLst>
          </c:dPt>
          <c:dPt>
            <c:idx val="2"/>
            <c:bubble3D val="0"/>
            <c:spPr>
              <a:solidFill>
                <a:srgbClr val="FA6A6A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>
                <a:bevelT w="63500" h="635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E30-44EF-BC7B-EB9B627DD4C9}"/>
              </c:ext>
            </c:extLst>
          </c:dPt>
          <c:dPt>
            <c:idx val="3"/>
            <c:bubble3D val="0"/>
            <c:spPr>
              <a:solidFill>
                <a:srgbClr val="7FEDA9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matte">
                <a:bevelT w="63500" h="635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E30-44EF-BC7B-EB9B627DD4C9}"/>
              </c:ext>
            </c:extLst>
          </c:dPt>
          <c:dPt>
            <c:idx val="4"/>
            <c:bubble3D val="0"/>
            <c:spPr>
              <a:solidFill>
                <a:srgbClr val="FFFF6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matte">
                <a:bevelT w="63500" h="635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E30-44EF-BC7B-EB9B627DD4C9}"/>
              </c:ext>
            </c:extLst>
          </c:dPt>
          <c:dPt>
            <c:idx val="5"/>
            <c:bubble3D val="0"/>
            <c:spPr>
              <a:solidFill>
                <a:srgbClr val="663AE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>
                <a:bevelT w="63500" h="635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E30-44EF-BC7B-EB9B627DD4C9}"/>
              </c:ext>
            </c:extLst>
          </c:dPt>
          <c:dPt>
            <c:idx val="6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>
                <a:bevelT w="63500" h="635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1E30-44EF-BC7B-EB9B627DD4C9}"/>
              </c:ext>
            </c:extLst>
          </c:dPt>
          <c:dPt>
            <c:idx val="7"/>
            <c:bubble3D val="0"/>
            <c:spPr>
              <a:solidFill>
                <a:srgbClr val="CC6600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>
                <a:bevelT w="63500" h="635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1E30-44EF-BC7B-EB9B627DD4C9}"/>
              </c:ext>
            </c:extLst>
          </c:dPt>
          <c:dLbls>
            <c:dLbl>
              <c:idx val="0"/>
              <c:layout>
                <c:manualLayout>
                  <c:x val="5.3342510539447649E-2"/>
                  <c:y val="3.239041243791837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4F1BE6FA-6E88-4204-A46B-A7BEA1E82185}" type="CATEGORYNAME">
                      <a:rPr lang="ru-RU" sz="1050" b="1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050">
                          <a:solidFill>
                            <a:schemeClr val="accent5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endParaRPr lang="ru-RU" sz="1050" b="1" baseline="0">
                      <a:solidFill>
                        <a:schemeClr val="accent5">
                          <a:lumMod val="50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pPr>
                      <a:defRPr sz="105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50" b="1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fld id="{C6DCF979-9E4A-4B5A-985D-CDA9EB273899}" type="VALUE">
                      <a:rPr lang="ru-RU" sz="1050" b="1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050">
                          <a:solidFill>
                            <a:schemeClr val="accent5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ru-RU" sz="1050" b="1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E30-44EF-BC7B-EB9B627DD4C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8.6036307321689896E-3"/>
                  <c:y val="2.699201036493190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88606523-C4BB-464F-ACC9-14D33B9BB4C1}" type="CATEGORYNAME">
                      <a:rPr lang="ru-RU" sz="105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050">
                          <a:solidFill>
                            <a:schemeClr val="accent5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105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</a:p>
                  <a:p>
                    <a:pPr>
                      <a:defRPr sz="105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CA6E779B-3BCC-4FDF-AFFC-187B7499A49D}" type="VALUE">
                      <a:rPr lang="ru-RU" sz="105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050">
                          <a:solidFill>
                            <a:schemeClr val="accent5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ru-RU" sz="105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E30-44EF-BC7B-EB9B627DD4C9}"/>
                </c:ext>
                <c:ext xmlns:c15="http://schemas.microsoft.com/office/drawing/2012/chart" uri="{CE6537A1-D6FC-4f65-9D91-7224C49458BB}">
                  <c15:layout>
                    <c:manualLayout>
                      <c:w val="0.18806669642935772"/>
                      <c:h val="0.11749082271647593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6.9689408930568686E-2"/>
                  <c:y val="9.7171237313755099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63120BA5-E710-4AD0-B140-9939E393EB8A}" type="CATEGORYNAME">
                      <a:rPr lang="ru-RU" sz="105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050">
                          <a:solidFill>
                            <a:schemeClr val="accent5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endParaRPr lang="ru-RU" sz="1050" baseline="0">
                      <a:solidFill>
                        <a:schemeClr val="accent5">
                          <a:lumMod val="50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pPr>
                      <a:defRPr sz="105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2ECFD579-7CC1-4BF5-B2D4-02757A4D33D2}" type="VALUE">
                      <a:rPr lang="ru-RU" sz="105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050">
                          <a:solidFill>
                            <a:schemeClr val="accent5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ru-RU" sz="105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E30-44EF-BC7B-EB9B627DD4C9}"/>
                </c:ext>
                <c:ext xmlns:c15="http://schemas.microsoft.com/office/drawing/2012/chart" uri="{CE6537A1-D6FC-4f65-9D91-7224C49458BB}">
                  <c15:layout>
                    <c:manualLayout>
                      <c:w val="0.20022369439903639"/>
                      <c:h val="9.5465342258691424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2.3229802976856263E-2"/>
                  <c:y val="-2.159360829194559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B6F84F9C-B9EF-4051-8332-1495D932537E}" type="CATEGORYNAME">
                      <a:rPr lang="ru-RU"/>
                      <a:pPr>
                        <a:defRPr sz="1050">
                          <a:solidFill>
                            <a:schemeClr val="accent5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 </a:t>
                    </a:r>
                  </a:p>
                  <a:p>
                    <a:pPr>
                      <a:defRPr sz="105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84207A50-AAD7-4D70-B601-773B5800F59B}" type="VALUE">
                      <a:rPr lang="ru-RU" baseline="0"/>
                      <a:pPr>
                        <a:defRPr sz="1050">
                          <a:solidFill>
                            <a:schemeClr val="accent5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ru-RU" baseline="0"/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E30-44EF-BC7B-EB9B627DD4C9}"/>
                </c:ext>
                <c:ext xmlns:c15="http://schemas.microsoft.com/office/drawing/2012/chart" uri="{CE6537A1-D6FC-4f65-9D91-7224C49458BB}">
                  <c15:layout>
                    <c:manualLayout>
                      <c:w val="0.247001702434963"/>
                      <c:h val="0.1367955085294752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8.6036307321689758E-3"/>
                  <c:y val="-8.63744331677823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1012E8F1-0974-40ED-8C66-A26A3F20DC7C}" type="CATEGORYNAME">
                      <a:rPr lang="ru-RU" sz="105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050">
                          <a:solidFill>
                            <a:schemeClr val="accent5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105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fld id="{7E0C60C8-25B0-4DDD-A2C4-83D9C6983B19}" type="VALUE">
                      <a:rPr lang="ru-RU" sz="105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050">
                          <a:solidFill>
                            <a:schemeClr val="accent5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ru-RU" sz="105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E30-44EF-BC7B-EB9B627DD4C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0.1049642949324615"/>
                  <c:y val="4.534657741308572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A67589D6-FF3D-42F5-881F-110D0337BED8}" type="CATEGORYNAME">
                      <a:rPr lang="ru-RU" sz="105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050">
                          <a:solidFill>
                            <a:schemeClr val="accent5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endParaRPr lang="ru-RU" sz="1050" baseline="0">
                      <a:solidFill>
                        <a:schemeClr val="accent5">
                          <a:lumMod val="50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pPr>
                      <a:defRPr sz="105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5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fld id="{CF276A70-DB90-4EB2-8815-AC59B25C8AB3}" type="VALUE">
                      <a:rPr lang="ru-RU" sz="105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050">
                          <a:solidFill>
                            <a:schemeClr val="accent5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ru-RU" sz="105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1E30-44EF-BC7B-EB9B627DD4C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1.8927987610771777E-2"/>
                  <c:y val="-1.943424746275103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16E2F9ED-DBAA-4BBE-85D2-3F152C0747E2}" type="CATEGORYNAME">
                      <a:rPr lang="ru-RU" sz="105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050">
                          <a:solidFill>
                            <a:schemeClr val="accent5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endParaRPr lang="ru-RU" sz="1050" baseline="0">
                      <a:solidFill>
                        <a:schemeClr val="accent5">
                          <a:lumMod val="50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pPr>
                      <a:defRPr sz="105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5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fld id="{D2268CD7-D57A-4755-AB28-8C9493E941F8}" type="VALUE">
                      <a:rPr lang="ru-RU" sz="105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050">
                          <a:solidFill>
                            <a:schemeClr val="accent5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ru-RU" sz="105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1E30-44EF-BC7B-EB9B627DD4C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8.603630732168982E-2"/>
                  <c:y val="-8.637443316778233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EBB7EB3A-D5E0-482A-9FB8-3B9F431ACD67}" type="CATEGORYNAME">
                      <a:rPr lang="ru-RU" sz="105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050">
                          <a:solidFill>
                            <a:schemeClr val="accent5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endParaRPr lang="ru-RU" sz="1050" baseline="0">
                      <a:solidFill>
                        <a:schemeClr val="accent5">
                          <a:lumMod val="50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pPr>
                      <a:defRPr sz="105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CFF583A9-34B4-4996-A01A-616828D1B11B}" type="VALUE">
                      <a:rPr lang="ru-RU" sz="105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050">
                          <a:solidFill>
                            <a:schemeClr val="accent5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ru-RU" sz="105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1E30-44EF-BC7B-EB9B627DD4C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spc="0" baseline="0">
                    <a:solidFill>
                      <a:schemeClr val="accent5">
                        <a:lumMod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Охрана объектов животного мира и среды их обитания</c:v>
                </c:pt>
                <c:pt idx="1">
                  <c:v>Строительство и реконструкция дорог</c:v>
                </c:pt>
                <c:pt idx="2">
                  <c:v>Комплексное благоустройство </c:v>
                </c:pt>
                <c:pt idx="3">
                  <c:v>Социальное обеспечение и социальное страхование</c:v>
                </c:pt>
                <c:pt idx="4">
                  <c:v> Улучшение жилищных условий</c:v>
                </c:pt>
                <c:pt idx="5">
                  <c:v>Оплата жилищно-коммунальных услуг. Тарифы и льготы</c:v>
                </c:pt>
                <c:pt idx="6">
                  <c:v>Условия развития и ведения предпринимательской деятельности</c:v>
                </c:pt>
                <c:pt idx="7">
                  <c:v>Санитарно-эпидемиологическое благополучие населения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7.5</c:v>
                </c:pt>
                <c:pt idx="1">
                  <c:v>6</c:v>
                </c:pt>
                <c:pt idx="2">
                  <c:v>4.7</c:v>
                </c:pt>
                <c:pt idx="3">
                  <c:v>5.6</c:v>
                </c:pt>
                <c:pt idx="4">
                  <c:v>9.1</c:v>
                </c:pt>
                <c:pt idx="5">
                  <c:v>1.9</c:v>
                </c:pt>
                <c:pt idx="6">
                  <c:v>1.9</c:v>
                </c:pt>
                <c:pt idx="7">
                  <c:v>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1E30-44EF-BC7B-EB9B627DD4C9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Бурова Ольга Евгеньевна</cp:lastModifiedBy>
  <cp:revision>8</cp:revision>
  <dcterms:created xsi:type="dcterms:W3CDTF">2022-01-25T04:54:00Z</dcterms:created>
  <dcterms:modified xsi:type="dcterms:W3CDTF">2022-01-25T05:39:00Z</dcterms:modified>
</cp:coreProperties>
</file>