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3B" w:rsidRDefault="0026083B" w:rsidP="0026083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6083B" w:rsidRDefault="0026083B" w:rsidP="0026083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КАМЧАТСКИЙ КРАЙ</w:t>
      </w:r>
    </w:p>
    <w:p w:rsidR="0026083B" w:rsidRDefault="0026083B" w:rsidP="0026083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КАРАГИНСКИЙ РАЙОН</w:t>
      </w:r>
    </w:p>
    <w:p w:rsidR="0026083B" w:rsidRDefault="0026083B" w:rsidP="0026083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«СЕЛО КАРАГА»</w:t>
      </w:r>
    </w:p>
    <w:p w:rsidR="0026083B" w:rsidRPr="00FF2790" w:rsidRDefault="0026083B" w:rsidP="007F6E04">
      <w:pPr>
        <w:pBdr>
          <w:top w:val="single" w:sz="4" w:space="1" w:color="000000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</w:t>
      </w:r>
      <w:r w:rsidR="00E977E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Карага, ул. Лукашевского 14 тел. 43-0-98 тел.</w:t>
      </w:r>
      <w:r w:rsidR="00E977E3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факс 43-0-21 E-mail</w:t>
      </w:r>
      <w:r w:rsidR="00FF2790">
        <w:rPr>
          <w:b/>
          <w:sz w:val="22"/>
          <w:szCs w:val="22"/>
        </w:rPr>
        <w:t>:</w:t>
      </w:r>
      <w:r w:rsidR="00FF2790" w:rsidRPr="00FF2790">
        <w:rPr>
          <w:b/>
          <w:sz w:val="22"/>
          <w:szCs w:val="22"/>
        </w:rPr>
        <w:t xml:space="preserve"> </w:t>
      </w:r>
      <w:hyperlink r:id="rId5" w:history="1">
        <w:r w:rsidR="00FF2790" w:rsidRPr="00C7499C">
          <w:rPr>
            <w:rStyle w:val="a7"/>
            <w:b/>
            <w:sz w:val="22"/>
            <w:szCs w:val="22"/>
            <w:lang w:val="en-US"/>
          </w:rPr>
          <w:t>admkaraga</w:t>
        </w:r>
        <w:r w:rsidR="00FF2790" w:rsidRPr="00FF2790">
          <w:rPr>
            <w:rStyle w:val="a7"/>
            <w:b/>
            <w:sz w:val="22"/>
            <w:szCs w:val="22"/>
          </w:rPr>
          <w:t>@</w:t>
        </w:r>
        <w:r w:rsidR="00FF2790" w:rsidRPr="00C7499C">
          <w:rPr>
            <w:rStyle w:val="a7"/>
            <w:b/>
            <w:sz w:val="22"/>
            <w:szCs w:val="22"/>
            <w:lang w:val="en-US"/>
          </w:rPr>
          <w:t>mail</w:t>
        </w:r>
        <w:r w:rsidR="00FF2790" w:rsidRPr="00FF2790">
          <w:rPr>
            <w:rStyle w:val="a7"/>
            <w:b/>
            <w:sz w:val="22"/>
            <w:szCs w:val="22"/>
          </w:rPr>
          <w:t>.</w:t>
        </w:r>
        <w:r w:rsidR="00FF2790" w:rsidRPr="00C7499C">
          <w:rPr>
            <w:rStyle w:val="a7"/>
            <w:b/>
            <w:sz w:val="22"/>
            <w:szCs w:val="22"/>
            <w:lang w:val="en-US"/>
          </w:rPr>
          <w:t>ru</w:t>
        </w:r>
      </w:hyperlink>
    </w:p>
    <w:p w:rsidR="0026083B" w:rsidRPr="00FF2790" w:rsidRDefault="0026083B" w:rsidP="0026083B">
      <w:pPr>
        <w:rPr>
          <w:sz w:val="28"/>
          <w:szCs w:val="28"/>
        </w:rPr>
      </w:pPr>
    </w:p>
    <w:p w:rsidR="0026083B" w:rsidRPr="00C66399" w:rsidRDefault="00262394" w:rsidP="0026083B">
      <w:pPr>
        <w:tabs>
          <w:tab w:val="left" w:pos="2880"/>
        </w:tabs>
        <w:jc w:val="center"/>
        <w:rPr>
          <w:b/>
          <w:sz w:val="28"/>
          <w:szCs w:val="28"/>
        </w:rPr>
      </w:pPr>
      <w:r w:rsidRPr="00C66399">
        <w:rPr>
          <w:b/>
          <w:sz w:val="28"/>
          <w:szCs w:val="28"/>
        </w:rPr>
        <w:t>ПОСТАНОВЛЕНИЕ</w:t>
      </w:r>
    </w:p>
    <w:p w:rsidR="007F6E04" w:rsidRPr="00C66399" w:rsidRDefault="007F6E04" w:rsidP="0026083B">
      <w:pPr>
        <w:tabs>
          <w:tab w:val="left" w:pos="2880"/>
        </w:tabs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99"/>
      </w:tblGrid>
      <w:tr w:rsidR="007F6E04" w:rsidRPr="00C66399" w:rsidTr="00C66399">
        <w:tc>
          <w:tcPr>
            <w:tcW w:w="4928" w:type="dxa"/>
          </w:tcPr>
          <w:p w:rsidR="007F6E04" w:rsidRPr="00C66399" w:rsidRDefault="007F6E04" w:rsidP="003928C3">
            <w:pPr>
              <w:tabs>
                <w:tab w:val="left" w:pos="2880"/>
              </w:tabs>
              <w:jc w:val="both"/>
              <w:rPr>
                <w:b/>
                <w:sz w:val="28"/>
                <w:szCs w:val="28"/>
              </w:rPr>
            </w:pPr>
            <w:r w:rsidRPr="00C66399">
              <w:rPr>
                <w:b/>
                <w:sz w:val="28"/>
                <w:szCs w:val="28"/>
              </w:rPr>
              <w:t>от «</w:t>
            </w:r>
            <w:r w:rsidR="003928C3">
              <w:rPr>
                <w:b/>
                <w:sz w:val="28"/>
                <w:szCs w:val="28"/>
              </w:rPr>
              <w:t>31</w:t>
            </w:r>
            <w:r w:rsidRPr="00C66399">
              <w:rPr>
                <w:b/>
                <w:sz w:val="28"/>
                <w:szCs w:val="28"/>
              </w:rPr>
              <w:t xml:space="preserve">» </w:t>
            </w:r>
            <w:r w:rsidR="007A3C2E">
              <w:rPr>
                <w:b/>
                <w:sz w:val="28"/>
                <w:szCs w:val="28"/>
              </w:rPr>
              <w:t>октября</w:t>
            </w:r>
            <w:r w:rsidR="00112720" w:rsidRPr="00C66399">
              <w:rPr>
                <w:b/>
                <w:sz w:val="28"/>
                <w:szCs w:val="28"/>
              </w:rPr>
              <w:t xml:space="preserve"> </w:t>
            </w:r>
            <w:r w:rsidR="007A3C2E">
              <w:rPr>
                <w:b/>
                <w:sz w:val="28"/>
                <w:szCs w:val="28"/>
              </w:rPr>
              <w:t>2019</w:t>
            </w:r>
            <w:r w:rsidRPr="00C66399">
              <w:rPr>
                <w:b/>
                <w:sz w:val="28"/>
                <w:szCs w:val="28"/>
              </w:rPr>
              <w:t xml:space="preserve"> г</w:t>
            </w:r>
            <w:r w:rsidRPr="00C66399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4299" w:type="dxa"/>
          </w:tcPr>
          <w:p w:rsidR="007F6E04" w:rsidRPr="00C66399" w:rsidRDefault="007F6E04" w:rsidP="007F6E04">
            <w:pPr>
              <w:tabs>
                <w:tab w:val="left" w:pos="2880"/>
              </w:tabs>
              <w:jc w:val="right"/>
              <w:rPr>
                <w:rFonts w:eastAsia="Times New Roman"/>
                <w:b/>
                <w:sz w:val="28"/>
                <w:szCs w:val="28"/>
              </w:rPr>
            </w:pPr>
            <w:r w:rsidRPr="00C66399">
              <w:rPr>
                <w:rFonts w:eastAsia="Times New Roman"/>
                <w:b/>
                <w:sz w:val="28"/>
                <w:szCs w:val="28"/>
              </w:rPr>
              <w:t>№</w:t>
            </w:r>
            <w:r w:rsidR="003928C3">
              <w:rPr>
                <w:rFonts w:eastAsia="Times New Roman"/>
                <w:b/>
                <w:sz w:val="28"/>
                <w:szCs w:val="28"/>
              </w:rPr>
              <w:t xml:space="preserve"> 5</w:t>
            </w:r>
            <w:r w:rsidR="00C353D7">
              <w:rPr>
                <w:rFonts w:eastAsia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  <w:r w:rsidR="001848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FA0F42">
              <w:rPr>
                <w:rFonts w:eastAsia="Times New Roman"/>
                <w:b/>
                <w:sz w:val="28"/>
                <w:szCs w:val="28"/>
              </w:rPr>
              <w:t xml:space="preserve">  </w:t>
            </w:r>
            <w:r w:rsidRPr="00C66399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  <w:p w:rsidR="007F6E04" w:rsidRPr="00C66399" w:rsidRDefault="007F6E04" w:rsidP="007F6E04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7F6E04" w:rsidRPr="00C66399" w:rsidTr="00C66399">
        <w:tc>
          <w:tcPr>
            <w:tcW w:w="4928" w:type="dxa"/>
          </w:tcPr>
          <w:p w:rsidR="007F6E04" w:rsidRPr="001848EE" w:rsidRDefault="007F6E04" w:rsidP="007A73E2">
            <w:pPr>
              <w:widowControl/>
              <w:suppressAutoHyphens w:val="0"/>
              <w:ind w:right="312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1848E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7A73E2" w:rsidRPr="001848EE">
              <w:rPr>
                <w:rFonts w:eastAsia="Times New Roman"/>
                <w:sz w:val="28"/>
                <w:szCs w:val="28"/>
                <w:lang w:eastAsia="ru-RU"/>
              </w:rPr>
              <w:t xml:space="preserve">О </w:t>
            </w:r>
            <w:r w:rsidR="007A3C2E" w:rsidRPr="001848EE">
              <w:rPr>
                <w:rFonts w:eastAsia="Times New Roman"/>
                <w:sz w:val="28"/>
                <w:szCs w:val="28"/>
                <w:lang w:eastAsia="ru-RU"/>
              </w:rPr>
              <w:t>Порядк</w:t>
            </w:r>
            <w:r w:rsidR="007A73E2" w:rsidRPr="001848EE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7A3C2E" w:rsidRPr="001848EE">
              <w:rPr>
                <w:rFonts w:eastAsia="Times New Roman"/>
                <w:sz w:val="28"/>
                <w:szCs w:val="28"/>
                <w:lang w:eastAsia="ru-RU"/>
              </w:rPr>
              <w:t xml:space="preserve"> р</w:t>
            </w:r>
            <w:r w:rsidR="00E977E3" w:rsidRPr="001848EE">
              <w:rPr>
                <w:rFonts w:eastAsia="Times New Roman"/>
                <w:sz w:val="28"/>
                <w:szCs w:val="28"/>
                <w:lang w:eastAsia="ru-RU"/>
              </w:rPr>
              <w:t>азработки</w:t>
            </w:r>
            <w:r w:rsidR="007A73E2" w:rsidRPr="001848EE">
              <w:rPr>
                <w:rFonts w:eastAsia="Times New Roman"/>
                <w:sz w:val="28"/>
                <w:szCs w:val="28"/>
                <w:lang w:eastAsia="ru-RU"/>
              </w:rPr>
              <w:t xml:space="preserve"> и утверждения</w:t>
            </w:r>
            <w:r w:rsidR="00E977E3" w:rsidRPr="001848E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A3C2E" w:rsidRPr="001848EE">
              <w:rPr>
                <w:rFonts w:eastAsia="Times New Roman"/>
                <w:sz w:val="28"/>
                <w:szCs w:val="28"/>
                <w:lang w:eastAsia="ru-RU"/>
              </w:rPr>
              <w:t xml:space="preserve">схемы размещения нестационарных торговых объектов </w:t>
            </w:r>
            <w:r w:rsidR="00112720" w:rsidRPr="001848EE">
              <w:rPr>
                <w:rFonts w:eastAsia="Times New Roman"/>
                <w:sz w:val="28"/>
                <w:szCs w:val="28"/>
                <w:lang w:eastAsia="ru-RU"/>
              </w:rPr>
              <w:t>на территории муниципального образования сельского поселения «село Карага</w:t>
            </w:r>
            <w:r w:rsidRPr="001848E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99" w:type="dxa"/>
          </w:tcPr>
          <w:p w:rsidR="007F6E04" w:rsidRPr="00C66399" w:rsidRDefault="007F6E04" w:rsidP="007F6E04">
            <w:pPr>
              <w:tabs>
                <w:tab w:val="left" w:pos="288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7F6E04" w:rsidRPr="00C66399" w:rsidRDefault="007F6E04" w:rsidP="007F6E04">
      <w:pPr>
        <w:tabs>
          <w:tab w:val="left" w:pos="2880"/>
        </w:tabs>
        <w:jc w:val="both"/>
        <w:rPr>
          <w:b/>
          <w:sz w:val="28"/>
          <w:szCs w:val="28"/>
        </w:rPr>
      </w:pPr>
    </w:p>
    <w:p w:rsidR="007F6E04" w:rsidRPr="00C66399" w:rsidRDefault="007F6E04" w:rsidP="007F6E04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66399">
        <w:rPr>
          <w:rFonts w:eastAsia="Times New Roman"/>
          <w:color w:val="auto"/>
          <w:sz w:val="28"/>
          <w:szCs w:val="28"/>
          <w:lang w:eastAsia="ru-RU"/>
        </w:rPr>
        <w:tab/>
        <w:t xml:space="preserve">В </w:t>
      </w:r>
      <w:r w:rsidRPr="00C66399">
        <w:rPr>
          <w:rFonts w:eastAsia="Times New Roman"/>
          <w:bCs/>
          <w:color w:val="auto"/>
          <w:kern w:val="32"/>
          <w:sz w:val="28"/>
          <w:szCs w:val="28"/>
          <w:lang w:eastAsia="ru-RU"/>
        </w:rPr>
        <w:t xml:space="preserve">соответствии с </w:t>
      </w:r>
      <w:r w:rsidR="00112720" w:rsidRPr="00C66399">
        <w:rPr>
          <w:rFonts w:eastAsia="Times New Roman"/>
          <w:bCs/>
          <w:color w:val="auto"/>
          <w:kern w:val="32"/>
          <w:sz w:val="28"/>
          <w:szCs w:val="28"/>
          <w:lang w:eastAsia="ru-RU"/>
        </w:rPr>
        <w:t>частью 5 статьи 13 Федерального закона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C66399">
        <w:rPr>
          <w:rFonts w:eastAsia="Times New Roman"/>
          <w:color w:val="auto"/>
          <w:sz w:val="28"/>
          <w:szCs w:val="28"/>
          <w:lang w:eastAsia="ru-RU"/>
        </w:rPr>
        <w:t>,</w:t>
      </w:r>
      <w:r w:rsidR="00112720" w:rsidRPr="00C66399">
        <w:rPr>
          <w:rFonts w:eastAsia="Times New Roman"/>
          <w:color w:val="auto"/>
          <w:sz w:val="28"/>
          <w:szCs w:val="28"/>
          <w:lang w:eastAsia="ru-RU"/>
        </w:rPr>
        <w:t xml:space="preserve"> пунктом 2 приказа Министерства транспорта Российской Федерации от 07.02.2007 №16 «Об утверждении Правил присвоения автомобильным дорогам идентификационных номеров», </w:t>
      </w:r>
      <w:r w:rsidRPr="00C66399">
        <w:rPr>
          <w:rFonts w:eastAsia="Times New Roman"/>
          <w:color w:val="auto"/>
          <w:sz w:val="28"/>
          <w:szCs w:val="28"/>
          <w:lang w:eastAsia="ru-RU"/>
        </w:rPr>
        <w:t>на основании Устава сельского поселения «село Карага», Администрация МО СП «с.</w:t>
      </w:r>
      <w:r w:rsidR="00112720" w:rsidRPr="00C6639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66399">
        <w:rPr>
          <w:rFonts w:eastAsia="Times New Roman"/>
          <w:color w:val="auto"/>
          <w:sz w:val="28"/>
          <w:szCs w:val="28"/>
          <w:lang w:eastAsia="ru-RU"/>
        </w:rPr>
        <w:t>Карага»</w:t>
      </w:r>
    </w:p>
    <w:p w:rsidR="007F6E04" w:rsidRPr="00C66399" w:rsidRDefault="007F6E04" w:rsidP="007F6E04">
      <w:pPr>
        <w:rPr>
          <w:sz w:val="28"/>
          <w:szCs w:val="28"/>
        </w:rPr>
      </w:pPr>
    </w:p>
    <w:p w:rsidR="00060F15" w:rsidRPr="00C66399" w:rsidRDefault="00060F15" w:rsidP="007F6E04">
      <w:pPr>
        <w:rPr>
          <w:sz w:val="28"/>
          <w:szCs w:val="28"/>
        </w:rPr>
      </w:pPr>
      <w:r w:rsidRPr="00C66399">
        <w:rPr>
          <w:sz w:val="28"/>
          <w:szCs w:val="28"/>
        </w:rPr>
        <w:t>ПОСТАНОВЛЯ</w:t>
      </w:r>
      <w:r w:rsidR="008E2630" w:rsidRPr="00C66399">
        <w:rPr>
          <w:sz w:val="28"/>
          <w:szCs w:val="28"/>
        </w:rPr>
        <w:t>ЕТ</w:t>
      </w:r>
      <w:r w:rsidRPr="00C66399">
        <w:rPr>
          <w:sz w:val="28"/>
          <w:szCs w:val="28"/>
        </w:rPr>
        <w:t>:</w:t>
      </w:r>
    </w:p>
    <w:p w:rsidR="008E2630" w:rsidRPr="00C66399" w:rsidRDefault="008E2630" w:rsidP="008E2630">
      <w:pPr>
        <w:rPr>
          <w:sz w:val="28"/>
          <w:szCs w:val="28"/>
        </w:rPr>
      </w:pPr>
    </w:p>
    <w:p w:rsidR="001848EE" w:rsidRPr="00E977E3" w:rsidRDefault="001848EE" w:rsidP="001848EE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Утвердить </w:t>
      </w:r>
      <w:r w:rsidRPr="00E977E3">
        <w:rPr>
          <w:rFonts w:eastAsia="Times New Roman"/>
          <w:sz w:val="28"/>
          <w:szCs w:val="28"/>
          <w:lang w:eastAsia="ru-RU"/>
        </w:rPr>
        <w:t>Порядок разработки схемы размещения нестационарных торговых объектов на территории муниципального образования сельского поселения «село Карага</w:t>
      </w:r>
      <w:r w:rsidRPr="00E977E3">
        <w:rPr>
          <w:rFonts w:eastAsia="Times New Roman"/>
          <w:color w:val="auto"/>
          <w:sz w:val="28"/>
          <w:szCs w:val="28"/>
          <w:lang w:eastAsia="ru-RU"/>
        </w:rPr>
        <w:t>»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7F6E04" w:rsidRPr="007A3C2E" w:rsidRDefault="007A3C2E" w:rsidP="00BE63CA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Признать утратившим силу Постановление от 08.04.2015 г. №5 «Об утверждении Порядка разработки схемы размещения нестационарных торговых объектов, расположенных на земельных участках, в зданиях, строениях и сооружениях, находящихся в муниципальной собственности сельского поселения «село Карага».</w:t>
      </w:r>
    </w:p>
    <w:p w:rsidR="005A2295" w:rsidRPr="00C66399" w:rsidRDefault="005A2295" w:rsidP="00BE63CA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66399">
        <w:rPr>
          <w:sz w:val="28"/>
          <w:szCs w:val="28"/>
        </w:rPr>
        <w:t>Обнародовать настоящее постановление в соответствии с Уставом МО СП «с.</w:t>
      </w:r>
      <w:r w:rsidR="004109E5" w:rsidRPr="00C66399">
        <w:rPr>
          <w:sz w:val="28"/>
          <w:szCs w:val="28"/>
        </w:rPr>
        <w:t xml:space="preserve"> </w:t>
      </w:r>
      <w:r w:rsidRPr="00C66399">
        <w:rPr>
          <w:sz w:val="28"/>
          <w:szCs w:val="28"/>
        </w:rPr>
        <w:t>Карага».</w:t>
      </w:r>
    </w:p>
    <w:p w:rsidR="00B01E98" w:rsidRDefault="00B01E98" w:rsidP="00720F17">
      <w:pPr>
        <w:rPr>
          <w:sz w:val="28"/>
          <w:szCs w:val="28"/>
        </w:rPr>
      </w:pPr>
    </w:p>
    <w:p w:rsidR="001848EE" w:rsidRDefault="001848EE" w:rsidP="00720F17">
      <w:pPr>
        <w:rPr>
          <w:sz w:val="28"/>
          <w:szCs w:val="28"/>
        </w:rPr>
      </w:pPr>
    </w:p>
    <w:p w:rsidR="001848EE" w:rsidRPr="00C66399" w:rsidRDefault="001848EE" w:rsidP="00720F17">
      <w:pPr>
        <w:rPr>
          <w:sz w:val="28"/>
          <w:szCs w:val="28"/>
        </w:rPr>
      </w:pPr>
    </w:p>
    <w:p w:rsidR="00401DC0" w:rsidRPr="00C66399" w:rsidRDefault="00401DC0" w:rsidP="00401DC0">
      <w:pPr>
        <w:pStyle w:val="ConsPlusTitle"/>
        <w:ind w:firstLine="360"/>
        <w:jc w:val="both"/>
        <w:rPr>
          <w:b w:val="0"/>
          <w:sz w:val="28"/>
          <w:szCs w:val="28"/>
        </w:rPr>
      </w:pPr>
      <w:r w:rsidRPr="00C66399">
        <w:rPr>
          <w:b w:val="0"/>
          <w:bCs w:val="0"/>
          <w:sz w:val="28"/>
          <w:szCs w:val="28"/>
        </w:rPr>
        <w:t xml:space="preserve">Глава </w:t>
      </w:r>
      <w:r w:rsidRPr="00C66399">
        <w:rPr>
          <w:b w:val="0"/>
          <w:sz w:val="28"/>
          <w:szCs w:val="28"/>
        </w:rPr>
        <w:t>сельского поселения</w:t>
      </w:r>
    </w:p>
    <w:p w:rsidR="00B01E98" w:rsidRDefault="00401DC0" w:rsidP="004109E5">
      <w:pPr>
        <w:pStyle w:val="ConsPlusTitle"/>
        <w:ind w:firstLine="360"/>
        <w:jc w:val="both"/>
        <w:rPr>
          <w:b w:val="0"/>
          <w:sz w:val="28"/>
          <w:szCs w:val="28"/>
        </w:rPr>
      </w:pPr>
      <w:r w:rsidRPr="00C66399">
        <w:rPr>
          <w:b w:val="0"/>
          <w:sz w:val="28"/>
          <w:szCs w:val="28"/>
        </w:rPr>
        <w:t>«село Карага»</w:t>
      </w:r>
      <w:r w:rsidRPr="00C66399">
        <w:rPr>
          <w:b w:val="0"/>
          <w:sz w:val="28"/>
          <w:szCs w:val="28"/>
        </w:rPr>
        <w:tab/>
      </w:r>
      <w:r w:rsidRPr="00C66399">
        <w:rPr>
          <w:b w:val="0"/>
          <w:sz w:val="28"/>
          <w:szCs w:val="28"/>
        </w:rPr>
        <w:tab/>
      </w:r>
      <w:r w:rsidRPr="00C66399">
        <w:rPr>
          <w:b w:val="0"/>
          <w:sz w:val="28"/>
          <w:szCs w:val="28"/>
        </w:rPr>
        <w:tab/>
      </w:r>
      <w:r w:rsidRPr="00C66399">
        <w:rPr>
          <w:b w:val="0"/>
          <w:sz w:val="28"/>
          <w:szCs w:val="28"/>
        </w:rPr>
        <w:tab/>
      </w:r>
      <w:r w:rsidR="00B01E98" w:rsidRPr="00C66399">
        <w:rPr>
          <w:b w:val="0"/>
          <w:sz w:val="28"/>
          <w:szCs w:val="28"/>
        </w:rPr>
        <w:tab/>
      </w:r>
      <w:r w:rsidR="00B01E98" w:rsidRPr="00C66399">
        <w:rPr>
          <w:b w:val="0"/>
          <w:sz w:val="28"/>
          <w:szCs w:val="28"/>
        </w:rPr>
        <w:tab/>
      </w:r>
      <w:r w:rsidR="00B01E98" w:rsidRPr="00C66399">
        <w:rPr>
          <w:b w:val="0"/>
          <w:sz w:val="28"/>
          <w:szCs w:val="28"/>
        </w:rPr>
        <w:tab/>
      </w:r>
      <w:r w:rsidRPr="00C66399">
        <w:rPr>
          <w:b w:val="0"/>
          <w:sz w:val="28"/>
          <w:szCs w:val="28"/>
        </w:rPr>
        <w:tab/>
        <w:t>Н.В. Шафранская</w:t>
      </w:r>
    </w:p>
    <w:p w:rsidR="001848EE" w:rsidRDefault="001848EE" w:rsidP="00E977E3">
      <w:pPr>
        <w:pStyle w:val="1"/>
        <w:spacing w:before="0" w:after="0"/>
        <w:ind w:left="7080"/>
        <w:jc w:val="left"/>
        <w:rPr>
          <w:rFonts w:ascii="Times New Roman" w:eastAsiaTheme="minorEastAsia" w:hAnsi="Times New Roman" w:cs="Times New Roman"/>
          <w:color w:val="auto"/>
          <w:sz w:val="18"/>
          <w:szCs w:val="18"/>
        </w:rPr>
      </w:pPr>
    </w:p>
    <w:p w:rsidR="001848EE" w:rsidRDefault="001848EE" w:rsidP="001848EE">
      <w:pPr>
        <w:pStyle w:val="1"/>
        <w:spacing w:before="0" w:after="0"/>
        <w:ind w:left="8222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</w:p>
    <w:p w:rsidR="001848EE" w:rsidRDefault="001848EE" w:rsidP="001848EE">
      <w:pPr>
        <w:pStyle w:val="1"/>
        <w:spacing w:before="0" w:after="0"/>
        <w:ind w:left="8222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</w:p>
    <w:p w:rsidR="001848EE" w:rsidRDefault="001848EE" w:rsidP="001848EE">
      <w:pPr>
        <w:pStyle w:val="1"/>
        <w:spacing w:before="0" w:after="0"/>
        <w:ind w:left="8222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</w:p>
    <w:p w:rsidR="003928C3" w:rsidRDefault="003928C3" w:rsidP="001848EE">
      <w:pPr>
        <w:pStyle w:val="1"/>
        <w:spacing w:before="0" w:after="0"/>
        <w:ind w:left="8222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</w:p>
    <w:p w:rsidR="00E977E3" w:rsidRPr="003928C3" w:rsidRDefault="00E977E3" w:rsidP="003928C3">
      <w:pPr>
        <w:pStyle w:val="1"/>
        <w:spacing w:before="0" w:after="0"/>
        <w:ind w:left="7513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3928C3">
        <w:rPr>
          <w:rFonts w:ascii="Times New Roman" w:eastAsiaTheme="minorEastAsia" w:hAnsi="Times New Roman" w:cs="Times New Roman"/>
          <w:color w:val="auto"/>
          <w:sz w:val="22"/>
          <w:szCs w:val="22"/>
        </w:rPr>
        <w:lastRenderedPageBreak/>
        <w:t>Приложение №1</w:t>
      </w:r>
    </w:p>
    <w:p w:rsidR="001848EE" w:rsidRPr="003928C3" w:rsidRDefault="001848EE" w:rsidP="003928C3">
      <w:pPr>
        <w:ind w:left="7513"/>
        <w:jc w:val="both"/>
        <w:rPr>
          <w:color w:val="auto"/>
          <w:sz w:val="22"/>
          <w:szCs w:val="22"/>
          <w:lang w:eastAsia="ru-RU"/>
        </w:rPr>
      </w:pPr>
      <w:r w:rsidRPr="003928C3">
        <w:rPr>
          <w:color w:val="auto"/>
          <w:sz w:val="22"/>
          <w:szCs w:val="22"/>
          <w:lang w:eastAsia="ru-RU"/>
        </w:rPr>
        <w:t xml:space="preserve">к </w:t>
      </w:r>
      <w:r w:rsidR="00E977E3" w:rsidRPr="003928C3">
        <w:rPr>
          <w:color w:val="auto"/>
          <w:sz w:val="22"/>
          <w:szCs w:val="22"/>
          <w:lang w:eastAsia="ru-RU"/>
        </w:rPr>
        <w:t xml:space="preserve">Постановлению </w:t>
      </w:r>
    </w:p>
    <w:p w:rsidR="001848EE" w:rsidRPr="003928C3" w:rsidRDefault="001848EE" w:rsidP="003928C3">
      <w:pPr>
        <w:ind w:left="7513"/>
        <w:jc w:val="both"/>
        <w:rPr>
          <w:color w:val="auto"/>
          <w:sz w:val="22"/>
          <w:szCs w:val="22"/>
          <w:lang w:eastAsia="ru-RU"/>
        </w:rPr>
      </w:pPr>
      <w:r w:rsidRPr="003928C3">
        <w:rPr>
          <w:color w:val="auto"/>
          <w:sz w:val="22"/>
          <w:szCs w:val="22"/>
          <w:lang w:eastAsia="ru-RU"/>
        </w:rPr>
        <w:t>Администрации</w:t>
      </w:r>
    </w:p>
    <w:p w:rsidR="001848EE" w:rsidRPr="003928C3" w:rsidRDefault="001848EE" w:rsidP="003928C3">
      <w:pPr>
        <w:ind w:left="7513"/>
        <w:jc w:val="both"/>
        <w:rPr>
          <w:color w:val="auto"/>
          <w:sz w:val="22"/>
          <w:szCs w:val="22"/>
          <w:lang w:eastAsia="ru-RU"/>
        </w:rPr>
      </w:pPr>
      <w:r w:rsidRPr="003928C3">
        <w:rPr>
          <w:color w:val="auto"/>
          <w:sz w:val="22"/>
          <w:szCs w:val="22"/>
          <w:lang w:eastAsia="ru-RU"/>
        </w:rPr>
        <w:t>МО СП «</w:t>
      </w:r>
      <w:proofErr w:type="spellStart"/>
      <w:r w:rsidRPr="003928C3">
        <w:rPr>
          <w:color w:val="auto"/>
          <w:sz w:val="22"/>
          <w:szCs w:val="22"/>
          <w:lang w:eastAsia="ru-RU"/>
        </w:rPr>
        <w:t>с.Карага</w:t>
      </w:r>
      <w:proofErr w:type="spellEnd"/>
      <w:r w:rsidRPr="003928C3">
        <w:rPr>
          <w:color w:val="auto"/>
          <w:sz w:val="22"/>
          <w:szCs w:val="22"/>
          <w:lang w:eastAsia="ru-RU"/>
        </w:rPr>
        <w:t xml:space="preserve">» </w:t>
      </w:r>
    </w:p>
    <w:p w:rsidR="00E977E3" w:rsidRPr="003928C3" w:rsidRDefault="00E977E3" w:rsidP="003928C3">
      <w:pPr>
        <w:ind w:left="7513"/>
        <w:jc w:val="both"/>
        <w:rPr>
          <w:color w:val="auto"/>
          <w:sz w:val="22"/>
          <w:szCs w:val="22"/>
          <w:lang w:eastAsia="ru-RU"/>
        </w:rPr>
      </w:pPr>
      <w:r w:rsidRPr="003928C3">
        <w:rPr>
          <w:color w:val="auto"/>
          <w:sz w:val="22"/>
          <w:szCs w:val="22"/>
          <w:lang w:eastAsia="ru-RU"/>
        </w:rPr>
        <w:t xml:space="preserve">от </w:t>
      </w:r>
      <w:r w:rsidR="003928C3">
        <w:rPr>
          <w:color w:val="auto"/>
          <w:sz w:val="22"/>
          <w:szCs w:val="22"/>
          <w:lang w:eastAsia="ru-RU"/>
        </w:rPr>
        <w:t>31.10.2019</w:t>
      </w:r>
      <w:r w:rsidRPr="003928C3">
        <w:rPr>
          <w:color w:val="auto"/>
          <w:sz w:val="22"/>
          <w:szCs w:val="22"/>
          <w:lang w:eastAsia="ru-RU"/>
        </w:rPr>
        <w:t xml:space="preserve"> г. №</w:t>
      </w:r>
      <w:r w:rsidR="003928C3">
        <w:rPr>
          <w:color w:val="auto"/>
          <w:sz w:val="22"/>
          <w:szCs w:val="22"/>
          <w:lang w:eastAsia="ru-RU"/>
        </w:rPr>
        <w:t>54</w:t>
      </w:r>
    </w:p>
    <w:p w:rsidR="001848EE" w:rsidRDefault="001848EE" w:rsidP="001848EE">
      <w:pPr>
        <w:pStyle w:val="1"/>
        <w:spacing w:before="0" w:after="0" w:line="276" w:lineRule="auto"/>
        <w:rPr>
          <w:rFonts w:ascii="Times New Roman" w:eastAsiaTheme="minorEastAsia" w:hAnsi="Times New Roman" w:cs="Times New Roman"/>
          <w:color w:val="auto"/>
        </w:rPr>
      </w:pPr>
    </w:p>
    <w:p w:rsidR="001848EE" w:rsidRDefault="007A3C2E" w:rsidP="001848EE">
      <w:pPr>
        <w:pStyle w:val="1"/>
        <w:spacing w:before="0" w:after="0" w:line="276" w:lineRule="auto"/>
        <w:rPr>
          <w:rFonts w:ascii="Times New Roman" w:eastAsiaTheme="minorEastAsia" w:hAnsi="Times New Roman" w:cs="Times New Roman"/>
          <w:color w:val="auto"/>
        </w:rPr>
      </w:pPr>
      <w:r w:rsidRPr="001848EE">
        <w:rPr>
          <w:rFonts w:ascii="Times New Roman" w:eastAsiaTheme="minorEastAsia" w:hAnsi="Times New Roman" w:cs="Times New Roman"/>
          <w:color w:val="auto"/>
        </w:rPr>
        <w:t>Порядок</w:t>
      </w:r>
      <w:r w:rsidRPr="001848EE">
        <w:rPr>
          <w:rFonts w:ascii="Times New Roman" w:eastAsiaTheme="minorEastAsia" w:hAnsi="Times New Roman" w:cs="Times New Roman"/>
          <w:color w:val="auto"/>
        </w:rPr>
        <w:br/>
        <w:t>разработки схемы размещения нестационарных торговых объектов</w:t>
      </w:r>
      <w:r w:rsidR="00E977E3" w:rsidRPr="001848EE">
        <w:rPr>
          <w:rFonts w:ascii="Times New Roman" w:eastAsiaTheme="minorEastAsia" w:hAnsi="Times New Roman" w:cs="Times New Roman"/>
          <w:color w:val="auto"/>
        </w:rPr>
        <w:t xml:space="preserve"> </w:t>
      </w:r>
    </w:p>
    <w:p w:rsidR="007A3C2E" w:rsidRPr="001848EE" w:rsidRDefault="00E977E3" w:rsidP="001848EE">
      <w:pPr>
        <w:pStyle w:val="1"/>
        <w:spacing w:before="0" w:after="0" w:line="276" w:lineRule="auto"/>
        <w:rPr>
          <w:rFonts w:ascii="Times New Roman" w:eastAsiaTheme="minorEastAsia" w:hAnsi="Times New Roman" w:cs="Times New Roman"/>
          <w:color w:val="auto"/>
        </w:rPr>
      </w:pPr>
      <w:r w:rsidRPr="001848EE">
        <w:rPr>
          <w:rFonts w:ascii="Times New Roman" w:eastAsiaTheme="minorEastAsia" w:hAnsi="Times New Roman" w:cs="Times New Roman"/>
          <w:color w:val="auto"/>
        </w:rPr>
        <w:t>на территории сельского поселения «село Карага»</w:t>
      </w:r>
    </w:p>
    <w:p w:rsidR="007A3C2E" w:rsidRPr="001848EE" w:rsidRDefault="007A3C2E" w:rsidP="001848EE">
      <w:pPr>
        <w:spacing w:line="276" w:lineRule="auto"/>
        <w:rPr>
          <w:color w:val="auto"/>
        </w:rPr>
      </w:pPr>
    </w:p>
    <w:p w:rsidR="007A3C2E" w:rsidRPr="001848EE" w:rsidRDefault="007A3C2E" w:rsidP="001848EE">
      <w:pPr>
        <w:spacing w:line="276" w:lineRule="auto"/>
        <w:ind w:firstLine="708"/>
        <w:jc w:val="both"/>
        <w:rPr>
          <w:color w:val="auto"/>
        </w:rPr>
      </w:pPr>
      <w:bookmarkStart w:id="1" w:name="sub_10"/>
      <w:r w:rsidRPr="001848EE">
        <w:rPr>
          <w:color w:val="auto"/>
        </w:rPr>
        <w:t xml:space="preserve">1. Настоящий Порядок разработан в соответствии со </w:t>
      </w:r>
      <w:hyperlink r:id="rId6" w:history="1">
        <w:r w:rsidRPr="001848EE">
          <w:rPr>
            <w:rStyle w:val="a6"/>
            <w:color w:val="auto"/>
          </w:rPr>
          <w:t>статьей 10</w:t>
        </w:r>
      </w:hyperlink>
      <w:r w:rsidRPr="001848EE">
        <w:rPr>
          <w:color w:val="auto"/>
        </w:rPr>
        <w:t xml:space="preserve"> Федерального закона от 28.12.2009 </w:t>
      </w:r>
      <w:r w:rsidR="001848EE">
        <w:rPr>
          <w:color w:val="auto"/>
        </w:rPr>
        <w:t xml:space="preserve">№ </w:t>
      </w:r>
      <w:r w:rsidRPr="001848EE">
        <w:rPr>
          <w:color w:val="auto"/>
        </w:rPr>
        <w:t xml:space="preserve">381-ФЗ "Об основах государственного регулирования торговой деятельности в Российской Федерации", </w:t>
      </w:r>
      <w:hyperlink r:id="rId7" w:history="1">
        <w:r w:rsidRPr="001848EE">
          <w:rPr>
            <w:rStyle w:val="a6"/>
            <w:color w:val="auto"/>
          </w:rPr>
          <w:t>постановлением</w:t>
        </w:r>
      </w:hyperlink>
      <w:r w:rsidRPr="001848EE">
        <w:rPr>
          <w:color w:val="auto"/>
        </w:rPr>
        <w:t xml:space="preserve"> Правительства Росси</w:t>
      </w:r>
      <w:r w:rsidR="001848EE">
        <w:rPr>
          <w:color w:val="auto"/>
        </w:rPr>
        <w:t xml:space="preserve">йской Федерации от 29.09.2010 № </w:t>
      </w:r>
      <w:r w:rsidRPr="001848EE">
        <w:rPr>
          <w:color w:val="auto"/>
        </w:rPr>
        <w:t xml:space="preserve">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объектов", </w:t>
      </w:r>
      <w:hyperlink r:id="rId8" w:history="1">
        <w:r w:rsidRPr="001848EE">
          <w:rPr>
            <w:rStyle w:val="a6"/>
            <w:color w:val="auto"/>
          </w:rPr>
          <w:t>Законом</w:t>
        </w:r>
      </w:hyperlink>
      <w:r w:rsidRPr="001848EE">
        <w:rPr>
          <w:color w:val="auto"/>
        </w:rPr>
        <w:t xml:space="preserve"> Камчатского края от 26.04.2010 </w:t>
      </w:r>
      <w:r w:rsidR="001848EE">
        <w:rPr>
          <w:color w:val="auto"/>
        </w:rPr>
        <w:t>№</w:t>
      </w:r>
      <w:r w:rsidRPr="001848EE">
        <w:rPr>
          <w:color w:val="auto"/>
        </w:rPr>
        <w:t xml:space="preserve"> 411 "О полномочиях органов государственной власти Камчатского края в области государственного регулирования торговой деятельности в Камчатском крае и о порядке разработки краевых программ развития торговли"</w:t>
      </w:r>
      <w:r w:rsidR="00A71CC7" w:rsidRPr="001848EE">
        <w:rPr>
          <w:color w:val="auto"/>
        </w:rPr>
        <w:t xml:space="preserve">, </w:t>
      </w:r>
      <w:r w:rsidRPr="001848EE">
        <w:rPr>
          <w:color w:val="auto"/>
        </w:rPr>
        <w:t xml:space="preserve"> и устанавливает Порядок разработки и утверждения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собственности, а также на земельных участках, государственная собственность на которые не разграничена.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2" w:name="sub_20"/>
      <w:bookmarkEnd w:id="1"/>
      <w:r w:rsidRPr="001848EE">
        <w:rPr>
          <w:color w:val="auto"/>
        </w:rPr>
        <w:t>2. 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3" w:name="sub_30"/>
      <w:bookmarkEnd w:id="2"/>
      <w:r w:rsidRPr="001848EE">
        <w:rPr>
          <w:color w:val="auto"/>
        </w:rPr>
        <w:t>3. Включение в схему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</w:t>
      </w:r>
      <w:r w:rsidR="007A73E2" w:rsidRPr="001848EE">
        <w:rPr>
          <w:color w:val="auto"/>
        </w:rPr>
        <w:t xml:space="preserve"> осуществляется в соответствии с</w:t>
      </w:r>
      <w:r w:rsidRPr="001848EE">
        <w:rPr>
          <w:color w:val="auto"/>
        </w:rPr>
        <w:t xml:space="preserve"> </w:t>
      </w:r>
      <w:r w:rsidR="00720F17" w:rsidRPr="001848EE">
        <w:rPr>
          <w:color w:val="000000" w:themeColor="text1"/>
          <w:shd w:val="clear" w:color="auto" w:fill="FFFFFF"/>
        </w:rPr>
        <w:t>Постановление</w:t>
      </w:r>
      <w:r w:rsidR="007A73E2" w:rsidRPr="001848EE">
        <w:rPr>
          <w:color w:val="000000" w:themeColor="text1"/>
          <w:shd w:val="clear" w:color="auto" w:fill="FFFFFF"/>
        </w:rPr>
        <w:t>м</w:t>
      </w:r>
      <w:r w:rsidR="00720F17" w:rsidRPr="001848EE">
        <w:rPr>
          <w:color w:val="000000" w:themeColor="text1"/>
          <w:shd w:val="clear" w:color="auto" w:fill="FFFFFF"/>
        </w:rPr>
        <w:t xml:space="preserve"> Правительства РФ от 29 сентября 2010 г. № 772</w:t>
      </w:r>
      <w:r w:rsidR="00720F17" w:rsidRPr="001848EE">
        <w:rPr>
          <w:color w:val="000000" w:themeColor="text1"/>
        </w:rPr>
        <w:t xml:space="preserve"> </w:t>
      </w:r>
      <w:r w:rsidR="00720F17" w:rsidRPr="001848EE">
        <w:rPr>
          <w:color w:val="000000" w:themeColor="text1"/>
          <w:shd w:val="clear" w:color="auto" w:fill="FFFFFF"/>
        </w:rPr>
        <w:t>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</w:t>
      </w:r>
      <w:r w:rsidR="007A73E2" w:rsidRPr="001848EE">
        <w:rPr>
          <w:color w:val="000000" w:themeColor="text1"/>
          <w:shd w:val="clear" w:color="auto" w:fill="FFFFFF"/>
        </w:rPr>
        <w:t>.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4" w:name="sub_40"/>
      <w:bookmarkEnd w:id="3"/>
      <w:r w:rsidRPr="001848EE">
        <w:rPr>
          <w:color w:val="auto"/>
        </w:rPr>
        <w:t xml:space="preserve">4. Схема размещения нестационарных торговых объектов (далее - схема) на территории муниципального образования разрабатывается и утверждается </w:t>
      </w:r>
      <w:r w:rsidR="007A73E2" w:rsidRPr="001848EE">
        <w:rPr>
          <w:color w:val="auto"/>
        </w:rPr>
        <w:t>администрацией сельского поселения «село Карага»</w:t>
      </w:r>
      <w:r w:rsidRPr="001848EE">
        <w:rPr>
          <w:color w:val="auto"/>
        </w:rPr>
        <w:t xml:space="preserve">, определенным в соответствии с уставом </w:t>
      </w:r>
      <w:r w:rsidR="007A73E2" w:rsidRPr="001848EE">
        <w:rPr>
          <w:color w:val="auto"/>
        </w:rPr>
        <w:t>сельского поселения «село Карага»</w:t>
      </w:r>
      <w:r w:rsidRPr="001848EE">
        <w:rPr>
          <w:color w:val="auto"/>
        </w:rPr>
        <w:t>, в целях повышения доступности товаров для населения.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5" w:name="sub_50"/>
      <w:bookmarkEnd w:id="4"/>
      <w:r w:rsidRPr="001848EE">
        <w:rPr>
          <w:color w:val="auto"/>
        </w:rPr>
        <w:t xml:space="preserve">5. Схема, и вносимые в нее изменения, утверждается </w:t>
      </w:r>
      <w:r w:rsidR="0096456C" w:rsidRPr="001848EE">
        <w:rPr>
          <w:color w:val="auto"/>
        </w:rPr>
        <w:t>постановлением администрации сельского поселения «село Карага»</w:t>
      </w:r>
      <w:r w:rsidRPr="001848EE">
        <w:rPr>
          <w:color w:val="auto"/>
        </w:rPr>
        <w:t xml:space="preserve">, принимаемым в порядке, установленном </w:t>
      </w:r>
      <w:r w:rsidR="0096456C" w:rsidRPr="001848EE">
        <w:rPr>
          <w:color w:val="auto"/>
        </w:rPr>
        <w:t>У</w:t>
      </w:r>
      <w:r w:rsidRPr="001848EE">
        <w:rPr>
          <w:color w:val="auto"/>
        </w:rPr>
        <w:t>ставом муниципального образования</w:t>
      </w:r>
      <w:r w:rsidR="0096456C" w:rsidRPr="001848EE">
        <w:rPr>
          <w:color w:val="auto"/>
        </w:rPr>
        <w:t xml:space="preserve"> сельского поселения «село Карага»</w:t>
      </w:r>
      <w:r w:rsidRPr="001848EE">
        <w:rPr>
          <w:color w:val="auto"/>
        </w:rPr>
        <w:t>.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6" w:name="sub_60"/>
      <w:bookmarkEnd w:id="5"/>
      <w:r w:rsidRPr="001848EE">
        <w:rPr>
          <w:color w:val="auto"/>
        </w:rPr>
        <w:t>6. Требования настоящего Порядка не распространяются на отношения, связанные с размещением: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7" w:name="sub_61"/>
      <w:bookmarkEnd w:id="6"/>
      <w:r w:rsidRPr="001848EE">
        <w:rPr>
          <w:color w:val="auto"/>
        </w:rPr>
        <w:t>1) нестационарных торговых объектов, находящихся на территориях розничных рынков и ярмарок, в том числе ярмарок выходного дня;</w:t>
      </w:r>
    </w:p>
    <w:p w:rsidR="007A3C2E" w:rsidRDefault="007A3C2E" w:rsidP="001848EE">
      <w:pPr>
        <w:spacing w:line="276" w:lineRule="auto"/>
        <w:jc w:val="both"/>
        <w:rPr>
          <w:color w:val="auto"/>
        </w:rPr>
      </w:pPr>
      <w:bookmarkStart w:id="8" w:name="sub_62"/>
      <w:bookmarkEnd w:id="7"/>
      <w:r w:rsidRPr="001848EE">
        <w:rPr>
          <w:color w:val="auto"/>
        </w:rPr>
        <w:t>2) нестационарных торговых объектов при проведении праздничных, общественно-политических, культурно-массовых, спортивных и других мероприя</w:t>
      </w:r>
      <w:r w:rsidR="001848EE">
        <w:rPr>
          <w:color w:val="auto"/>
        </w:rPr>
        <w:t>тий, имеющих временный характер.</w:t>
      </w:r>
    </w:p>
    <w:p w:rsidR="001848EE" w:rsidRPr="001848EE" w:rsidRDefault="001848EE" w:rsidP="001848EE">
      <w:pPr>
        <w:spacing w:line="276" w:lineRule="auto"/>
        <w:jc w:val="both"/>
        <w:rPr>
          <w:color w:val="auto"/>
        </w:rPr>
      </w:pP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9" w:name="sub_70"/>
      <w:bookmarkEnd w:id="8"/>
      <w:r w:rsidRPr="001848EE">
        <w:rPr>
          <w:color w:val="auto"/>
        </w:rPr>
        <w:t>7. Порядок разработан в целях: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10" w:name="sub_71"/>
      <w:bookmarkEnd w:id="9"/>
      <w:r w:rsidRPr="001848EE">
        <w:rPr>
          <w:color w:val="auto"/>
        </w:rPr>
        <w:t xml:space="preserve">1) обеспечения единства требований к организации торговой деятельности при размещении нестационарных торговых объектов на территории </w:t>
      </w:r>
      <w:r w:rsidR="0096456C" w:rsidRPr="001848EE">
        <w:rPr>
          <w:color w:val="auto"/>
        </w:rPr>
        <w:t>сельского поселения «село Карага»</w:t>
      </w:r>
      <w:r w:rsidRPr="001848EE">
        <w:rPr>
          <w:color w:val="auto"/>
        </w:rPr>
        <w:t>;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11" w:name="sub_72"/>
      <w:bookmarkEnd w:id="10"/>
      <w:r w:rsidRPr="001848EE">
        <w:rPr>
          <w:color w:val="auto"/>
        </w:rPr>
        <w:t>2) соблюдения прав и законных интересов юридических лиц, индивидуальных предпринимателей, осуществляющих торговую деятельность в нестационарных торговых объектах;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12" w:name="sub_73"/>
      <w:bookmarkEnd w:id="11"/>
      <w:r w:rsidRPr="001848EE">
        <w:rPr>
          <w:color w:val="auto"/>
        </w:rPr>
        <w:t>3) обеспечения безопасности для жизни и здоровья населения при размещении нестационарных торговых объектов;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13" w:name="sub_74"/>
      <w:bookmarkEnd w:id="12"/>
      <w:r w:rsidRPr="001848EE">
        <w:rPr>
          <w:color w:val="auto"/>
        </w:rPr>
        <w:t>4) формирования торговой инфраструктуры с учетом видов и типов торговых объектов, форм и способов торговли.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14" w:name="sub_80"/>
      <w:bookmarkEnd w:id="13"/>
      <w:r w:rsidRPr="001848EE">
        <w:rPr>
          <w:color w:val="auto"/>
        </w:rPr>
        <w:t>8. Схема разрабатывается с учетом: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15" w:name="sub_81"/>
      <w:bookmarkEnd w:id="14"/>
      <w:r w:rsidRPr="001848EE">
        <w:rPr>
          <w:color w:val="auto"/>
        </w:rPr>
        <w:t xml:space="preserve">1) требований, предусмотренных нормами </w:t>
      </w:r>
      <w:hyperlink r:id="rId9" w:history="1">
        <w:r w:rsidRPr="001848EE">
          <w:rPr>
            <w:rStyle w:val="a6"/>
            <w:color w:val="auto"/>
          </w:rPr>
          <w:t>земельного законодательства</w:t>
        </w:r>
      </w:hyperlink>
      <w:r w:rsidRPr="001848EE">
        <w:rPr>
          <w:color w:val="auto"/>
        </w:rPr>
        <w:t xml:space="preserve">, законодательства </w:t>
      </w:r>
      <w:hyperlink r:id="rId10" w:history="1">
        <w:r w:rsidRPr="001848EE">
          <w:rPr>
            <w:rStyle w:val="a6"/>
            <w:color w:val="auto"/>
          </w:rPr>
          <w:t>о градостроительной деятельности</w:t>
        </w:r>
      </w:hyperlink>
      <w:r w:rsidRPr="001848EE">
        <w:rPr>
          <w:color w:val="auto"/>
        </w:rPr>
        <w:t xml:space="preserve">, </w:t>
      </w:r>
      <w:hyperlink r:id="rId11" w:history="1">
        <w:r w:rsidRPr="001848EE">
          <w:rPr>
            <w:rStyle w:val="a6"/>
            <w:color w:val="auto"/>
          </w:rPr>
          <w:t>о защите прав потребителей</w:t>
        </w:r>
      </w:hyperlink>
      <w:r w:rsidRPr="001848EE">
        <w:rPr>
          <w:color w:val="auto"/>
        </w:rPr>
        <w:t xml:space="preserve">, </w:t>
      </w:r>
      <w:hyperlink r:id="rId12" w:history="1">
        <w:r w:rsidRPr="001848EE">
          <w:rPr>
            <w:rStyle w:val="a6"/>
            <w:color w:val="auto"/>
          </w:rPr>
          <w:t>в сфере сохранения, использования и государственной охраны объектов культурного наследия</w:t>
        </w:r>
      </w:hyperlink>
      <w:r w:rsidRPr="001848EE">
        <w:rPr>
          <w:color w:val="auto"/>
        </w:rPr>
        <w:t xml:space="preserve">, </w:t>
      </w:r>
      <w:hyperlink r:id="rId13" w:history="1">
        <w:r w:rsidRPr="001848EE">
          <w:rPr>
            <w:rStyle w:val="a6"/>
            <w:color w:val="auto"/>
          </w:rPr>
          <w:t>в области обеспечения санитарно-эпидемиологического благополучия населения</w:t>
        </w:r>
      </w:hyperlink>
      <w:r w:rsidRPr="001848EE">
        <w:rPr>
          <w:color w:val="auto"/>
        </w:rPr>
        <w:t xml:space="preserve">, </w:t>
      </w:r>
      <w:hyperlink r:id="rId14" w:history="1">
        <w:r w:rsidRPr="001848EE">
          <w:rPr>
            <w:rStyle w:val="a6"/>
            <w:color w:val="auto"/>
          </w:rPr>
          <w:t>пожарной безопасности</w:t>
        </w:r>
      </w:hyperlink>
      <w:r w:rsidRPr="001848EE">
        <w:rPr>
          <w:color w:val="auto"/>
        </w:rPr>
        <w:t xml:space="preserve">, </w:t>
      </w:r>
      <w:hyperlink r:id="rId15" w:history="1">
        <w:r w:rsidRPr="001848EE">
          <w:rPr>
            <w:rStyle w:val="a6"/>
            <w:color w:val="auto"/>
          </w:rPr>
          <w:t>безопасности дорожного движения</w:t>
        </w:r>
      </w:hyperlink>
      <w:r w:rsidRPr="001848EE">
        <w:rPr>
          <w:color w:val="auto"/>
        </w:rPr>
        <w:t xml:space="preserve">, </w:t>
      </w:r>
      <w:hyperlink r:id="rId16" w:history="1">
        <w:r w:rsidRPr="001848EE">
          <w:rPr>
            <w:rStyle w:val="a6"/>
            <w:color w:val="auto"/>
          </w:rPr>
          <w:t>охраны окружающей среды</w:t>
        </w:r>
      </w:hyperlink>
      <w:r w:rsidRPr="001848EE">
        <w:rPr>
          <w:color w:val="auto"/>
        </w:rPr>
        <w:t>, ограничений, регулирующих оборот табачных изделий, алкогольной продукции, пива и пивных напитков, изготавливаемых на его основе, и иными требованиями, установленными федеральным законодательством и законодательством Камчатского края.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16" w:name="sub_82"/>
      <w:bookmarkEnd w:id="15"/>
      <w:r w:rsidRPr="001848EE">
        <w:rPr>
          <w:color w:val="auto"/>
        </w:rPr>
        <w:t>2) необходимости обеспечения</w:t>
      </w:r>
      <w:r w:rsidR="006E6EBC" w:rsidRPr="001848EE">
        <w:rPr>
          <w:color w:val="auto"/>
        </w:rPr>
        <w:t xml:space="preserve"> устойчивого развития территории сельского поселения «село Карага»</w:t>
      </w:r>
      <w:r w:rsidRPr="001848EE">
        <w:rPr>
          <w:color w:val="auto"/>
        </w:rPr>
        <w:t>, в том числе с учетом генеральн</w:t>
      </w:r>
      <w:r w:rsidR="006E6EBC" w:rsidRPr="001848EE">
        <w:rPr>
          <w:color w:val="auto"/>
        </w:rPr>
        <w:t>ого</w:t>
      </w:r>
      <w:r w:rsidRPr="001848EE">
        <w:rPr>
          <w:color w:val="auto"/>
        </w:rPr>
        <w:t xml:space="preserve"> план</w:t>
      </w:r>
      <w:r w:rsidR="006E6EBC" w:rsidRPr="001848EE">
        <w:rPr>
          <w:color w:val="auto"/>
        </w:rPr>
        <w:t>а</w:t>
      </w:r>
      <w:r w:rsidRPr="001848EE">
        <w:rPr>
          <w:color w:val="auto"/>
        </w:rPr>
        <w:t xml:space="preserve"> сельск</w:t>
      </w:r>
      <w:r w:rsidR="006E6EBC" w:rsidRPr="001848EE">
        <w:rPr>
          <w:color w:val="auto"/>
        </w:rPr>
        <w:t>ого</w:t>
      </w:r>
      <w:r w:rsidRPr="001848EE">
        <w:rPr>
          <w:color w:val="auto"/>
        </w:rPr>
        <w:t xml:space="preserve"> поселени</w:t>
      </w:r>
      <w:r w:rsidR="006E6EBC" w:rsidRPr="001848EE">
        <w:rPr>
          <w:color w:val="auto"/>
        </w:rPr>
        <w:t>я</w:t>
      </w:r>
      <w:r w:rsidRPr="001848EE">
        <w:rPr>
          <w:color w:val="auto"/>
        </w:rPr>
        <w:t>, установленных правил землепользования и застройки, документации по планировке территори</w:t>
      </w:r>
      <w:r w:rsidR="006E6EBC" w:rsidRPr="001848EE">
        <w:rPr>
          <w:color w:val="auto"/>
        </w:rPr>
        <w:t>и</w:t>
      </w:r>
      <w:r w:rsidRPr="001848EE">
        <w:rPr>
          <w:color w:val="auto"/>
        </w:rPr>
        <w:t>;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17" w:name="sub_83"/>
      <w:bookmarkEnd w:id="16"/>
      <w:r w:rsidRPr="001848EE">
        <w:rPr>
          <w:color w:val="auto"/>
        </w:rPr>
        <w:t>3) необходимости достижения нормативов минимальной обеспеченности населения площадью торговых объектов.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18" w:name="sub_90"/>
      <w:bookmarkEnd w:id="17"/>
      <w:r w:rsidRPr="001848EE">
        <w:rPr>
          <w:color w:val="auto"/>
        </w:rPr>
        <w:t>9. При разработке схемы следует руководствоваться следующими принципами: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19" w:name="sub_91"/>
      <w:bookmarkEnd w:id="18"/>
      <w:r w:rsidRPr="001848EE">
        <w:rPr>
          <w:color w:val="auto"/>
        </w:rPr>
        <w:t>1) схемой должно предусматриваться размещение не менее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объектов;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20" w:name="sub_92"/>
      <w:bookmarkEnd w:id="19"/>
      <w:r w:rsidRPr="001848EE">
        <w:rPr>
          <w:color w:val="auto"/>
        </w:rPr>
        <w:t>2) утверждение схемы, внесение в нее изменений, не является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указанной схемы;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21" w:name="sub_93"/>
      <w:bookmarkEnd w:id="20"/>
      <w:r w:rsidRPr="001848EE">
        <w:rPr>
          <w:color w:val="auto"/>
        </w:rPr>
        <w:t>3) нестационарные торговые объекты должны размещаться с учетом обеспечения свободного движения пешеходов и доступа потребителей к объектам торговли и не должны ухудшать условия проживания и отдыха населения жилых массивов;</w:t>
      </w:r>
    </w:p>
    <w:bookmarkEnd w:id="21"/>
    <w:p w:rsidR="007A3C2E" w:rsidRPr="001848EE" w:rsidRDefault="006E6EBC" w:rsidP="001848EE">
      <w:pPr>
        <w:spacing w:line="276" w:lineRule="auto"/>
        <w:jc w:val="both"/>
        <w:rPr>
          <w:color w:val="auto"/>
        </w:rPr>
      </w:pPr>
      <w:r w:rsidRPr="001848EE">
        <w:rPr>
          <w:color w:val="auto"/>
        </w:rPr>
        <w:t>4</w:t>
      </w:r>
      <w:r w:rsidR="007A3C2E" w:rsidRPr="001848EE">
        <w:rPr>
          <w:color w:val="auto"/>
        </w:rPr>
        <w:t xml:space="preserve">) не допускается размещение нестационарных торговых объектов на территории парков, скверов, площадей, бульваров и набережных, за исключением развозной (мобильной) торговли по продаже безалкогольных напитков, кондитерских и хлебобулочных изделий, мороженого, сувенирных изделий, а также на газонах, цветниках, объектах озеленения, детских и спортивных площадках, тротуарах шириной менее 3 метров и в иных случаях, когда размещение повлечет нарушение требований </w:t>
      </w:r>
      <w:hyperlink r:id="rId17" w:history="1">
        <w:r w:rsidR="007A3C2E" w:rsidRPr="001848EE">
          <w:rPr>
            <w:rStyle w:val="a6"/>
            <w:color w:val="auto"/>
          </w:rPr>
          <w:t>градостроительного</w:t>
        </w:r>
      </w:hyperlink>
      <w:r w:rsidR="007A3C2E" w:rsidRPr="001848EE">
        <w:rPr>
          <w:color w:val="auto"/>
        </w:rPr>
        <w:t xml:space="preserve">, </w:t>
      </w:r>
      <w:hyperlink r:id="rId18" w:history="1">
        <w:r w:rsidR="007A3C2E" w:rsidRPr="001848EE">
          <w:rPr>
            <w:rStyle w:val="a6"/>
            <w:color w:val="auto"/>
          </w:rPr>
          <w:t>земельного</w:t>
        </w:r>
      </w:hyperlink>
      <w:r w:rsidR="007A3C2E" w:rsidRPr="001848EE">
        <w:rPr>
          <w:color w:val="auto"/>
        </w:rPr>
        <w:t xml:space="preserve">, </w:t>
      </w:r>
      <w:hyperlink r:id="rId19" w:history="1">
        <w:r w:rsidR="007A3C2E" w:rsidRPr="001848EE">
          <w:rPr>
            <w:rStyle w:val="a6"/>
            <w:color w:val="auto"/>
          </w:rPr>
          <w:t>экологического законодательства</w:t>
        </w:r>
      </w:hyperlink>
      <w:r w:rsidR="007A3C2E" w:rsidRPr="001848EE">
        <w:rPr>
          <w:color w:val="auto"/>
        </w:rPr>
        <w:t xml:space="preserve">, законодательства в сфере </w:t>
      </w:r>
      <w:hyperlink r:id="rId20" w:history="1">
        <w:r w:rsidR="007A3C2E" w:rsidRPr="001848EE">
          <w:rPr>
            <w:rStyle w:val="a6"/>
            <w:color w:val="auto"/>
          </w:rPr>
          <w:t>санитарно-эпидемиологического благополучия населения</w:t>
        </w:r>
      </w:hyperlink>
      <w:r w:rsidR="007A3C2E" w:rsidRPr="001848EE">
        <w:rPr>
          <w:color w:val="auto"/>
        </w:rPr>
        <w:t xml:space="preserve"> и </w:t>
      </w:r>
      <w:hyperlink r:id="rId21" w:history="1">
        <w:r w:rsidR="007A3C2E" w:rsidRPr="001848EE">
          <w:rPr>
            <w:rStyle w:val="a6"/>
            <w:color w:val="auto"/>
          </w:rPr>
          <w:t>пожарной безопасности</w:t>
        </w:r>
      </w:hyperlink>
      <w:r w:rsidR="007A3C2E" w:rsidRPr="001848EE">
        <w:rPr>
          <w:color w:val="auto"/>
        </w:rPr>
        <w:t>, правил благоустройства.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22" w:name="sub_100"/>
      <w:r w:rsidRPr="001848EE">
        <w:rPr>
          <w:color w:val="auto"/>
        </w:rPr>
        <w:t xml:space="preserve">10. </w:t>
      </w:r>
      <w:r w:rsidR="006E6EBC" w:rsidRPr="001848EE">
        <w:rPr>
          <w:color w:val="auto"/>
        </w:rPr>
        <w:t>Администрация сельского поселения «село Карага»</w:t>
      </w:r>
      <w:r w:rsidRPr="001848EE">
        <w:rPr>
          <w:color w:val="auto"/>
        </w:rPr>
        <w:t xml:space="preserve"> разрабатывает схему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 в соответствии с </w:t>
      </w:r>
      <w:hyperlink r:id="rId22" w:anchor="sub_80" w:history="1">
        <w:r w:rsidRPr="001848EE">
          <w:rPr>
            <w:rStyle w:val="a6"/>
            <w:color w:val="auto"/>
          </w:rPr>
          <w:t>частями 8</w:t>
        </w:r>
      </w:hyperlink>
      <w:r w:rsidRPr="001848EE">
        <w:rPr>
          <w:color w:val="auto"/>
        </w:rPr>
        <w:t xml:space="preserve">, </w:t>
      </w:r>
      <w:hyperlink r:id="rId23" w:anchor="sub_90" w:history="1">
        <w:r w:rsidRPr="001848EE">
          <w:rPr>
            <w:rStyle w:val="a6"/>
            <w:color w:val="auto"/>
          </w:rPr>
          <w:t>9</w:t>
        </w:r>
      </w:hyperlink>
      <w:r w:rsidRPr="001848EE">
        <w:rPr>
          <w:color w:val="auto"/>
        </w:rPr>
        <w:t xml:space="preserve">, настоящего порядка по форме согласно </w:t>
      </w:r>
      <w:hyperlink r:id="rId24" w:anchor="sub_1001" w:history="1">
        <w:r w:rsidRPr="001848EE">
          <w:rPr>
            <w:rStyle w:val="a6"/>
            <w:color w:val="auto"/>
          </w:rPr>
          <w:t>приложению</w:t>
        </w:r>
      </w:hyperlink>
      <w:r w:rsidRPr="001848EE">
        <w:rPr>
          <w:color w:val="auto"/>
        </w:rPr>
        <w:t xml:space="preserve"> к настоящему порядку.</w:t>
      </w:r>
    </w:p>
    <w:bookmarkEnd w:id="22"/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r w:rsidRPr="001848EE">
        <w:rPr>
          <w:color w:val="auto"/>
        </w:rPr>
        <w:t>1</w:t>
      </w:r>
      <w:r w:rsidR="007A73E2" w:rsidRPr="001848EE">
        <w:rPr>
          <w:color w:val="auto"/>
        </w:rPr>
        <w:t>1</w:t>
      </w:r>
      <w:r w:rsidRPr="001848EE">
        <w:rPr>
          <w:color w:val="auto"/>
        </w:rPr>
        <w:t xml:space="preserve">. Утвержденную схему в электронном виде </w:t>
      </w:r>
      <w:r w:rsidR="004675D4" w:rsidRPr="001848EE">
        <w:rPr>
          <w:color w:val="auto"/>
        </w:rPr>
        <w:t>администрация сельского поселения «село Карага»</w:t>
      </w:r>
      <w:r w:rsidRPr="001848EE">
        <w:rPr>
          <w:color w:val="auto"/>
        </w:rPr>
        <w:t xml:space="preserve"> в течение 10 дней направляет в Министерство экономического развития и торговли Камчатского края.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r w:rsidRPr="001848EE">
        <w:rPr>
          <w:color w:val="auto"/>
        </w:rPr>
        <w:t>1</w:t>
      </w:r>
      <w:r w:rsidR="007A73E2" w:rsidRPr="001848EE">
        <w:rPr>
          <w:color w:val="auto"/>
        </w:rPr>
        <w:t>2</w:t>
      </w:r>
      <w:r w:rsidRPr="001848EE">
        <w:rPr>
          <w:color w:val="auto"/>
        </w:rPr>
        <w:t xml:space="preserve">. Утвержденная схема подлежит официальному опубликованию в порядке, установленном для официального опубликования муниципальных правовых актов, а также размещению на </w:t>
      </w:r>
      <w:hyperlink r:id="rId25" w:history="1">
        <w:r w:rsidRPr="001848EE">
          <w:rPr>
            <w:rStyle w:val="a6"/>
            <w:color w:val="auto"/>
          </w:rPr>
          <w:t>официальных сайтах</w:t>
        </w:r>
      </w:hyperlink>
      <w:r w:rsidRPr="001848EE">
        <w:rPr>
          <w:color w:val="auto"/>
        </w:rPr>
        <w:t xml:space="preserve"> Министерства экономического развития и торговли Камчатского края и </w:t>
      </w:r>
      <w:r w:rsidR="004675D4" w:rsidRPr="001848EE">
        <w:rPr>
          <w:color w:val="auto"/>
        </w:rPr>
        <w:t>администрации сельского поселения «село Карага»</w:t>
      </w:r>
      <w:r w:rsidRPr="001848EE">
        <w:rPr>
          <w:color w:val="auto"/>
        </w:rPr>
        <w:t xml:space="preserve"> в информационно-телекоммуникационной сети "Интернет".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23" w:name="sub_140"/>
      <w:r w:rsidRPr="001848EE">
        <w:rPr>
          <w:color w:val="auto"/>
        </w:rPr>
        <w:t>1</w:t>
      </w:r>
      <w:r w:rsidR="007A73E2" w:rsidRPr="001848EE">
        <w:rPr>
          <w:color w:val="auto"/>
        </w:rPr>
        <w:t>3</w:t>
      </w:r>
      <w:r w:rsidRPr="001848EE">
        <w:rPr>
          <w:color w:val="auto"/>
        </w:rPr>
        <w:t>. Изменения и дополнения в схему вносятся в Порядке, установленном для ее разработки и утверждения.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24" w:name="sub_150"/>
      <w:bookmarkEnd w:id="23"/>
      <w:r w:rsidRPr="001848EE">
        <w:rPr>
          <w:color w:val="auto"/>
        </w:rPr>
        <w:t>1</w:t>
      </w:r>
      <w:r w:rsidR="007A73E2" w:rsidRPr="001848EE">
        <w:rPr>
          <w:color w:val="auto"/>
        </w:rPr>
        <w:t>4</w:t>
      </w:r>
      <w:r w:rsidRPr="001848EE">
        <w:rPr>
          <w:color w:val="auto"/>
        </w:rPr>
        <w:t>. Основаниями для внесения изменений или дополнений в схему являются: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25" w:name="sub_151"/>
      <w:bookmarkEnd w:id="24"/>
      <w:r w:rsidRPr="001848EE">
        <w:rPr>
          <w:color w:val="auto"/>
        </w:rPr>
        <w:t xml:space="preserve">1) новая застройка районов, микрорайонов </w:t>
      </w:r>
      <w:r w:rsidR="004675D4" w:rsidRPr="001848EE">
        <w:rPr>
          <w:color w:val="auto"/>
        </w:rPr>
        <w:t>муниципального образования сельского поселения «село Карага»</w:t>
      </w:r>
      <w:r w:rsidRPr="001848EE">
        <w:rPr>
          <w:color w:val="auto"/>
        </w:rPr>
        <w:t>;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26" w:name="sub_152"/>
      <w:bookmarkEnd w:id="25"/>
      <w:r w:rsidRPr="001848EE">
        <w:rPr>
          <w:color w:val="auto"/>
        </w:rPr>
        <w:t>2) ремонт и реконструкция автомобильных дорог;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27" w:name="sub_153"/>
      <w:bookmarkEnd w:id="26"/>
      <w:r w:rsidRPr="001848EE">
        <w:rPr>
          <w:color w:val="auto"/>
        </w:rPr>
        <w:t>3) прекращение или перепрофилирование деятельности стационарных торговых объектов, повлекшие снижение обеспеченности до уровня ниже установленного норматива минимальной обеспеченности населения площадью торговых объектов;</w:t>
      </w:r>
    </w:p>
    <w:bookmarkEnd w:id="27"/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r w:rsidRPr="001848EE">
        <w:rPr>
          <w:color w:val="auto"/>
        </w:rPr>
        <w:t>4) поступление предложений от территориальных федеральных органов исполнительной власти, исполнительных органов государственной власти Камчатского края и (или) органов местного самоуправления муниципальных образований в Камчатском крае, координационных или совещательных органов малого и среднего предпринимательства, а также от заинтересованных юридических лиц, индивидуальных предпринимателей;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28" w:name="sub_155"/>
      <w:r w:rsidRPr="001848EE">
        <w:rPr>
          <w:color w:val="auto"/>
        </w:rPr>
        <w:t xml:space="preserve">5) изменение сведений о конкретном нестационарном торговом объекте и изменении условий, указанных в форме </w:t>
      </w:r>
      <w:hyperlink r:id="rId26" w:anchor="sub_1001" w:history="1">
        <w:r w:rsidRPr="001848EE">
          <w:rPr>
            <w:rStyle w:val="a6"/>
            <w:color w:val="auto"/>
          </w:rPr>
          <w:t>Схемы</w:t>
        </w:r>
      </w:hyperlink>
      <w:r w:rsidRPr="001848EE">
        <w:rPr>
          <w:color w:val="auto"/>
        </w:rPr>
        <w:t>, прилагаемой к настоящему Порядку;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29" w:name="sub_156"/>
      <w:bookmarkEnd w:id="28"/>
      <w:r w:rsidRPr="001848EE">
        <w:rPr>
          <w:color w:val="auto"/>
        </w:rPr>
        <w:t>6) реализация мероприятий, предусмотренных целевыми программами развития торговли Камчатского края, а также программой социально-экономического развития Камчатского края;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30" w:name="sub_157"/>
      <w:bookmarkEnd w:id="29"/>
      <w:r w:rsidRPr="001848EE">
        <w:rPr>
          <w:color w:val="auto"/>
        </w:rPr>
        <w:t>7) изъятие земельных участков, на которых размещены нестационарные торговые объекты, для государственных или муниципальных нужд;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31" w:name="sub_158"/>
      <w:bookmarkEnd w:id="30"/>
      <w:r w:rsidRPr="001848EE">
        <w:rPr>
          <w:color w:val="auto"/>
        </w:rPr>
        <w:t>8) изменение градостроительных регламентов;</w:t>
      </w:r>
    </w:p>
    <w:bookmarkEnd w:id="31"/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r w:rsidRPr="001848EE">
        <w:rPr>
          <w:color w:val="auto"/>
        </w:rPr>
        <w:t xml:space="preserve">9) выявление нарушений при размещении нестационарных торговых объектов норм действующего федерального и (или) регионального </w:t>
      </w:r>
      <w:hyperlink r:id="rId27" w:history="1">
        <w:r w:rsidRPr="001848EE">
          <w:rPr>
            <w:rStyle w:val="a6"/>
            <w:color w:val="auto"/>
          </w:rPr>
          <w:t>земельного законодательства</w:t>
        </w:r>
      </w:hyperlink>
      <w:r w:rsidRPr="001848EE">
        <w:rPr>
          <w:color w:val="auto"/>
        </w:rPr>
        <w:t xml:space="preserve">, </w:t>
      </w:r>
      <w:hyperlink r:id="rId28" w:history="1">
        <w:r w:rsidRPr="001848EE">
          <w:rPr>
            <w:rStyle w:val="a6"/>
            <w:color w:val="auto"/>
          </w:rPr>
          <w:t>законодательства</w:t>
        </w:r>
      </w:hyperlink>
      <w:r w:rsidRPr="001848EE">
        <w:rPr>
          <w:color w:val="auto"/>
        </w:rPr>
        <w:t xml:space="preserve"> в сфере градостроительной деятельности, а также требований, предусмотренных законодательством Российской Федерации </w:t>
      </w:r>
      <w:hyperlink r:id="rId29" w:history="1">
        <w:r w:rsidRPr="001848EE">
          <w:rPr>
            <w:rStyle w:val="a6"/>
            <w:color w:val="auto"/>
          </w:rPr>
          <w:t>о защите прав потребителей</w:t>
        </w:r>
      </w:hyperlink>
      <w:r w:rsidRPr="001848EE">
        <w:rPr>
          <w:color w:val="auto"/>
        </w:rPr>
        <w:t xml:space="preserve"> </w:t>
      </w:r>
      <w:hyperlink r:id="rId30" w:history="1">
        <w:r w:rsidRPr="001848EE">
          <w:rPr>
            <w:rStyle w:val="a6"/>
            <w:color w:val="auto"/>
          </w:rPr>
          <w:t>в области обеспечения санитарно-эпидемиологического благополучия</w:t>
        </w:r>
      </w:hyperlink>
      <w:r w:rsidRPr="001848EE">
        <w:rPr>
          <w:color w:val="auto"/>
        </w:rPr>
        <w:t xml:space="preserve">, </w:t>
      </w:r>
      <w:hyperlink r:id="rId31" w:history="1">
        <w:r w:rsidRPr="001848EE">
          <w:rPr>
            <w:rStyle w:val="a6"/>
            <w:color w:val="auto"/>
          </w:rPr>
          <w:t>о пожарной безопасности</w:t>
        </w:r>
      </w:hyperlink>
      <w:r w:rsidRPr="001848EE">
        <w:rPr>
          <w:color w:val="auto"/>
        </w:rPr>
        <w:t xml:space="preserve">, </w:t>
      </w:r>
      <w:hyperlink r:id="rId32" w:history="1">
        <w:r w:rsidRPr="001848EE">
          <w:rPr>
            <w:rStyle w:val="a6"/>
            <w:color w:val="auto"/>
          </w:rPr>
          <w:t>в области охраны окружающей среды</w:t>
        </w:r>
      </w:hyperlink>
      <w:r w:rsidRPr="001848EE">
        <w:rPr>
          <w:color w:val="auto"/>
        </w:rPr>
        <w:t xml:space="preserve"> и ограничений, установленных в сфере оборота табачных изделий, пива и напитков, изготовленных на его основе, треб</w:t>
      </w:r>
      <w:r w:rsidR="004675D4" w:rsidRPr="001848EE">
        <w:rPr>
          <w:color w:val="auto"/>
        </w:rPr>
        <w:t>ований настоящего Порядка.</w:t>
      </w:r>
    </w:p>
    <w:p w:rsidR="007A3C2E" w:rsidRPr="001848EE" w:rsidRDefault="007A3C2E" w:rsidP="001848EE">
      <w:pPr>
        <w:spacing w:line="276" w:lineRule="auto"/>
        <w:jc w:val="both"/>
        <w:rPr>
          <w:color w:val="auto"/>
        </w:rPr>
      </w:pPr>
      <w:bookmarkStart w:id="32" w:name="sub_160"/>
      <w:r w:rsidRPr="001848EE">
        <w:rPr>
          <w:color w:val="auto"/>
        </w:rPr>
        <w:t>1</w:t>
      </w:r>
      <w:r w:rsidR="007A73E2" w:rsidRPr="001848EE">
        <w:rPr>
          <w:color w:val="auto"/>
        </w:rPr>
        <w:t>5</w:t>
      </w:r>
      <w:r w:rsidRPr="001848EE">
        <w:rPr>
          <w:color w:val="auto"/>
        </w:rPr>
        <w:t>. Утвержденные нормативы минимальной обеспеченности населения площадью торговых объектов не могут служить основанием для пересмотра размещения нестационарных торговых объектов, строительство и реконструкция которых начаты либо завершены до утверждения указанных нормативов.</w:t>
      </w:r>
    </w:p>
    <w:bookmarkEnd w:id="32"/>
    <w:p w:rsidR="007A3C2E" w:rsidRPr="004675D4" w:rsidRDefault="007A3C2E" w:rsidP="007A3C2E">
      <w:pPr>
        <w:rPr>
          <w:color w:val="auto"/>
          <w:sz w:val="28"/>
          <w:szCs w:val="28"/>
        </w:rPr>
      </w:pPr>
    </w:p>
    <w:p w:rsidR="004675D4" w:rsidRPr="004675D4" w:rsidRDefault="004675D4" w:rsidP="007A3C2E">
      <w:pPr>
        <w:jc w:val="right"/>
        <w:rPr>
          <w:rStyle w:val="ae"/>
          <w:color w:val="auto"/>
          <w:sz w:val="28"/>
          <w:szCs w:val="28"/>
        </w:rPr>
      </w:pPr>
    </w:p>
    <w:p w:rsidR="001848EE" w:rsidRDefault="001848EE" w:rsidP="007A3C2E">
      <w:pPr>
        <w:jc w:val="right"/>
        <w:rPr>
          <w:rStyle w:val="ae"/>
          <w:color w:val="auto"/>
        </w:rPr>
      </w:pPr>
    </w:p>
    <w:p w:rsidR="001848EE" w:rsidRDefault="001848EE" w:rsidP="007A3C2E">
      <w:pPr>
        <w:jc w:val="right"/>
        <w:rPr>
          <w:rStyle w:val="ae"/>
          <w:color w:val="auto"/>
        </w:rPr>
      </w:pPr>
    </w:p>
    <w:p w:rsidR="001848EE" w:rsidRDefault="001848EE" w:rsidP="007A3C2E">
      <w:pPr>
        <w:jc w:val="right"/>
        <w:rPr>
          <w:rStyle w:val="ae"/>
          <w:color w:val="auto"/>
        </w:rPr>
      </w:pPr>
    </w:p>
    <w:p w:rsidR="001848EE" w:rsidRDefault="001848EE" w:rsidP="007A3C2E">
      <w:pPr>
        <w:jc w:val="right"/>
        <w:rPr>
          <w:rStyle w:val="ae"/>
          <w:color w:val="auto"/>
        </w:rPr>
      </w:pPr>
    </w:p>
    <w:p w:rsidR="004675D4" w:rsidRDefault="007A3C2E" w:rsidP="007A3C2E">
      <w:pPr>
        <w:jc w:val="right"/>
        <w:rPr>
          <w:rStyle w:val="ae"/>
          <w:color w:val="auto"/>
        </w:rPr>
      </w:pPr>
      <w:r w:rsidRPr="00E977E3">
        <w:rPr>
          <w:rStyle w:val="ae"/>
          <w:color w:val="auto"/>
        </w:rPr>
        <w:t>Приложение</w:t>
      </w:r>
      <w:r w:rsidRPr="00E977E3">
        <w:rPr>
          <w:rStyle w:val="ae"/>
          <w:color w:val="auto"/>
        </w:rPr>
        <w:br/>
        <w:t xml:space="preserve">к </w:t>
      </w:r>
      <w:hyperlink r:id="rId33" w:anchor="sub_1000" w:history="1">
        <w:r w:rsidRPr="001848EE">
          <w:rPr>
            <w:rStyle w:val="a6"/>
            <w:b/>
            <w:color w:val="auto"/>
          </w:rPr>
          <w:t>Порядку</w:t>
        </w:r>
      </w:hyperlink>
      <w:r w:rsidR="004675D4">
        <w:rPr>
          <w:rStyle w:val="ae"/>
          <w:color w:val="auto"/>
        </w:rPr>
        <w:t xml:space="preserve"> разработки и утверждения</w:t>
      </w:r>
      <w:r w:rsidRPr="00E977E3">
        <w:rPr>
          <w:rStyle w:val="ae"/>
          <w:color w:val="auto"/>
        </w:rPr>
        <w:br/>
        <w:t>схемы размещения нестационарных торговых объектов</w:t>
      </w:r>
      <w:r w:rsidR="004675D4">
        <w:rPr>
          <w:rStyle w:val="ae"/>
          <w:color w:val="auto"/>
        </w:rPr>
        <w:t xml:space="preserve"> </w:t>
      </w:r>
    </w:p>
    <w:p w:rsidR="007A3C2E" w:rsidRPr="00E977E3" w:rsidRDefault="004675D4" w:rsidP="007A3C2E">
      <w:pPr>
        <w:jc w:val="right"/>
        <w:rPr>
          <w:rStyle w:val="ae"/>
          <w:color w:val="auto"/>
        </w:rPr>
      </w:pPr>
      <w:r>
        <w:rPr>
          <w:rStyle w:val="ae"/>
          <w:color w:val="auto"/>
        </w:rPr>
        <w:t>на территории сельского поселения «село Карага»</w:t>
      </w:r>
      <w:r w:rsidR="007A3C2E" w:rsidRPr="00E977E3">
        <w:rPr>
          <w:rStyle w:val="ae"/>
          <w:color w:val="auto"/>
        </w:rPr>
        <w:br/>
      </w:r>
    </w:p>
    <w:p w:rsidR="007A3C2E" w:rsidRPr="00E977E3" w:rsidRDefault="007A3C2E" w:rsidP="007A3C2E">
      <w:pPr>
        <w:rPr>
          <w:color w:val="auto"/>
        </w:rPr>
      </w:pPr>
    </w:p>
    <w:p w:rsidR="007A3C2E" w:rsidRPr="00E977E3" w:rsidRDefault="007A3C2E" w:rsidP="007A3C2E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33" w:name="sub_1003"/>
      <w:r w:rsidRPr="00E977E3">
        <w:rPr>
          <w:rFonts w:ascii="Times New Roman" w:eastAsiaTheme="minorEastAsia" w:hAnsi="Times New Roman" w:cs="Times New Roman"/>
          <w:color w:val="auto"/>
        </w:rPr>
        <w:t>Схема</w:t>
      </w:r>
      <w:r w:rsidRPr="00E977E3">
        <w:rPr>
          <w:rFonts w:ascii="Times New Roman" w:eastAsiaTheme="minorEastAsia" w:hAnsi="Times New Roman" w:cs="Times New Roman"/>
          <w:color w:val="auto"/>
        </w:rPr>
        <w:br/>
        <w:t>размещения нестационарных торговых объектов на территории</w:t>
      </w:r>
    </w:p>
    <w:bookmarkEnd w:id="33"/>
    <w:p w:rsidR="007A3C2E" w:rsidRPr="00E977E3" w:rsidRDefault="007A3C2E" w:rsidP="007A3C2E">
      <w:pPr>
        <w:rPr>
          <w:rFonts w:eastAsiaTheme="minorEastAsia"/>
          <w:color w:val="auto"/>
        </w:rPr>
      </w:pPr>
    </w:p>
    <w:p w:rsidR="007A3C2E" w:rsidRPr="00E977E3" w:rsidRDefault="007A3C2E" w:rsidP="007A3C2E">
      <w:pPr>
        <w:ind w:firstLine="698"/>
        <w:jc w:val="center"/>
        <w:rPr>
          <w:color w:val="auto"/>
        </w:rPr>
      </w:pPr>
      <w:r w:rsidRPr="00E977E3">
        <w:rPr>
          <w:color w:val="auto"/>
        </w:rPr>
        <w:t>____________________________________________________________________ __________</w:t>
      </w:r>
    </w:p>
    <w:p w:rsidR="007A3C2E" w:rsidRPr="00E977E3" w:rsidRDefault="007A3C2E" w:rsidP="007A3C2E">
      <w:pPr>
        <w:ind w:firstLine="698"/>
        <w:jc w:val="center"/>
        <w:rPr>
          <w:color w:val="auto"/>
        </w:rPr>
      </w:pPr>
      <w:r w:rsidRPr="00E977E3">
        <w:rPr>
          <w:color w:val="auto"/>
        </w:rPr>
        <w:t>(наименование муниципального образования)</w:t>
      </w:r>
    </w:p>
    <w:p w:rsidR="007A3C2E" w:rsidRPr="00E977E3" w:rsidRDefault="007A3C2E" w:rsidP="007A3C2E">
      <w:pPr>
        <w:rPr>
          <w:color w:val="auto"/>
        </w:rPr>
      </w:pPr>
    </w:p>
    <w:p w:rsidR="007A3C2E" w:rsidRPr="00E977E3" w:rsidRDefault="007A3C2E" w:rsidP="007A3C2E">
      <w:pPr>
        <w:widowControl/>
        <w:rPr>
          <w:color w:val="auto"/>
        </w:rPr>
        <w:sectPr w:rsidR="007A3C2E" w:rsidRPr="00E977E3" w:rsidSect="001848EE">
          <w:pgSz w:w="11900" w:h="16800"/>
          <w:pgMar w:top="993" w:right="800" w:bottom="709" w:left="1276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2037"/>
        <w:gridCol w:w="1630"/>
        <w:gridCol w:w="1901"/>
        <w:gridCol w:w="2173"/>
        <w:gridCol w:w="2173"/>
        <w:gridCol w:w="1765"/>
        <w:gridCol w:w="2309"/>
      </w:tblGrid>
      <w:tr w:rsidR="00E977E3" w:rsidRPr="00E977E3" w:rsidTr="007A3C2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2E" w:rsidRPr="00E977E3" w:rsidRDefault="007A3C2E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77E3">
              <w:rPr>
                <w:rFonts w:ascii="Times New Roman" w:hAnsi="Times New Roman" w:cs="Times New Roman"/>
                <w:sz w:val="23"/>
                <w:szCs w:val="23"/>
              </w:rPr>
              <w:t>N п/п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2E" w:rsidRPr="00E977E3" w:rsidRDefault="007A3C2E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77E3">
              <w:rPr>
                <w:rFonts w:ascii="Times New Roman" w:hAnsi="Times New Roman" w:cs="Times New Roman"/>
                <w:sz w:val="23"/>
                <w:szCs w:val="23"/>
              </w:rPr>
              <w:t>Место размещения (адресный ориентир) нестационарного торгового объекта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2E" w:rsidRPr="00E977E3" w:rsidRDefault="007A3C2E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77E3">
              <w:rPr>
                <w:rFonts w:ascii="Times New Roman" w:hAnsi="Times New Roman" w:cs="Times New Roman"/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2E" w:rsidRPr="00E977E3" w:rsidRDefault="007A3C2E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77E3">
              <w:rPr>
                <w:rFonts w:ascii="Times New Roman" w:hAnsi="Times New Roman" w:cs="Times New Roman"/>
                <w:sz w:val="23"/>
                <w:szCs w:val="23"/>
              </w:rPr>
              <w:t>Площадь нестационарного торгового объекта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2E" w:rsidRPr="00E977E3" w:rsidRDefault="007A3C2E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77E3">
              <w:rPr>
                <w:rFonts w:ascii="Times New Roman" w:hAnsi="Times New Roman" w:cs="Times New Roman"/>
                <w:sz w:val="23"/>
                <w:szCs w:val="23"/>
              </w:rPr>
              <w:t>Вид собственности земельного участка, здания, сооружения, где расположен нестационарный торговый объект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2E" w:rsidRPr="00E977E3" w:rsidRDefault="007A3C2E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34" w:name="sub_1002"/>
            <w:r w:rsidRPr="00E977E3">
              <w:rPr>
                <w:rFonts w:ascii="Times New Roman" w:hAnsi="Times New Roman" w:cs="Times New Roman"/>
                <w:sz w:val="23"/>
                <w:szCs w:val="23"/>
              </w:rPr>
              <w:t>Специализация</w:t>
            </w:r>
            <w:bookmarkEnd w:id="34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2E" w:rsidRPr="00E977E3" w:rsidRDefault="007A3C2E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77E3">
              <w:rPr>
                <w:rFonts w:ascii="Times New Roman" w:hAnsi="Times New Roman" w:cs="Times New Roman"/>
                <w:sz w:val="23"/>
                <w:szCs w:val="23"/>
              </w:rPr>
              <w:t>Тип нестационарного торгового объекта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2E" w:rsidRPr="00E977E3" w:rsidRDefault="007A3C2E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77E3">
              <w:rPr>
                <w:rFonts w:ascii="Times New Roman" w:hAnsi="Times New Roman" w:cs="Times New Roman"/>
                <w:sz w:val="23"/>
                <w:szCs w:val="23"/>
              </w:rPr>
              <w:t>Период размещение нестационарного торгового объекта (круглогодичное, сезонное)</w:t>
            </w:r>
          </w:p>
        </w:tc>
      </w:tr>
      <w:tr w:rsidR="00E977E3" w:rsidRPr="00E977E3" w:rsidTr="007A3C2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2E" w:rsidRPr="00E977E3" w:rsidRDefault="007A3C2E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77E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2E" w:rsidRPr="00E977E3" w:rsidRDefault="007A3C2E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77E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2E" w:rsidRPr="00E977E3" w:rsidRDefault="007A3C2E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77E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2E" w:rsidRPr="00E977E3" w:rsidRDefault="007A3C2E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77E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2E" w:rsidRPr="00E977E3" w:rsidRDefault="007A3C2E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77E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2E" w:rsidRPr="00E977E3" w:rsidRDefault="007A3C2E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77E3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2E" w:rsidRPr="00E977E3" w:rsidRDefault="007A3C2E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77E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2E" w:rsidRPr="00E977E3" w:rsidRDefault="007A3C2E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77E3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5646A5" w:rsidRPr="00E977E3" w:rsidTr="007A3C2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A5" w:rsidRPr="00E977E3" w:rsidRDefault="005646A5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A5" w:rsidRPr="00E977E3" w:rsidRDefault="005646A5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A5" w:rsidRPr="00E977E3" w:rsidRDefault="005646A5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A5" w:rsidRPr="00E977E3" w:rsidRDefault="005646A5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A5" w:rsidRPr="00E977E3" w:rsidRDefault="005646A5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A5" w:rsidRPr="00E977E3" w:rsidRDefault="005646A5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A5" w:rsidRPr="00E977E3" w:rsidRDefault="005646A5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A5" w:rsidRPr="00E977E3" w:rsidRDefault="005646A5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7A3C2E" w:rsidRPr="00E977E3" w:rsidRDefault="007A3C2E" w:rsidP="007A3C2E">
      <w:pPr>
        <w:rPr>
          <w:color w:val="auto"/>
        </w:rPr>
      </w:pPr>
    </w:p>
    <w:p w:rsidR="007A3C2E" w:rsidRPr="00E977E3" w:rsidRDefault="007A3C2E" w:rsidP="004109E5">
      <w:pPr>
        <w:pStyle w:val="ConsPlusTitle"/>
        <w:ind w:firstLine="360"/>
        <w:jc w:val="both"/>
        <w:rPr>
          <w:b w:val="0"/>
          <w:sz w:val="28"/>
          <w:szCs w:val="28"/>
        </w:rPr>
      </w:pPr>
    </w:p>
    <w:sectPr w:rsidR="007A3C2E" w:rsidRPr="00E977E3" w:rsidSect="007A3C2E">
      <w:footnotePr>
        <w:pos w:val="beneathText"/>
      </w:footnotePr>
      <w:pgSz w:w="16837" w:h="11905" w:orient="landscape"/>
      <w:pgMar w:top="851" w:right="539" w:bottom="1276" w:left="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0681"/>
    <w:multiLevelType w:val="hybridMultilevel"/>
    <w:tmpl w:val="CB1A203C"/>
    <w:lvl w:ilvl="0" w:tplc="C03C6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677C1A"/>
    <w:multiLevelType w:val="hybridMultilevel"/>
    <w:tmpl w:val="981E4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5B67AF"/>
    <w:multiLevelType w:val="hybridMultilevel"/>
    <w:tmpl w:val="03A4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33167"/>
    <w:multiLevelType w:val="hybridMultilevel"/>
    <w:tmpl w:val="F3000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335A8"/>
    <w:multiLevelType w:val="hybridMultilevel"/>
    <w:tmpl w:val="54E680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E7F5874"/>
    <w:multiLevelType w:val="hybridMultilevel"/>
    <w:tmpl w:val="9BBC0E8E"/>
    <w:lvl w:ilvl="0" w:tplc="876A61B4">
      <w:start w:val="1"/>
      <w:numFmt w:val="decimal"/>
      <w:lvlText w:val="%1."/>
      <w:lvlJc w:val="left"/>
      <w:pPr>
        <w:ind w:left="19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EC764EB"/>
    <w:multiLevelType w:val="multilevel"/>
    <w:tmpl w:val="1E08603E"/>
    <w:lvl w:ilvl="0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3B"/>
    <w:rsid w:val="0000507E"/>
    <w:rsid w:val="00060F15"/>
    <w:rsid w:val="00080D55"/>
    <w:rsid w:val="000D32B4"/>
    <w:rsid w:val="00111348"/>
    <w:rsid w:val="00112720"/>
    <w:rsid w:val="00121944"/>
    <w:rsid w:val="00175BBD"/>
    <w:rsid w:val="001848EE"/>
    <w:rsid w:val="0026083B"/>
    <w:rsid w:val="00262394"/>
    <w:rsid w:val="0028708D"/>
    <w:rsid w:val="002A21BF"/>
    <w:rsid w:val="003928C3"/>
    <w:rsid w:val="003A1608"/>
    <w:rsid w:val="00401DC0"/>
    <w:rsid w:val="004109E5"/>
    <w:rsid w:val="004675D4"/>
    <w:rsid w:val="004B18F3"/>
    <w:rsid w:val="00517D09"/>
    <w:rsid w:val="005267A2"/>
    <w:rsid w:val="005351A8"/>
    <w:rsid w:val="00547FAB"/>
    <w:rsid w:val="005646A5"/>
    <w:rsid w:val="005774BE"/>
    <w:rsid w:val="005A2295"/>
    <w:rsid w:val="00661B06"/>
    <w:rsid w:val="006833B7"/>
    <w:rsid w:val="006A3EBC"/>
    <w:rsid w:val="006E6EBC"/>
    <w:rsid w:val="00701625"/>
    <w:rsid w:val="00707630"/>
    <w:rsid w:val="00720F17"/>
    <w:rsid w:val="0077620C"/>
    <w:rsid w:val="007A3C2E"/>
    <w:rsid w:val="007A73E2"/>
    <w:rsid w:val="007C733C"/>
    <w:rsid w:val="007F6E04"/>
    <w:rsid w:val="00804CA0"/>
    <w:rsid w:val="00807D96"/>
    <w:rsid w:val="00834133"/>
    <w:rsid w:val="008612E9"/>
    <w:rsid w:val="008C7FB7"/>
    <w:rsid w:val="008E2630"/>
    <w:rsid w:val="009363E6"/>
    <w:rsid w:val="0096456C"/>
    <w:rsid w:val="00982C5A"/>
    <w:rsid w:val="009A6CFC"/>
    <w:rsid w:val="009B2D54"/>
    <w:rsid w:val="00A157DD"/>
    <w:rsid w:val="00A71CC7"/>
    <w:rsid w:val="00AB4FF8"/>
    <w:rsid w:val="00AC030E"/>
    <w:rsid w:val="00AD7D20"/>
    <w:rsid w:val="00AE3218"/>
    <w:rsid w:val="00B01E98"/>
    <w:rsid w:val="00B2017F"/>
    <w:rsid w:val="00B3002F"/>
    <w:rsid w:val="00B33B6D"/>
    <w:rsid w:val="00B56403"/>
    <w:rsid w:val="00B72A0D"/>
    <w:rsid w:val="00B9739D"/>
    <w:rsid w:val="00BE63CA"/>
    <w:rsid w:val="00BE695B"/>
    <w:rsid w:val="00C20131"/>
    <w:rsid w:val="00C353D7"/>
    <w:rsid w:val="00C66399"/>
    <w:rsid w:val="00C75D79"/>
    <w:rsid w:val="00C96DB7"/>
    <w:rsid w:val="00C97344"/>
    <w:rsid w:val="00D63D8C"/>
    <w:rsid w:val="00D9090F"/>
    <w:rsid w:val="00DC071E"/>
    <w:rsid w:val="00DE6E4D"/>
    <w:rsid w:val="00E15442"/>
    <w:rsid w:val="00E16D97"/>
    <w:rsid w:val="00E53149"/>
    <w:rsid w:val="00E977E3"/>
    <w:rsid w:val="00EC0EEC"/>
    <w:rsid w:val="00F07E6A"/>
    <w:rsid w:val="00F163AF"/>
    <w:rsid w:val="00F4354B"/>
    <w:rsid w:val="00F47C7F"/>
    <w:rsid w:val="00F8032D"/>
    <w:rsid w:val="00FA0F42"/>
    <w:rsid w:val="00FD45AC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77E35"/>
  <w15:docId w15:val="{5F9291D4-AA80-417B-907F-88304969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83B"/>
    <w:pPr>
      <w:widowControl w:val="0"/>
      <w:suppressAutoHyphens/>
    </w:pPr>
    <w:rPr>
      <w:rFonts w:eastAsia="Lucida Sans Unicode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B4FF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6083B"/>
    <w:pPr>
      <w:suppressLineNumbers/>
    </w:pPr>
  </w:style>
  <w:style w:type="paragraph" w:styleId="a4">
    <w:name w:val="Balloon Text"/>
    <w:basedOn w:val="a"/>
    <w:link w:val="a5"/>
    <w:rsid w:val="00683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33B7"/>
    <w:rPr>
      <w:rFonts w:ascii="Tahoma" w:eastAsia="Lucida Sans Unicode" w:hAnsi="Tahoma" w:cs="Tahoma"/>
      <w:color w:val="000000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B4FF8"/>
    <w:rPr>
      <w:rFonts w:ascii="Arial" w:hAnsi="Arial" w:cs="Arial"/>
      <w:b/>
      <w:bCs/>
      <w:color w:val="00008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AB4FF8"/>
    <w:rPr>
      <w:color w:val="008000"/>
    </w:rPr>
  </w:style>
  <w:style w:type="character" w:styleId="a7">
    <w:name w:val="Hyperlink"/>
    <w:basedOn w:val="a0"/>
    <w:rsid w:val="00FF2790"/>
    <w:rPr>
      <w:color w:val="0000FF"/>
      <w:u w:val="single"/>
    </w:rPr>
  </w:style>
  <w:style w:type="paragraph" w:customStyle="1" w:styleId="ConsPlusTitle">
    <w:name w:val="ConsPlusTitle"/>
    <w:uiPriority w:val="99"/>
    <w:rsid w:val="00401DC0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8">
    <w:name w:val="Table Grid"/>
    <w:basedOn w:val="a1"/>
    <w:uiPriority w:val="59"/>
    <w:rsid w:val="007F6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Комментарий"/>
    <w:basedOn w:val="a"/>
    <w:next w:val="a"/>
    <w:uiPriority w:val="99"/>
    <w:rsid w:val="007A3C2E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paragraph" w:customStyle="1" w:styleId="aa">
    <w:name w:val="Информация о версии"/>
    <w:basedOn w:val="a9"/>
    <w:next w:val="a"/>
    <w:uiPriority w:val="99"/>
    <w:rsid w:val="007A3C2E"/>
    <w:rPr>
      <w:i/>
      <w:iCs/>
    </w:rPr>
  </w:style>
  <w:style w:type="paragraph" w:customStyle="1" w:styleId="ab">
    <w:name w:val="Информация об изменениях"/>
    <w:basedOn w:val="a"/>
    <w:next w:val="a"/>
    <w:uiPriority w:val="99"/>
    <w:rsid w:val="007A3C2E"/>
    <w:pPr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A3C2E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eastAsia="ru-RU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7A3C2E"/>
    <w:pPr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7A3C2E"/>
    <w:rPr>
      <w:b/>
      <w:bCs/>
      <w:color w:val="26282F"/>
    </w:rPr>
  </w:style>
  <w:style w:type="character" w:styleId="af">
    <w:name w:val="Emphasis"/>
    <w:basedOn w:val="a0"/>
    <w:uiPriority w:val="20"/>
    <w:qFormat/>
    <w:rsid w:val="00720F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5918411/0" TargetMode="External"/><Relationship Id="rId13" Type="http://schemas.openxmlformats.org/officeDocument/2006/relationships/hyperlink" Target="http://internet.garant.ru/document/redirect/12115118/0" TargetMode="External"/><Relationship Id="rId18" Type="http://schemas.openxmlformats.org/officeDocument/2006/relationships/hyperlink" Target="http://internet.garant.ru/document/redirect/12124624/0" TargetMode="External"/><Relationship Id="rId26" Type="http://schemas.openxmlformats.org/officeDocument/2006/relationships/hyperlink" Target="file:///C:\Users\&#1069;&#1051;&#1042;&#1048;&#1057;\Downloads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80;%20&#1090;&#1086;&#1088;&#1075;&#1086;&#1074;&#1083;&#1080;%20&#1050;&#1072;&#1084;&#1095;&#1072;&#1090;&#1089;&#1082;&#1086;&#1075;&#1086;%20&#1082;&#1088;&#1072;&#1103;%20&#1086;&#1090;%2023%20&#1084;&#1072;%20(1).rt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0103955/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12179148/0" TargetMode="External"/><Relationship Id="rId12" Type="http://schemas.openxmlformats.org/officeDocument/2006/relationships/hyperlink" Target="http://internet.garant.ru/document/redirect/12127232/0" TargetMode="External"/><Relationship Id="rId17" Type="http://schemas.openxmlformats.org/officeDocument/2006/relationships/hyperlink" Target="http://internet.garant.ru/document/redirect/12138258/3" TargetMode="External"/><Relationship Id="rId25" Type="http://schemas.openxmlformats.org/officeDocument/2006/relationships/hyperlink" Target="http://internet.garant.ru/document/redirect/26010116/210" TargetMode="External"/><Relationship Id="rId33" Type="http://schemas.openxmlformats.org/officeDocument/2006/relationships/hyperlink" Target="file:///C:\Users\&#1069;&#1051;&#1042;&#1048;&#1057;\Downloads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80;%20&#1090;&#1086;&#1088;&#1075;&#1086;&#1074;&#1083;&#1080;%20&#1050;&#1072;&#1084;&#1095;&#1072;&#1090;&#1089;&#1082;&#1086;&#1075;&#1086;%20&#1082;&#1088;&#1072;&#1103;%20&#1086;&#1090;%2023%20&#1084;&#1072;%20(1).rtf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5350/0" TargetMode="External"/><Relationship Id="rId20" Type="http://schemas.openxmlformats.org/officeDocument/2006/relationships/hyperlink" Target="http://internet.garant.ru/document/redirect/12115118/0" TargetMode="External"/><Relationship Id="rId29" Type="http://schemas.openxmlformats.org/officeDocument/2006/relationships/hyperlink" Target="http://internet.garant.ru/document/redirect/10106035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71992/10" TargetMode="External"/><Relationship Id="rId11" Type="http://schemas.openxmlformats.org/officeDocument/2006/relationships/hyperlink" Target="http://internet.garant.ru/document/redirect/10106035/0" TargetMode="External"/><Relationship Id="rId24" Type="http://schemas.openxmlformats.org/officeDocument/2006/relationships/hyperlink" Target="file:///C:\Users\&#1069;&#1051;&#1042;&#1048;&#1057;\Downloads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80;%20&#1090;&#1086;&#1088;&#1075;&#1086;&#1074;&#1083;&#1080;%20&#1050;&#1072;&#1084;&#1095;&#1072;&#1090;&#1089;&#1082;&#1086;&#1075;&#1086;%20&#1082;&#1088;&#1072;&#1103;%20&#1086;&#1090;%2023%20&#1084;&#1072;%20(1).rtf" TargetMode="External"/><Relationship Id="rId32" Type="http://schemas.openxmlformats.org/officeDocument/2006/relationships/hyperlink" Target="http://internet.garant.ru/document/redirect/12125350/0" TargetMode="External"/><Relationship Id="rId5" Type="http://schemas.openxmlformats.org/officeDocument/2006/relationships/hyperlink" Target="mailto:admkaraga@mail.ru" TargetMode="External"/><Relationship Id="rId15" Type="http://schemas.openxmlformats.org/officeDocument/2006/relationships/hyperlink" Target="http://internet.garant.ru/document/redirect/10105643/0" TargetMode="External"/><Relationship Id="rId23" Type="http://schemas.openxmlformats.org/officeDocument/2006/relationships/hyperlink" Target="file:///C:\Users\&#1069;&#1051;&#1042;&#1048;&#1057;\Downloads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80;%20&#1090;&#1086;&#1088;&#1075;&#1086;&#1074;&#1083;&#1080;%20&#1050;&#1072;&#1084;&#1095;&#1072;&#1090;&#1089;&#1082;&#1086;&#1075;&#1086;%20&#1082;&#1088;&#1072;&#1103;%20&#1086;&#1090;%2023%20&#1084;&#1072;%20(1).rtf" TargetMode="External"/><Relationship Id="rId28" Type="http://schemas.openxmlformats.org/officeDocument/2006/relationships/hyperlink" Target="http://internet.garant.ru/document/redirect/12138258/0" TargetMode="External"/><Relationship Id="rId10" Type="http://schemas.openxmlformats.org/officeDocument/2006/relationships/hyperlink" Target="http://internet.garant.ru/document/redirect/12138258/0" TargetMode="External"/><Relationship Id="rId19" Type="http://schemas.openxmlformats.org/officeDocument/2006/relationships/hyperlink" Target="http://internet.garant.ru/document/redirect/12125350/2" TargetMode="External"/><Relationship Id="rId31" Type="http://schemas.openxmlformats.org/officeDocument/2006/relationships/hyperlink" Target="http://internet.garant.ru/document/redirect/1010395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4624/0" TargetMode="External"/><Relationship Id="rId14" Type="http://schemas.openxmlformats.org/officeDocument/2006/relationships/hyperlink" Target="http://internet.garant.ru/document/redirect/10103955/0" TargetMode="External"/><Relationship Id="rId22" Type="http://schemas.openxmlformats.org/officeDocument/2006/relationships/hyperlink" Target="file:///C:\Users\&#1069;&#1051;&#1042;&#1048;&#1057;\Downloads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80;%20&#1090;&#1086;&#1088;&#1075;&#1086;&#1074;&#1083;&#1080;%20&#1050;&#1072;&#1084;&#1095;&#1072;&#1090;&#1089;&#1082;&#1086;&#1075;&#1086;%20&#1082;&#1088;&#1072;&#1103;%20&#1086;&#1090;%2023%20&#1084;&#1072;%20(1).rtf" TargetMode="External"/><Relationship Id="rId27" Type="http://schemas.openxmlformats.org/officeDocument/2006/relationships/hyperlink" Target="http://internet.garant.ru/document/redirect/12124624/0" TargetMode="External"/><Relationship Id="rId30" Type="http://schemas.openxmlformats.org/officeDocument/2006/relationships/hyperlink" Target="http://internet.garant.ru/document/redirect/12115118/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1327</Words>
  <Characters>12885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Даль</Company>
  <LinksUpToDate>false</LinksUpToDate>
  <CharactersWithSpaces>14184</CharactersWithSpaces>
  <SharedDoc>false</SharedDoc>
  <HLinks>
    <vt:vector size="6" baseType="variant">
      <vt:variant>
        <vt:i4>5242991</vt:i4>
      </vt:variant>
      <vt:variant>
        <vt:i4>0</vt:i4>
      </vt:variant>
      <vt:variant>
        <vt:i4>0</vt:i4>
      </vt:variant>
      <vt:variant>
        <vt:i4>5</vt:i4>
      </vt:variant>
      <vt:variant>
        <vt:lpwstr>mailto:admkaraga@mail.ru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Леон</dc:creator>
  <cp:lastModifiedBy>Наталья</cp:lastModifiedBy>
  <cp:revision>6</cp:revision>
  <cp:lastPrinted>2019-11-05T06:34:00Z</cp:lastPrinted>
  <dcterms:created xsi:type="dcterms:W3CDTF">2019-10-13T21:50:00Z</dcterms:created>
  <dcterms:modified xsi:type="dcterms:W3CDTF">2019-11-05T06:35:00Z</dcterms:modified>
</cp:coreProperties>
</file>