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441D96" w:rsidTr="00A64978">
        <w:tc>
          <w:tcPr>
            <w:tcW w:w="3227" w:type="dxa"/>
          </w:tcPr>
          <w:p w:rsidR="007F1962" w:rsidRPr="00441D96" w:rsidRDefault="007F1962" w:rsidP="00271E0B">
            <w:pPr>
              <w:rPr>
                <w:b/>
              </w:rPr>
            </w:pPr>
            <w:r w:rsidRPr="00441D96">
              <w:rPr>
                <w:b/>
              </w:rPr>
              <w:t>«</w:t>
            </w:r>
            <w:r w:rsidR="00271E0B">
              <w:rPr>
                <w:b/>
              </w:rPr>
              <w:t>10</w:t>
            </w:r>
            <w:r w:rsidRPr="00441D96">
              <w:rPr>
                <w:b/>
              </w:rPr>
              <w:t xml:space="preserve">» </w:t>
            </w:r>
            <w:r w:rsidR="00271E0B">
              <w:rPr>
                <w:b/>
              </w:rPr>
              <w:t>ноября</w:t>
            </w:r>
            <w:r w:rsidRPr="00441D96">
              <w:rPr>
                <w:b/>
              </w:rPr>
              <w:t xml:space="preserve"> 201</w:t>
            </w:r>
            <w:r w:rsidR="00A64978" w:rsidRPr="00441D96">
              <w:rPr>
                <w:b/>
              </w:rPr>
              <w:t>7</w:t>
            </w:r>
            <w:r w:rsidRPr="00441D96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7F1962" w:rsidRPr="00441D96" w:rsidRDefault="007F1962" w:rsidP="00271E0B">
            <w:pPr>
              <w:jc w:val="right"/>
              <w:rPr>
                <w:b/>
              </w:rPr>
            </w:pPr>
            <w:r w:rsidRPr="00441D96">
              <w:rPr>
                <w:b/>
              </w:rPr>
              <w:t>№</w:t>
            </w:r>
            <w:r w:rsidR="003B03E5">
              <w:rPr>
                <w:b/>
              </w:rPr>
              <w:t xml:space="preserve"> 24</w:t>
            </w:r>
            <w:r w:rsidRPr="00441D96">
              <w:rPr>
                <w:b/>
              </w:rPr>
              <w:t xml:space="preserve"> </w:t>
            </w:r>
          </w:p>
        </w:tc>
      </w:tr>
    </w:tbl>
    <w:p w:rsidR="007F1962" w:rsidRPr="00441D96" w:rsidRDefault="007F1962" w:rsidP="003A1AED">
      <w:pPr>
        <w:rPr>
          <w:b/>
        </w:rPr>
      </w:pPr>
    </w:p>
    <w:p w:rsidR="00A43FEB" w:rsidRPr="00441D96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441D96">
        <w:rPr>
          <w:rFonts w:eastAsia="Lucida Sans Unicode" w:cs="Tahoma"/>
          <w:b/>
          <w:bCs/>
          <w:kern w:val="2"/>
        </w:rPr>
        <w:t xml:space="preserve"> </w:t>
      </w:r>
    </w:p>
    <w:p w:rsidR="00271E0B" w:rsidRDefault="00271E0B" w:rsidP="00271E0B">
      <w:pPr>
        <w:widowControl w:val="0"/>
        <w:suppressAutoHyphens/>
        <w:ind w:right="-1"/>
        <w:jc w:val="center"/>
        <w:rPr>
          <w:rFonts w:cs="Tahoma"/>
          <w:b/>
          <w:bCs/>
          <w:kern w:val="2"/>
        </w:rPr>
      </w:pPr>
      <w:r>
        <w:rPr>
          <w:rFonts w:cs="Tahoma"/>
          <w:b/>
          <w:bCs/>
          <w:kern w:val="2"/>
        </w:rPr>
        <w:t xml:space="preserve">«О внесении изменений и дополнений </w:t>
      </w:r>
    </w:p>
    <w:p w:rsidR="00271E0B" w:rsidRDefault="00271E0B" w:rsidP="00271E0B">
      <w:pPr>
        <w:widowControl w:val="0"/>
        <w:suppressAutoHyphens/>
        <w:ind w:right="-1"/>
        <w:jc w:val="center"/>
        <w:rPr>
          <w:rFonts w:cs="Tahoma"/>
          <w:b/>
          <w:bCs/>
          <w:kern w:val="2"/>
        </w:rPr>
      </w:pPr>
      <w:r>
        <w:rPr>
          <w:rFonts w:cs="Tahoma"/>
          <w:b/>
          <w:bCs/>
          <w:kern w:val="2"/>
        </w:rPr>
        <w:t>в Устав сельского поселения «село Карага»</w:t>
      </w:r>
    </w:p>
    <w:p w:rsidR="00271E0B" w:rsidRDefault="00271E0B" w:rsidP="00271E0B">
      <w:pPr>
        <w:widowControl w:val="0"/>
        <w:suppressAutoHyphens/>
        <w:ind w:right="-1"/>
        <w:jc w:val="center"/>
        <w:rPr>
          <w:rFonts w:cs="Tahoma"/>
          <w:b/>
          <w:bCs/>
          <w:kern w:val="2"/>
        </w:rPr>
      </w:pPr>
    </w:p>
    <w:p w:rsidR="00271E0B" w:rsidRDefault="00271E0B" w:rsidP="00271E0B">
      <w:pPr>
        <w:ind w:right="45"/>
        <w:jc w:val="center"/>
        <w:rPr>
          <w:rFonts w:eastAsia="Calibri"/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(Принято решением Совета депутатов муниципального образования сельского поселения </w:t>
      </w:r>
      <w:proofErr w:type="gramEnd"/>
    </w:p>
    <w:p w:rsidR="00271E0B" w:rsidRDefault="00271E0B" w:rsidP="00271E0B">
      <w:pPr>
        <w:ind w:right="4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«село Карага» от «10» ноября 2017г. № 34</w:t>
      </w:r>
      <w:proofErr w:type="gramStart"/>
      <w:r>
        <w:rPr>
          <w:i/>
          <w:sz w:val="20"/>
          <w:szCs w:val="20"/>
        </w:rPr>
        <w:t xml:space="preserve"> )</w:t>
      </w:r>
      <w:proofErr w:type="gramEnd"/>
    </w:p>
    <w:p w:rsidR="00271E0B" w:rsidRDefault="00271E0B" w:rsidP="00271E0B">
      <w:pPr>
        <w:widowControl w:val="0"/>
        <w:suppressAutoHyphens/>
        <w:ind w:firstLine="709"/>
        <w:jc w:val="center"/>
        <w:rPr>
          <w:rFonts w:cs="Tahoma"/>
          <w:bCs/>
          <w:kern w:val="2"/>
        </w:rPr>
      </w:pPr>
    </w:p>
    <w:p w:rsidR="00271E0B" w:rsidRDefault="00271E0B" w:rsidP="00271E0B">
      <w:pPr>
        <w:pStyle w:val="1"/>
        <w:numPr>
          <w:ilvl w:val="0"/>
          <w:numId w:val="29"/>
        </w:numPr>
        <w:ind w:right="27"/>
        <w:jc w:val="both"/>
      </w:pPr>
      <w:r>
        <w:t>Внести в Устав сельского поселения «село Карага» следующие изменения:</w:t>
      </w:r>
    </w:p>
    <w:p w:rsidR="00271E0B" w:rsidRDefault="00271E0B" w:rsidP="00271E0B">
      <w:pPr>
        <w:ind w:right="27" w:firstLine="720"/>
        <w:jc w:val="both"/>
      </w:pP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Пункт 14 части 2 статьи 7 признать утратившим силу.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1 статьи 8 дополнить пунктом 16 следующего содержания:</w:t>
      </w:r>
    </w:p>
    <w:p w:rsidR="00271E0B" w:rsidRDefault="00271E0B" w:rsidP="00271E0B">
      <w:pPr>
        <w:autoSpaceDE w:val="0"/>
        <w:autoSpaceDN w:val="0"/>
        <w:adjustRightInd w:val="0"/>
        <w:ind w:firstLine="720"/>
        <w:jc w:val="both"/>
      </w:pPr>
      <w: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t>.»;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Пункт 1 части 3 статьи 19 изложить в следующей редакции:</w:t>
      </w:r>
    </w:p>
    <w:p w:rsidR="00271E0B" w:rsidRDefault="00271E0B" w:rsidP="00271E0B">
      <w:pPr>
        <w:ind w:firstLine="720"/>
        <w:jc w:val="both"/>
      </w:pPr>
      <w:proofErr w:type="gramStart"/>
      <w:r>
        <w:t>«1) проект устава сельского поселения «село Карага»,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«село Карага» вносятся изменения в форме точного воспроизведения положений Конституции Российской Федерации, федеральных законов, Устава или законов Камчатского края в целях приведения данного устава в соответствие с этими нормативными правовыми актами;»;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11 статьи 28 изложить в следующей редакции:</w:t>
      </w:r>
    </w:p>
    <w:p w:rsidR="00271E0B" w:rsidRDefault="00271E0B" w:rsidP="00271E0B">
      <w:pPr>
        <w:ind w:firstLine="720"/>
        <w:jc w:val="both"/>
      </w:pPr>
      <w:r>
        <w:t>«11.</w:t>
      </w:r>
      <w:r>
        <w:rPr>
          <w:b/>
        </w:rPr>
        <w:t xml:space="preserve"> </w:t>
      </w:r>
      <w: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>
        <w:t>.»;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Пункт 2 части 6 статьи 32 изложить в следующей редакции:</w:t>
      </w:r>
    </w:p>
    <w:p w:rsidR="00271E0B" w:rsidRDefault="00271E0B" w:rsidP="00271E0B">
      <w:pPr>
        <w:widowControl w:val="0"/>
        <w:ind w:firstLine="720"/>
        <w:jc w:val="both"/>
      </w:pPr>
      <w:proofErr w:type="gramStart"/>
      <w: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Камчатского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t>;»</w:t>
      </w:r>
      <w:proofErr w:type="gramEnd"/>
      <w: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Первое предложение части 6.1 статьи 32 изложить в следующей редакции:</w:t>
      </w:r>
    </w:p>
    <w:p w:rsidR="00271E0B" w:rsidRDefault="00271E0B" w:rsidP="00271E0B">
      <w:pPr>
        <w:ind w:firstLine="720"/>
        <w:jc w:val="both"/>
      </w:pPr>
      <w:r>
        <w:t xml:space="preserve">«Депутат,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</w:t>
      </w:r>
      <w:r>
        <w:lastRenderedPageBreak/>
        <w:t>от 25.12.2008 №273-ФЗ «О противодействии коррупции» и другими федеральными законами</w:t>
      </w:r>
      <w:proofErr w:type="gramStart"/>
      <w:r>
        <w:t>.»;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3 статьи 33 дополнить абзацем следующего содержания:</w:t>
      </w:r>
    </w:p>
    <w:p w:rsidR="00271E0B" w:rsidRDefault="00271E0B" w:rsidP="00271E0B">
      <w:pPr>
        <w:widowControl w:val="0"/>
        <w:ind w:firstLine="720"/>
        <w:jc w:val="both"/>
      </w:pPr>
      <w:r>
        <w:t>«В случае обращения Губернатора Камчатского края с заявлением о досрочном прекращении полномочий депутата Совета депутатов  сельского поселения «село Карага»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>
        <w:t>.»;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2 статьи 34 дополнить абзацами третьим-шестым следующего содержания:</w:t>
      </w:r>
    </w:p>
    <w:p w:rsidR="00271E0B" w:rsidRDefault="00271E0B" w:rsidP="00271E0B">
      <w:pPr>
        <w:pStyle w:val="text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«Днем вступления Главы муниципального образования в должность считается день публичного принятия им торжественной присяги следующего содержания:</w:t>
      </w:r>
    </w:p>
    <w:p w:rsidR="00271E0B" w:rsidRDefault="00271E0B" w:rsidP="00271E0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«Я, (фамилия, имя, отчество), избранный главой муниципального образования, клянусь честно и добросовестно исполнять возложенные на меня обязанности, прилагать свои способности на благо жителей сельского поселения село «Карага», строго соблюдая законы Российской Федерации, уважать и охранять права человека и гражданина, </w:t>
      </w:r>
      <w:proofErr w:type="gramStart"/>
      <w:r>
        <w:t>верно</w:t>
      </w:r>
      <w:proofErr w:type="gramEnd"/>
      <w:r>
        <w:t xml:space="preserve"> служить народу.»</w:t>
      </w:r>
    </w:p>
    <w:p w:rsidR="00271E0B" w:rsidRDefault="00271E0B" w:rsidP="00271E0B">
      <w:pPr>
        <w:pStyle w:val="text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Торжественная присяга принимается на собрании представителей общественности муниципального образования, не позднее 15 дней со дня официального </w:t>
      </w:r>
      <w:proofErr w:type="gramStart"/>
      <w:r>
        <w:rPr>
          <w:rFonts w:ascii="Times New Roman" w:hAnsi="Times New Roman" w:cs="Times New Roman"/>
        </w:rPr>
        <w:t>опубликования общих результатов выборов главы муниципального образования</w:t>
      </w:r>
      <w:proofErr w:type="gramEnd"/>
      <w:r>
        <w:rPr>
          <w:rFonts w:ascii="Times New Roman" w:hAnsi="Times New Roman" w:cs="Times New Roman"/>
        </w:rPr>
        <w:t>.</w:t>
      </w:r>
    </w:p>
    <w:p w:rsidR="00271E0B" w:rsidRDefault="00271E0B" w:rsidP="00271E0B">
      <w:pPr>
        <w:pStyle w:val="1"/>
        <w:ind w:left="0" w:right="27" w:firstLine="720"/>
        <w:jc w:val="both"/>
        <w:rPr>
          <w:b/>
        </w:rPr>
      </w:pPr>
      <w:r>
        <w:t>Глава муниципального образования оформляет вступление в должность своим распоряжением (постановлением)</w:t>
      </w:r>
      <w:proofErr w:type="gramStart"/>
      <w:r>
        <w:t>.»</w:t>
      </w:r>
      <w:proofErr w:type="gramEnd"/>
      <w: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Пункт 2 части 7 статьи 34 изложить в следующей редакции:</w:t>
      </w:r>
    </w:p>
    <w:p w:rsidR="00271E0B" w:rsidRDefault="00271E0B" w:rsidP="00271E0B">
      <w:pPr>
        <w:widowControl w:val="0"/>
        <w:ind w:firstLine="720"/>
        <w:jc w:val="both"/>
      </w:pPr>
      <w:proofErr w:type="gramStart"/>
      <w: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Камчатского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>
        <w:t>;»</w:t>
      </w:r>
      <w:proofErr w:type="gramEnd"/>
      <w: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Первое предложение части 7.1 статьи 34 изложить в следующей редакции:</w:t>
      </w:r>
    </w:p>
    <w:p w:rsidR="00271E0B" w:rsidRDefault="00271E0B" w:rsidP="00271E0B">
      <w:pPr>
        <w:ind w:firstLine="720"/>
        <w:jc w:val="both"/>
      </w:pPr>
      <w:r>
        <w:t xml:space="preserve">«7.1. </w:t>
      </w:r>
      <w:proofErr w:type="gramStart"/>
      <w:r>
        <w:t>Глава сельского поселения «село Карага» должен соблюдать ограничения, запреты, исполнять обязанности,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</w:t>
      </w:r>
      <w:proofErr w:type="gramEnd"/>
      <w: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t>.»</w:t>
      </w:r>
      <w:proofErr w:type="gramEnd"/>
      <w: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13 статьи 34 признать утратившей силу;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2 статьи 36 изложить в следующей редакции: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В случае досрочного прекращения полномочий главы сельского поселения «село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Карага</w:t>
      </w:r>
      <w:r>
        <w:rPr>
          <w:rFonts w:ascii="Times New Roman" w:hAnsi="Times New Roman" w:cs="Times New Roman"/>
          <w:sz w:val="24"/>
          <w:szCs w:val="24"/>
        </w:rPr>
        <w:t>» либо его временного отсутствия и невозможности исполнения им должностных обязанностей, его полномочия временно исполняет заместитель главы администрации сельского поселения «село Карага».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исполнения заместителем главы администрации полномочий главы либо в связи с его отсутствием, исполнение полномочий главы сельского поселения «село Карага» возлагается на должностное лицо местного самоуправления. 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Возложение полномочий оформляется распоряжением главы сельского поселения «село Карага». 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издания главой сельского поселения «село Карага» соответствующего распоряжения назначение исполняющего обязанности главы сельского поселения «село Карага» осуществляется решением Совета депутатов сельского поселения «село Карага».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депутатов сельского поселения «село Карага» о возложении полномочий принимается большинством от числа депутатов Совета депутатов сельского поселения «село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Карага</w:t>
      </w:r>
      <w:r>
        <w:rPr>
          <w:rFonts w:ascii="Times New Roman" w:hAnsi="Times New Roman" w:cs="Times New Roman"/>
          <w:sz w:val="24"/>
          <w:szCs w:val="24"/>
        </w:rPr>
        <w:t>», присутствующих на сессии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3 статьи 36 изложить в следующей редакции:</w:t>
      </w:r>
    </w:p>
    <w:p w:rsidR="00271E0B" w:rsidRDefault="00271E0B" w:rsidP="00271E0B">
      <w:pPr>
        <w:ind w:firstLine="720"/>
        <w:jc w:val="both"/>
      </w:pPr>
      <w:r>
        <w:t>«3.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</w:t>
      </w:r>
      <w:proofErr w:type="gramStart"/>
      <w:r>
        <w:t>.»</w:t>
      </w:r>
      <w:proofErr w:type="gramEnd"/>
      <w: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Пункт 3 части 5 статьи 46 изложить в следующей редакции:</w:t>
      </w:r>
    </w:p>
    <w:p w:rsidR="00271E0B" w:rsidRDefault="00271E0B" w:rsidP="00271E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;»;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2 статьи 47 дополнить пунктом 9.1 следующего содержания:</w:t>
      </w:r>
    </w:p>
    <w:p w:rsidR="00271E0B" w:rsidRDefault="00271E0B" w:rsidP="00271E0B">
      <w:pPr>
        <w:pStyle w:val="text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«9.1) непредставления сведений, предусмотренных статьей 15.1 Федерального закона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5 статьи 47 дополнить пунктом 10.1 следующего содержания:</w:t>
      </w:r>
    </w:p>
    <w:p w:rsidR="00271E0B" w:rsidRDefault="00271E0B" w:rsidP="00271E0B">
      <w:pPr>
        <w:pStyle w:val="text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«10.1) сведения, предусмотренные статьей 15.1 настоящего Федерального закона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14 статьи 47 признать утратившей силу;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В абзаце втором части 4 статьи 48 слова «</w:t>
      </w:r>
      <w:r>
        <w:t>не более 15 календарных дней</w:t>
      </w:r>
      <w:r>
        <w:rPr>
          <w:b/>
        </w:rPr>
        <w:t>» заменить словами «</w:t>
      </w:r>
      <w:r>
        <w:t>не более 10 календарных дней</w:t>
      </w:r>
      <w:r>
        <w:rPr>
          <w:b/>
        </w:rPr>
        <w:t>»;</w:t>
      </w:r>
    </w:p>
    <w:p w:rsidR="00271E0B" w:rsidRDefault="00271E0B" w:rsidP="00271E0B">
      <w:pPr>
        <w:pStyle w:val="1"/>
        <w:numPr>
          <w:ilvl w:val="1"/>
          <w:numId w:val="29"/>
        </w:numPr>
        <w:ind w:left="0" w:right="27" w:firstLine="720"/>
        <w:jc w:val="both"/>
        <w:rPr>
          <w:b/>
        </w:rPr>
      </w:pPr>
      <w:r>
        <w:rPr>
          <w:b/>
        </w:rPr>
        <w:t>Часть 2 статьи 71 дополнить абзацем вторым следующего содержания:</w:t>
      </w:r>
    </w:p>
    <w:p w:rsidR="00271E0B" w:rsidRDefault="00271E0B" w:rsidP="00271E0B">
      <w:pPr>
        <w:pStyle w:val="Style5"/>
        <w:widowControl/>
        <w:tabs>
          <w:tab w:val="left" w:pos="950"/>
        </w:tabs>
        <w:spacing w:line="240" w:lineRule="auto"/>
        <w:ind w:firstLine="720"/>
        <w:jc w:val="both"/>
      </w:pPr>
      <w:proofErr w:type="gramStart"/>
      <w: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 «село </w:t>
      </w:r>
      <w:r>
        <w:rPr>
          <w:lang w:eastAsia="en-US"/>
        </w:rPr>
        <w:t>Карага</w:t>
      </w:r>
      <w:r>
        <w:t xml:space="preserve">», а также порядка участия граждан в его обсуждении в случае, когда в </w:t>
      </w:r>
      <w:r>
        <w:rPr>
          <w:lang w:eastAsia="en-US"/>
        </w:rPr>
        <w:t xml:space="preserve">Устав </w:t>
      </w:r>
      <w:r>
        <w:t xml:space="preserve">сельского поселения «село </w:t>
      </w:r>
      <w:r>
        <w:rPr>
          <w:lang w:eastAsia="en-US"/>
        </w:rPr>
        <w:t>Карага</w:t>
      </w:r>
      <w:r>
        <w:t>» вносятся изменения в форме точного воспроизведения положений Конституции Российской Федерации, федеральных законов, Устава или законов Камчатского края в целях</w:t>
      </w:r>
      <w:proofErr w:type="gramEnd"/>
      <w:r>
        <w:t xml:space="preserve"> приведения данного Устава в соответствие с этими нормативными правовыми актами</w:t>
      </w:r>
      <w:proofErr w:type="gramStart"/>
      <w:r>
        <w:t>.».</w:t>
      </w:r>
      <w:proofErr w:type="gramEnd"/>
    </w:p>
    <w:p w:rsidR="00271E0B" w:rsidRDefault="00271E0B" w:rsidP="00271E0B">
      <w:pPr>
        <w:widowControl w:val="0"/>
        <w:suppressAutoHyphens/>
        <w:autoSpaceDE w:val="0"/>
        <w:autoSpaceDN w:val="0"/>
        <w:adjustRightInd w:val="0"/>
        <w:jc w:val="both"/>
      </w:pPr>
    </w:p>
    <w:p w:rsidR="0068305C" w:rsidRPr="00441D96" w:rsidRDefault="00562E41" w:rsidP="0068305C">
      <w:pPr>
        <w:ind w:firstLine="708"/>
        <w:jc w:val="both"/>
      </w:pPr>
      <w:r w:rsidRPr="00441D96">
        <w:t xml:space="preserve">2. </w:t>
      </w:r>
      <w:proofErr w:type="gramStart"/>
      <w:r w:rsidR="0068305C" w:rsidRPr="00441D96">
        <w:t>Разместить</w:t>
      </w:r>
      <w:proofErr w:type="gramEnd"/>
      <w:r w:rsidR="0068305C" w:rsidRPr="00441D96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="0068305C" w:rsidRPr="00441D96">
          <w:rPr>
            <w:rStyle w:val="aa"/>
            <w:lang w:val="en-US"/>
          </w:rPr>
          <w:t>www</w:t>
        </w:r>
        <w:r w:rsidR="0068305C" w:rsidRPr="00441D96">
          <w:rPr>
            <w:rStyle w:val="aa"/>
          </w:rPr>
          <w:t>.</w:t>
        </w:r>
        <w:proofErr w:type="spellStart"/>
        <w:r w:rsidR="0068305C" w:rsidRPr="00441D96">
          <w:rPr>
            <w:rStyle w:val="aa"/>
            <w:lang w:val="en-US"/>
          </w:rPr>
          <w:t>kamgov</w:t>
        </w:r>
        <w:proofErr w:type="spellEnd"/>
        <w:r w:rsidR="0068305C" w:rsidRPr="00441D96">
          <w:rPr>
            <w:rStyle w:val="aa"/>
          </w:rPr>
          <w:t>.</w:t>
        </w:r>
        <w:proofErr w:type="spellStart"/>
        <w:r w:rsidR="0068305C" w:rsidRPr="00441D96">
          <w:rPr>
            <w:rStyle w:val="aa"/>
            <w:lang w:val="en-US"/>
          </w:rPr>
          <w:t>ru</w:t>
        </w:r>
        <w:proofErr w:type="spellEnd"/>
      </w:hyperlink>
      <w:r w:rsidR="0068305C" w:rsidRPr="00441D96">
        <w:rPr>
          <w:u w:val="single"/>
        </w:rPr>
        <w:t>/</w:t>
      </w:r>
      <w:proofErr w:type="spellStart"/>
      <w:r w:rsidR="0068305C" w:rsidRPr="00441D96">
        <w:rPr>
          <w:u w:val="single"/>
          <w:lang w:val="en-US"/>
        </w:rPr>
        <w:t>kmr</w:t>
      </w:r>
      <w:proofErr w:type="spellEnd"/>
      <w:r w:rsidR="0068305C" w:rsidRPr="00441D96">
        <w:rPr>
          <w:u w:val="single"/>
        </w:rPr>
        <w:t>/</w:t>
      </w:r>
      <w:proofErr w:type="spellStart"/>
      <w:r w:rsidR="0068305C" w:rsidRPr="00441D96">
        <w:rPr>
          <w:u w:val="single"/>
          <w:lang w:val="en-US"/>
        </w:rPr>
        <w:t>karaga</w:t>
      </w:r>
      <w:proofErr w:type="spellEnd"/>
      <w:r w:rsidR="0068305C" w:rsidRPr="00441D96">
        <w:rPr>
          <w:u w:val="single"/>
        </w:rPr>
        <w:t>/.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Pr="00441D96" w:rsidRDefault="00562E41" w:rsidP="00562E41"/>
    <w:p w:rsidR="00562E41" w:rsidRPr="00441D96" w:rsidRDefault="00562E41" w:rsidP="00562E41">
      <w:r w:rsidRPr="00441D96">
        <w:t>Глава сельского поселения</w:t>
      </w:r>
    </w:p>
    <w:p w:rsidR="00562E41" w:rsidRPr="00441D96" w:rsidRDefault="00562E41" w:rsidP="00271E0B">
      <w:pPr>
        <w:rPr>
          <w:b/>
        </w:rPr>
      </w:pPr>
      <w:r w:rsidRPr="00441D96">
        <w:t>«село Карага»</w:t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  <w:t xml:space="preserve">Н.В. </w:t>
      </w:r>
      <w:proofErr w:type="spellStart"/>
      <w:r w:rsidRPr="00441D96">
        <w:t>Шафранская</w:t>
      </w:r>
      <w:proofErr w:type="spellEnd"/>
    </w:p>
    <w:sectPr w:rsidR="00562E41" w:rsidRPr="00441D96" w:rsidSect="00271E0B">
      <w:pgSz w:w="11906" w:h="16838"/>
      <w:pgMar w:top="709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3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4"/>
  </w:num>
  <w:num w:numId="5">
    <w:abstractNumId w:val="21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5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A28E8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71E0B"/>
    <w:rsid w:val="002A0918"/>
    <w:rsid w:val="002C580E"/>
    <w:rsid w:val="002D4FC2"/>
    <w:rsid w:val="00352983"/>
    <w:rsid w:val="00395240"/>
    <w:rsid w:val="003A1AED"/>
    <w:rsid w:val="003A3490"/>
    <w:rsid w:val="003B03E5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A76C34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271E0B"/>
    <w:pPr>
      <w:ind w:left="720"/>
      <w:contextualSpacing/>
    </w:pPr>
    <w:rPr>
      <w:rFonts w:eastAsia="Calibri"/>
    </w:rPr>
  </w:style>
  <w:style w:type="character" w:customStyle="1" w:styleId="text">
    <w:name w:val="text Знак"/>
    <w:basedOn w:val="a0"/>
    <w:link w:val="text0"/>
    <w:semiHidden/>
    <w:locked/>
    <w:rsid w:val="00271E0B"/>
    <w:rPr>
      <w:rFonts w:ascii="Arial" w:eastAsia="Times New Roman" w:hAnsi="Arial" w:cs="Arial"/>
      <w:sz w:val="24"/>
      <w:szCs w:val="24"/>
    </w:rPr>
  </w:style>
  <w:style w:type="paragraph" w:customStyle="1" w:styleId="text0">
    <w:name w:val="text"/>
    <w:basedOn w:val="a"/>
    <w:link w:val="text"/>
    <w:semiHidden/>
    <w:rsid w:val="00271E0B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7E7A7-8454-4E5B-B6DB-93107839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33</cp:revision>
  <cp:lastPrinted>2017-11-14T06:48:00Z</cp:lastPrinted>
  <dcterms:created xsi:type="dcterms:W3CDTF">2016-03-18T00:40:00Z</dcterms:created>
  <dcterms:modified xsi:type="dcterms:W3CDTF">2017-11-14T06:49:00Z</dcterms:modified>
</cp:coreProperties>
</file>