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F79" w:rsidRPr="0002498B" w:rsidRDefault="00C76F79" w:rsidP="00C76F79">
      <w:pPr>
        <w:jc w:val="center"/>
        <w:rPr>
          <w:b/>
          <w:sz w:val="28"/>
          <w:szCs w:val="28"/>
        </w:rPr>
      </w:pPr>
      <w:r w:rsidRPr="0002498B">
        <w:rPr>
          <w:b/>
          <w:sz w:val="28"/>
          <w:szCs w:val="28"/>
        </w:rPr>
        <w:t>РОССИЙСКАЯ ФЕДЕРАЦИЯ</w:t>
      </w:r>
    </w:p>
    <w:p w:rsidR="00C76F79" w:rsidRPr="0002498B" w:rsidRDefault="00C76F79" w:rsidP="00C76F79">
      <w:pPr>
        <w:jc w:val="center"/>
        <w:rPr>
          <w:b/>
          <w:sz w:val="28"/>
          <w:szCs w:val="28"/>
        </w:rPr>
      </w:pPr>
      <w:r w:rsidRPr="0002498B">
        <w:rPr>
          <w:b/>
          <w:sz w:val="28"/>
          <w:szCs w:val="28"/>
        </w:rPr>
        <w:t>КАМЧАТСКИЙ КРАЙ</w:t>
      </w:r>
    </w:p>
    <w:p w:rsidR="00C76F79" w:rsidRPr="0002498B" w:rsidRDefault="00C76F79" w:rsidP="00C76F79">
      <w:pPr>
        <w:jc w:val="center"/>
        <w:rPr>
          <w:b/>
          <w:sz w:val="28"/>
          <w:szCs w:val="28"/>
        </w:rPr>
      </w:pPr>
      <w:r w:rsidRPr="0002498B">
        <w:rPr>
          <w:b/>
          <w:sz w:val="28"/>
          <w:szCs w:val="28"/>
        </w:rPr>
        <w:t>КАРАГИНСКИЙ РАЙОН</w:t>
      </w:r>
    </w:p>
    <w:p w:rsidR="00C76F79" w:rsidRPr="0002498B" w:rsidRDefault="00C76F79" w:rsidP="00C76F79">
      <w:pPr>
        <w:pBdr>
          <w:bottom w:val="thinThickSmallGap" w:sz="24" w:space="1" w:color="auto"/>
        </w:pBdr>
        <w:jc w:val="center"/>
        <w:rPr>
          <w:b/>
          <w:sz w:val="28"/>
          <w:szCs w:val="28"/>
        </w:rPr>
      </w:pPr>
      <w:r w:rsidRPr="0002498B">
        <w:rPr>
          <w:b/>
          <w:sz w:val="28"/>
          <w:szCs w:val="28"/>
        </w:rPr>
        <w:t>СЕЛЬСКОЕ ПОСЕЛЕНИЕ «СЕЛО КАРАГА»</w:t>
      </w:r>
    </w:p>
    <w:p w:rsidR="0002498B" w:rsidRDefault="0002498B" w:rsidP="00C76F79">
      <w:pPr>
        <w:tabs>
          <w:tab w:val="left" w:pos="2880"/>
        </w:tabs>
        <w:jc w:val="center"/>
        <w:rPr>
          <w:b/>
        </w:rPr>
      </w:pPr>
    </w:p>
    <w:p w:rsidR="00C76F79" w:rsidRPr="00B568DF" w:rsidRDefault="00C76F79" w:rsidP="00C76F79">
      <w:pPr>
        <w:tabs>
          <w:tab w:val="left" w:pos="2880"/>
        </w:tabs>
        <w:jc w:val="center"/>
        <w:rPr>
          <w:b/>
        </w:rPr>
      </w:pPr>
      <w:r w:rsidRPr="00B568DF">
        <w:rPr>
          <w:b/>
        </w:rPr>
        <w:t>ПОСТАНОВЛЕНИЕ</w:t>
      </w:r>
    </w:p>
    <w:p w:rsidR="00F14505" w:rsidRDefault="00F14505" w:rsidP="00F14505">
      <w:pPr>
        <w:tabs>
          <w:tab w:val="left" w:pos="2880"/>
        </w:tabs>
        <w:jc w:val="right"/>
        <w:rPr>
          <w:b/>
        </w:rPr>
      </w:pPr>
    </w:p>
    <w:tbl>
      <w:tblPr>
        <w:tblW w:w="10848" w:type="dxa"/>
        <w:tblLook w:val="04A0"/>
      </w:tblPr>
      <w:tblGrid>
        <w:gridCol w:w="5495"/>
        <w:gridCol w:w="5353"/>
      </w:tblGrid>
      <w:tr w:rsidR="00F14505" w:rsidRPr="00C2341D" w:rsidTr="0002498B">
        <w:trPr>
          <w:trHeight w:val="259"/>
        </w:trPr>
        <w:tc>
          <w:tcPr>
            <w:tcW w:w="5495" w:type="dxa"/>
          </w:tcPr>
          <w:p w:rsidR="00F14505" w:rsidRPr="00C2341D" w:rsidRDefault="00F14505" w:rsidP="004F25CB">
            <w:pPr>
              <w:tabs>
                <w:tab w:val="left" w:pos="2880"/>
              </w:tabs>
              <w:rPr>
                <w:b/>
              </w:rPr>
            </w:pPr>
            <w:r w:rsidRPr="00C2341D">
              <w:rPr>
                <w:b/>
              </w:rPr>
              <w:t>от «</w:t>
            </w:r>
            <w:r w:rsidR="00344E08">
              <w:rPr>
                <w:b/>
              </w:rPr>
              <w:t xml:space="preserve"> </w:t>
            </w:r>
            <w:r w:rsidR="004F25CB">
              <w:rPr>
                <w:b/>
              </w:rPr>
              <w:t>14</w:t>
            </w:r>
            <w:r w:rsidR="00344E08">
              <w:rPr>
                <w:b/>
              </w:rPr>
              <w:t xml:space="preserve"> </w:t>
            </w:r>
            <w:r w:rsidRPr="00C2341D">
              <w:rPr>
                <w:b/>
              </w:rPr>
              <w:t xml:space="preserve">» </w:t>
            </w:r>
            <w:r w:rsidR="004F25CB">
              <w:rPr>
                <w:b/>
              </w:rPr>
              <w:t>июня</w:t>
            </w:r>
            <w:r w:rsidRPr="00C2341D">
              <w:rPr>
                <w:b/>
              </w:rPr>
              <w:t xml:space="preserve"> 201</w:t>
            </w:r>
            <w:r w:rsidR="00344E08">
              <w:rPr>
                <w:b/>
              </w:rPr>
              <w:t>8</w:t>
            </w:r>
          </w:p>
        </w:tc>
        <w:tc>
          <w:tcPr>
            <w:tcW w:w="5353" w:type="dxa"/>
          </w:tcPr>
          <w:p w:rsidR="00F14505" w:rsidRPr="00C2341D" w:rsidRDefault="004F25CB" w:rsidP="0002498B">
            <w:pPr>
              <w:tabs>
                <w:tab w:val="left" w:pos="2880"/>
              </w:tabs>
              <w:ind w:right="1276"/>
              <w:jc w:val="right"/>
              <w:rPr>
                <w:b/>
              </w:rPr>
            </w:pPr>
            <w:r>
              <w:rPr>
                <w:rFonts w:eastAsia="Times New Roman"/>
                <w:b/>
                <w:lang w:eastAsia="ar-SA"/>
              </w:rPr>
              <w:t>№ 17</w:t>
            </w:r>
          </w:p>
        </w:tc>
      </w:tr>
      <w:tr w:rsidR="00C76F79" w:rsidRPr="0002498B" w:rsidTr="0002498B">
        <w:tblPrEx>
          <w:tblCellMar>
            <w:left w:w="0" w:type="dxa"/>
            <w:right w:w="0" w:type="dxa"/>
          </w:tblCellMar>
          <w:tblLook w:val="0000"/>
        </w:tblPrEx>
        <w:trPr>
          <w:gridAfter w:val="1"/>
          <w:wAfter w:w="5353" w:type="dxa"/>
          <w:trHeight w:val="847"/>
          <w:tblHeader/>
        </w:trPr>
        <w:tc>
          <w:tcPr>
            <w:tcW w:w="5495" w:type="dxa"/>
          </w:tcPr>
          <w:p w:rsidR="00F14505" w:rsidRPr="0002498B" w:rsidRDefault="00F14505" w:rsidP="0002498B">
            <w:pPr>
              <w:pStyle w:val="a3"/>
              <w:ind w:right="-143"/>
              <w:jc w:val="both"/>
              <w:rPr>
                <w:b/>
              </w:rPr>
            </w:pPr>
          </w:p>
          <w:p w:rsidR="0002498B" w:rsidRPr="0002498B" w:rsidRDefault="005F631E" w:rsidP="0002498B">
            <w:pPr>
              <w:autoSpaceDE w:val="0"/>
              <w:autoSpaceDN w:val="0"/>
              <w:adjustRightInd w:val="0"/>
              <w:jc w:val="both"/>
            </w:pPr>
            <w:proofErr w:type="gramStart"/>
            <w:r>
              <w:t>О внесении изменений в постановление администрации МО СП «с.Карага» от 14.06.2017 № 27 «</w:t>
            </w:r>
            <w:r w:rsidR="0002498B" w:rsidRPr="0002498B">
              <w:t>Об утверждении Порядка предоставления субсидий</w:t>
            </w:r>
            <w:r>
              <w:t xml:space="preserve"> </w:t>
            </w:r>
            <w:r w:rsidR="0002498B" w:rsidRPr="0002498B">
              <w:t xml:space="preserve">за счет средств бюджета </w:t>
            </w:r>
            <w:r w:rsidR="00E200BD">
              <w:t>сельского поселения</w:t>
            </w:r>
            <w:r w:rsidR="00E200BD" w:rsidRPr="0002498B">
              <w:t xml:space="preserve"> </w:t>
            </w:r>
            <w:r w:rsidR="00E200BD">
              <w:t>«село Карага»</w:t>
            </w:r>
            <w:r w:rsidR="0002498B" w:rsidRPr="0002498B">
              <w:t xml:space="preserve"> юридическим</w:t>
            </w:r>
            <w:r w:rsidR="0002498B">
              <w:t xml:space="preserve"> </w:t>
            </w:r>
            <w:r w:rsidR="0002498B" w:rsidRPr="0002498B">
              <w:t>лицам (за исключением государственных</w:t>
            </w:r>
            <w:r w:rsidR="0002498B">
              <w:t xml:space="preserve"> </w:t>
            </w:r>
            <w:r w:rsidR="0002498B" w:rsidRPr="0002498B">
              <w:t>(муниципальных) учреждений), индивидуальным</w:t>
            </w:r>
            <w:r w:rsidR="0002498B">
              <w:t xml:space="preserve"> </w:t>
            </w:r>
            <w:r w:rsidR="0002498B" w:rsidRPr="0002498B">
              <w:t>предпринимателям в целях возмещения затрат,</w:t>
            </w:r>
            <w:r w:rsidR="0002498B">
              <w:t xml:space="preserve"> </w:t>
            </w:r>
            <w:r w:rsidR="0002498B" w:rsidRPr="0002498B">
              <w:t>возникающих в связи с выполнением ими работ по</w:t>
            </w:r>
            <w:r w:rsidR="0002498B">
              <w:t xml:space="preserve"> </w:t>
            </w:r>
            <w:r w:rsidR="0002498B" w:rsidRPr="0002498B">
              <w:t>модернизации, реконструкции, капитальному</w:t>
            </w:r>
            <w:r w:rsidR="0002498B">
              <w:t xml:space="preserve"> </w:t>
            </w:r>
            <w:r w:rsidR="0002498B" w:rsidRPr="0002498B">
              <w:t>ремонту объектов коммунальной инфраструктуры</w:t>
            </w:r>
            <w:r w:rsidR="0002498B">
              <w:t xml:space="preserve"> </w:t>
            </w:r>
            <w:r w:rsidR="00E200BD">
              <w:t>сельского поселения</w:t>
            </w:r>
            <w:r w:rsidR="00E200BD" w:rsidRPr="0002498B">
              <w:t xml:space="preserve"> </w:t>
            </w:r>
            <w:r w:rsidR="00E200BD">
              <w:t>«село Карага»</w:t>
            </w:r>
            <w:proofErr w:type="gramEnd"/>
          </w:p>
          <w:p w:rsidR="00C76F79" w:rsidRPr="0002498B" w:rsidRDefault="00C76F79" w:rsidP="0002498B">
            <w:pPr>
              <w:pStyle w:val="a3"/>
              <w:ind w:right="-143"/>
              <w:jc w:val="both"/>
              <w:rPr>
                <w:b/>
              </w:rPr>
            </w:pPr>
          </w:p>
        </w:tc>
      </w:tr>
    </w:tbl>
    <w:p w:rsidR="0002498B" w:rsidRPr="0002498B" w:rsidRDefault="0002498B" w:rsidP="0002498B">
      <w:pPr>
        <w:autoSpaceDE w:val="0"/>
        <w:autoSpaceDN w:val="0"/>
        <w:adjustRightInd w:val="0"/>
        <w:ind w:firstLine="708"/>
        <w:jc w:val="both"/>
      </w:pPr>
      <w:r w:rsidRPr="0002498B">
        <w:t xml:space="preserve">Руководствуясь статьями 9, </w:t>
      </w:r>
      <w:hyperlink r:id="rId5" w:history="1">
        <w:r w:rsidRPr="0002498B">
          <w:t>78</w:t>
        </w:r>
      </w:hyperlink>
      <w:r w:rsidRPr="0002498B">
        <w:t>, 8</w:t>
      </w:r>
      <w:hyperlink r:id="rId6" w:history="1">
        <w:r w:rsidRPr="0002498B">
          <w:t>6</w:t>
        </w:r>
      </w:hyperlink>
      <w:r w:rsidRPr="0002498B">
        <w:t xml:space="preserve"> Бюджетного кодекса Российской Федерации, в целях возмещения затрат, возникающих в связи с выполнение</w:t>
      </w:r>
      <w:r w:rsidR="00E200BD">
        <w:t>м</w:t>
      </w:r>
      <w:r w:rsidRPr="0002498B">
        <w:t xml:space="preserve"> работ по модернизаци</w:t>
      </w:r>
      <w:r w:rsidR="00EB63D4">
        <w:t>и, реконструкции, капитальному</w:t>
      </w:r>
      <w:r w:rsidR="00EB63D4" w:rsidRPr="00EB63D4">
        <w:t xml:space="preserve"> </w:t>
      </w:r>
      <w:r w:rsidRPr="0002498B">
        <w:t xml:space="preserve">ремонту объектов коммунальной инфраструктуры </w:t>
      </w:r>
      <w:r w:rsidR="00E200BD">
        <w:t>муниципального образования сельского поселения</w:t>
      </w:r>
      <w:r w:rsidR="00E200BD" w:rsidRPr="0002498B">
        <w:t xml:space="preserve"> </w:t>
      </w:r>
      <w:r w:rsidR="00E200BD">
        <w:t>«село Карага»</w:t>
      </w:r>
    </w:p>
    <w:p w:rsidR="00E200BD" w:rsidRDefault="00E200BD" w:rsidP="00E200BD">
      <w:pPr>
        <w:autoSpaceDE w:val="0"/>
        <w:autoSpaceDN w:val="0"/>
        <w:adjustRightInd w:val="0"/>
        <w:rPr>
          <w:b/>
        </w:rPr>
      </w:pPr>
    </w:p>
    <w:p w:rsidR="0002498B" w:rsidRDefault="0002498B" w:rsidP="00E200BD">
      <w:pPr>
        <w:autoSpaceDE w:val="0"/>
        <w:autoSpaceDN w:val="0"/>
        <w:adjustRightInd w:val="0"/>
        <w:jc w:val="center"/>
      </w:pPr>
      <w:r w:rsidRPr="00E200BD">
        <w:t>ПОСТАНОВЛЯЮ:</w:t>
      </w:r>
    </w:p>
    <w:p w:rsidR="00E200BD" w:rsidRDefault="00E200BD" w:rsidP="00E200BD">
      <w:pPr>
        <w:autoSpaceDE w:val="0"/>
        <w:autoSpaceDN w:val="0"/>
        <w:adjustRightInd w:val="0"/>
        <w:jc w:val="center"/>
      </w:pPr>
    </w:p>
    <w:p w:rsidR="005F631E" w:rsidRPr="00344E08" w:rsidRDefault="005F631E" w:rsidP="00344E08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4E08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344E08">
        <w:rPr>
          <w:rFonts w:ascii="Times New Roman" w:hAnsi="Times New Roman" w:cs="Times New Roman"/>
          <w:sz w:val="24"/>
          <w:szCs w:val="24"/>
        </w:rPr>
        <w:t>Внести в  постановление администрации МО СП «с.Карага» от 14.06.2017 № 27 «Об утверждении Порядка предоставления субсидий за счет средств бюджета сельского поселения «село Карага» юридическим лицам (за исключением государственных (муниципальных) учреждений), индивидуальным предпринимателям в целях возмещения затрат, возникающих в связи с выполнением ими работ по модернизации, реконструкции, капитальному ремонту объектов коммунальной инфраструктуры сельского поселения «село Карага» следующие изменения:</w:t>
      </w:r>
      <w:proofErr w:type="gramEnd"/>
    </w:p>
    <w:p w:rsidR="005F631E" w:rsidRPr="00344E08" w:rsidRDefault="005F631E" w:rsidP="00344E08">
      <w:pPr>
        <w:pStyle w:val="ConsPlusTitle"/>
        <w:widowControl/>
        <w:ind w:firstLine="540"/>
        <w:jc w:val="both"/>
        <w:rPr>
          <w:b w:val="0"/>
        </w:rPr>
      </w:pPr>
      <w:r w:rsidRPr="00344E08">
        <w:rPr>
          <w:b w:val="0"/>
        </w:rPr>
        <w:t>1.1</w:t>
      </w:r>
      <w:proofErr w:type="gramStart"/>
      <w:r w:rsidRPr="00344E08">
        <w:rPr>
          <w:b w:val="0"/>
        </w:rPr>
        <w:t xml:space="preserve"> И</w:t>
      </w:r>
      <w:proofErr w:type="gramEnd"/>
      <w:r w:rsidRPr="00344E08">
        <w:rPr>
          <w:b w:val="0"/>
        </w:rPr>
        <w:t xml:space="preserve">зложить </w:t>
      </w:r>
      <w:r w:rsidR="00344E08" w:rsidRPr="00344E08">
        <w:rPr>
          <w:b w:val="0"/>
        </w:rPr>
        <w:t>«</w:t>
      </w:r>
      <w:hyperlink r:id="rId7" w:history="1">
        <w:r w:rsidR="00344E08" w:rsidRPr="00344E08">
          <w:rPr>
            <w:b w:val="0"/>
            <w:color w:val="000000"/>
          </w:rPr>
          <w:t>Порядок</w:t>
        </w:r>
      </w:hyperlink>
      <w:r w:rsidR="00344E08" w:rsidRPr="00344E08">
        <w:rPr>
          <w:b w:val="0"/>
          <w:color w:val="000000"/>
        </w:rPr>
        <w:t xml:space="preserve"> </w:t>
      </w:r>
      <w:r w:rsidR="00344E08" w:rsidRPr="00344E08">
        <w:rPr>
          <w:b w:val="0"/>
        </w:rPr>
        <w:t>предоставления субсидий за счет средств сельского поселения «село Карага» юридическим лицам (за исключением государственных (муниципальных) учреждений), индивидуальным предпринимателям в целях возмещения затрат, возникающих в связи с выполнением ими работ по модернизации, реконструкции, капитальному ремонту объектов коммунальной инфраструктуры сельского поселения «село Карага»</w:t>
      </w:r>
      <w:r w:rsidRPr="00344E08">
        <w:rPr>
          <w:b w:val="0"/>
        </w:rPr>
        <w:t xml:space="preserve"> в новой редакции согласно приложению.</w:t>
      </w:r>
    </w:p>
    <w:p w:rsidR="00344E08" w:rsidRPr="00344E08" w:rsidRDefault="00344E08" w:rsidP="00344E08">
      <w:pPr>
        <w:pStyle w:val="a6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E08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344E0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44E08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344E08" w:rsidRPr="00344E08" w:rsidRDefault="00344E08" w:rsidP="00344E08">
      <w:pPr>
        <w:pStyle w:val="a6"/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E08">
        <w:rPr>
          <w:rFonts w:ascii="Times New Roman" w:hAnsi="Times New Roman" w:cs="Times New Roman"/>
          <w:sz w:val="24"/>
          <w:szCs w:val="24"/>
        </w:rPr>
        <w:t>3. Настоящее постановление вступает в силу после официального опубликования (обнародования) в соответствии с Уставом МО СП «с.Карага».</w:t>
      </w:r>
    </w:p>
    <w:p w:rsidR="00344E08" w:rsidRPr="00344E08" w:rsidRDefault="00344E08" w:rsidP="00344E08"/>
    <w:p w:rsidR="00344E08" w:rsidRPr="00344E08" w:rsidRDefault="00344E08" w:rsidP="00344E08"/>
    <w:p w:rsidR="00344E08" w:rsidRPr="00344E08" w:rsidRDefault="004F25CB" w:rsidP="00344E08">
      <w:pPr>
        <w:autoSpaceDE w:val="0"/>
        <w:autoSpaceDN w:val="0"/>
        <w:adjustRightInd w:val="0"/>
        <w:jc w:val="both"/>
      </w:pPr>
      <w:r>
        <w:t>И.о. г</w:t>
      </w:r>
      <w:r w:rsidR="00344E08" w:rsidRPr="00344E08">
        <w:t>лав</w:t>
      </w:r>
      <w:r>
        <w:t>ы</w:t>
      </w:r>
      <w:r w:rsidR="00344E08" w:rsidRPr="00344E08">
        <w:t xml:space="preserve"> администрации</w:t>
      </w:r>
    </w:p>
    <w:p w:rsidR="00344E08" w:rsidRPr="00344E08" w:rsidRDefault="00344E08" w:rsidP="00344E08">
      <w:pPr>
        <w:autoSpaceDE w:val="0"/>
        <w:autoSpaceDN w:val="0"/>
        <w:adjustRightInd w:val="0"/>
        <w:jc w:val="both"/>
      </w:pPr>
      <w:r w:rsidRPr="00344E08">
        <w:t>сельского поселения «с.Карага»</w:t>
      </w:r>
      <w:r w:rsidRPr="00344E08">
        <w:tab/>
      </w:r>
      <w:r w:rsidRPr="00344E08">
        <w:tab/>
      </w:r>
      <w:r w:rsidRPr="00344E08">
        <w:tab/>
      </w:r>
      <w:r w:rsidRPr="00344E08">
        <w:tab/>
      </w:r>
      <w:r w:rsidRPr="00344E08">
        <w:tab/>
      </w:r>
      <w:r w:rsidR="004F25CB">
        <w:tab/>
      </w:r>
      <w:r w:rsidR="004F25CB">
        <w:tab/>
        <w:t>М.Ю. Байрак</w:t>
      </w:r>
    </w:p>
    <w:p w:rsidR="005F631E" w:rsidRPr="00344E08" w:rsidRDefault="005F631E" w:rsidP="00E200BD">
      <w:pPr>
        <w:autoSpaceDE w:val="0"/>
        <w:autoSpaceDN w:val="0"/>
        <w:adjustRightInd w:val="0"/>
        <w:jc w:val="center"/>
      </w:pPr>
    </w:p>
    <w:p w:rsidR="00E200BD" w:rsidRDefault="00E200BD" w:rsidP="00DE2F8D">
      <w:pPr>
        <w:tabs>
          <w:tab w:val="left" w:pos="2880"/>
        </w:tabs>
        <w:jc w:val="both"/>
        <w:rPr>
          <w:rFonts w:eastAsia="Times New Roman"/>
          <w:lang w:eastAsia="ar-SA"/>
        </w:rPr>
      </w:pPr>
    </w:p>
    <w:p w:rsidR="00E200BD" w:rsidRPr="00614F26" w:rsidRDefault="00614F26" w:rsidP="00614F26">
      <w:pPr>
        <w:pStyle w:val="5"/>
        <w:ind w:left="6521"/>
        <w:jc w:val="both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lastRenderedPageBreak/>
        <w:t>ПРИЛОЖЕНИЕ</w:t>
      </w:r>
    </w:p>
    <w:p w:rsidR="00E200BD" w:rsidRDefault="00E200BD" w:rsidP="00614F26">
      <w:pPr>
        <w:shd w:val="clear" w:color="auto" w:fill="FFFFFF"/>
        <w:ind w:left="6521"/>
        <w:jc w:val="both"/>
        <w:rPr>
          <w:spacing w:val="1"/>
        </w:rPr>
      </w:pPr>
      <w:r w:rsidRPr="001C7E28">
        <w:rPr>
          <w:spacing w:val="-1"/>
        </w:rPr>
        <w:t xml:space="preserve">к </w:t>
      </w:r>
      <w:r>
        <w:rPr>
          <w:spacing w:val="1"/>
        </w:rPr>
        <w:t>Постановлению</w:t>
      </w:r>
    </w:p>
    <w:p w:rsidR="00E200BD" w:rsidRDefault="00E200BD" w:rsidP="00614F26">
      <w:pPr>
        <w:shd w:val="clear" w:color="auto" w:fill="FFFFFF"/>
        <w:ind w:left="6521"/>
        <w:jc w:val="both"/>
        <w:rPr>
          <w:spacing w:val="1"/>
        </w:rPr>
      </w:pPr>
      <w:r w:rsidRPr="001C7E28">
        <w:rPr>
          <w:spacing w:val="1"/>
        </w:rPr>
        <w:t>Главы</w:t>
      </w:r>
      <w:r>
        <w:rPr>
          <w:spacing w:val="1"/>
        </w:rPr>
        <w:t xml:space="preserve"> МО СП «с.Карага»</w:t>
      </w:r>
    </w:p>
    <w:p w:rsidR="00614F26" w:rsidRPr="00614F26" w:rsidRDefault="00614F26" w:rsidP="00614F26">
      <w:pPr>
        <w:shd w:val="clear" w:color="auto" w:fill="FFFFFF"/>
        <w:ind w:left="6521"/>
        <w:jc w:val="both"/>
        <w:rPr>
          <w:spacing w:val="1"/>
        </w:rPr>
      </w:pPr>
      <w:r>
        <w:rPr>
          <w:spacing w:val="1"/>
        </w:rPr>
        <w:t xml:space="preserve">от </w:t>
      </w:r>
      <w:r w:rsidR="00852291">
        <w:rPr>
          <w:spacing w:val="1"/>
        </w:rPr>
        <w:t xml:space="preserve"> </w:t>
      </w:r>
      <w:r w:rsidR="004F25CB">
        <w:rPr>
          <w:spacing w:val="1"/>
        </w:rPr>
        <w:t>14</w:t>
      </w:r>
      <w:r>
        <w:rPr>
          <w:spacing w:val="1"/>
        </w:rPr>
        <w:t>.0</w:t>
      </w:r>
      <w:r w:rsidR="004F25CB">
        <w:rPr>
          <w:spacing w:val="1"/>
        </w:rPr>
        <w:t>6</w:t>
      </w:r>
      <w:r>
        <w:rPr>
          <w:spacing w:val="1"/>
        </w:rPr>
        <w:t>.201</w:t>
      </w:r>
      <w:r w:rsidR="00344E08">
        <w:rPr>
          <w:spacing w:val="1"/>
        </w:rPr>
        <w:t>8</w:t>
      </w:r>
      <w:r>
        <w:rPr>
          <w:spacing w:val="1"/>
        </w:rPr>
        <w:t xml:space="preserve"> №</w:t>
      </w:r>
      <w:r w:rsidR="004F25CB">
        <w:rPr>
          <w:spacing w:val="1"/>
        </w:rPr>
        <w:t xml:space="preserve"> 17</w:t>
      </w:r>
    </w:p>
    <w:p w:rsidR="00E200BD" w:rsidRDefault="00E200BD" w:rsidP="00E200BD">
      <w:pPr>
        <w:pStyle w:val="ConsPlusTitle"/>
        <w:widowControl/>
        <w:jc w:val="both"/>
        <w:rPr>
          <w:color w:val="000000"/>
          <w:sz w:val="28"/>
          <w:szCs w:val="28"/>
        </w:rPr>
      </w:pPr>
    </w:p>
    <w:p w:rsidR="00852291" w:rsidRPr="00852291" w:rsidRDefault="001010D8" w:rsidP="00852291">
      <w:pPr>
        <w:pStyle w:val="ConsPlusTitle"/>
        <w:widowControl/>
        <w:ind w:firstLine="567"/>
        <w:jc w:val="center"/>
        <w:rPr>
          <w:b w:val="0"/>
          <w:sz w:val="28"/>
          <w:szCs w:val="28"/>
        </w:rPr>
      </w:pPr>
      <w:hyperlink r:id="rId8" w:history="1">
        <w:r w:rsidR="00852291" w:rsidRPr="00852291">
          <w:rPr>
            <w:b w:val="0"/>
            <w:sz w:val="28"/>
            <w:szCs w:val="28"/>
          </w:rPr>
          <w:t>Порядок</w:t>
        </w:r>
      </w:hyperlink>
    </w:p>
    <w:p w:rsidR="00852291" w:rsidRPr="00852291" w:rsidRDefault="00852291" w:rsidP="00852291">
      <w:pPr>
        <w:ind w:firstLine="567"/>
        <w:jc w:val="center"/>
        <w:rPr>
          <w:color w:val="auto"/>
          <w:sz w:val="28"/>
          <w:szCs w:val="28"/>
        </w:rPr>
      </w:pPr>
      <w:r w:rsidRPr="00852291">
        <w:rPr>
          <w:color w:val="auto"/>
          <w:sz w:val="28"/>
          <w:szCs w:val="28"/>
        </w:rPr>
        <w:t>предоставления субсидий за счет средств сельского поселения «село Карага»</w:t>
      </w:r>
      <w:r w:rsidR="00D51A9B">
        <w:rPr>
          <w:color w:val="auto"/>
          <w:sz w:val="28"/>
          <w:szCs w:val="28"/>
        </w:rPr>
        <w:t xml:space="preserve"> </w:t>
      </w:r>
      <w:r w:rsidRPr="00852291">
        <w:rPr>
          <w:color w:val="auto"/>
          <w:sz w:val="28"/>
          <w:szCs w:val="28"/>
        </w:rPr>
        <w:t>юридическим лицам (за исключением государственных (муниципальных) учреждений), индивидуальным предпринимателям в целях возмещения затрат, возникающих в связи с выполнением ими работ по модернизации, реконструкции, капитальному ремонту объектов коммунальной инфраструктуры сельского поселения «село Карага»</w:t>
      </w:r>
    </w:p>
    <w:p w:rsidR="00852291" w:rsidRPr="00852291" w:rsidRDefault="00852291" w:rsidP="00852291">
      <w:pPr>
        <w:ind w:firstLine="567"/>
        <w:rPr>
          <w:color w:val="auto"/>
          <w:sz w:val="28"/>
          <w:szCs w:val="28"/>
        </w:rPr>
      </w:pPr>
    </w:p>
    <w:p w:rsidR="00852291" w:rsidRPr="00852291" w:rsidRDefault="00852291" w:rsidP="00852291">
      <w:pPr>
        <w:ind w:firstLine="567"/>
        <w:jc w:val="both"/>
        <w:rPr>
          <w:color w:val="auto"/>
          <w:sz w:val="28"/>
          <w:szCs w:val="28"/>
        </w:rPr>
      </w:pPr>
      <w:r w:rsidRPr="00852291">
        <w:rPr>
          <w:color w:val="auto"/>
          <w:sz w:val="28"/>
          <w:szCs w:val="28"/>
        </w:rPr>
        <w:t xml:space="preserve">1. </w:t>
      </w:r>
      <w:proofErr w:type="gramStart"/>
      <w:r w:rsidRPr="00852291">
        <w:rPr>
          <w:color w:val="auto"/>
          <w:sz w:val="28"/>
          <w:szCs w:val="28"/>
        </w:rPr>
        <w:t>Настоящий Порядок разработан в соответствии со статьей 78 Бюджетного кодекса Российской Федерации и определяет цели, условия предоставления и расходования субсидий из средств бюджета сельского поселения «село Карага» юридическим лицам (за исключением государственных (муниципальных) учреждений), индивидуальным предпринимателям в целях возмещения затрат, возникающих в связи с выполнением ими работ по модернизации, реконструкции, капитальному ремонту объектов коммунальной инфраструктуры сельского поселения «село Карага», критерии</w:t>
      </w:r>
      <w:proofErr w:type="gramEnd"/>
      <w:r w:rsidRPr="00852291">
        <w:rPr>
          <w:color w:val="auto"/>
          <w:sz w:val="28"/>
          <w:szCs w:val="28"/>
        </w:rPr>
        <w:t xml:space="preserve"> отбора юридических лиц (за исключением государственных (муниципальных) учреждений), индивидуальных предпринимателей, имеющих право на получение субсидий, а также порядок возврата субсидий в случае нарушения условий, установленных при их предоставлении.</w:t>
      </w:r>
    </w:p>
    <w:p w:rsidR="00852291" w:rsidRPr="00852291" w:rsidRDefault="00852291" w:rsidP="00852291">
      <w:pPr>
        <w:ind w:firstLine="567"/>
        <w:jc w:val="both"/>
        <w:rPr>
          <w:color w:val="auto"/>
          <w:sz w:val="28"/>
          <w:szCs w:val="28"/>
        </w:rPr>
      </w:pPr>
      <w:r w:rsidRPr="00852291">
        <w:rPr>
          <w:color w:val="auto"/>
          <w:sz w:val="28"/>
          <w:szCs w:val="28"/>
        </w:rPr>
        <w:t>2. Субсидии предоставляются юридическим лицам (за исключением государственных (муниципальных) учреждений), индивидуальным предпринимателям (далее – получатели субсидий) в целях возмещения затрат, возникающих в связи с выполнением ими работ по модернизации, реконструкции, капитальному ремонту объектов коммунальной инфраструктуры сельского поселения «село Карага».</w:t>
      </w:r>
    </w:p>
    <w:p w:rsidR="00852291" w:rsidRPr="00852291" w:rsidRDefault="00852291" w:rsidP="00852291">
      <w:pPr>
        <w:ind w:firstLine="567"/>
        <w:jc w:val="both"/>
        <w:rPr>
          <w:color w:val="auto"/>
          <w:sz w:val="28"/>
          <w:szCs w:val="28"/>
        </w:rPr>
      </w:pPr>
      <w:r w:rsidRPr="00852291">
        <w:rPr>
          <w:color w:val="auto"/>
          <w:sz w:val="28"/>
          <w:szCs w:val="28"/>
        </w:rPr>
        <w:t xml:space="preserve">3. К категории получателей субсидий относятся юридическим лица (за исключением государственных (муниципальных) учреждений), индивидуальные предприниматели осуществляющие </w:t>
      </w:r>
      <w:proofErr w:type="gramStart"/>
      <w:r w:rsidRPr="00852291">
        <w:rPr>
          <w:color w:val="auto"/>
          <w:sz w:val="28"/>
          <w:szCs w:val="28"/>
        </w:rPr>
        <w:t>деятельность</w:t>
      </w:r>
      <w:proofErr w:type="gramEnd"/>
      <w:r w:rsidRPr="00852291">
        <w:rPr>
          <w:color w:val="auto"/>
          <w:sz w:val="28"/>
          <w:szCs w:val="28"/>
        </w:rPr>
        <w:t xml:space="preserve"> связанную с выполнением работ по модернизации, реконструкции, капитальному ремонту объектов коммунальной инфраструктуры сельского поселения «село Карага» (далее - получатели субсидий).</w:t>
      </w:r>
    </w:p>
    <w:p w:rsidR="00852291" w:rsidRPr="00852291" w:rsidRDefault="00852291" w:rsidP="00852291">
      <w:pPr>
        <w:ind w:firstLine="567"/>
        <w:jc w:val="both"/>
        <w:rPr>
          <w:color w:val="auto"/>
          <w:sz w:val="28"/>
          <w:szCs w:val="28"/>
        </w:rPr>
      </w:pPr>
      <w:r w:rsidRPr="00852291">
        <w:rPr>
          <w:color w:val="auto"/>
          <w:sz w:val="28"/>
          <w:szCs w:val="28"/>
        </w:rPr>
        <w:t>4. Условиями предоставления субсидий являются:</w:t>
      </w:r>
    </w:p>
    <w:p w:rsidR="00852291" w:rsidRPr="00852291" w:rsidRDefault="00852291" w:rsidP="00852291">
      <w:pPr>
        <w:ind w:firstLine="567"/>
        <w:jc w:val="both"/>
        <w:rPr>
          <w:color w:val="auto"/>
          <w:sz w:val="28"/>
          <w:szCs w:val="28"/>
        </w:rPr>
      </w:pPr>
      <w:r w:rsidRPr="00852291">
        <w:rPr>
          <w:color w:val="auto"/>
          <w:sz w:val="28"/>
          <w:szCs w:val="28"/>
        </w:rPr>
        <w:t>1) соответствие получателя субсидий на первое число месяца, предшествующего месяцу, в котором планируется заключение соглашения о предоставлении субсидий (далее - Соглашение), следующим требованиям:</w:t>
      </w:r>
    </w:p>
    <w:p w:rsidR="00852291" w:rsidRPr="00852291" w:rsidRDefault="00852291" w:rsidP="00852291">
      <w:pPr>
        <w:ind w:firstLine="567"/>
        <w:jc w:val="both"/>
        <w:rPr>
          <w:color w:val="auto"/>
          <w:sz w:val="28"/>
          <w:szCs w:val="28"/>
        </w:rPr>
      </w:pPr>
      <w:r w:rsidRPr="00852291">
        <w:rPr>
          <w:color w:val="auto"/>
          <w:sz w:val="28"/>
          <w:szCs w:val="28"/>
        </w:rPr>
        <w:t>а) получатель субсидий не должен находиться в процессе реорганизации, ликвидации, банкротства;</w:t>
      </w:r>
    </w:p>
    <w:p w:rsidR="00852291" w:rsidRPr="00852291" w:rsidRDefault="00852291" w:rsidP="00852291">
      <w:pPr>
        <w:ind w:firstLine="567"/>
        <w:jc w:val="both"/>
        <w:rPr>
          <w:color w:val="auto"/>
          <w:sz w:val="28"/>
          <w:szCs w:val="28"/>
        </w:rPr>
      </w:pPr>
      <w:r w:rsidRPr="00852291">
        <w:rPr>
          <w:color w:val="auto"/>
          <w:sz w:val="28"/>
          <w:szCs w:val="28"/>
        </w:rPr>
        <w:t xml:space="preserve">б) получатель субсидий не получает бюджетные средства в соответствии с иными нормативными правовыми </w:t>
      </w:r>
      <w:r w:rsidR="005E1EEA">
        <w:rPr>
          <w:color w:val="auto"/>
          <w:sz w:val="28"/>
          <w:szCs w:val="28"/>
        </w:rPr>
        <w:t>актами</w:t>
      </w:r>
      <w:r w:rsidR="00615D76">
        <w:rPr>
          <w:color w:val="auto"/>
          <w:sz w:val="28"/>
          <w:szCs w:val="28"/>
        </w:rPr>
        <w:t xml:space="preserve"> </w:t>
      </w:r>
      <w:r w:rsidRPr="00852291">
        <w:rPr>
          <w:color w:val="auto"/>
          <w:sz w:val="28"/>
          <w:szCs w:val="28"/>
        </w:rPr>
        <w:t>на цели, указанные в Соглашении;</w:t>
      </w:r>
    </w:p>
    <w:p w:rsidR="00852291" w:rsidRPr="00852291" w:rsidRDefault="005E1EEA" w:rsidP="00852291">
      <w:pPr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2</w:t>
      </w:r>
      <w:r w:rsidR="00852291" w:rsidRPr="00852291">
        <w:rPr>
          <w:color w:val="auto"/>
          <w:sz w:val="28"/>
          <w:szCs w:val="28"/>
        </w:rPr>
        <w:t>) использование получателем субсидий средств субсидий по целевому назначению;</w:t>
      </w:r>
    </w:p>
    <w:p w:rsidR="00852291" w:rsidRPr="00852291" w:rsidRDefault="005E1EEA" w:rsidP="00852291">
      <w:pPr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</w:t>
      </w:r>
      <w:r w:rsidR="00852291" w:rsidRPr="00852291">
        <w:rPr>
          <w:color w:val="auto"/>
          <w:sz w:val="28"/>
          <w:szCs w:val="28"/>
        </w:rPr>
        <w:t>) представление получателем субсидий отчетности в порядке и сроки, предусмотренные Соглашением.</w:t>
      </w:r>
    </w:p>
    <w:p w:rsidR="00852291" w:rsidRPr="00852291" w:rsidRDefault="00852291" w:rsidP="00852291">
      <w:pPr>
        <w:ind w:firstLine="567"/>
        <w:jc w:val="both"/>
        <w:rPr>
          <w:color w:val="auto"/>
          <w:sz w:val="28"/>
          <w:szCs w:val="28"/>
        </w:rPr>
      </w:pPr>
      <w:r w:rsidRPr="00852291">
        <w:rPr>
          <w:color w:val="auto"/>
          <w:sz w:val="28"/>
          <w:szCs w:val="28"/>
        </w:rPr>
        <w:t>5. Для заключения Соглашения и получения субсидий получатель субсидий направляет в Администрацию сельского поселения «село Карага» следующие документы:</w:t>
      </w:r>
    </w:p>
    <w:p w:rsidR="00852291" w:rsidRPr="00852291" w:rsidRDefault="00852291" w:rsidP="00852291">
      <w:pPr>
        <w:ind w:firstLine="567"/>
        <w:jc w:val="both"/>
        <w:rPr>
          <w:color w:val="auto"/>
          <w:sz w:val="28"/>
          <w:szCs w:val="28"/>
        </w:rPr>
      </w:pPr>
      <w:r w:rsidRPr="00852291">
        <w:rPr>
          <w:color w:val="auto"/>
          <w:sz w:val="28"/>
          <w:szCs w:val="28"/>
        </w:rPr>
        <w:t>1) план мероприятий по подготовки к осенне-зимнему периоду на соответствующий год;</w:t>
      </w:r>
    </w:p>
    <w:p w:rsidR="00852291" w:rsidRPr="00852291" w:rsidRDefault="00852291" w:rsidP="00852291">
      <w:pPr>
        <w:ind w:firstLine="567"/>
        <w:jc w:val="both"/>
        <w:rPr>
          <w:color w:val="auto"/>
          <w:sz w:val="28"/>
          <w:szCs w:val="28"/>
        </w:rPr>
      </w:pPr>
      <w:r w:rsidRPr="00852291">
        <w:rPr>
          <w:color w:val="auto"/>
          <w:sz w:val="28"/>
          <w:szCs w:val="28"/>
        </w:rPr>
        <w:t>2) планы по подготовке к работе объектов ЖКХ МО СП "с.Карага" в отопительный период.</w:t>
      </w:r>
    </w:p>
    <w:p w:rsidR="00852291" w:rsidRPr="00852291" w:rsidRDefault="00852291" w:rsidP="00852291">
      <w:pPr>
        <w:ind w:firstLine="567"/>
        <w:jc w:val="both"/>
        <w:rPr>
          <w:color w:val="auto"/>
          <w:sz w:val="28"/>
          <w:szCs w:val="28"/>
        </w:rPr>
      </w:pPr>
      <w:r w:rsidRPr="00852291">
        <w:rPr>
          <w:color w:val="auto"/>
          <w:sz w:val="28"/>
          <w:szCs w:val="28"/>
        </w:rPr>
        <w:t xml:space="preserve">6. Администрация сельского поселения «село Карага» в течение 10 рабочих дней со дня поступления документов, указанных в </w:t>
      </w:r>
      <w:hyperlink w:anchor="sub_1005" w:history="1">
        <w:r w:rsidRPr="00852291">
          <w:rPr>
            <w:rStyle w:val="a7"/>
            <w:rFonts w:cs="Arial"/>
            <w:color w:val="auto"/>
            <w:sz w:val="28"/>
            <w:szCs w:val="28"/>
          </w:rPr>
          <w:t>части 5</w:t>
        </w:r>
      </w:hyperlink>
      <w:r w:rsidRPr="00852291">
        <w:rPr>
          <w:color w:val="auto"/>
          <w:sz w:val="28"/>
          <w:szCs w:val="28"/>
        </w:rPr>
        <w:t xml:space="preserve"> настоящего Порядка, рассматривает их и принимает решение о предоставлении субсидии получателю субсидии либо об отказе в ее предоставлении.</w:t>
      </w:r>
    </w:p>
    <w:p w:rsidR="00852291" w:rsidRPr="00852291" w:rsidRDefault="00852291" w:rsidP="00852291">
      <w:pPr>
        <w:ind w:firstLine="567"/>
        <w:jc w:val="both"/>
        <w:rPr>
          <w:color w:val="auto"/>
          <w:sz w:val="28"/>
          <w:szCs w:val="28"/>
        </w:rPr>
      </w:pPr>
      <w:r w:rsidRPr="00852291">
        <w:rPr>
          <w:color w:val="auto"/>
          <w:sz w:val="28"/>
          <w:szCs w:val="28"/>
        </w:rPr>
        <w:t>7. Основаниями для отказа в предоставлении субсидии являются:</w:t>
      </w:r>
    </w:p>
    <w:p w:rsidR="00852291" w:rsidRPr="00852291" w:rsidRDefault="00852291" w:rsidP="00852291">
      <w:pPr>
        <w:ind w:firstLine="567"/>
        <w:jc w:val="both"/>
        <w:rPr>
          <w:color w:val="auto"/>
          <w:sz w:val="28"/>
          <w:szCs w:val="28"/>
        </w:rPr>
      </w:pPr>
      <w:r w:rsidRPr="00852291">
        <w:rPr>
          <w:color w:val="auto"/>
          <w:sz w:val="28"/>
          <w:szCs w:val="28"/>
        </w:rPr>
        <w:t xml:space="preserve">1) несоответствие представленных получателем субсидий документов требованиям, установленным </w:t>
      </w:r>
      <w:hyperlink w:anchor="sub_1005" w:history="1">
        <w:r w:rsidRPr="00852291">
          <w:rPr>
            <w:rStyle w:val="a7"/>
            <w:rFonts w:cs="Arial"/>
            <w:color w:val="auto"/>
            <w:sz w:val="28"/>
            <w:szCs w:val="28"/>
          </w:rPr>
          <w:t>частью 5</w:t>
        </w:r>
      </w:hyperlink>
      <w:r w:rsidRPr="00852291">
        <w:rPr>
          <w:color w:val="auto"/>
          <w:sz w:val="28"/>
          <w:szCs w:val="28"/>
        </w:rPr>
        <w:t xml:space="preserve"> настоящего Порядка;</w:t>
      </w:r>
    </w:p>
    <w:p w:rsidR="00852291" w:rsidRPr="00852291" w:rsidRDefault="00852291" w:rsidP="00852291">
      <w:pPr>
        <w:ind w:firstLine="567"/>
        <w:jc w:val="both"/>
        <w:rPr>
          <w:color w:val="auto"/>
          <w:sz w:val="28"/>
          <w:szCs w:val="28"/>
        </w:rPr>
      </w:pPr>
      <w:r w:rsidRPr="00852291">
        <w:rPr>
          <w:color w:val="auto"/>
          <w:sz w:val="28"/>
          <w:szCs w:val="28"/>
        </w:rPr>
        <w:t xml:space="preserve">2) непредставление или представление не в полном объеме получателем субсидий указанных в </w:t>
      </w:r>
      <w:hyperlink w:anchor="sub_1005" w:history="1">
        <w:r w:rsidRPr="00852291">
          <w:rPr>
            <w:rStyle w:val="a7"/>
            <w:rFonts w:cs="Arial"/>
            <w:color w:val="auto"/>
            <w:sz w:val="28"/>
            <w:szCs w:val="28"/>
          </w:rPr>
          <w:t>части 5</w:t>
        </w:r>
      </w:hyperlink>
      <w:r w:rsidRPr="00852291">
        <w:rPr>
          <w:color w:val="auto"/>
          <w:sz w:val="28"/>
          <w:szCs w:val="28"/>
        </w:rPr>
        <w:t xml:space="preserve"> настоящего Порядка документов;</w:t>
      </w:r>
    </w:p>
    <w:p w:rsidR="00852291" w:rsidRPr="00852291" w:rsidRDefault="00852291" w:rsidP="00852291">
      <w:pPr>
        <w:ind w:firstLine="567"/>
        <w:jc w:val="both"/>
        <w:rPr>
          <w:color w:val="auto"/>
          <w:sz w:val="28"/>
          <w:szCs w:val="28"/>
        </w:rPr>
      </w:pPr>
      <w:r w:rsidRPr="00852291">
        <w:rPr>
          <w:color w:val="auto"/>
          <w:sz w:val="28"/>
          <w:szCs w:val="28"/>
        </w:rPr>
        <w:t>3) наличие в представленных получателем субсидий документах недостоверных сведений;</w:t>
      </w:r>
    </w:p>
    <w:p w:rsidR="00852291" w:rsidRPr="00852291" w:rsidRDefault="00852291" w:rsidP="00852291">
      <w:pPr>
        <w:ind w:firstLine="567"/>
        <w:jc w:val="both"/>
        <w:rPr>
          <w:color w:val="auto"/>
          <w:sz w:val="28"/>
          <w:szCs w:val="28"/>
        </w:rPr>
      </w:pPr>
      <w:r w:rsidRPr="00852291">
        <w:rPr>
          <w:color w:val="auto"/>
          <w:sz w:val="28"/>
          <w:szCs w:val="28"/>
        </w:rPr>
        <w:t xml:space="preserve">4) несоответствие </w:t>
      </w:r>
      <w:proofErr w:type="gramStart"/>
      <w:r w:rsidRPr="00852291">
        <w:rPr>
          <w:color w:val="auto"/>
          <w:sz w:val="28"/>
          <w:szCs w:val="28"/>
        </w:rPr>
        <w:t>получателя субсидий категории получателей субсидий</w:t>
      </w:r>
      <w:proofErr w:type="gramEnd"/>
      <w:r w:rsidRPr="00852291">
        <w:rPr>
          <w:color w:val="auto"/>
          <w:sz w:val="28"/>
          <w:szCs w:val="28"/>
        </w:rPr>
        <w:t xml:space="preserve"> и условиям предоставления субсидий, установленным </w:t>
      </w:r>
      <w:hyperlink w:anchor="sub_1003" w:history="1">
        <w:r w:rsidRPr="00852291">
          <w:rPr>
            <w:rStyle w:val="a7"/>
            <w:rFonts w:cs="Arial"/>
            <w:color w:val="auto"/>
            <w:sz w:val="28"/>
            <w:szCs w:val="28"/>
          </w:rPr>
          <w:t>частями 3</w:t>
        </w:r>
      </w:hyperlink>
      <w:r w:rsidRPr="00852291">
        <w:rPr>
          <w:color w:val="auto"/>
          <w:sz w:val="28"/>
          <w:szCs w:val="28"/>
        </w:rPr>
        <w:t xml:space="preserve"> и </w:t>
      </w:r>
      <w:hyperlink w:anchor="sub_1004" w:history="1">
        <w:r w:rsidRPr="00852291">
          <w:rPr>
            <w:rStyle w:val="a7"/>
            <w:rFonts w:cs="Arial"/>
            <w:color w:val="auto"/>
            <w:sz w:val="28"/>
            <w:szCs w:val="28"/>
          </w:rPr>
          <w:t>4</w:t>
        </w:r>
      </w:hyperlink>
      <w:r w:rsidRPr="00852291">
        <w:rPr>
          <w:color w:val="auto"/>
          <w:sz w:val="28"/>
          <w:szCs w:val="28"/>
        </w:rPr>
        <w:t xml:space="preserve"> настоящего Порядка.</w:t>
      </w:r>
    </w:p>
    <w:p w:rsidR="00852291" w:rsidRPr="00852291" w:rsidRDefault="00852291" w:rsidP="00852291">
      <w:pPr>
        <w:ind w:firstLine="567"/>
        <w:jc w:val="both"/>
        <w:rPr>
          <w:color w:val="auto"/>
          <w:sz w:val="28"/>
          <w:szCs w:val="28"/>
        </w:rPr>
      </w:pPr>
      <w:r w:rsidRPr="00852291">
        <w:rPr>
          <w:color w:val="auto"/>
          <w:sz w:val="28"/>
          <w:szCs w:val="28"/>
        </w:rPr>
        <w:t>8. В случае принятия решения об отказе в предоставлении субсидии Администрация сельского поселения «село Карага» в течение 5 рабочих дней со дня принятия такого решения направляет в адрес получателя субсидий уведомление о принятом решении с обоснованием причин отказа.</w:t>
      </w:r>
    </w:p>
    <w:p w:rsidR="00852291" w:rsidRPr="00852291" w:rsidRDefault="00852291" w:rsidP="00852291">
      <w:pPr>
        <w:ind w:firstLine="567"/>
        <w:jc w:val="both"/>
        <w:rPr>
          <w:color w:val="auto"/>
          <w:sz w:val="28"/>
          <w:szCs w:val="28"/>
        </w:rPr>
      </w:pPr>
      <w:r w:rsidRPr="00852291">
        <w:rPr>
          <w:color w:val="auto"/>
          <w:sz w:val="28"/>
          <w:szCs w:val="28"/>
        </w:rPr>
        <w:t>9. В случае принятия решения о предоставлении субсидии  Администрация сельского поселения «село Карага» в течение 5 рабочих дней со дня принятия такого решения заключает с получателем субсидий Соглашение.</w:t>
      </w:r>
    </w:p>
    <w:p w:rsidR="00852291" w:rsidRPr="00852291" w:rsidRDefault="00852291" w:rsidP="00852291">
      <w:pPr>
        <w:ind w:firstLine="567"/>
        <w:jc w:val="both"/>
        <w:rPr>
          <w:color w:val="auto"/>
          <w:sz w:val="28"/>
          <w:szCs w:val="28"/>
        </w:rPr>
      </w:pPr>
      <w:r w:rsidRPr="00852291">
        <w:rPr>
          <w:color w:val="auto"/>
          <w:sz w:val="28"/>
          <w:szCs w:val="28"/>
        </w:rPr>
        <w:t>10. Соглашение заключается один раз на финансовый год.</w:t>
      </w:r>
    </w:p>
    <w:p w:rsidR="00852291" w:rsidRPr="00852291" w:rsidRDefault="00852291" w:rsidP="00852291">
      <w:pPr>
        <w:ind w:firstLine="567"/>
        <w:jc w:val="both"/>
        <w:rPr>
          <w:color w:val="auto"/>
          <w:sz w:val="28"/>
          <w:szCs w:val="28"/>
        </w:rPr>
      </w:pPr>
      <w:r w:rsidRPr="00852291">
        <w:rPr>
          <w:color w:val="auto"/>
          <w:sz w:val="28"/>
          <w:szCs w:val="28"/>
        </w:rPr>
        <w:t>11. Обязательным условием предоставления субсидий, включаемым в Соглашение, является запрет приобретения за счет предоставленной субсидии иностранной валюты (в случае предоставления субсидий в целях финансового обеспечения затрат по арендной плате).</w:t>
      </w:r>
    </w:p>
    <w:p w:rsidR="00852291" w:rsidRPr="00852291" w:rsidRDefault="00852291" w:rsidP="00852291">
      <w:pPr>
        <w:ind w:firstLine="567"/>
        <w:jc w:val="both"/>
        <w:rPr>
          <w:color w:val="auto"/>
          <w:sz w:val="28"/>
          <w:szCs w:val="28"/>
        </w:rPr>
      </w:pPr>
      <w:r w:rsidRPr="00852291">
        <w:rPr>
          <w:color w:val="auto"/>
          <w:sz w:val="28"/>
          <w:szCs w:val="28"/>
        </w:rPr>
        <w:t xml:space="preserve">12. Администрация сельского поселения «село Карага» определяет размер предоставляемой субсидии на основании документов, указанных в </w:t>
      </w:r>
      <w:hyperlink w:anchor="sub_1005" w:history="1">
        <w:r w:rsidRPr="00852291">
          <w:rPr>
            <w:rStyle w:val="a7"/>
            <w:rFonts w:cs="Arial"/>
            <w:color w:val="auto"/>
            <w:sz w:val="28"/>
            <w:szCs w:val="28"/>
          </w:rPr>
          <w:t>части 5</w:t>
        </w:r>
      </w:hyperlink>
      <w:r w:rsidRPr="00852291">
        <w:rPr>
          <w:color w:val="auto"/>
          <w:sz w:val="28"/>
          <w:szCs w:val="28"/>
        </w:rPr>
        <w:t xml:space="preserve"> настоящего Порядка.</w:t>
      </w:r>
    </w:p>
    <w:p w:rsidR="00852291" w:rsidRPr="00852291" w:rsidRDefault="00852291" w:rsidP="00852291">
      <w:pPr>
        <w:ind w:firstLine="567"/>
        <w:jc w:val="both"/>
        <w:rPr>
          <w:color w:val="auto"/>
          <w:sz w:val="28"/>
          <w:szCs w:val="28"/>
        </w:rPr>
      </w:pPr>
      <w:r w:rsidRPr="00852291">
        <w:rPr>
          <w:color w:val="auto"/>
          <w:sz w:val="28"/>
          <w:szCs w:val="28"/>
        </w:rPr>
        <w:t xml:space="preserve">13. Субсидии носят целевой характер и не могут быть использованы на цели, не указанные в </w:t>
      </w:r>
      <w:hyperlink w:anchor="sub_1001" w:history="1">
        <w:r w:rsidRPr="00852291">
          <w:rPr>
            <w:rStyle w:val="a7"/>
            <w:rFonts w:cs="Arial"/>
            <w:color w:val="auto"/>
            <w:sz w:val="28"/>
            <w:szCs w:val="28"/>
          </w:rPr>
          <w:t>части 1</w:t>
        </w:r>
      </w:hyperlink>
      <w:r w:rsidRPr="00852291">
        <w:rPr>
          <w:color w:val="auto"/>
          <w:sz w:val="28"/>
          <w:szCs w:val="28"/>
        </w:rPr>
        <w:t xml:space="preserve"> настоящего Порядка.</w:t>
      </w:r>
    </w:p>
    <w:p w:rsidR="00852291" w:rsidRPr="00852291" w:rsidRDefault="00852291" w:rsidP="00852291">
      <w:pPr>
        <w:ind w:firstLine="567"/>
        <w:jc w:val="both"/>
        <w:rPr>
          <w:color w:val="auto"/>
          <w:sz w:val="28"/>
          <w:szCs w:val="28"/>
        </w:rPr>
      </w:pPr>
      <w:r w:rsidRPr="00852291">
        <w:rPr>
          <w:color w:val="auto"/>
          <w:sz w:val="28"/>
          <w:szCs w:val="28"/>
        </w:rPr>
        <w:t xml:space="preserve">14. Администрация сельского поселения «село Карага» перечисляет субсидию на счет получателя субсидий, реквизиты которого указаны в </w:t>
      </w:r>
      <w:r>
        <w:rPr>
          <w:color w:val="auto"/>
          <w:sz w:val="28"/>
          <w:szCs w:val="28"/>
        </w:rPr>
        <w:t>Соглашении</w:t>
      </w:r>
      <w:r w:rsidRPr="00852291">
        <w:rPr>
          <w:color w:val="auto"/>
          <w:sz w:val="28"/>
          <w:szCs w:val="28"/>
        </w:rPr>
        <w:t xml:space="preserve">, в течение 5 рабочих дней со дня подписания получателем </w:t>
      </w:r>
      <w:r w:rsidRPr="00852291">
        <w:rPr>
          <w:color w:val="auto"/>
          <w:sz w:val="28"/>
          <w:szCs w:val="28"/>
        </w:rPr>
        <w:lastRenderedPageBreak/>
        <w:t xml:space="preserve">субсидии и  Администрацией сельского поселения «село Карага» акта о приемке выполненных работ (Форма № КС-2) и справки о стоимости выполненных работ и затрат (Форма № КС-3). Возможно предоставление аванса получателю субсидии в сроки и размере </w:t>
      </w:r>
      <w:proofErr w:type="gramStart"/>
      <w:r w:rsidRPr="00852291">
        <w:rPr>
          <w:color w:val="auto"/>
          <w:sz w:val="28"/>
          <w:szCs w:val="28"/>
        </w:rPr>
        <w:t>утвержденными</w:t>
      </w:r>
      <w:proofErr w:type="gramEnd"/>
      <w:r w:rsidRPr="00852291">
        <w:rPr>
          <w:color w:val="auto"/>
          <w:sz w:val="28"/>
          <w:szCs w:val="28"/>
        </w:rPr>
        <w:t xml:space="preserve"> Соглашением.</w:t>
      </w:r>
    </w:p>
    <w:p w:rsidR="00852291" w:rsidRPr="00852291" w:rsidRDefault="00852291" w:rsidP="00852291">
      <w:pPr>
        <w:ind w:firstLine="567"/>
        <w:jc w:val="both"/>
        <w:rPr>
          <w:color w:val="auto"/>
          <w:sz w:val="28"/>
          <w:szCs w:val="28"/>
        </w:rPr>
      </w:pPr>
      <w:r w:rsidRPr="00852291">
        <w:rPr>
          <w:color w:val="auto"/>
          <w:sz w:val="28"/>
          <w:szCs w:val="28"/>
        </w:rPr>
        <w:t>15. Получатель субсидий представляет в  Администрацию сельского поселения «село Карага» отчеты об использовании субсидий в порядке и сроки, установленные Соглашением.</w:t>
      </w:r>
    </w:p>
    <w:p w:rsidR="00852291" w:rsidRPr="00852291" w:rsidRDefault="00852291" w:rsidP="00852291">
      <w:pPr>
        <w:ind w:firstLine="567"/>
        <w:jc w:val="both"/>
        <w:rPr>
          <w:color w:val="auto"/>
          <w:sz w:val="28"/>
          <w:szCs w:val="28"/>
        </w:rPr>
      </w:pPr>
      <w:r w:rsidRPr="00852291">
        <w:rPr>
          <w:color w:val="auto"/>
          <w:sz w:val="28"/>
          <w:szCs w:val="28"/>
        </w:rPr>
        <w:t>16. Администрация сельского поселения «село Карага»  и органы финансового контроля осуществляют обязательную проверку соблюдения получателем субсидий условий, целей и порядка предоставления субсидий.</w:t>
      </w:r>
    </w:p>
    <w:p w:rsidR="00852291" w:rsidRPr="00852291" w:rsidRDefault="00852291" w:rsidP="00852291">
      <w:pPr>
        <w:ind w:firstLine="567"/>
        <w:jc w:val="both"/>
        <w:rPr>
          <w:color w:val="auto"/>
          <w:sz w:val="28"/>
          <w:szCs w:val="28"/>
        </w:rPr>
      </w:pPr>
      <w:r w:rsidRPr="00852291">
        <w:rPr>
          <w:color w:val="auto"/>
          <w:sz w:val="28"/>
          <w:szCs w:val="28"/>
        </w:rPr>
        <w:t>17. В случае нарушения получателем субсидий условий, установленных настоящим Порядком, субсидии подлежат возврату в бюджет сельского поселения «село Карага» на лицевой счет Администрации сельского поселения «село Карага»  в течение 30 календарных дней со дня получения уведомления Администрации сельского поселения «село Карага».</w:t>
      </w:r>
    </w:p>
    <w:p w:rsidR="00E200BD" w:rsidRPr="00E200BD" w:rsidRDefault="00E200BD" w:rsidP="00852291">
      <w:pPr>
        <w:jc w:val="both"/>
      </w:pPr>
    </w:p>
    <w:p w:rsidR="00E200BD" w:rsidRPr="00E200BD" w:rsidRDefault="00E200BD" w:rsidP="00E200BD">
      <w:pPr>
        <w:jc w:val="both"/>
      </w:pPr>
    </w:p>
    <w:p w:rsidR="00E200BD" w:rsidRPr="00E200BD" w:rsidRDefault="00E200BD" w:rsidP="00E200BD">
      <w:pPr>
        <w:jc w:val="both"/>
      </w:pPr>
    </w:p>
    <w:p w:rsidR="00E200BD" w:rsidRPr="00E200BD" w:rsidRDefault="00E200BD" w:rsidP="00E200BD">
      <w:pPr>
        <w:jc w:val="both"/>
      </w:pPr>
    </w:p>
    <w:p w:rsidR="00E200BD" w:rsidRPr="00E200BD" w:rsidRDefault="00E200BD" w:rsidP="00E200BD">
      <w:pPr>
        <w:jc w:val="both"/>
      </w:pPr>
      <w:r w:rsidRPr="00E200BD">
        <w:t xml:space="preserve"> </w:t>
      </w:r>
    </w:p>
    <w:p w:rsidR="00E200BD" w:rsidRPr="00E200BD" w:rsidRDefault="00E200BD" w:rsidP="00E200BD">
      <w:pPr>
        <w:jc w:val="both"/>
      </w:pPr>
    </w:p>
    <w:p w:rsidR="00E200BD" w:rsidRPr="00E200BD" w:rsidRDefault="00E200BD" w:rsidP="00E200BD">
      <w:pPr>
        <w:jc w:val="both"/>
      </w:pPr>
    </w:p>
    <w:p w:rsidR="00E200BD" w:rsidRDefault="00E200BD" w:rsidP="00E200BD">
      <w:pPr>
        <w:jc w:val="both"/>
        <w:rPr>
          <w:sz w:val="28"/>
          <w:szCs w:val="28"/>
        </w:rPr>
      </w:pPr>
    </w:p>
    <w:p w:rsidR="00E200BD" w:rsidRDefault="00E200BD" w:rsidP="00E200BD">
      <w:pPr>
        <w:jc w:val="both"/>
        <w:rPr>
          <w:sz w:val="28"/>
          <w:szCs w:val="28"/>
        </w:rPr>
      </w:pPr>
    </w:p>
    <w:p w:rsidR="00E200BD" w:rsidRDefault="00E200BD" w:rsidP="00E200BD">
      <w:pPr>
        <w:jc w:val="both"/>
        <w:rPr>
          <w:sz w:val="28"/>
          <w:szCs w:val="28"/>
        </w:rPr>
      </w:pPr>
    </w:p>
    <w:p w:rsidR="00E200BD" w:rsidRDefault="00E200BD" w:rsidP="00E200BD">
      <w:pPr>
        <w:jc w:val="both"/>
        <w:rPr>
          <w:sz w:val="28"/>
          <w:szCs w:val="28"/>
        </w:rPr>
      </w:pPr>
    </w:p>
    <w:p w:rsidR="00E200BD" w:rsidRDefault="00E200BD" w:rsidP="00E200BD">
      <w:pPr>
        <w:jc w:val="both"/>
        <w:rPr>
          <w:sz w:val="28"/>
          <w:szCs w:val="28"/>
        </w:rPr>
      </w:pPr>
    </w:p>
    <w:p w:rsidR="00E200BD" w:rsidRDefault="00E200BD" w:rsidP="00E200BD">
      <w:pPr>
        <w:jc w:val="both"/>
        <w:rPr>
          <w:sz w:val="28"/>
          <w:szCs w:val="28"/>
        </w:rPr>
      </w:pPr>
    </w:p>
    <w:p w:rsidR="00E200BD" w:rsidRPr="00020391" w:rsidRDefault="00E200BD" w:rsidP="00E200BD">
      <w:pPr>
        <w:jc w:val="both"/>
        <w:rPr>
          <w:sz w:val="28"/>
          <w:szCs w:val="28"/>
        </w:rPr>
      </w:pPr>
    </w:p>
    <w:p w:rsidR="00E200BD" w:rsidRPr="00E200BD" w:rsidRDefault="00E200BD" w:rsidP="00DE2F8D">
      <w:pPr>
        <w:tabs>
          <w:tab w:val="left" w:pos="2880"/>
        </w:tabs>
        <w:jc w:val="both"/>
      </w:pPr>
    </w:p>
    <w:sectPr w:rsidR="00E200BD" w:rsidRPr="00E200BD" w:rsidSect="0085229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96A75"/>
    <w:multiLevelType w:val="hybridMultilevel"/>
    <w:tmpl w:val="C63A50EC"/>
    <w:lvl w:ilvl="0" w:tplc="041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1">
    <w:nsid w:val="1F06571F"/>
    <w:multiLevelType w:val="multilevel"/>
    <w:tmpl w:val="4024003E"/>
    <w:lvl w:ilvl="0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2">
    <w:nsid w:val="20D84761"/>
    <w:multiLevelType w:val="hybridMultilevel"/>
    <w:tmpl w:val="4024003E"/>
    <w:lvl w:ilvl="0" w:tplc="041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ocumentProtection w:formatting="1" w:enforcement="0"/>
  <w:defaultTabStop w:val="708"/>
  <w:characterSpacingControl w:val="doNotCompress"/>
  <w:compat/>
  <w:rsids>
    <w:rsidRoot w:val="00C76F79"/>
    <w:rsid w:val="00020391"/>
    <w:rsid w:val="0002498B"/>
    <w:rsid w:val="00036A7D"/>
    <w:rsid w:val="00064A78"/>
    <w:rsid w:val="00067ED7"/>
    <w:rsid w:val="00090A58"/>
    <w:rsid w:val="000B1269"/>
    <w:rsid w:val="000D3550"/>
    <w:rsid w:val="000F38BD"/>
    <w:rsid w:val="001010D8"/>
    <w:rsid w:val="00117A64"/>
    <w:rsid w:val="00135506"/>
    <w:rsid w:val="00135B45"/>
    <w:rsid w:val="00191031"/>
    <w:rsid w:val="001A0F47"/>
    <w:rsid w:val="002920AC"/>
    <w:rsid w:val="002D1102"/>
    <w:rsid w:val="002D4F6E"/>
    <w:rsid w:val="00331D98"/>
    <w:rsid w:val="00344E08"/>
    <w:rsid w:val="00357ADE"/>
    <w:rsid w:val="00365E40"/>
    <w:rsid w:val="004204B4"/>
    <w:rsid w:val="004335E8"/>
    <w:rsid w:val="004F25CB"/>
    <w:rsid w:val="005105DE"/>
    <w:rsid w:val="005317FF"/>
    <w:rsid w:val="00531D2D"/>
    <w:rsid w:val="0056079C"/>
    <w:rsid w:val="00572D46"/>
    <w:rsid w:val="005B685B"/>
    <w:rsid w:val="005E1EEA"/>
    <w:rsid w:val="005F50E2"/>
    <w:rsid w:val="005F631E"/>
    <w:rsid w:val="00614F26"/>
    <w:rsid w:val="00615D76"/>
    <w:rsid w:val="00622C19"/>
    <w:rsid w:val="006A0646"/>
    <w:rsid w:val="006B0524"/>
    <w:rsid w:val="006B4D5E"/>
    <w:rsid w:val="006C76A0"/>
    <w:rsid w:val="006D589D"/>
    <w:rsid w:val="006E00F6"/>
    <w:rsid w:val="006F6297"/>
    <w:rsid w:val="007027E5"/>
    <w:rsid w:val="0072626F"/>
    <w:rsid w:val="00730CEF"/>
    <w:rsid w:val="00775D30"/>
    <w:rsid w:val="007B340E"/>
    <w:rsid w:val="00850B53"/>
    <w:rsid w:val="00852291"/>
    <w:rsid w:val="00890499"/>
    <w:rsid w:val="0099449E"/>
    <w:rsid w:val="009A22CD"/>
    <w:rsid w:val="009D5E35"/>
    <w:rsid w:val="009F56A2"/>
    <w:rsid w:val="00A125F2"/>
    <w:rsid w:val="00AB1A22"/>
    <w:rsid w:val="00AC1F5A"/>
    <w:rsid w:val="00AC3057"/>
    <w:rsid w:val="00B568DF"/>
    <w:rsid w:val="00B66E68"/>
    <w:rsid w:val="00B67075"/>
    <w:rsid w:val="00C1552D"/>
    <w:rsid w:val="00C2341D"/>
    <w:rsid w:val="00C370F1"/>
    <w:rsid w:val="00C76F79"/>
    <w:rsid w:val="00CA3776"/>
    <w:rsid w:val="00D25F1F"/>
    <w:rsid w:val="00D26B18"/>
    <w:rsid w:val="00D51820"/>
    <w:rsid w:val="00D51A9B"/>
    <w:rsid w:val="00DA485C"/>
    <w:rsid w:val="00DE2F8D"/>
    <w:rsid w:val="00DE754D"/>
    <w:rsid w:val="00DF53EC"/>
    <w:rsid w:val="00E200BD"/>
    <w:rsid w:val="00EB63D4"/>
    <w:rsid w:val="00EF4A7E"/>
    <w:rsid w:val="00F14505"/>
    <w:rsid w:val="00F75E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76F79"/>
    <w:pPr>
      <w:widowControl w:val="0"/>
      <w:suppressAutoHyphens/>
    </w:pPr>
    <w:rPr>
      <w:rFonts w:eastAsia="Lucida Sans Unicode"/>
      <w:color w:val="000000"/>
      <w:sz w:val="24"/>
      <w:szCs w:val="24"/>
    </w:rPr>
  </w:style>
  <w:style w:type="paragraph" w:styleId="1">
    <w:name w:val="heading 1"/>
    <w:basedOn w:val="a"/>
    <w:next w:val="a"/>
    <w:qFormat/>
    <w:rsid w:val="006D589D"/>
    <w:pPr>
      <w:widowControl/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/>
      <w:b/>
      <w:bCs/>
      <w:color w:val="000080"/>
      <w:sz w:val="20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E200BD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C76F79"/>
    <w:pPr>
      <w:suppressLineNumbers/>
    </w:pPr>
  </w:style>
  <w:style w:type="table" w:styleId="a4">
    <w:name w:val="Table Grid"/>
    <w:basedOn w:val="a1"/>
    <w:rsid w:val="006E00F6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rsid w:val="00572D46"/>
    <w:rPr>
      <w:color w:val="0000FF"/>
      <w:u w:val="single"/>
    </w:rPr>
  </w:style>
  <w:style w:type="character" w:customStyle="1" w:styleId="FontStyle15">
    <w:name w:val="Font Style15"/>
    <w:basedOn w:val="a0"/>
    <w:uiPriority w:val="99"/>
    <w:rsid w:val="00775D30"/>
    <w:rPr>
      <w:rFonts w:ascii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semiHidden/>
    <w:rsid w:val="00E200BD"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paragraph" w:customStyle="1" w:styleId="ConsPlusTitle">
    <w:name w:val="ConsPlusTitle"/>
    <w:rsid w:val="00E200B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List Paragraph"/>
    <w:basedOn w:val="a"/>
    <w:uiPriority w:val="34"/>
    <w:qFormat/>
    <w:rsid w:val="005F631E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a7">
    <w:name w:val="Гипертекстовая ссылка"/>
    <w:basedOn w:val="a0"/>
    <w:uiPriority w:val="99"/>
    <w:rsid w:val="00852291"/>
    <w:rPr>
      <w:rFonts w:cs="Times New Roman"/>
      <w:color w:val="106BBE"/>
    </w:rPr>
  </w:style>
  <w:style w:type="paragraph" w:styleId="a8">
    <w:name w:val="Balloon Text"/>
    <w:basedOn w:val="a"/>
    <w:link w:val="a9"/>
    <w:rsid w:val="0085229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852291"/>
    <w:rPr>
      <w:rFonts w:ascii="Tahoma" w:eastAsia="Lucida Sans Unicode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296;n=19017;fld=134;dst=100012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RLAW296;n=19017;fld=134;dst=10001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112715;fld=134;dst=275" TargetMode="External"/><Relationship Id="rId5" Type="http://schemas.openxmlformats.org/officeDocument/2006/relationships/hyperlink" Target="consultantplus://offline/main?base=LAW;n=112715;fld=134;dst=1403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979</Words>
  <Characters>7713</Characters>
  <Application>Microsoft Office Word</Application>
  <DocSecurity>0</DocSecurity>
  <Lines>64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Даль</Company>
  <LinksUpToDate>false</LinksUpToDate>
  <CharactersWithSpaces>8675</CharactersWithSpaces>
  <SharedDoc>false</SharedDoc>
  <HLinks>
    <vt:vector size="24" baseType="variant">
      <vt:variant>
        <vt:i4>458778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consultantplus://offline/main?base=RLAW296;n=19017;fld=134;dst=100012</vt:lpwstr>
      </vt:variant>
      <vt:variant>
        <vt:lpwstr/>
      </vt:variant>
      <vt:variant>
        <vt:i4>458778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consultantplus://offline/main?base=RLAW296;n=19017;fld=134;dst=100012</vt:lpwstr>
      </vt:variant>
      <vt:variant>
        <vt:lpwstr/>
      </vt:variant>
      <vt:variant>
        <vt:i4>3342443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consultantplus://offline/main?base=LAW;n=112715;fld=134;dst=275</vt:lpwstr>
      </vt:variant>
      <vt:variant>
        <vt:lpwstr/>
      </vt:variant>
      <vt:variant>
        <vt:i4>196696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consultantplus://offline/main?base=LAW;n=112715;fld=134;dst=1403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Леон</dc:creator>
  <cp:lastModifiedBy>Z</cp:lastModifiedBy>
  <cp:revision>2</cp:revision>
  <cp:lastPrinted>2018-03-29T22:41:00Z</cp:lastPrinted>
  <dcterms:created xsi:type="dcterms:W3CDTF">2018-06-25T04:49:00Z</dcterms:created>
  <dcterms:modified xsi:type="dcterms:W3CDTF">2018-06-25T04:49:00Z</dcterms:modified>
</cp:coreProperties>
</file>