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10" w:rsidRPr="004C7910" w:rsidRDefault="004C7910" w:rsidP="004C7910">
      <w:pPr>
        <w:jc w:val="center"/>
      </w:pPr>
      <w:r w:rsidRPr="004C7910">
        <w:t>РОССИЙСКАЯ ФЕДЕРАЦИЯ</w:t>
      </w:r>
    </w:p>
    <w:p w:rsidR="004C7910" w:rsidRPr="004C7910" w:rsidRDefault="004C7910" w:rsidP="004C7910">
      <w:pPr>
        <w:jc w:val="center"/>
      </w:pPr>
      <w:r w:rsidRPr="004C7910">
        <w:t>КАМЧАТСКИЙ КРАЙ</w:t>
      </w:r>
    </w:p>
    <w:p w:rsidR="004C7910" w:rsidRPr="004C7910" w:rsidRDefault="004C7910" w:rsidP="004C7910">
      <w:pPr>
        <w:jc w:val="center"/>
      </w:pPr>
      <w:r w:rsidRPr="004C7910">
        <w:t>КАРАГИНСКИЙ РАЙОН</w:t>
      </w:r>
    </w:p>
    <w:p w:rsidR="004C7910" w:rsidRPr="004C7910" w:rsidRDefault="004C7910" w:rsidP="004C7910">
      <w:pPr>
        <w:jc w:val="center"/>
      </w:pPr>
      <w:r w:rsidRPr="004C7910">
        <w:t>СЕЛЬСКОЕ ПОСЕЛЕНИЕ «СЕЛО КАРАГА»</w:t>
      </w:r>
    </w:p>
    <w:p w:rsidR="004C7910" w:rsidRPr="004C7910" w:rsidRDefault="004C7910" w:rsidP="004C79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 w:rsidRPr="004C7910">
        <w:rPr>
          <w:b/>
          <w:sz w:val="22"/>
          <w:szCs w:val="22"/>
        </w:rPr>
        <w:t xml:space="preserve">с.Карага, ул. Лукашевского 14 тел. 43-0-98 тел.факс 43-0-21 E-mail: </w:t>
      </w:r>
      <w:hyperlink r:id="rId7" w:history="1">
        <w:r w:rsidRPr="004C7910">
          <w:rPr>
            <w:rStyle w:val="a3"/>
            <w:b/>
            <w:color w:val="auto"/>
            <w:sz w:val="22"/>
            <w:szCs w:val="22"/>
            <w:lang w:val="en-US"/>
          </w:rPr>
          <w:t>adm</w:t>
        </w:r>
        <w:r w:rsidRPr="004C7910">
          <w:rPr>
            <w:rStyle w:val="a3"/>
            <w:b/>
            <w:color w:val="auto"/>
            <w:sz w:val="22"/>
            <w:szCs w:val="22"/>
          </w:rPr>
          <w:t>karaga@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mail</w:t>
        </w:r>
        <w:r w:rsidRPr="004C7910">
          <w:rPr>
            <w:rStyle w:val="a3"/>
            <w:b/>
            <w:color w:val="auto"/>
            <w:sz w:val="22"/>
            <w:szCs w:val="22"/>
          </w:rPr>
          <w:t>.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ru</w:t>
        </w:r>
      </w:hyperlink>
    </w:p>
    <w:p w:rsidR="004C7910" w:rsidRPr="004C7910" w:rsidRDefault="004C7910" w:rsidP="004C7910"/>
    <w:p w:rsidR="00E4301E" w:rsidRPr="004C7910" w:rsidRDefault="00E4301E" w:rsidP="00E4301E">
      <w:pPr>
        <w:rPr>
          <w:b/>
        </w:rPr>
      </w:pPr>
    </w:p>
    <w:p w:rsidR="00E4301E" w:rsidRPr="004C7910" w:rsidRDefault="00E23314" w:rsidP="00E4301E">
      <w:pPr>
        <w:rPr>
          <w:b/>
        </w:rPr>
      </w:pPr>
      <w:r w:rsidRPr="004C7910">
        <w:rPr>
          <w:b/>
        </w:rPr>
        <w:t>«23</w:t>
      </w:r>
      <w:r w:rsidR="00E4301E" w:rsidRPr="004C7910">
        <w:rPr>
          <w:b/>
        </w:rPr>
        <w:t xml:space="preserve">»  </w:t>
      </w:r>
      <w:r w:rsidRPr="004C7910">
        <w:rPr>
          <w:b/>
        </w:rPr>
        <w:t>сентября</w:t>
      </w:r>
      <w:r w:rsidR="00E4301E" w:rsidRPr="004C7910">
        <w:rPr>
          <w:b/>
        </w:rPr>
        <w:t xml:space="preserve">   201</w:t>
      </w:r>
      <w:r w:rsidRPr="004C7910">
        <w:rPr>
          <w:b/>
        </w:rPr>
        <w:t>6</w:t>
      </w:r>
      <w:r w:rsidR="00E4301E" w:rsidRPr="004C7910">
        <w:rPr>
          <w:b/>
        </w:rPr>
        <w:t xml:space="preserve"> г. </w:t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4301E" w:rsidRPr="004C7910">
        <w:rPr>
          <w:b/>
        </w:rPr>
        <w:t xml:space="preserve">№ </w:t>
      </w:r>
      <w:r w:rsidRPr="004C7910">
        <w:rPr>
          <w:b/>
        </w:rPr>
        <w:t>34</w:t>
      </w:r>
      <w:r w:rsidR="00E4301E" w:rsidRPr="004C7910">
        <w:rPr>
          <w:b/>
        </w:rPr>
        <w:t xml:space="preserve">  </w:t>
      </w:r>
    </w:p>
    <w:p w:rsidR="00E4301E" w:rsidRPr="004C7910" w:rsidRDefault="00E4301E" w:rsidP="00A9435F">
      <w:pPr>
        <w:rPr>
          <w:sz w:val="24"/>
          <w:szCs w:val="24"/>
        </w:rPr>
      </w:pPr>
    </w:p>
    <w:p w:rsidR="002801D3" w:rsidRPr="004C7910" w:rsidRDefault="00A9435F" w:rsidP="00A9435F">
      <w:r w:rsidRPr="004C7910">
        <w:t xml:space="preserve">Об утверждении  </w:t>
      </w:r>
      <w:r w:rsidR="00CE6E06" w:rsidRPr="004C7910">
        <w:t xml:space="preserve">муниципальной </w:t>
      </w:r>
      <w:r w:rsidR="002801D3" w:rsidRPr="004C7910">
        <w:t xml:space="preserve">программы «Профилактика </w:t>
      </w:r>
    </w:p>
    <w:p w:rsidR="00A9435F" w:rsidRPr="004C7910" w:rsidRDefault="002801D3" w:rsidP="00A9435F">
      <w:r w:rsidRPr="004C7910">
        <w:t xml:space="preserve">экстремизма  и терроризма в </w:t>
      </w:r>
    </w:p>
    <w:p w:rsidR="00E4301E" w:rsidRPr="004C7910" w:rsidRDefault="00E4301E" w:rsidP="00A9435F">
      <w:r w:rsidRPr="004C7910">
        <w:t xml:space="preserve">муниципальном образовании </w:t>
      </w:r>
      <w:r w:rsidR="00E23314" w:rsidRPr="004C7910">
        <w:t>сель</w:t>
      </w:r>
      <w:r w:rsidRPr="004C7910">
        <w:t>ско</w:t>
      </w:r>
      <w:r w:rsidR="00E23314" w:rsidRPr="004C7910">
        <w:t>го</w:t>
      </w:r>
      <w:r w:rsidRPr="004C7910">
        <w:t xml:space="preserve"> </w:t>
      </w:r>
    </w:p>
    <w:p w:rsidR="002801D3" w:rsidRPr="004C7910" w:rsidRDefault="00E4301E" w:rsidP="00A9435F">
      <w:pPr>
        <w:rPr>
          <w:bCs/>
        </w:rPr>
      </w:pPr>
      <w:r w:rsidRPr="004C7910">
        <w:t>поселени</w:t>
      </w:r>
      <w:r w:rsidR="00E23314" w:rsidRPr="004C7910">
        <w:t>я</w:t>
      </w:r>
      <w:r w:rsidRPr="004C7910">
        <w:t xml:space="preserve"> «</w:t>
      </w:r>
      <w:r w:rsidR="00E23314" w:rsidRPr="004C7910">
        <w:t>с. Карага</w:t>
      </w:r>
      <w:r w:rsidRPr="004C7910">
        <w:t>»</w:t>
      </w:r>
      <w:r w:rsidR="00077E46" w:rsidRPr="004C7910">
        <w:t xml:space="preserve"> на 201</w:t>
      </w:r>
      <w:r w:rsidR="00E23314" w:rsidRPr="004C7910">
        <w:t>6</w:t>
      </w:r>
      <w:r w:rsidR="00077E46" w:rsidRPr="004C7910">
        <w:t>-2018гг.</w:t>
      </w:r>
      <w:r w:rsidR="002801D3" w:rsidRPr="004C7910">
        <w:t>»</w:t>
      </w:r>
    </w:p>
    <w:p w:rsidR="00E4301E" w:rsidRPr="004C7910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301E" w:rsidRPr="004C7910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01D3" w:rsidRPr="004C7910" w:rsidRDefault="002801D3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35-ФЗ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; Федеральный </w:t>
      </w:r>
      <w:hyperlink r:id="rId9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114-ФЗ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 и Уставом 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E23314" w:rsidRPr="004C7910">
        <w:rPr>
          <w:rFonts w:ascii="Times New Roman" w:hAnsi="Times New Roman" w:cs="Times New Roman"/>
          <w:sz w:val="28"/>
          <w:szCs w:val="28"/>
        </w:rPr>
        <w:t>с.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</w:p>
    <w:p w:rsidR="002801D3" w:rsidRPr="004C7910" w:rsidRDefault="002801D3" w:rsidP="002801D3">
      <w:pPr>
        <w:spacing w:before="100" w:beforeAutospacing="1" w:after="100" w:afterAutospacing="1"/>
        <w:jc w:val="center"/>
      </w:pPr>
      <w:r w:rsidRPr="004C7910">
        <w:t>ПОСТАНОВЛЯЮ:</w:t>
      </w:r>
    </w:p>
    <w:p w:rsidR="00077E46" w:rsidRPr="004C7910" w:rsidRDefault="002801D3" w:rsidP="00077E46">
      <w:pPr>
        <w:numPr>
          <w:ilvl w:val="0"/>
          <w:numId w:val="1"/>
        </w:numPr>
      </w:pPr>
      <w:r w:rsidRPr="004C7910">
        <w:t xml:space="preserve"> Утвердить </w:t>
      </w:r>
      <w:r w:rsidR="00CE6E06" w:rsidRPr="004C7910">
        <w:t xml:space="preserve">муниципальную </w:t>
      </w:r>
      <w:r w:rsidRPr="004C7910">
        <w:t>программу «</w:t>
      </w:r>
      <w:r w:rsidR="00077E46" w:rsidRPr="004C7910">
        <w:t xml:space="preserve">Профилактика экстремизма  и терроризма в муниципальном образовании </w:t>
      </w:r>
      <w:r w:rsidR="00E23314" w:rsidRPr="004C7910">
        <w:t>сель</w:t>
      </w:r>
      <w:r w:rsidR="00077E46" w:rsidRPr="004C7910">
        <w:t>ском поселении «</w:t>
      </w:r>
      <w:r w:rsidR="00E23314" w:rsidRPr="004C7910">
        <w:t>с. Карага</w:t>
      </w:r>
      <w:r w:rsidR="00077E46" w:rsidRPr="004C7910">
        <w:t>»</w:t>
      </w:r>
      <w:r w:rsidRPr="004C7910">
        <w:t xml:space="preserve">» согласно </w:t>
      </w:r>
      <w:r w:rsidR="00A9435F" w:rsidRPr="004C7910">
        <w:t>(</w:t>
      </w:r>
      <w:hyperlink r:id="rId10" w:anchor="pril1" w:history="1">
        <w:r w:rsidRPr="004C7910">
          <w:rPr>
            <w:rStyle w:val="a3"/>
            <w:color w:val="auto"/>
            <w:u w:val="none"/>
          </w:rPr>
          <w:t>приложению</w:t>
        </w:r>
      </w:hyperlink>
      <w:r w:rsidR="007166BD" w:rsidRPr="004C7910">
        <w:t xml:space="preserve"> №1</w:t>
      </w:r>
      <w:r w:rsidR="00A9435F" w:rsidRPr="004C7910">
        <w:t>)</w:t>
      </w:r>
      <w:r w:rsidRPr="004C7910">
        <w:t>.</w:t>
      </w:r>
    </w:p>
    <w:p w:rsidR="00077E46" w:rsidRPr="004C7910" w:rsidRDefault="00077E46" w:rsidP="00077E46">
      <w:pPr>
        <w:numPr>
          <w:ilvl w:val="0"/>
          <w:numId w:val="1"/>
        </w:numPr>
      </w:pPr>
      <w:r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Pr="004C7910" w:rsidRDefault="00A9435F" w:rsidP="00A9435F"/>
    <w:p w:rsidR="00077E46" w:rsidRPr="004C7910" w:rsidRDefault="007166BD" w:rsidP="00077E46">
      <w:pPr>
        <w:rPr>
          <w:spacing w:val="-1"/>
        </w:rPr>
      </w:pPr>
      <w:r w:rsidRPr="004C7910">
        <w:rPr>
          <w:spacing w:val="-1"/>
        </w:rPr>
        <w:t xml:space="preserve">Глава </w:t>
      </w:r>
      <w:r w:rsidR="00077E46" w:rsidRPr="004C7910">
        <w:rPr>
          <w:spacing w:val="-1"/>
        </w:rPr>
        <w:t xml:space="preserve">  </w:t>
      </w:r>
    </w:p>
    <w:p w:rsidR="00077E46" w:rsidRPr="004C7910" w:rsidRDefault="00077E46" w:rsidP="00077E46">
      <w:pPr>
        <w:rPr>
          <w:spacing w:val="-1"/>
        </w:rPr>
      </w:pPr>
      <w:r w:rsidRPr="004C7910">
        <w:rPr>
          <w:spacing w:val="-1"/>
        </w:rPr>
        <w:t xml:space="preserve">МО </w:t>
      </w:r>
      <w:r w:rsidR="00E23314" w:rsidRPr="004C7910">
        <w:rPr>
          <w:spacing w:val="-1"/>
        </w:rPr>
        <w:t>С</w:t>
      </w:r>
      <w:r w:rsidRPr="004C7910">
        <w:rPr>
          <w:spacing w:val="-1"/>
        </w:rPr>
        <w:t>П «</w:t>
      </w:r>
      <w:r w:rsidR="00E23314" w:rsidRPr="004C7910">
        <w:rPr>
          <w:spacing w:val="-1"/>
        </w:rPr>
        <w:t>с</w:t>
      </w:r>
      <w:r w:rsidRPr="004C7910">
        <w:rPr>
          <w:spacing w:val="-1"/>
        </w:rPr>
        <w:t xml:space="preserve">. </w:t>
      </w:r>
      <w:r w:rsidR="00E23314" w:rsidRPr="004C7910">
        <w:rPr>
          <w:spacing w:val="-1"/>
        </w:rPr>
        <w:t>Караг</w:t>
      </w:r>
      <w:r w:rsidRPr="004C7910">
        <w:rPr>
          <w:spacing w:val="-1"/>
        </w:rPr>
        <w:t xml:space="preserve">а»                    </w:t>
      </w:r>
      <w:r w:rsidRPr="004C7910">
        <w:rPr>
          <w:spacing w:val="-1"/>
        </w:rPr>
        <w:tab/>
      </w:r>
      <w:r w:rsidRPr="004C7910">
        <w:rPr>
          <w:spacing w:val="-1"/>
        </w:rPr>
        <w:tab/>
      </w:r>
      <w:r w:rsidRPr="004C7910">
        <w:rPr>
          <w:spacing w:val="-1"/>
        </w:rPr>
        <w:tab/>
      </w:r>
      <w:r w:rsidRPr="004C7910">
        <w:rPr>
          <w:spacing w:val="-1"/>
        </w:rPr>
        <w:tab/>
        <w:t xml:space="preserve">                 </w:t>
      </w:r>
      <w:r w:rsidR="00E23314" w:rsidRPr="004C7910">
        <w:rPr>
          <w:spacing w:val="-1"/>
        </w:rPr>
        <w:t>Н.В. Шафранская</w:t>
      </w:r>
      <w:r w:rsidR="007166BD" w:rsidRPr="004C7910">
        <w:rPr>
          <w:spacing w:val="-1"/>
        </w:rPr>
        <w:t xml:space="preserve"> </w:t>
      </w:r>
      <w:r w:rsidRPr="004C7910">
        <w:rPr>
          <w:spacing w:val="-1"/>
        </w:rPr>
        <w:t xml:space="preserve">             </w:t>
      </w:r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Pr="004C7910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Pr="004C7910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Pr="004C7910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Pr="004C7910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121A7" w:rsidRPr="004C7910" w:rsidRDefault="005121A7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A58F1" w:rsidRPr="004C7910" w:rsidRDefault="007A58F1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lastRenderedPageBreak/>
        <w:t>Приложение</w:t>
      </w:r>
      <w:r w:rsidR="007166BD" w:rsidRPr="004C7910">
        <w:rPr>
          <w:sz w:val="24"/>
          <w:szCs w:val="24"/>
        </w:rPr>
        <w:t xml:space="preserve"> №1</w:t>
      </w:r>
    </w:p>
    <w:p w:rsidR="007A58F1" w:rsidRPr="004C7910" w:rsidRDefault="007A58F1" w:rsidP="007A58F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t>к постановлению  Администрации</w:t>
      </w:r>
    </w:p>
    <w:p w:rsidR="00576288" w:rsidRPr="004C7910" w:rsidRDefault="00576288" w:rsidP="007A58F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t xml:space="preserve">муниципального образования </w:t>
      </w:r>
      <w:r w:rsidR="00E23314" w:rsidRPr="004C7910">
        <w:rPr>
          <w:sz w:val="24"/>
          <w:szCs w:val="24"/>
        </w:rPr>
        <w:t>сель</w:t>
      </w:r>
      <w:r w:rsidRPr="004C7910">
        <w:rPr>
          <w:sz w:val="24"/>
          <w:szCs w:val="24"/>
        </w:rPr>
        <w:t xml:space="preserve">ского </w:t>
      </w:r>
    </w:p>
    <w:p w:rsidR="00576288" w:rsidRPr="004C7910" w:rsidRDefault="00576288" w:rsidP="007A58F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t>поселения «</w:t>
      </w:r>
      <w:r w:rsidR="00E23314" w:rsidRPr="004C7910">
        <w:rPr>
          <w:sz w:val="24"/>
          <w:szCs w:val="24"/>
        </w:rPr>
        <w:t>с. Карага</w:t>
      </w:r>
      <w:r w:rsidRPr="004C7910">
        <w:rPr>
          <w:sz w:val="24"/>
          <w:szCs w:val="24"/>
        </w:rPr>
        <w:t>»</w:t>
      </w:r>
    </w:p>
    <w:p w:rsidR="007A58F1" w:rsidRPr="004C7910" w:rsidRDefault="004D4EC6" w:rsidP="007A58F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t>от «</w:t>
      </w:r>
      <w:r w:rsidR="00E23314" w:rsidRPr="004C7910">
        <w:rPr>
          <w:sz w:val="24"/>
          <w:szCs w:val="24"/>
        </w:rPr>
        <w:t>23</w:t>
      </w:r>
      <w:r w:rsidR="00576288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»</w:t>
      </w:r>
      <w:r w:rsidR="007166BD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 xml:space="preserve">сентября </w:t>
      </w:r>
      <w:r w:rsidR="00576288" w:rsidRPr="004C7910">
        <w:rPr>
          <w:sz w:val="24"/>
          <w:szCs w:val="24"/>
        </w:rPr>
        <w:t>201</w:t>
      </w:r>
      <w:r w:rsidR="00E23314" w:rsidRPr="004C7910">
        <w:rPr>
          <w:sz w:val="24"/>
          <w:szCs w:val="24"/>
        </w:rPr>
        <w:t>6</w:t>
      </w:r>
      <w:r w:rsidRPr="004C7910">
        <w:rPr>
          <w:sz w:val="24"/>
          <w:szCs w:val="24"/>
        </w:rPr>
        <w:t xml:space="preserve"> №</w:t>
      </w:r>
      <w:r w:rsidR="00E23314" w:rsidRPr="004C7910">
        <w:rPr>
          <w:sz w:val="24"/>
          <w:szCs w:val="24"/>
        </w:rPr>
        <w:t>34</w:t>
      </w: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A58F1" w:rsidRPr="004C7910" w:rsidRDefault="00D448CF" w:rsidP="005549EF">
      <w:pPr>
        <w:pStyle w:val="ConsPlusTitle"/>
        <w:widowControl/>
        <w:jc w:val="center"/>
      </w:pPr>
      <w:r w:rsidRPr="004C7910">
        <w:t>МУНИЦИ</w:t>
      </w:r>
      <w:r w:rsidR="00CE6E06" w:rsidRPr="004C7910">
        <w:t xml:space="preserve">ПАЛЬНАЯ </w:t>
      </w:r>
      <w:r w:rsidR="007A58F1" w:rsidRPr="004C7910">
        <w:t xml:space="preserve">ПРОГРАММА  </w:t>
      </w:r>
      <w:r w:rsidR="004D4EC6" w:rsidRPr="004C7910">
        <w:t>«</w:t>
      </w:r>
      <w:r w:rsidR="007A58F1" w:rsidRPr="004C7910">
        <w:t>ПРОФИЛАКТИКИ</w:t>
      </w:r>
    </w:p>
    <w:p w:rsidR="007A58F1" w:rsidRPr="004C7910" w:rsidRDefault="007A58F1" w:rsidP="005549EF">
      <w:pPr>
        <w:pStyle w:val="ConsPlusTitle"/>
        <w:widowControl/>
        <w:jc w:val="center"/>
      </w:pPr>
      <w:r w:rsidRPr="004C7910">
        <w:t>ТЕРРОРИЗМА И ЭКСТРЕМИЗМА,</w:t>
      </w:r>
    </w:p>
    <w:p w:rsidR="007A58F1" w:rsidRPr="004C7910" w:rsidRDefault="004D4EC6" w:rsidP="005549EF">
      <w:pPr>
        <w:pStyle w:val="ConsPlusTitle"/>
        <w:widowControl/>
        <w:jc w:val="center"/>
      </w:pPr>
      <w:r w:rsidRPr="004C7910">
        <w:t xml:space="preserve">В </w:t>
      </w:r>
      <w:r w:rsidR="00576288" w:rsidRPr="004C7910">
        <w:t xml:space="preserve">МУНИЦИПАЛЬНОМ ОБРАЗОВАНИИ </w:t>
      </w:r>
      <w:r w:rsidR="00E23314" w:rsidRPr="004C7910">
        <w:t>СЕЛЬ</w:t>
      </w:r>
      <w:r w:rsidR="00576288" w:rsidRPr="004C7910">
        <w:t>СКОМ ПОСЕЛЕНИИ «</w:t>
      </w:r>
      <w:r w:rsidR="00E23314" w:rsidRPr="004C7910">
        <w:t>С. КАРАГА</w:t>
      </w:r>
      <w:r w:rsidR="00576288" w:rsidRPr="004C7910">
        <w:t>»</w:t>
      </w:r>
    </w:p>
    <w:p w:rsidR="007A58F1" w:rsidRPr="004C7910" w:rsidRDefault="00576288" w:rsidP="005549EF">
      <w:pPr>
        <w:pStyle w:val="ConsPlusTitle"/>
        <w:widowControl/>
        <w:jc w:val="center"/>
      </w:pPr>
      <w:r w:rsidRPr="004C7910">
        <w:t>НА 201</w:t>
      </w:r>
      <w:r w:rsidR="00E23314" w:rsidRPr="004C7910">
        <w:t>6</w:t>
      </w:r>
      <w:r w:rsidRPr="004C7910">
        <w:t>-2018 ГОДЫ»</w:t>
      </w:r>
    </w:p>
    <w:p w:rsidR="007A58F1" w:rsidRPr="004C7910" w:rsidRDefault="007A58F1" w:rsidP="005549EF">
      <w:pPr>
        <w:pStyle w:val="ConsPlusTitle"/>
        <w:widowControl/>
        <w:jc w:val="center"/>
      </w:pP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C7910">
        <w:rPr>
          <w:sz w:val="24"/>
          <w:szCs w:val="24"/>
        </w:rPr>
        <w:t>Раздел  I. Основные положения.</w:t>
      </w:r>
    </w:p>
    <w:p w:rsidR="007A58F1" w:rsidRPr="004C7910" w:rsidRDefault="007A58F1" w:rsidP="007A58F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ind w:firstLine="8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 xml:space="preserve">Настоящая </w:t>
      </w:r>
      <w:r w:rsidR="00CE6E06" w:rsidRPr="004C7910">
        <w:rPr>
          <w:sz w:val="24"/>
          <w:szCs w:val="24"/>
        </w:rPr>
        <w:t xml:space="preserve">муниципальная </w:t>
      </w:r>
      <w:r w:rsidRPr="004C7910">
        <w:rPr>
          <w:sz w:val="24"/>
          <w:szCs w:val="24"/>
        </w:rPr>
        <w:t>программа разработана в соответствии с Федеральными законами от 06.10.2003 № 131-ФЗ "Об общих принципах организации местного самоуправления в Российской Федерации", от  25.07.2002 № 114-ФЗ "О противодействии экстремистской деятельности", от 06.03.2006  №  35-ФЗ "О противодействии терроризму",  Уставом муниципального образования</w:t>
      </w:r>
      <w:r w:rsidR="00576288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76288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576288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, в целях определения основных направлений деятельности  в рамках реализации вопросов местного значения  - 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</w:r>
      <w:r w:rsidR="00576288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76288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576288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 </w:t>
      </w:r>
    </w:p>
    <w:p w:rsidR="007A58F1" w:rsidRPr="004C7910" w:rsidRDefault="007A58F1" w:rsidP="007A58F1">
      <w:pPr>
        <w:autoSpaceDE w:val="0"/>
        <w:autoSpaceDN w:val="0"/>
        <w:adjustRightInd w:val="0"/>
        <w:ind w:firstLine="840"/>
        <w:jc w:val="center"/>
        <w:outlineLvl w:val="1"/>
        <w:rPr>
          <w:b/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ПАСПОРТ</w:t>
      </w:r>
    </w:p>
    <w:p w:rsidR="007A58F1" w:rsidRPr="004C7910" w:rsidRDefault="007A58F1" w:rsidP="007A58F1">
      <w:pPr>
        <w:pStyle w:val="ConsPlusTitle"/>
        <w:widowControl/>
        <w:jc w:val="center"/>
      </w:pPr>
      <w:r w:rsidRPr="004C7910">
        <w:t xml:space="preserve"> </w:t>
      </w:r>
      <w:r w:rsidR="00D448CF" w:rsidRPr="004C7910">
        <w:t>МУНИЦИ</w:t>
      </w:r>
      <w:r w:rsidR="00CE6E06" w:rsidRPr="004C7910">
        <w:t>ПАЛЬНОЙ</w:t>
      </w:r>
      <w:r w:rsidRPr="004C7910">
        <w:t xml:space="preserve"> ПРОГРАММЫ  </w:t>
      </w:r>
      <w:r w:rsidR="008A7A34" w:rsidRPr="004C7910">
        <w:t>«</w:t>
      </w:r>
      <w:r w:rsidRPr="004C7910">
        <w:t>ПРОФИЛАКТИКИ</w:t>
      </w:r>
    </w:p>
    <w:p w:rsidR="007A58F1" w:rsidRPr="004C7910" w:rsidRDefault="008A7A34" w:rsidP="008A7A34">
      <w:pPr>
        <w:pStyle w:val="ConsPlusTitle"/>
        <w:widowControl/>
        <w:jc w:val="center"/>
      </w:pPr>
      <w:r w:rsidRPr="004C7910">
        <w:t xml:space="preserve">ТЕРРОРИЗМА И ЭКСТРЕМИЗМА В </w:t>
      </w:r>
      <w:r w:rsidR="00576288" w:rsidRPr="004C7910">
        <w:t xml:space="preserve">МУНИЦИПАЛЬНОМ ОБРАЗОВАНИИ </w:t>
      </w:r>
      <w:r w:rsidR="00E23314" w:rsidRPr="004C7910">
        <w:t>СЕЛЬ</w:t>
      </w:r>
      <w:r w:rsidR="00576288" w:rsidRPr="004C7910">
        <w:t>СКОМ ПОСЕЛЕНИИ «</w:t>
      </w:r>
      <w:r w:rsidR="00E23314" w:rsidRPr="004C7910">
        <w:t>С. КАРАГА» НА 2016</w:t>
      </w:r>
      <w:r w:rsidR="007A58F1" w:rsidRPr="004C7910">
        <w:t>-201</w:t>
      </w:r>
      <w:r w:rsidR="00576288" w:rsidRPr="004C7910">
        <w:t>8</w:t>
      </w:r>
      <w:r w:rsidR="007A58F1" w:rsidRPr="004C7910">
        <w:t xml:space="preserve"> </w:t>
      </w:r>
      <w:r w:rsidR="00F87393" w:rsidRPr="004C7910">
        <w:t>ГОДЫ</w:t>
      </w:r>
      <w:r w:rsidR="007A58F1" w:rsidRPr="004C7910">
        <w:t>"</w:t>
      </w:r>
    </w:p>
    <w:p w:rsidR="007A58F1" w:rsidRPr="004C7910" w:rsidRDefault="007A58F1" w:rsidP="007A58F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8103"/>
      </w:tblGrid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</w:t>
            </w:r>
          </w:p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7A58F1" w:rsidRPr="004C7910" w:rsidRDefault="00CE6E06" w:rsidP="005762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A9435F" w:rsidRPr="004C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ма и экстремизма в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ском поселении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Карага» на 2016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                      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7A58F1" w:rsidRPr="004C7910" w:rsidRDefault="007A58F1" w:rsidP="005762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Pr="004C7910" w:rsidRDefault="00E5266F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защищенности жизни и спокойствия граждан, проживающих на территории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пропаганда толерантного (терпимого) поведения к людям других национальностей и религиозных конфессий;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- недопущение наличия свастики и иных элементов экстремистской 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на объектах инфраструктуры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7A58F1" w:rsidRPr="004C7910" w:rsidRDefault="00E5266F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</w:t>
            </w:r>
            <w:r w:rsidR="00E23314" w:rsidRPr="004C7910">
              <w:rPr>
                <w:sz w:val="24"/>
                <w:szCs w:val="24"/>
              </w:rPr>
              <w:t>6</w:t>
            </w:r>
            <w:r w:rsidRPr="004C7910">
              <w:rPr>
                <w:sz w:val="24"/>
                <w:szCs w:val="24"/>
              </w:rPr>
              <w:t>-2018</w:t>
            </w:r>
            <w:r w:rsidR="007A58F1" w:rsidRPr="004C7910">
              <w:rPr>
                <w:sz w:val="24"/>
                <w:szCs w:val="24"/>
              </w:rPr>
              <w:t xml:space="preserve"> годы</w:t>
            </w:r>
          </w:p>
        </w:tc>
      </w:tr>
      <w:tr w:rsidR="007A58F1" w:rsidRPr="004C7910" w:rsidTr="005E7B92">
        <w:trPr>
          <w:trHeight w:hRule="exact" w:val="1888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5D6CB3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40D3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C7910" w:rsidRPr="004C791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5E7B92" w:rsidRPr="004C7910" w:rsidRDefault="00E5266F" w:rsidP="005E7B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B92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017 – </w:t>
            </w:r>
            <w:r w:rsidR="004C7910" w:rsidRPr="004C79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E7B92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7A58F1" w:rsidRPr="004C7910" w:rsidRDefault="005E7B92" w:rsidP="005E7B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40D3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C7910" w:rsidRPr="004C79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7A58F1" w:rsidRPr="004C7910" w:rsidTr="007A58F1">
        <w:trPr>
          <w:trHeight w:hRule="exact" w:val="822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Администрация </w:t>
            </w:r>
            <w:r w:rsidR="00E5266F" w:rsidRPr="004C7910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sz w:val="24"/>
                <w:szCs w:val="24"/>
              </w:rPr>
              <w:t>сель</w:t>
            </w:r>
            <w:r w:rsidR="00E5266F" w:rsidRPr="004C7910">
              <w:rPr>
                <w:sz w:val="24"/>
                <w:szCs w:val="24"/>
              </w:rPr>
              <w:t>ского поселения «</w:t>
            </w:r>
            <w:r w:rsidR="00E23314" w:rsidRPr="004C7910">
              <w:rPr>
                <w:sz w:val="24"/>
                <w:szCs w:val="24"/>
              </w:rPr>
              <w:t>с. Карага</w:t>
            </w:r>
            <w:r w:rsidR="00E5266F" w:rsidRPr="004C7910">
              <w:rPr>
                <w:sz w:val="24"/>
                <w:szCs w:val="24"/>
              </w:rPr>
              <w:t>»</w:t>
            </w:r>
            <w:r w:rsidRPr="004C7910">
              <w:rPr>
                <w:sz w:val="24"/>
                <w:szCs w:val="24"/>
              </w:rPr>
              <w:t>;</w:t>
            </w: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- 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</w:tcPr>
          <w:p w:rsidR="00AA3AE6" w:rsidRPr="004C7910" w:rsidRDefault="00672F8A" w:rsidP="00E5266F">
            <w:pPr>
              <w:spacing w:line="360" w:lineRule="auto"/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 xml:space="preserve">- </w:t>
            </w:r>
            <w:r w:rsidR="00E5266F" w:rsidRPr="004C7910">
              <w:rPr>
                <w:sz w:val="24"/>
                <w:szCs w:val="24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ОП № 18 МО МВД России «Корякский»</w:t>
            </w:r>
          </w:p>
          <w:p w:rsidR="00BD18A8" w:rsidRPr="004C7910" w:rsidRDefault="00BD18A8" w:rsidP="00E5266F">
            <w:pPr>
              <w:spacing w:line="360" w:lineRule="auto"/>
              <w:rPr>
                <w:sz w:val="26"/>
                <w:szCs w:val="26"/>
              </w:rPr>
            </w:pPr>
            <w:r w:rsidRPr="004C7910">
              <w:rPr>
                <w:sz w:val="26"/>
                <w:szCs w:val="26"/>
              </w:rPr>
              <w:t xml:space="preserve">- Прокуратура Карагинского района </w:t>
            </w:r>
          </w:p>
          <w:p w:rsidR="007A58F1" w:rsidRPr="004C7910" w:rsidRDefault="00AA3AE6" w:rsidP="000A54A9">
            <w:pPr>
              <w:spacing w:line="360" w:lineRule="auto"/>
              <w:rPr>
                <w:sz w:val="26"/>
                <w:szCs w:val="26"/>
              </w:rPr>
            </w:pPr>
            <w:r w:rsidRPr="004C7910">
              <w:rPr>
                <w:sz w:val="26"/>
                <w:szCs w:val="26"/>
              </w:rPr>
              <w:t>-</w:t>
            </w:r>
            <w:r w:rsidR="00E5266F" w:rsidRPr="004C7910">
              <w:rPr>
                <w:sz w:val="26"/>
                <w:szCs w:val="26"/>
              </w:rPr>
              <w:t xml:space="preserve"> М</w:t>
            </w:r>
            <w:r w:rsidR="000A54A9">
              <w:rPr>
                <w:sz w:val="26"/>
                <w:szCs w:val="26"/>
              </w:rPr>
              <w:t>Б</w:t>
            </w:r>
            <w:r w:rsidR="00E5266F" w:rsidRPr="004C7910">
              <w:rPr>
                <w:sz w:val="26"/>
                <w:szCs w:val="26"/>
              </w:rPr>
              <w:t>ОУ «</w:t>
            </w:r>
            <w:r w:rsidR="000A54A9">
              <w:rPr>
                <w:sz w:val="26"/>
                <w:szCs w:val="26"/>
              </w:rPr>
              <w:t>Карагинская основная</w:t>
            </w:r>
            <w:r w:rsidRPr="004C7910">
              <w:rPr>
                <w:sz w:val="26"/>
                <w:szCs w:val="26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общеобразовательная школа»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AA3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форм и методов работы органов местного самоуправления по профилактике терроризма и экстремизма;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br/>
              <w:t>– 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гармонизации межнациональных  отношений, повышение уровня этносоциальной комфортности;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конфессиальных сообществ;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A58F1" w:rsidRPr="004C7910" w:rsidRDefault="007A58F1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 деятельности националистических экстремистских молодежных группировок;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7A58F1" w:rsidRPr="004C7910" w:rsidTr="007A58F1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8103" w:type="dxa"/>
            <w:vAlign w:val="center"/>
          </w:tcPr>
          <w:p w:rsidR="00AA3AE6" w:rsidRPr="004C7910" w:rsidRDefault="007A58F1" w:rsidP="00AA3A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9435F" w:rsidRPr="004C7910" w:rsidRDefault="008A7A34" w:rsidP="004D4EC6">
      <w:pPr>
        <w:widowControl w:val="0"/>
        <w:jc w:val="center"/>
        <w:rPr>
          <w:sz w:val="24"/>
          <w:szCs w:val="24"/>
        </w:rPr>
      </w:pPr>
      <w:r w:rsidRPr="004C7910">
        <w:rPr>
          <w:sz w:val="24"/>
          <w:szCs w:val="24"/>
        </w:rPr>
        <w:t xml:space="preserve">   </w:t>
      </w:r>
    </w:p>
    <w:p w:rsidR="004D4EC6" w:rsidRPr="004C7910" w:rsidRDefault="007A58F1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4C7910">
        <w:rPr>
          <w:b/>
          <w:sz w:val="24"/>
          <w:szCs w:val="24"/>
        </w:rPr>
        <w:t xml:space="preserve"> </w:t>
      </w:r>
      <w:r w:rsidR="004D4EC6" w:rsidRPr="004C7910">
        <w:rPr>
          <w:b/>
          <w:bCs/>
          <w:kern w:val="32"/>
          <w:sz w:val="24"/>
          <w:szCs w:val="24"/>
        </w:rPr>
        <w:t xml:space="preserve">1. Содержание проблемы и обоснование необходимости ее решения программными методами </w:t>
      </w:r>
    </w:p>
    <w:p w:rsidR="004D4EC6" w:rsidRPr="004C7910" w:rsidRDefault="004D4EC6" w:rsidP="004D4EC6">
      <w:pPr>
        <w:widowControl w:val="0"/>
        <w:rPr>
          <w:b/>
          <w:sz w:val="24"/>
          <w:szCs w:val="24"/>
        </w:rPr>
      </w:pP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CE6E0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жизненно важных объектов, 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lastRenderedPageBreak/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D4EC6" w:rsidRPr="004C7910" w:rsidRDefault="004D4EC6" w:rsidP="004D4EC6">
      <w:pPr>
        <w:widowControl w:val="0"/>
        <w:jc w:val="both"/>
        <w:rPr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2. Цели и задачи Программы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2.1.  Целями Программы являются: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повышение уровня межведомственного взаимодействия по вопросам  профилактики терроризма и экстремизма;</w:t>
      </w:r>
    </w:p>
    <w:p w:rsidR="004D4EC6" w:rsidRPr="004C7910" w:rsidRDefault="004D4EC6" w:rsidP="00AA3AE6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укрепление межнационального согласия;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2.2.  Достижение целей обеспечивается решением следующих задач:</w:t>
      </w:r>
    </w:p>
    <w:p w:rsidR="004D4EC6" w:rsidRPr="004C7910" w:rsidRDefault="004D4EC6" w:rsidP="0023324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5549EF" w:rsidP="005549EF">
      <w:pPr>
        <w:widowControl w:val="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 xml:space="preserve">          </w:t>
      </w:r>
      <w:r w:rsidR="004D4EC6" w:rsidRPr="004C7910">
        <w:rPr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4D4EC6" w:rsidRPr="004C7910" w:rsidRDefault="004D4EC6" w:rsidP="002332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4D4EC6" w:rsidRPr="004C7910" w:rsidRDefault="004D4EC6" w:rsidP="00233242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в части создания условий реального снижения напряженности в обществе, повышения уровня антитеррористической защиты.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 xml:space="preserve">3. Сроки реализации Программы </w:t>
      </w:r>
    </w:p>
    <w:p w:rsidR="004D4EC6" w:rsidRPr="004C7910" w:rsidRDefault="004D4EC6" w:rsidP="004D4EC6">
      <w:pPr>
        <w:widowControl w:val="0"/>
        <w:rPr>
          <w:b/>
          <w:sz w:val="24"/>
          <w:szCs w:val="24"/>
        </w:rPr>
      </w:pPr>
    </w:p>
    <w:p w:rsidR="004D4EC6" w:rsidRPr="004C7910" w:rsidRDefault="004D4EC6" w:rsidP="004D4EC6">
      <w:pPr>
        <w:widowControl w:val="0"/>
        <w:ind w:firstLine="708"/>
        <w:rPr>
          <w:sz w:val="24"/>
          <w:szCs w:val="24"/>
        </w:rPr>
      </w:pPr>
      <w:r w:rsidRPr="004C7910">
        <w:rPr>
          <w:sz w:val="24"/>
          <w:szCs w:val="24"/>
        </w:rPr>
        <w:t>Реализация Программ</w:t>
      </w:r>
      <w:r w:rsidR="00233242" w:rsidRPr="004C7910">
        <w:rPr>
          <w:sz w:val="24"/>
          <w:szCs w:val="24"/>
        </w:rPr>
        <w:t>ы осуществляется в период с 201</w:t>
      </w:r>
      <w:r w:rsidR="00E23314" w:rsidRPr="004C7910">
        <w:rPr>
          <w:sz w:val="24"/>
          <w:szCs w:val="24"/>
        </w:rPr>
        <w:t>6</w:t>
      </w:r>
      <w:r w:rsidRPr="004C7910">
        <w:rPr>
          <w:sz w:val="24"/>
          <w:szCs w:val="24"/>
        </w:rPr>
        <w:t xml:space="preserve"> года по 201</w:t>
      </w:r>
      <w:r w:rsidR="00233242" w:rsidRPr="004C7910">
        <w:rPr>
          <w:sz w:val="24"/>
          <w:szCs w:val="24"/>
        </w:rPr>
        <w:t>8</w:t>
      </w:r>
      <w:r w:rsidRPr="004C7910">
        <w:rPr>
          <w:sz w:val="24"/>
          <w:szCs w:val="24"/>
        </w:rPr>
        <w:t xml:space="preserve"> год.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4. Перечень мероприятий Программы</w:t>
      </w:r>
    </w:p>
    <w:p w:rsidR="004D4EC6" w:rsidRPr="004C7910" w:rsidRDefault="004D4EC6" w:rsidP="004D4EC6">
      <w:pPr>
        <w:widowControl w:val="0"/>
        <w:jc w:val="center"/>
        <w:rPr>
          <w:b/>
          <w:sz w:val="24"/>
          <w:szCs w:val="24"/>
        </w:rPr>
      </w:pPr>
    </w:p>
    <w:p w:rsidR="004D4EC6" w:rsidRPr="004C7910" w:rsidRDefault="004D4EC6" w:rsidP="004D4EC6">
      <w:pPr>
        <w:widowControl w:val="0"/>
        <w:ind w:firstLine="540"/>
        <w:rPr>
          <w:sz w:val="24"/>
          <w:szCs w:val="24"/>
        </w:rPr>
      </w:pPr>
      <w:r w:rsidRPr="004C7910">
        <w:rPr>
          <w:sz w:val="24"/>
          <w:szCs w:val="24"/>
        </w:rPr>
        <w:t>Основные мероприятия программы направлены на: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профилактику проявлений экстремизма и гармонизацию межнациональных отношений;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сохранение и развитие национальных культур, с целью профилактики экстремизма на национальной почве;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информационную пропаганду.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№ 2 к настоящей Программе.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5. Нормативное обеспечение Программы</w:t>
      </w:r>
    </w:p>
    <w:p w:rsidR="004D4EC6" w:rsidRPr="004C7910" w:rsidRDefault="004D4EC6" w:rsidP="004D4EC6">
      <w:pPr>
        <w:widowControl w:val="0"/>
        <w:jc w:val="center"/>
        <w:rPr>
          <w:sz w:val="24"/>
          <w:szCs w:val="24"/>
        </w:rPr>
      </w:pPr>
    </w:p>
    <w:p w:rsidR="00233242" w:rsidRPr="004C7910" w:rsidRDefault="00233242" w:rsidP="00233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Правовую основу для реализации программы определили Федеральные Законы: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от 06.03.2006. № 35-ФЗ «О противодействии терроризму»;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lastRenderedPageBreak/>
        <w:t>- от 06.10.2003. № 131-ФЗ «Об общих принципах организации местного самоуправления в Российской Федерации»;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от 25.07.2002. № 114-ФЗ «О противодействии экстремистской деятельности».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D4EC6" w:rsidRPr="004C7910" w:rsidRDefault="004D4EC6" w:rsidP="004D4E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6. Ресурсное обеспечение Программы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4D4EC6">
      <w:pPr>
        <w:widowControl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Программы предполагается осуществлять за счет бюджета</w:t>
      </w:r>
      <w:r w:rsidR="00233242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233242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233242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Общий объем финансир</w:t>
      </w:r>
      <w:r w:rsidR="00AE706A" w:rsidRPr="004C7910">
        <w:rPr>
          <w:sz w:val="24"/>
          <w:szCs w:val="24"/>
        </w:rPr>
        <w:t xml:space="preserve">ования Программы составляет </w:t>
      </w:r>
      <w:r w:rsidR="004C7910" w:rsidRPr="004C7910">
        <w:rPr>
          <w:sz w:val="24"/>
          <w:szCs w:val="24"/>
        </w:rPr>
        <w:t>0,</w:t>
      </w:r>
      <w:r w:rsidR="00091963" w:rsidRPr="004C7910">
        <w:rPr>
          <w:sz w:val="24"/>
          <w:szCs w:val="24"/>
        </w:rPr>
        <w:t xml:space="preserve">0 </w:t>
      </w:r>
      <w:r w:rsidRPr="004C7910">
        <w:rPr>
          <w:sz w:val="24"/>
          <w:szCs w:val="24"/>
        </w:rPr>
        <w:t>тыс. рублей. По годам финансирование составляет: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5523"/>
      </w:tblGrid>
      <w:tr w:rsidR="004D4EC6" w:rsidRPr="004C7910" w:rsidTr="00015F9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4D4EC6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Год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4D4EC6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 (тыс. рублей)</w:t>
            </w:r>
          </w:p>
        </w:tc>
      </w:tr>
      <w:tr w:rsidR="004D4EC6" w:rsidRPr="004C7910" w:rsidTr="00015F9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091963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4C7910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0,0</w:t>
            </w:r>
          </w:p>
        </w:tc>
      </w:tr>
      <w:tr w:rsidR="004D4EC6" w:rsidRPr="004C7910" w:rsidTr="00015F9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091963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C6" w:rsidRPr="004C7910" w:rsidRDefault="004C7910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0,0</w:t>
            </w:r>
          </w:p>
        </w:tc>
      </w:tr>
      <w:tr w:rsidR="00091963" w:rsidRPr="004C7910" w:rsidTr="00015F9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63" w:rsidRPr="004C7910" w:rsidRDefault="00091963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63" w:rsidRPr="004C7910" w:rsidRDefault="004C7910" w:rsidP="00015F91">
            <w:pPr>
              <w:widowControl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0,0</w:t>
            </w:r>
          </w:p>
        </w:tc>
      </w:tr>
    </w:tbl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 xml:space="preserve">Объемы финансирования Программы носят прогнозный характер и подлежат ежегодной корректировке при формировании бюджета  </w:t>
      </w:r>
      <w:r w:rsidR="00091963" w:rsidRPr="004C7910">
        <w:rPr>
          <w:sz w:val="24"/>
          <w:szCs w:val="24"/>
        </w:rPr>
        <w:t xml:space="preserve">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 xml:space="preserve">» </w:t>
      </w:r>
      <w:r w:rsidRPr="004C7910">
        <w:rPr>
          <w:sz w:val="24"/>
          <w:szCs w:val="24"/>
        </w:rPr>
        <w:t xml:space="preserve">на соответствующий год, исходя из возможностей и средств бюджета и степени реализации мероприятий Программы. </w:t>
      </w:r>
    </w:p>
    <w:p w:rsidR="004D4EC6" w:rsidRPr="004C7910" w:rsidRDefault="004D4EC6" w:rsidP="004D4EC6">
      <w:pPr>
        <w:widowControl w:val="0"/>
        <w:jc w:val="center"/>
        <w:rPr>
          <w:bCs/>
          <w:kern w:val="32"/>
          <w:sz w:val="24"/>
          <w:szCs w:val="24"/>
        </w:rPr>
      </w:pPr>
    </w:p>
    <w:p w:rsidR="004D4EC6" w:rsidRPr="004C7910" w:rsidRDefault="004D4EC6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7. Механизм реализации Программы</w:t>
      </w:r>
    </w:p>
    <w:p w:rsidR="004D4EC6" w:rsidRPr="004C7910" w:rsidRDefault="004D4EC6" w:rsidP="004D4EC6">
      <w:pPr>
        <w:widowControl w:val="0"/>
        <w:jc w:val="center"/>
        <w:rPr>
          <w:sz w:val="24"/>
          <w:szCs w:val="24"/>
        </w:rPr>
      </w:pP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 w:rsidR="0009196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Программы  Администрация 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F6701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ежегодно готовит отчет.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</w:t>
      </w:r>
      <w:r w:rsidR="0059034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59034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both"/>
        <w:rPr>
          <w:sz w:val="24"/>
          <w:szCs w:val="24"/>
        </w:rPr>
        <w:sectPr w:rsidR="007A58F1" w:rsidRPr="004C7910" w:rsidSect="007A58F1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246F3" w:rsidRPr="004C7910" w:rsidRDefault="005549EF" w:rsidP="001246F3">
      <w:pPr>
        <w:widowControl w:val="0"/>
        <w:ind w:left="4800"/>
        <w:jc w:val="right"/>
        <w:rPr>
          <w:sz w:val="24"/>
          <w:szCs w:val="24"/>
        </w:rPr>
      </w:pPr>
      <w:r w:rsidRPr="004C7910">
        <w:rPr>
          <w:sz w:val="24"/>
          <w:szCs w:val="24"/>
        </w:rPr>
        <w:lastRenderedPageBreak/>
        <w:t>Приложение № 2</w:t>
      </w:r>
      <w:r w:rsidR="007A58F1" w:rsidRPr="004C7910">
        <w:rPr>
          <w:sz w:val="24"/>
          <w:szCs w:val="24"/>
        </w:rPr>
        <w:t xml:space="preserve">    </w:t>
      </w:r>
      <w:r w:rsidRPr="004C7910">
        <w:rPr>
          <w:sz w:val="24"/>
          <w:szCs w:val="24"/>
        </w:rPr>
        <w:t xml:space="preserve">к  </w:t>
      </w:r>
      <w:r w:rsidR="001246F3" w:rsidRPr="004C7910">
        <w:rPr>
          <w:sz w:val="24"/>
          <w:szCs w:val="24"/>
        </w:rPr>
        <w:t xml:space="preserve">муниципальной </w:t>
      </w:r>
      <w:r w:rsidRPr="004C7910">
        <w:rPr>
          <w:sz w:val="24"/>
          <w:szCs w:val="24"/>
        </w:rPr>
        <w:t xml:space="preserve"> программе </w:t>
      </w:r>
    </w:p>
    <w:p w:rsidR="005549EF" w:rsidRPr="004C7910" w:rsidRDefault="005549EF" w:rsidP="005549EF">
      <w:pPr>
        <w:widowControl w:val="0"/>
        <w:ind w:left="4800"/>
        <w:jc w:val="right"/>
        <w:rPr>
          <w:bCs/>
          <w:sz w:val="24"/>
          <w:szCs w:val="24"/>
        </w:rPr>
      </w:pPr>
      <w:r w:rsidRPr="004C7910">
        <w:rPr>
          <w:bCs/>
          <w:sz w:val="24"/>
          <w:szCs w:val="24"/>
        </w:rPr>
        <w:t>«Профилактика</w:t>
      </w:r>
      <w:r w:rsidR="001246F3" w:rsidRPr="004C7910">
        <w:rPr>
          <w:bCs/>
          <w:sz w:val="24"/>
          <w:szCs w:val="24"/>
        </w:rPr>
        <w:t xml:space="preserve"> </w:t>
      </w:r>
      <w:r w:rsidRPr="004C7910">
        <w:rPr>
          <w:bCs/>
          <w:sz w:val="24"/>
          <w:szCs w:val="24"/>
        </w:rPr>
        <w:t xml:space="preserve">экстремизма и терроризма </w:t>
      </w:r>
    </w:p>
    <w:p w:rsidR="00590343" w:rsidRPr="004C7910" w:rsidRDefault="005549EF" w:rsidP="005549EF">
      <w:pPr>
        <w:widowControl w:val="0"/>
        <w:ind w:left="4800"/>
        <w:jc w:val="right"/>
        <w:rPr>
          <w:sz w:val="24"/>
          <w:szCs w:val="24"/>
        </w:rPr>
      </w:pPr>
      <w:r w:rsidRPr="004C7910">
        <w:rPr>
          <w:bCs/>
          <w:sz w:val="24"/>
          <w:szCs w:val="24"/>
        </w:rPr>
        <w:t>на территории</w:t>
      </w:r>
      <w:r w:rsidR="0059034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 xml:space="preserve">ского </w:t>
      </w:r>
    </w:p>
    <w:p w:rsidR="005549EF" w:rsidRPr="004C7910" w:rsidRDefault="00590343" w:rsidP="005549EF">
      <w:pPr>
        <w:widowControl w:val="0"/>
        <w:ind w:left="4800"/>
        <w:jc w:val="right"/>
        <w:rPr>
          <w:bCs/>
          <w:sz w:val="24"/>
          <w:szCs w:val="24"/>
        </w:rPr>
      </w:pPr>
      <w:r w:rsidRPr="004C7910">
        <w:rPr>
          <w:sz w:val="24"/>
          <w:szCs w:val="24"/>
        </w:rPr>
        <w:t>поселения «</w:t>
      </w:r>
      <w:r w:rsidR="00E23314" w:rsidRPr="004C7910">
        <w:rPr>
          <w:sz w:val="24"/>
          <w:szCs w:val="24"/>
        </w:rPr>
        <w:t>с. Карага</w:t>
      </w:r>
      <w:r w:rsidRPr="004C7910">
        <w:rPr>
          <w:sz w:val="24"/>
          <w:szCs w:val="24"/>
        </w:rPr>
        <w:t>»</w:t>
      </w:r>
      <w:r w:rsidR="005549EF" w:rsidRPr="004C7910">
        <w:rPr>
          <w:bCs/>
          <w:sz w:val="24"/>
          <w:szCs w:val="24"/>
        </w:rPr>
        <w:t xml:space="preserve"> </w:t>
      </w:r>
    </w:p>
    <w:p w:rsidR="005549EF" w:rsidRPr="004C7910" w:rsidRDefault="005549EF" w:rsidP="005549EF">
      <w:pPr>
        <w:widowControl w:val="0"/>
        <w:ind w:left="4800"/>
        <w:jc w:val="right"/>
        <w:rPr>
          <w:sz w:val="24"/>
          <w:szCs w:val="24"/>
        </w:rPr>
      </w:pPr>
      <w:r w:rsidRPr="004C7910">
        <w:rPr>
          <w:bCs/>
          <w:sz w:val="24"/>
          <w:szCs w:val="24"/>
        </w:rPr>
        <w:t>на 201</w:t>
      </w:r>
      <w:r w:rsidR="00E23314" w:rsidRPr="004C7910">
        <w:rPr>
          <w:bCs/>
          <w:sz w:val="24"/>
          <w:szCs w:val="24"/>
        </w:rPr>
        <w:t>6</w:t>
      </w:r>
      <w:r w:rsidR="00590343" w:rsidRPr="004C7910">
        <w:rPr>
          <w:bCs/>
          <w:sz w:val="24"/>
          <w:szCs w:val="24"/>
        </w:rPr>
        <w:t> - 2018</w:t>
      </w:r>
      <w:r w:rsidRPr="004C7910">
        <w:rPr>
          <w:bCs/>
          <w:sz w:val="24"/>
          <w:szCs w:val="24"/>
        </w:rPr>
        <w:t> годы»</w:t>
      </w:r>
    </w:p>
    <w:p w:rsidR="005549EF" w:rsidRPr="004C7910" w:rsidRDefault="005549EF" w:rsidP="005549EF">
      <w:pPr>
        <w:autoSpaceDE w:val="0"/>
        <w:autoSpaceDN w:val="0"/>
        <w:adjustRightInd w:val="0"/>
        <w:spacing w:before="108" w:after="108"/>
        <w:ind w:left="4800"/>
        <w:jc w:val="center"/>
        <w:outlineLvl w:val="0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  <w:r w:rsidRPr="004C79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7A58F1" w:rsidRPr="004C7910" w:rsidRDefault="007A58F1" w:rsidP="005903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 xml:space="preserve">Перечень основных мероприятий </w:t>
      </w:r>
      <w:r w:rsidR="001246F3" w:rsidRPr="004C7910">
        <w:rPr>
          <w:b/>
          <w:sz w:val="24"/>
          <w:szCs w:val="24"/>
        </w:rPr>
        <w:t xml:space="preserve">муниципальной </w:t>
      </w:r>
      <w:r w:rsidRPr="004C7910">
        <w:rPr>
          <w:b/>
          <w:sz w:val="24"/>
          <w:szCs w:val="24"/>
        </w:rPr>
        <w:t xml:space="preserve"> Программы, сроки их реализации и объемы финансирования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tbl>
      <w:tblPr>
        <w:tblW w:w="15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4001"/>
        <w:gridCol w:w="2126"/>
        <w:gridCol w:w="1134"/>
        <w:gridCol w:w="998"/>
        <w:gridCol w:w="1374"/>
        <w:gridCol w:w="903"/>
        <w:gridCol w:w="21"/>
        <w:gridCol w:w="1315"/>
        <w:gridCol w:w="14"/>
        <w:gridCol w:w="2448"/>
      </w:tblGrid>
      <w:tr w:rsidR="00A177BE" w:rsidRPr="004C7910" w:rsidTr="004C7910">
        <w:trPr>
          <w:trHeight w:val="782"/>
        </w:trPr>
        <w:tc>
          <w:tcPr>
            <w:tcW w:w="1097" w:type="dxa"/>
            <w:vMerge w:val="restart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п/п</w:t>
            </w:r>
          </w:p>
        </w:tc>
        <w:tc>
          <w:tcPr>
            <w:tcW w:w="4001" w:type="dxa"/>
            <w:vMerge w:val="restart"/>
            <w:vAlign w:val="center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25" w:type="dxa"/>
            <w:gridSpan w:val="6"/>
            <w:vAlign w:val="center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2448" w:type="dxa"/>
            <w:vMerge w:val="restart"/>
          </w:tcPr>
          <w:p w:rsidR="00A177BE" w:rsidRPr="004C7910" w:rsidRDefault="00A177BE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Исполнители </w:t>
            </w:r>
          </w:p>
        </w:tc>
      </w:tr>
      <w:tr w:rsidR="00E23314" w:rsidRPr="004C7910" w:rsidTr="004C7910">
        <w:trPr>
          <w:trHeight w:val="523"/>
        </w:trPr>
        <w:tc>
          <w:tcPr>
            <w:tcW w:w="1097" w:type="dxa"/>
            <w:vMerge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</w:t>
            </w:r>
          </w:p>
        </w:tc>
        <w:tc>
          <w:tcPr>
            <w:tcW w:w="1374" w:type="dxa"/>
            <w:vAlign w:val="center"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</w:t>
            </w:r>
          </w:p>
        </w:tc>
        <w:tc>
          <w:tcPr>
            <w:tcW w:w="903" w:type="dxa"/>
            <w:vAlign w:val="center"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2017</w:t>
            </w:r>
          </w:p>
        </w:tc>
        <w:tc>
          <w:tcPr>
            <w:tcW w:w="1350" w:type="dxa"/>
            <w:gridSpan w:val="3"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2018</w:t>
            </w:r>
          </w:p>
        </w:tc>
        <w:tc>
          <w:tcPr>
            <w:tcW w:w="2448" w:type="dxa"/>
            <w:vMerge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E23314" w:rsidRPr="004C7910" w:rsidTr="004C7910">
        <w:trPr>
          <w:trHeight w:val="1692"/>
        </w:trPr>
        <w:tc>
          <w:tcPr>
            <w:tcW w:w="1097" w:type="dxa"/>
          </w:tcPr>
          <w:p w:rsidR="00E23314" w:rsidRPr="004C7910" w:rsidRDefault="00E23314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</w:p>
        </w:tc>
        <w:tc>
          <w:tcPr>
            <w:tcW w:w="4001" w:type="dxa"/>
            <w:vAlign w:val="center"/>
          </w:tcPr>
          <w:p w:rsidR="00E23314" w:rsidRPr="004C7910" w:rsidRDefault="00E23314" w:rsidP="00340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126" w:type="dxa"/>
            <w:vAlign w:val="center"/>
          </w:tcPr>
          <w:p w:rsidR="00E23314" w:rsidRPr="004C7910" w:rsidRDefault="00E23314" w:rsidP="00340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1134" w:type="dxa"/>
            <w:vAlign w:val="center"/>
          </w:tcPr>
          <w:p w:rsidR="00E23314" w:rsidRPr="004C7910" w:rsidRDefault="00E23314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2016-2018 гг.</w:t>
            </w:r>
          </w:p>
        </w:tc>
        <w:tc>
          <w:tcPr>
            <w:tcW w:w="998" w:type="dxa"/>
            <w:vAlign w:val="center"/>
          </w:tcPr>
          <w:p w:rsidR="004C7910" w:rsidRPr="004C7910" w:rsidRDefault="004C7910" w:rsidP="004C7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4C7910" w:rsidP="004C7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4C7910" w:rsidRPr="004C7910" w:rsidRDefault="004C7910" w:rsidP="004C7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4C7910" w:rsidP="004C7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03" w:type="dxa"/>
            <w:vAlign w:val="center"/>
          </w:tcPr>
          <w:p w:rsidR="004C7910" w:rsidRPr="004C7910" w:rsidRDefault="004C7910" w:rsidP="004C7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4C7910" w:rsidP="004C7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50" w:type="dxa"/>
            <w:gridSpan w:val="3"/>
          </w:tcPr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7910" w:rsidRPr="004C7910" w:rsidRDefault="004C7910" w:rsidP="004C7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4C7910" w:rsidP="004C7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48" w:type="dxa"/>
            <w:vAlign w:val="center"/>
          </w:tcPr>
          <w:p w:rsidR="00E23314" w:rsidRPr="004C7910" w:rsidRDefault="00E23314" w:rsidP="005220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E23314" w:rsidRPr="004C7910" w:rsidTr="004C7910">
        <w:trPr>
          <w:trHeight w:val="709"/>
        </w:trPr>
        <w:tc>
          <w:tcPr>
            <w:tcW w:w="1097" w:type="dxa"/>
          </w:tcPr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4001" w:type="dxa"/>
            <w:vAlign w:val="center"/>
          </w:tcPr>
          <w:p w:rsidR="00E23314" w:rsidRPr="004C7910" w:rsidRDefault="00E23314" w:rsidP="00340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соцкультбыта, пустующих домов на территории муниципального образования сельского поселения </w:t>
            </w:r>
          </w:p>
        </w:tc>
        <w:tc>
          <w:tcPr>
            <w:tcW w:w="2126" w:type="dxa"/>
            <w:vAlign w:val="center"/>
          </w:tcPr>
          <w:p w:rsidR="00E23314" w:rsidRPr="004C7910" w:rsidRDefault="00E23314" w:rsidP="003407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340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Align w:val="center"/>
          </w:tcPr>
          <w:p w:rsidR="00E23314" w:rsidRPr="004C7910" w:rsidRDefault="00E23314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2016-2018 гг.</w:t>
            </w:r>
          </w:p>
        </w:tc>
        <w:tc>
          <w:tcPr>
            <w:tcW w:w="998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03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50" w:type="dxa"/>
            <w:gridSpan w:val="3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48" w:type="dxa"/>
            <w:vAlign w:val="center"/>
          </w:tcPr>
          <w:p w:rsidR="00E23314" w:rsidRPr="004C7910" w:rsidRDefault="00E23314" w:rsidP="005220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4C7910" w:rsidRPr="004C7910" w:rsidTr="004C7910">
        <w:trPr>
          <w:trHeight w:val="557"/>
        </w:trPr>
        <w:tc>
          <w:tcPr>
            <w:tcW w:w="1097" w:type="dxa"/>
          </w:tcPr>
          <w:p w:rsidR="004C7910" w:rsidRPr="004C7910" w:rsidRDefault="004C7910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7910" w:rsidRPr="004C7910" w:rsidRDefault="004C7910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4001" w:type="dxa"/>
            <w:vAlign w:val="center"/>
          </w:tcPr>
          <w:p w:rsidR="004C7910" w:rsidRPr="004C7910" w:rsidRDefault="004C7910" w:rsidP="00340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126" w:type="dxa"/>
            <w:vAlign w:val="center"/>
          </w:tcPr>
          <w:p w:rsidR="004C7910" w:rsidRPr="004C7910" w:rsidRDefault="004C7910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1134" w:type="dxa"/>
            <w:vAlign w:val="center"/>
          </w:tcPr>
          <w:p w:rsidR="004C7910" w:rsidRPr="004C7910" w:rsidRDefault="004C7910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2016-2018 гг.</w:t>
            </w:r>
          </w:p>
        </w:tc>
        <w:tc>
          <w:tcPr>
            <w:tcW w:w="998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24" w:type="dxa"/>
            <w:gridSpan w:val="2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15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62" w:type="dxa"/>
            <w:gridSpan w:val="2"/>
          </w:tcPr>
          <w:p w:rsidR="004C7910" w:rsidRPr="004C7910" w:rsidRDefault="004C7910" w:rsidP="004C7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</w:t>
            </w:r>
          </w:p>
        </w:tc>
      </w:tr>
      <w:tr w:rsidR="00E23314" w:rsidRPr="004C7910" w:rsidTr="004C7910">
        <w:trPr>
          <w:trHeight w:val="1966"/>
        </w:trPr>
        <w:tc>
          <w:tcPr>
            <w:tcW w:w="1097" w:type="dxa"/>
          </w:tcPr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4.</w:t>
            </w:r>
          </w:p>
        </w:tc>
        <w:tc>
          <w:tcPr>
            <w:tcW w:w="4001" w:type="dxa"/>
            <w:vAlign w:val="center"/>
          </w:tcPr>
          <w:p w:rsidR="00E23314" w:rsidRPr="004C7910" w:rsidRDefault="00E23314" w:rsidP="004C79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Ответственному лицу администрации МО СП «с. Карага» совместно  с представителями ОП № 18 МО МВД России «Корякский» осуществлять обход поселения (один  раз в три  месяца). В целях предупреждения (выявления) последствий экстремисткой  деятельности</w:t>
            </w:r>
          </w:p>
        </w:tc>
        <w:tc>
          <w:tcPr>
            <w:tcW w:w="2126" w:type="dxa"/>
            <w:vAlign w:val="center"/>
          </w:tcPr>
          <w:p w:rsidR="00E23314" w:rsidRPr="004C7910" w:rsidRDefault="00E23314" w:rsidP="003407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3407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Align w:val="center"/>
          </w:tcPr>
          <w:p w:rsidR="00E23314" w:rsidRPr="004C7910" w:rsidRDefault="00E23314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2016-2018 гг.</w:t>
            </w:r>
          </w:p>
        </w:tc>
        <w:tc>
          <w:tcPr>
            <w:tcW w:w="998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24" w:type="dxa"/>
            <w:gridSpan w:val="2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15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62" w:type="dxa"/>
            <w:gridSpan w:val="2"/>
          </w:tcPr>
          <w:p w:rsidR="00E23314" w:rsidRPr="004C7910" w:rsidRDefault="00E23314" w:rsidP="005220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4C7910" w:rsidRPr="004C7910" w:rsidTr="004C7910">
        <w:trPr>
          <w:trHeight w:val="877"/>
        </w:trPr>
        <w:tc>
          <w:tcPr>
            <w:tcW w:w="1097" w:type="dxa"/>
          </w:tcPr>
          <w:p w:rsidR="004C7910" w:rsidRPr="004C7910" w:rsidRDefault="004C7910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7910" w:rsidRPr="004C7910" w:rsidRDefault="004C7910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5.</w:t>
            </w:r>
          </w:p>
        </w:tc>
        <w:tc>
          <w:tcPr>
            <w:tcW w:w="4001" w:type="dxa"/>
            <w:vAlign w:val="center"/>
          </w:tcPr>
          <w:p w:rsidR="004C7910" w:rsidRPr="004C7910" w:rsidRDefault="004C7910" w:rsidP="005220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Организовать обследование состояния</w:t>
            </w:r>
          </w:p>
          <w:p w:rsidR="004C7910" w:rsidRPr="004C7910" w:rsidRDefault="004C7910" w:rsidP="005220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антитеррористической защищенности объектов жизнеобеспечения и</w:t>
            </w:r>
          </w:p>
          <w:p w:rsidR="004C7910" w:rsidRPr="004C7910" w:rsidRDefault="004C7910" w:rsidP="005220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</w:t>
            </w:r>
          </w:p>
        </w:tc>
        <w:tc>
          <w:tcPr>
            <w:tcW w:w="2126" w:type="dxa"/>
            <w:vAlign w:val="center"/>
          </w:tcPr>
          <w:p w:rsidR="004C7910" w:rsidRPr="004C7910" w:rsidRDefault="004C7910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1134" w:type="dxa"/>
            <w:vAlign w:val="center"/>
          </w:tcPr>
          <w:p w:rsidR="004C7910" w:rsidRPr="004C7910" w:rsidRDefault="004C7910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2016-2018 гг.</w:t>
            </w:r>
          </w:p>
        </w:tc>
        <w:tc>
          <w:tcPr>
            <w:tcW w:w="998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24" w:type="dxa"/>
            <w:gridSpan w:val="2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15" w:type="dxa"/>
            <w:vAlign w:val="center"/>
          </w:tcPr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4C7910" w:rsidRPr="004C7910" w:rsidRDefault="004C7910" w:rsidP="00092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62" w:type="dxa"/>
            <w:gridSpan w:val="2"/>
          </w:tcPr>
          <w:p w:rsidR="004C7910" w:rsidRPr="004C7910" w:rsidRDefault="004C7910" w:rsidP="005220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Специалист Администрации, ответственный за решение вопросов пожарной безопасности, ГО и ЧС поселения, участковый</w:t>
            </w:r>
          </w:p>
        </w:tc>
      </w:tr>
      <w:tr w:rsidR="00E23314" w:rsidRPr="004C7910" w:rsidTr="004C7910">
        <w:trPr>
          <w:trHeight w:val="2474"/>
        </w:trPr>
        <w:tc>
          <w:tcPr>
            <w:tcW w:w="1097" w:type="dxa"/>
          </w:tcPr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14" w:rsidRPr="004C7910" w:rsidRDefault="00E23314" w:rsidP="007A5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6.</w:t>
            </w:r>
          </w:p>
        </w:tc>
        <w:tc>
          <w:tcPr>
            <w:tcW w:w="4001" w:type="dxa"/>
            <w:vAlign w:val="center"/>
          </w:tcPr>
          <w:p w:rsidR="00E23314" w:rsidRPr="004C7910" w:rsidRDefault="00E23314" w:rsidP="007A58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126" w:type="dxa"/>
            <w:vAlign w:val="center"/>
          </w:tcPr>
          <w:p w:rsidR="00E23314" w:rsidRPr="004C7910" w:rsidRDefault="00E2331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E23314" w:rsidRPr="004C7910" w:rsidRDefault="00E2331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Align w:val="center"/>
          </w:tcPr>
          <w:p w:rsidR="00E23314" w:rsidRPr="004C7910" w:rsidRDefault="00E23314" w:rsidP="00E233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2016-2018 гг</w:t>
            </w:r>
            <w:r w:rsidR="004C7910" w:rsidRPr="004C7910">
              <w:rPr>
                <w:sz w:val="24"/>
                <w:szCs w:val="24"/>
              </w:rPr>
              <w:t>.</w:t>
            </w:r>
          </w:p>
        </w:tc>
        <w:tc>
          <w:tcPr>
            <w:tcW w:w="998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74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24" w:type="dxa"/>
            <w:gridSpan w:val="2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315" w:type="dxa"/>
            <w:vAlign w:val="center"/>
          </w:tcPr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E23314" w:rsidRPr="004C7910" w:rsidRDefault="00E23314" w:rsidP="00CA34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62" w:type="dxa"/>
            <w:gridSpan w:val="2"/>
          </w:tcPr>
          <w:p w:rsidR="00E23314" w:rsidRPr="004C7910" w:rsidRDefault="00E23314" w:rsidP="00E233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Глава администрации МО СП «с. Карага» </w:t>
            </w: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  <w:sectPr w:rsidR="007A58F1" w:rsidRPr="004C7910" w:rsidSect="007A58F1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C7910">
        <w:rPr>
          <w:sz w:val="24"/>
          <w:szCs w:val="24"/>
        </w:rPr>
        <w:lastRenderedPageBreak/>
        <w:t>Раздел 2</w:t>
      </w:r>
    </w:p>
    <w:p w:rsidR="007A58F1" w:rsidRPr="004C7910" w:rsidRDefault="007A58F1" w:rsidP="007A58F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Оценка эффективности реализации программы</w:t>
      </w:r>
    </w:p>
    <w:p w:rsidR="007A58F1" w:rsidRPr="004C7910" w:rsidRDefault="007A58F1" w:rsidP="007A58F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 xml:space="preserve"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и отчет о реализации плановых мероприятий целевой программы представляются Главе </w:t>
      </w:r>
      <w:r w:rsidR="00E4301E" w:rsidRPr="004C7910">
        <w:rPr>
          <w:sz w:val="24"/>
          <w:szCs w:val="24"/>
        </w:rPr>
        <w:t xml:space="preserve">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E4301E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E4301E" w:rsidRPr="004C7910">
        <w:rPr>
          <w:sz w:val="24"/>
          <w:szCs w:val="24"/>
        </w:rPr>
        <w:t xml:space="preserve">»  в срок до «01» мая года за последующим периодом. </w:t>
      </w:r>
    </w:p>
    <w:sectPr w:rsidR="007A58F1" w:rsidRPr="004C7910" w:rsidSect="007A58F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56B" w:rsidRDefault="001A556B">
      <w:r>
        <w:separator/>
      </w:r>
    </w:p>
  </w:endnote>
  <w:endnote w:type="continuationSeparator" w:id="1">
    <w:p w:rsidR="001A556B" w:rsidRDefault="001A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56B" w:rsidRDefault="001A556B">
      <w:r>
        <w:separator/>
      </w:r>
    </w:p>
  </w:footnote>
  <w:footnote w:type="continuationSeparator" w:id="1">
    <w:p w:rsidR="001A556B" w:rsidRDefault="001A5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8F1"/>
    <w:rsid w:val="00005876"/>
    <w:rsid w:val="00015F91"/>
    <w:rsid w:val="00076C55"/>
    <w:rsid w:val="00077E46"/>
    <w:rsid w:val="00091963"/>
    <w:rsid w:val="000A54A9"/>
    <w:rsid w:val="000D2DFF"/>
    <w:rsid w:val="001246F3"/>
    <w:rsid w:val="001A556B"/>
    <w:rsid w:val="00213300"/>
    <w:rsid w:val="00233242"/>
    <w:rsid w:val="00254143"/>
    <w:rsid w:val="002801D3"/>
    <w:rsid w:val="002B66FB"/>
    <w:rsid w:val="003126DA"/>
    <w:rsid w:val="00340761"/>
    <w:rsid w:val="003B4125"/>
    <w:rsid w:val="003B671E"/>
    <w:rsid w:val="003E5F05"/>
    <w:rsid w:val="0043359C"/>
    <w:rsid w:val="004737E0"/>
    <w:rsid w:val="004A71CE"/>
    <w:rsid w:val="004C7910"/>
    <w:rsid w:val="004D4EC6"/>
    <w:rsid w:val="004E40D3"/>
    <w:rsid w:val="005121A7"/>
    <w:rsid w:val="00522062"/>
    <w:rsid w:val="005549EF"/>
    <w:rsid w:val="00576288"/>
    <w:rsid w:val="00587A52"/>
    <w:rsid w:val="00590343"/>
    <w:rsid w:val="005B40AD"/>
    <w:rsid w:val="005C4AF5"/>
    <w:rsid w:val="005D6CB3"/>
    <w:rsid w:val="005E7B92"/>
    <w:rsid w:val="005F4C79"/>
    <w:rsid w:val="005F7662"/>
    <w:rsid w:val="006679CF"/>
    <w:rsid w:val="00672F8A"/>
    <w:rsid w:val="007166BD"/>
    <w:rsid w:val="007830E0"/>
    <w:rsid w:val="007A58F1"/>
    <w:rsid w:val="007C2B08"/>
    <w:rsid w:val="00815BBA"/>
    <w:rsid w:val="00816C1A"/>
    <w:rsid w:val="008A7A34"/>
    <w:rsid w:val="008E12FE"/>
    <w:rsid w:val="00924083"/>
    <w:rsid w:val="00A01D97"/>
    <w:rsid w:val="00A177BE"/>
    <w:rsid w:val="00A355F1"/>
    <w:rsid w:val="00A41993"/>
    <w:rsid w:val="00A9435F"/>
    <w:rsid w:val="00AA3AE6"/>
    <w:rsid w:val="00AE706A"/>
    <w:rsid w:val="00B32087"/>
    <w:rsid w:val="00B918C7"/>
    <w:rsid w:val="00B943FE"/>
    <w:rsid w:val="00BD18A8"/>
    <w:rsid w:val="00CA3437"/>
    <w:rsid w:val="00CB015D"/>
    <w:rsid w:val="00CB6EA1"/>
    <w:rsid w:val="00CD32E1"/>
    <w:rsid w:val="00CE6E06"/>
    <w:rsid w:val="00D10876"/>
    <w:rsid w:val="00D448CF"/>
    <w:rsid w:val="00D566F2"/>
    <w:rsid w:val="00D57D50"/>
    <w:rsid w:val="00E23314"/>
    <w:rsid w:val="00E4301E"/>
    <w:rsid w:val="00E5266F"/>
    <w:rsid w:val="00E73559"/>
    <w:rsid w:val="00E92ADF"/>
    <w:rsid w:val="00EA7CA5"/>
    <w:rsid w:val="00EB0A49"/>
    <w:rsid w:val="00EB43F5"/>
    <w:rsid w:val="00EF03DC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araga@mail.ru" TargetMode="External"/><Relationship Id="rId12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3621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nland.ru/Default.aspx?pageid=104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661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13910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Z</cp:lastModifiedBy>
  <cp:revision>6</cp:revision>
  <cp:lastPrinted>2015-06-10T04:41:00Z</cp:lastPrinted>
  <dcterms:created xsi:type="dcterms:W3CDTF">2016-10-12T00:45:00Z</dcterms:created>
  <dcterms:modified xsi:type="dcterms:W3CDTF">2016-10-12T05:16:00Z</dcterms:modified>
</cp:coreProperties>
</file>