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C21BAB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BB5BF7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  <w:r w:rsidRPr="00BB5BF7">
        <w:rPr>
          <w:rFonts w:eastAsia="Times New Roman"/>
          <w:b/>
          <w:color w:val="auto"/>
          <w:lang w:eastAsia="ru-RU"/>
        </w:rPr>
        <w:t>ПОСТАНОВЛЕНИЕ</w:t>
      </w:r>
    </w:p>
    <w:p w:rsidR="00F22794" w:rsidRPr="00BB5BF7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993"/>
        <w:gridCol w:w="708"/>
        <w:gridCol w:w="2724"/>
        <w:gridCol w:w="1671"/>
        <w:gridCol w:w="1134"/>
      </w:tblGrid>
      <w:tr w:rsidR="00F22794" w:rsidRPr="00BB5BF7" w:rsidTr="00C21BAB">
        <w:trPr>
          <w:gridAfter w:val="1"/>
          <w:wAfter w:w="1134" w:type="dxa"/>
        </w:trPr>
        <w:tc>
          <w:tcPr>
            <w:tcW w:w="532" w:type="dxa"/>
            <w:shd w:val="clear" w:color="auto" w:fill="auto"/>
          </w:tcPr>
          <w:p w:rsidR="00F22794" w:rsidRPr="00BB5BF7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BB5BF7">
              <w:rPr>
                <w:rFonts w:eastAsia="Times New Roman"/>
                <w:b/>
                <w:color w:val="auto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F22794" w:rsidRPr="00BB5BF7" w:rsidRDefault="00F22794" w:rsidP="00D6486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BB5BF7">
              <w:rPr>
                <w:rFonts w:eastAsia="Times New Roman"/>
                <w:b/>
                <w:color w:val="auto"/>
                <w:lang w:eastAsia="ru-RU"/>
              </w:rPr>
              <w:t>«</w:t>
            </w:r>
            <w:r w:rsidR="00D64864" w:rsidRPr="00BB5BF7">
              <w:rPr>
                <w:rFonts w:eastAsia="Times New Roman"/>
                <w:b/>
                <w:color w:val="auto"/>
                <w:lang w:eastAsia="ru-RU"/>
              </w:rPr>
              <w:t>20</w:t>
            </w:r>
            <w:r w:rsidRPr="00BB5BF7">
              <w:rPr>
                <w:rFonts w:eastAsia="Times New Roman"/>
                <w:b/>
                <w:color w:val="auto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F22794" w:rsidRPr="00BB5BF7" w:rsidRDefault="00D64864" w:rsidP="00D6486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BB5BF7">
              <w:rPr>
                <w:rFonts w:eastAsia="Times New Roman"/>
                <w:b/>
                <w:color w:val="auto"/>
                <w:lang w:eastAsia="ru-RU"/>
              </w:rPr>
              <w:t>декабря</w:t>
            </w:r>
          </w:p>
        </w:tc>
        <w:tc>
          <w:tcPr>
            <w:tcW w:w="992" w:type="dxa"/>
            <w:shd w:val="clear" w:color="auto" w:fill="auto"/>
          </w:tcPr>
          <w:p w:rsidR="00F22794" w:rsidRPr="00BB5BF7" w:rsidRDefault="00F22794" w:rsidP="00CF474E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BB5BF7">
              <w:rPr>
                <w:rFonts w:eastAsia="Times New Roman"/>
                <w:b/>
                <w:color w:val="auto"/>
                <w:lang w:eastAsia="ru-RU"/>
              </w:rPr>
              <w:t>202</w:t>
            </w:r>
            <w:r w:rsidR="00CF474E" w:rsidRPr="00BB5BF7">
              <w:rPr>
                <w:rFonts w:eastAsia="Times New Roman"/>
                <w:b/>
                <w:color w:val="auto"/>
                <w:lang w:eastAsia="ru-RU"/>
              </w:rPr>
              <w:t xml:space="preserve">2 </w:t>
            </w:r>
            <w:r w:rsidRPr="00BB5BF7">
              <w:rPr>
                <w:rFonts w:eastAsia="Times New Roman"/>
                <w:b/>
                <w:color w:val="auto"/>
                <w:lang w:eastAsia="ru-RU"/>
              </w:rPr>
              <w:t>г.</w:t>
            </w:r>
          </w:p>
        </w:tc>
        <w:tc>
          <w:tcPr>
            <w:tcW w:w="4425" w:type="dxa"/>
            <w:gridSpan w:val="3"/>
            <w:shd w:val="clear" w:color="auto" w:fill="auto"/>
          </w:tcPr>
          <w:p w:rsidR="00F22794" w:rsidRPr="00BB5BF7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F22794" w:rsidRPr="00BB5BF7" w:rsidRDefault="00F22794" w:rsidP="00C21BAB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val="en-US" w:eastAsia="ru-RU"/>
              </w:rPr>
            </w:pPr>
            <w:r w:rsidRPr="00BB5BF7">
              <w:rPr>
                <w:rFonts w:eastAsia="Times New Roman"/>
                <w:b/>
                <w:color w:val="auto"/>
                <w:lang w:eastAsia="ru-RU"/>
              </w:rPr>
              <w:t>№</w:t>
            </w:r>
            <w:r w:rsidR="00B95631" w:rsidRPr="00BB5BF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="00A709E4" w:rsidRPr="00BB5BF7">
              <w:rPr>
                <w:rFonts w:eastAsia="Times New Roman"/>
                <w:b/>
                <w:color w:val="auto"/>
                <w:lang w:eastAsia="ru-RU"/>
              </w:rPr>
              <w:t>5</w:t>
            </w:r>
            <w:r w:rsidR="00D64864" w:rsidRPr="00BB5BF7">
              <w:rPr>
                <w:rFonts w:eastAsia="Times New Roman"/>
                <w:b/>
                <w:color w:val="auto"/>
                <w:lang w:eastAsia="ru-RU"/>
              </w:rPr>
              <w:t>0</w:t>
            </w:r>
          </w:p>
        </w:tc>
      </w:tr>
      <w:tr w:rsidR="00F22794" w:rsidRPr="00BB5BF7" w:rsidTr="00C21BAB">
        <w:trPr>
          <w:gridAfter w:val="1"/>
          <w:wAfter w:w="1134" w:type="dxa"/>
        </w:trPr>
        <w:tc>
          <w:tcPr>
            <w:tcW w:w="4503" w:type="dxa"/>
            <w:gridSpan w:val="5"/>
            <w:shd w:val="clear" w:color="auto" w:fill="auto"/>
          </w:tcPr>
          <w:p w:rsidR="00F22794" w:rsidRPr="00BB5BF7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F22794" w:rsidRPr="00BB5BF7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F22794" w:rsidRPr="00BB5BF7" w:rsidTr="00BB5BF7">
        <w:tc>
          <w:tcPr>
            <w:tcW w:w="5211" w:type="dxa"/>
            <w:gridSpan w:val="6"/>
            <w:shd w:val="clear" w:color="auto" w:fill="auto"/>
          </w:tcPr>
          <w:p w:rsidR="00F22794" w:rsidRPr="00BB5BF7" w:rsidRDefault="0073001C" w:rsidP="0073001C">
            <w:pPr>
              <w:shd w:val="clear" w:color="auto" w:fill="FFFFFF"/>
              <w:tabs>
                <w:tab w:val="left" w:pos="686"/>
              </w:tabs>
              <w:spacing w:line="269" w:lineRule="exact"/>
              <w:ind w:right="179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0C6F90">
              <w:t>О внесении изменений в Постановление от 1</w:t>
            </w:r>
            <w:r>
              <w:t>5</w:t>
            </w:r>
            <w:r w:rsidRPr="000C6F90">
              <w:t>.08.202</w:t>
            </w:r>
            <w:r>
              <w:t xml:space="preserve">2 г. </w:t>
            </w:r>
            <w:r w:rsidRPr="000C6F90">
              <w:t xml:space="preserve">№ </w:t>
            </w:r>
            <w:r>
              <w:t>37</w:t>
            </w:r>
            <w:r w:rsidRPr="000C6F90">
              <w:t xml:space="preserve"> «Об утверждении лимитов потребления коммунальных услуг бюджетными учреждениями сельского поселения «село Карага», финансируемых за счет средств бюджета сельского поселения «село Карага» на 202</w:t>
            </w:r>
            <w:r>
              <w:t>3</w:t>
            </w:r>
            <w:r w:rsidRPr="000C6F90">
              <w:t xml:space="preserve"> год и плановый период 202</w:t>
            </w:r>
            <w:r>
              <w:t>4</w:t>
            </w:r>
            <w:r w:rsidRPr="000C6F90">
              <w:t>-202</w:t>
            </w:r>
            <w:r>
              <w:t>5</w:t>
            </w:r>
            <w:r w:rsidRPr="000C6F90">
              <w:t xml:space="preserve"> гг.»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F22794" w:rsidRPr="00BB5BF7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</w:tbl>
    <w:p w:rsidR="00F22794" w:rsidRPr="00BB5BF7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lang w:eastAsia="ru-RU"/>
        </w:rPr>
      </w:pPr>
    </w:p>
    <w:p w:rsidR="00CF474E" w:rsidRPr="00BB5BF7" w:rsidRDefault="00C21BAB" w:rsidP="00051015">
      <w:pPr>
        <w:shd w:val="clear" w:color="auto" w:fill="FFFFFF"/>
        <w:tabs>
          <w:tab w:val="left" w:pos="686"/>
        </w:tabs>
        <w:spacing w:line="269" w:lineRule="exact"/>
        <w:jc w:val="both"/>
      </w:pPr>
      <w:r>
        <w:tab/>
      </w:r>
      <w:bookmarkStart w:id="0" w:name="_GoBack"/>
      <w:bookmarkEnd w:id="0"/>
      <w:r w:rsidR="00BB5BF7">
        <w:t>В</w:t>
      </w:r>
      <w:r w:rsidR="00051015" w:rsidRPr="00BB5BF7">
        <w:t xml:space="preserve"> соответствии с Постановлением Региональной службы по тарифам и ценам Камчатского края от 17.1</w:t>
      </w:r>
      <w:r w:rsidR="003E762D" w:rsidRPr="00BB5BF7">
        <w:t>1</w:t>
      </w:r>
      <w:r w:rsidR="00051015" w:rsidRPr="00BB5BF7">
        <w:t>.2022 №</w:t>
      </w:r>
      <w:r w:rsidR="003E762D" w:rsidRPr="00BB5BF7">
        <w:t>268</w:t>
      </w:r>
      <w:r w:rsidR="00051015" w:rsidRPr="00BB5BF7">
        <w:t xml:space="preserve"> «О внесении изменений в постановление Региональной службы по тарифам и ценам Камчатского края от 06.12.2018 №321 «Об утверждении тарифов в сфере теплоснабжения АО «Оссора» на территории сельского поселения «поселок Оссора» и сельского поселения «село Карага» Карагинского муниципального района, на 2019-2023 годы»,  Постановлением Региональной службы по тарифам и ценам Камчатского края от 18.11.2022 №325 «О внесении изменений в постановление Региональной службы по тарифам и ценам Камчатского края от 06.12.2018 №320 «Об утверждении тарифов на питьевую воду (питьевое водоснабжение) АО «Оссора» потребителям в городском поселении «поселок Оссора», сельском поселении «село Карага» Карагинского муниципального района, на 2019-2023 годы», Постановлением Региональной службы по тарифам и ценам Камчатского края от 1</w:t>
      </w:r>
      <w:r w:rsidR="003208AD">
        <w:t>6</w:t>
      </w:r>
      <w:r w:rsidR="00051015" w:rsidRPr="00BB5BF7">
        <w:t>.12.2022 №5</w:t>
      </w:r>
      <w:r w:rsidR="003208AD">
        <w:t>37</w:t>
      </w:r>
      <w:r w:rsidR="00051015" w:rsidRPr="00BB5BF7">
        <w:t xml:space="preserve"> «О внесении изменений в постановление Региональной службы по тарифам и ценам Камчатского края от 24.11.2022 №417 «Об утверждении цен (тарифов) на электрическую энергию, поставляемую АО «Оссора» потребителям с. Карага Карагинского района Камчатского края на 2023-2027 годы»</w:t>
      </w:r>
      <w:r w:rsidR="00D04FDF" w:rsidRPr="00BB5BF7">
        <w:t xml:space="preserve">, </w:t>
      </w:r>
      <w:r w:rsidR="00CF474E" w:rsidRPr="00BB5BF7">
        <w:t>в целях контроля за потреблением коммунальных услуг учреждениями бюджетной сферы сельского поселения «село Карага» финансируемых за счет средств бюджета сельского поселения «село Карага», Администрация сельского поселения «село Карага»</w:t>
      </w:r>
    </w:p>
    <w:p w:rsidR="008E2630" w:rsidRPr="00BB5BF7" w:rsidRDefault="008E2630" w:rsidP="00CF474E">
      <w:pPr>
        <w:jc w:val="both"/>
      </w:pPr>
    </w:p>
    <w:p w:rsidR="00060F15" w:rsidRDefault="00060F15" w:rsidP="00F22794">
      <w:r w:rsidRPr="00BB5BF7">
        <w:t>ПОСТАНОВЛЯ</w:t>
      </w:r>
      <w:r w:rsidR="008E2630" w:rsidRPr="00BB5BF7">
        <w:t>ЕТ</w:t>
      </w:r>
      <w:r w:rsidRPr="00BB5BF7">
        <w:t>:</w:t>
      </w:r>
    </w:p>
    <w:p w:rsidR="0073001C" w:rsidRPr="00BB5BF7" w:rsidRDefault="0073001C" w:rsidP="00F22794"/>
    <w:p w:rsidR="0073001C" w:rsidRDefault="0073001C" w:rsidP="0073001C">
      <w:pPr>
        <w:numPr>
          <w:ilvl w:val="0"/>
          <w:numId w:val="6"/>
        </w:numPr>
        <w:shd w:val="clear" w:color="auto" w:fill="FFFFFF"/>
        <w:tabs>
          <w:tab w:val="left" w:pos="686"/>
        </w:tabs>
        <w:contextualSpacing/>
        <w:jc w:val="both"/>
      </w:pPr>
      <w:r>
        <w:t xml:space="preserve">Внести изменения в Постановление от 15.08.2022 г. № 37 «Об утверждении лимитов потребления коммунальных услуг бюджетными учреждениями сельского поселения «село Карага», финансируемых за счет средств бюджета сельского поселения «село Карага» на 2023 г. </w:t>
      </w:r>
      <w:r w:rsidRPr="000C6F90">
        <w:t>и плановый период 202</w:t>
      </w:r>
      <w:r>
        <w:t>4</w:t>
      </w:r>
      <w:r w:rsidRPr="000C6F90">
        <w:t>-202</w:t>
      </w:r>
      <w:r>
        <w:t>5</w:t>
      </w:r>
      <w:r w:rsidRPr="000C6F90">
        <w:t xml:space="preserve"> гг.»</w:t>
      </w:r>
      <w:r>
        <w:t xml:space="preserve"> согласно приложению №№ 1, 2, 3.</w:t>
      </w:r>
    </w:p>
    <w:p w:rsidR="005A2295" w:rsidRPr="00BB5BF7" w:rsidRDefault="005A2295" w:rsidP="0073001C">
      <w:pPr>
        <w:numPr>
          <w:ilvl w:val="0"/>
          <w:numId w:val="6"/>
        </w:numPr>
        <w:shd w:val="clear" w:color="auto" w:fill="FFFFFF"/>
        <w:tabs>
          <w:tab w:val="left" w:pos="686"/>
        </w:tabs>
        <w:contextualSpacing/>
        <w:jc w:val="both"/>
      </w:pPr>
      <w:r w:rsidRPr="00BB5BF7">
        <w:t>Обнародовать настоящее постановление в соответствии с Уставом МО</w:t>
      </w:r>
      <w:r w:rsidR="00300AF1" w:rsidRPr="00BB5BF7">
        <w:t> </w:t>
      </w:r>
      <w:r w:rsidRPr="00BB5BF7">
        <w:t>СП «</w:t>
      </w:r>
      <w:proofErr w:type="spellStart"/>
      <w:r w:rsidRPr="00BB5BF7">
        <w:t>с.Карага</w:t>
      </w:r>
      <w:proofErr w:type="spellEnd"/>
      <w:r w:rsidRPr="00BB5BF7">
        <w:t>».</w:t>
      </w:r>
    </w:p>
    <w:p w:rsidR="00BB5BF7" w:rsidRDefault="00BB5BF7" w:rsidP="005A2295">
      <w:pPr>
        <w:ind w:firstLine="708"/>
      </w:pPr>
    </w:p>
    <w:p w:rsidR="00C21BAB" w:rsidRDefault="00C21BAB" w:rsidP="005A2295">
      <w:pPr>
        <w:ind w:firstLine="708"/>
      </w:pPr>
    </w:p>
    <w:p w:rsidR="00C21BAB" w:rsidRPr="00BB5BF7" w:rsidRDefault="00C21BAB" w:rsidP="005A2295">
      <w:pPr>
        <w:ind w:firstLine="708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70"/>
      </w:tblGrid>
      <w:tr w:rsidR="00300AF1" w:rsidRPr="00BB5BF7" w:rsidTr="00650DCE">
        <w:tc>
          <w:tcPr>
            <w:tcW w:w="4989" w:type="dxa"/>
          </w:tcPr>
          <w:p w:rsidR="00300AF1" w:rsidRPr="00BB5BF7" w:rsidRDefault="00300AF1" w:rsidP="00300AF1">
            <w:pPr>
              <w:pStyle w:val="ConsPlusTitle"/>
              <w:jc w:val="both"/>
              <w:rPr>
                <w:b w:val="0"/>
              </w:rPr>
            </w:pPr>
            <w:r w:rsidRPr="00BB5BF7">
              <w:rPr>
                <w:b w:val="0"/>
                <w:bCs w:val="0"/>
              </w:rPr>
              <w:t xml:space="preserve">Глава </w:t>
            </w:r>
            <w:r w:rsidRPr="00BB5BF7">
              <w:rPr>
                <w:b w:val="0"/>
              </w:rPr>
              <w:t>сельского поселения</w:t>
            </w:r>
          </w:p>
          <w:p w:rsidR="00300AF1" w:rsidRPr="00BB5BF7" w:rsidRDefault="00300AF1" w:rsidP="00300AF1">
            <w:r w:rsidRPr="00BB5BF7">
              <w:t>«село Карага»</w:t>
            </w:r>
          </w:p>
        </w:tc>
        <w:tc>
          <w:tcPr>
            <w:tcW w:w="5008" w:type="dxa"/>
            <w:vAlign w:val="bottom"/>
          </w:tcPr>
          <w:p w:rsidR="00300AF1" w:rsidRPr="00BB5BF7" w:rsidRDefault="00300AF1" w:rsidP="00300AF1">
            <w:pPr>
              <w:jc w:val="right"/>
            </w:pPr>
            <w:r w:rsidRPr="00BB5BF7">
              <w:tab/>
              <w:t xml:space="preserve">Н.В. </w:t>
            </w:r>
            <w:proofErr w:type="spellStart"/>
            <w:r w:rsidRPr="00BB5BF7">
              <w:t>Шафранская</w:t>
            </w:r>
            <w:proofErr w:type="spellEnd"/>
          </w:p>
        </w:tc>
      </w:tr>
    </w:tbl>
    <w:p w:rsidR="0026083B" w:rsidRPr="00BB5BF7" w:rsidRDefault="0026083B" w:rsidP="008E2630">
      <w:pPr>
        <w:tabs>
          <w:tab w:val="left" w:pos="2880"/>
        </w:tabs>
        <w:ind w:firstLine="840"/>
        <w:jc w:val="both"/>
      </w:pPr>
    </w:p>
    <w:sectPr w:rsidR="0026083B" w:rsidRPr="00BB5BF7" w:rsidSect="00C21BAB">
      <w:footnotePr>
        <w:pos w:val="beneathText"/>
      </w:footnotePr>
      <w:pgSz w:w="11905" w:h="16837"/>
      <w:pgMar w:top="540" w:right="99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7565D"/>
    <w:multiLevelType w:val="hybridMultilevel"/>
    <w:tmpl w:val="F5DA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082A"/>
    <w:multiLevelType w:val="hybridMultilevel"/>
    <w:tmpl w:val="CD28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33D1B"/>
    <w:rsid w:val="00051015"/>
    <w:rsid w:val="00060F15"/>
    <w:rsid w:val="00080D55"/>
    <w:rsid w:val="000B03A7"/>
    <w:rsid w:val="000D32B4"/>
    <w:rsid w:val="00111348"/>
    <w:rsid w:val="00121944"/>
    <w:rsid w:val="00175BBD"/>
    <w:rsid w:val="0026083B"/>
    <w:rsid w:val="00262394"/>
    <w:rsid w:val="0028708D"/>
    <w:rsid w:val="00293868"/>
    <w:rsid w:val="002A21BF"/>
    <w:rsid w:val="00300AF1"/>
    <w:rsid w:val="003208AD"/>
    <w:rsid w:val="003A1608"/>
    <w:rsid w:val="003E762D"/>
    <w:rsid w:val="00401DC0"/>
    <w:rsid w:val="00517D09"/>
    <w:rsid w:val="005267A2"/>
    <w:rsid w:val="005351A8"/>
    <w:rsid w:val="00547FAB"/>
    <w:rsid w:val="005774BE"/>
    <w:rsid w:val="005A2295"/>
    <w:rsid w:val="00650DCE"/>
    <w:rsid w:val="00661B06"/>
    <w:rsid w:val="006833B7"/>
    <w:rsid w:val="006A3EBC"/>
    <w:rsid w:val="00701625"/>
    <w:rsid w:val="00707630"/>
    <w:rsid w:val="0073001C"/>
    <w:rsid w:val="0077620C"/>
    <w:rsid w:val="007A6A28"/>
    <w:rsid w:val="007C733C"/>
    <w:rsid w:val="00807D96"/>
    <w:rsid w:val="00834133"/>
    <w:rsid w:val="008612E9"/>
    <w:rsid w:val="008C7FB7"/>
    <w:rsid w:val="008E2630"/>
    <w:rsid w:val="009363E6"/>
    <w:rsid w:val="00982C5A"/>
    <w:rsid w:val="009A6CFC"/>
    <w:rsid w:val="009B2D54"/>
    <w:rsid w:val="00A157DD"/>
    <w:rsid w:val="00A4123F"/>
    <w:rsid w:val="00A709E4"/>
    <w:rsid w:val="00AB4FF8"/>
    <w:rsid w:val="00AC030E"/>
    <w:rsid w:val="00AD7D20"/>
    <w:rsid w:val="00AE3218"/>
    <w:rsid w:val="00B2017F"/>
    <w:rsid w:val="00B3002F"/>
    <w:rsid w:val="00B33B6D"/>
    <w:rsid w:val="00B56403"/>
    <w:rsid w:val="00B63703"/>
    <w:rsid w:val="00B72A0D"/>
    <w:rsid w:val="00B95631"/>
    <w:rsid w:val="00B9739D"/>
    <w:rsid w:val="00BB5BF7"/>
    <w:rsid w:val="00BE63CA"/>
    <w:rsid w:val="00BE695B"/>
    <w:rsid w:val="00C20131"/>
    <w:rsid w:val="00C21BAB"/>
    <w:rsid w:val="00C75D79"/>
    <w:rsid w:val="00C96DB7"/>
    <w:rsid w:val="00C97344"/>
    <w:rsid w:val="00CF474E"/>
    <w:rsid w:val="00D04FDF"/>
    <w:rsid w:val="00D63D8C"/>
    <w:rsid w:val="00D64864"/>
    <w:rsid w:val="00D9090F"/>
    <w:rsid w:val="00DA19FE"/>
    <w:rsid w:val="00DC071E"/>
    <w:rsid w:val="00DE6E4D"/>
    <w:rsid w:val="00E15442"/>
    <w:rsid w:val="00E16D97"/>
    <w:rsid w:val="00E53149"/>
    <w:rsid w:val="00EC0EEC"/>
    <w:rsid w:val="00F07E6A"/>
    <w:rsid w:val="00F11953"/>
    <w:rsid w:val="00F163AF"/>
    <w:rsid w:val="00F22794"/>
    <w:rsid w:val="00F4354B"/>
    <w:rsid w:val="00F47C7F"/>
    <w:rsid w:val="00F8032D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2353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27</cp:revision>
  <cp:lastPrinted>2022-12-28T04:39:00Z</cp:lastPrinted>
  <dcterms:created xsi:type="dcterms:W3CDTF">2018-09-13T00:45:00Z</dcterms:created>
  <dcterms:modified xsi:type="dcterms:W3CDTF">2022-12-28T04:40:00Z</dcterms:modified>
</cp:coreProperties>
</file>