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A7" w:rsidRPr="008A2DA7" w:rsidRDefault="008A2DA7" w:rsidP="008A2D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33"/>
      <w:bookmarkEnd w:id="0"/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8A2DA7" w:rsidRPr="008A2DA7" w:rsidRDefault="008A2DA7" w:rsidP="008A2D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8A2DA7" w:rsidRPr="008A2DA7" w:rsidRDefault="008A2DA7" w:rsidP="008A2DA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2DA7" w:rsidRPr="008A2DA7" w:rsidRDefault="008A2DA7" w:rsidP="008A2DA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8A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2DA7" w:rsidRPr="008A2DA7" w:rsidRDefault="008A2DA7" w:rsidP="008A2D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8C60" id="Прямая соединительная линия 7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A2DA7" w:rsidRPr="008A2DA7" w:rsidRDefault="008A2DA7" w:rsidP="008A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A7" w:rsidRPr="008A2DA7" w:rsidRDefault="008A2DA7" w:rsidP="008A2DA7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A2DA7" w:rsidRPr="008A2DA7" w:rsidRDefault="008A2DA7" w:rsidP="008A2DA7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A2DA7" w:rsidRPr="008A2DA7" w:rsidTr="008A2DA7">
        <w:tc>
          <w:tcPr>
            <w:tcW w:w="532" w:type="dxa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76" w:type="dxa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«09»</w:t>
            </w:r>
          </w:p>
        </w:tc>
        <w:tc>
          <w:tcPr>
            <w:tcW w:w="1210" w:type="dxa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92" w:type="dxa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4710" w:type="dxa"/>
            <w:gridSpan w:val="2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</w:p>
        </w:tc>
      </w:tr>
      <w:tr w:rsidR="008A2DA7" w:rsidRPr="008A2DA7" w:rsidTr="008A2DA7">
        <w:tc>
          <w:tcPr>
            <w:tcW w:w="4785" w:type="dxa"/>
            <w:gridSpan w:val="5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DA7" w:rsidRPr="008A2DA7" w:rsidTr="008A2DA7">
        <w:tc>
          <w:tcPr>
            <w:tcW w:w="4785" w:type="dxa"/>
            <w:gridSpan w:val="5"/>
          </w:tcPr>
          <w:p w:rsidR="008A2DA7" w:rsidRPr="008A2DA7" w:rsidRDefault="008A2DA7" w:rsidP="008A2DA7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</w:t>
            </w:r>
          </w:p>
        </w:tc>
        <w:tc>
          <w:tcPr>
            <w:tcW w:w="4785" w:type="dxa"/>
            <w:gridSpan w:val="2"/>
          </w:tcPr>
          <w:p w:rsidR="008A2DA7" w:rsidRPr="008A2DA7" w:rsidRDefault="008A2DA7" w:rsidP="008A2DA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A2DA7" w:rsidRPr="008A2DA7" w:rsidRDefault="008A2DA7" w:rsidP="008A2DA7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019B9" w:rsidRPr="00122A5D" w:rsidRDefault="00122A5D" w:rsidP="00122A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A5D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Карагинского района на </w:t>
      </w:r>
      <w:r w:rsidRPr="00122A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«Заключение, расторжение, изменение договоров социального найма жилого помещения на территории </w:t>
      </w:r>
      <w:r w:rsidRPr="00122A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сельского поселения «село Карага», </w:t>
      </w:r>
      <w:r w:rsidRPr="00122A5D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главы сельского поселения «село Карага» от 04.10.2019 №48, в </w:t>
      </w:r>
      <w:r w:rsidRPr="00122A5D">
        <w:rPr>
          <w:rFonts w:ascii="Times New Roman" w:hAnsi="Times New Roman" w:cs="Times New Roman"/>
          <w:sz w:val="24"/>
          <w:szCs w:val="24"/>
        </w:rPr>
        <w:t>соответствии с Жилищным кодексом Российской Федерации, статьей 78 Бюджетного кодекса Российской Федерации, Уставом муниципального образования сельское поселение «с. Карага»</w:t>
      </w:r>
    </w:p>
    <w:p w:rsidR="003019B9" w:rsidRPr="00122A5D" w:rsidRDefault="003019B9" w:rsidP="00122A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A5D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8A2DA7" w:rsidRPr="008A2DA7" w:rsidRDefault="008A2DA7" w:rsidP="008A2DA7">
      <w:pPr>
        <w:pStyle w:val="ae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122A5D" w:rsidRPr="00122A5D">
        <w:rPr>
          <w:rFonts w:ascii="Times New Roman" w:eastAsia="Calibri" w:hAnsi="Times New Roman" w:cs="Times New Roman"/>
          <w:sz w:val="24"/>
          <w:szCs w:val="24"/>
          <w:lang w:eastAsia="ru-RU"/>
        </w:rPr>
        <w:t>тверд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="00122A5D" w:rsidRPr="00122A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19B9" w:rsidRPr="00122A5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="003019B9" w:rsidRPr="00122A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 предоставления муниципальной услуги «Заключение, расторжение, изменение договоров социального найма жилого помещения на территории </w:t>
      </w:r>
      <w:r w:rsidR="003019B9" w:rsidRPr="00122A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поселения «село Карага» в соответствии с приложением.</w:t>
      </w:r>
    </w:p>
    <w:p w:rsidR="008A2DA7" w:rsidRDefault="008A2DA7" w:rsidP="008A2DA7">
      <w:pPr>
        <w:pStyle w:val="ae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DA7">
        <w:rPr>
          <w:rFonts w:ascii="Times New Roman" w:hAnsi="Times New Roman" w:cs="Times New Roman"/>
          <w:sz w:val="24"/>
          <w:szCs w:val="24"/>
        </w:rPr>
        <w:t>Постановление главы от 04.10.2019 г. №48 «Об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 признать утратившим силу.</w:t>
      </w:r>
    </w:p>
    <w:p w:rsidR="003019B9" w:rsidRDefault="003019B9" w:rsidP="00122A5D">
      <w:pPr>
        <w:pStyle w:val="ae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D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в соответствии с Уставом МО СП «с. Карага».</w:t>
      </w:r>
    </w:p>
    <w:p w:rsidR="003716C4" w:rsidRDefault="003716C4" w:rsidP="00371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C4" w:rsidRPr="003716C4" w:rsidRDefault="003716C4" w:rsidP="00371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716C4" w:rsidRDefault="003716C4" w:rsidP="00122A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 главы сельского поселения</w:t>
      </w:r>
    </w:p>
    <w:p w:rsidR="00873063" w:rsidRDefault="003716C4" w:rsidP="00122A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«село Карага»</w:t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2BAA" w:rsidRPr="00122A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Д.А. Полежаев</w:t>
      </w:r>
    </w:p>
    <w:p w:rsidR="004040C7" w:rsidRPr="008A2DA7" w:rsidRDefault="00873063" w:rsidP="008A2DA7">
      <w:pPr>
        <w:spacing w:after="0"/>
        <w:ind w:left="6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8A2D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4040C7" w:rsidRPr="008A2DA7">
        <w:rPr>
          <w:rFonts w:ascii="Times New Roman" w:hAnsi="Times New Roman" w:cs="Times New Roman"/>
          <w:color w:val="000000"/>
          <w:sz w:val="24"/>
          <w:szCs w:val="24"/>
        </w:rPr>
        <w:t>риложение №1</w:t>
      </w:r>
    </w:p>
    <w:p w:rsidR="0044023E" w:rsidRDefault="004040C7" w:rsidP="008A2DA7">
      <w:pPr>
        <w:pStyle w:val="a6"/>
        <w:spacing w:after="0"/>
        <w:ind w:left="6379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4040C7">
        <w:rPr>
          <w:color w:val="000000"/>
          <w:sz w:val="24"/>
          <w:szCs w:val="24"/>
        </w:rPr>
        <w:t>остановлению</w:t>
      </w:r>
      <w:r w:rsidR="0044023E">
        <w:rPr>
          <w:color w:val="000000"/>
          <w:sz w:val="24"/>
          <w:szCs w:val="24"/>
        </w:rPr>
        <w:t xml:space="preserve"> главы</w:t>
      </w:r>
    </w:p>
    <w:p w:rsidR="004040C7" w:rsidRPr="004040C7" w:rsidRDefault="004040C7" w:rsidP="008A2DA7">
      <w:pPr>
        <w:pStyle w:val="a6"/>
        <w:spacing w:after="0"/>
        <w:ind w:left="6379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>МО СП «с.</w:t>
      </w:r>
      <w:r w:rsidR="007170BE">
        <w:rPr>
          <w:color w:val="000000"/>
          <w:sz w:val="24"/>
          <w:szCs w:val="24"/>
        </w:rPr>
        <w:t xml:space="preserve"> </w:t>
      </w:r>
      <w:r w:rsidRPr="004040C7">
        <w:rPr>
          <w:color w:val="000000"/>
          <w:sz w:val="24"/>
          <w:szCs w:val="24"/>
        </w:rPr>
        <w:t>Карага»</w:t>
      </w:r>
    </w:p>
    <w:p w:rsidR="004040C7" w:rsidRPr="004040C7" w:rsidRDefault="004040C7" w:rsidP="008A2DA7">
      <w:pPr>
        <w:pStyle w:val="a6"/>
        <w:spacing w:after="0"/>
        <w:ind w:left="6379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 xml:space="preserve">от </w:t>
      </w:r>
      <w:r w:rsidR="008A2DA7">
        <w:rPr>
          <w:color w:val="000000"/>
          <w:sz w:val="24"/>
          <w:szCs w:val="24"/>
        </w:rPr>
        <w:t>09.02.2021</w:t>
      </w:r>
      <w:r w:rsidR="00FD5DAA">
        <w:rPr>
          <w:color w:val="000000"/>
          <w:sz w:val="24"/>
          <w:szCs w:val="24"/>
        </w:rPr>
        <w:t xml:space="preserve">г. № </w:t>
      </w:r>
      <w:r w:rsidR="008A2DA7">
        <w:rPr>
          <w:color w:val="000000"/>
          <w:sz w:val="24"/>
          <w:szCs w:val="24"/>
        </w:rPr>
        <w:t>14</w:t>
      </w:r>
    </w:p>
    <w:p w:rsidR="004040C7" w:rsidRDefault="004040C7" w:rsidP="00353518">
      <w:pPr>
        <w:pStyle w:val="a6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FD5DAA" w:rsidRPr="001218A9" w:rsidRDefault="00FD5DAA" w:rsidP="00FD5DAA">
      <w:pPr>
        <w:pStyle w:val="a6"/>
        <w:spacing w:after="0" w:line="240" w:lineRule="auto"/>
        <w:ind w:left="0" w:firstLine="601"/>
        <w:jc w:val="center"/>
        <w:outlineLvl w:val="0"/>
        <w:rPr>
          <w:b/>
          <w:sz w:val="24"/>
          <w:szCs w:val="24"/>
        </w:rPr>
      </w:pPr>
      <w:r w:rsidRPr="001218A9">
        <w:rPr>
          <w:b/>
          <w:sz w:val="24"/>
          <w:szCs w:val="24"/>
        </w:rPr>
        <w:t>Административный регламент</w:t>
      </w:r>
    </w:p>
    <w:p w:rsidR="00FD5DAA" w:rsidRPr="001218A9" w:rsidRDefault="00FD5DAA" w:rsidP="00FD5DAA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  <w:r w:rsidRPr="001218A9">
        <w:rPr>
          <w:b/>
          <w:sz w:val="24"/>
          <w:szCs w:val="24"/>
        </w:rPr>
        <w:t>по предоставлению муниципальной услуги «З</w:t>
      </w:r>
      <w:r w:rsidRPr="001218A9">
        <w:rPr>
          <w:b/>
          <w:spacing w:val="2"/>
          <w:sz w:val="24"/>
          <w:szCs w:val="24"/>
          <w:lang w:eastAsia="ru-RU"/>
        </w:rPr>
        <w:t xml:space="preserve">аключение договора социального найма жилого помещения </w:t>
      </w:r>
      <w:r w:rsidRPr="001218A9">
        <w:rPr>
          <w:b/>
          <w:bCs/>
          <w:sz w:val="24"/>
          <w:szCs w:val="24"/>
        </w:rPr>
        <w:t>муниципального жилищного фонда</w:t>
      </w:r>
      <w:r w:rsidRPr="001218A9">
        <w:rPr>
          <w:b/>
          <w:spacing w:val="2"/>
          <w:sz w:val="24"/>
          <w:szCs w:val="24"/>
          <w:lang w:eastAsia="ru-RU"/>
        </w:rPr>
        <w:t xml:space="preserve"> или внесение изменений в договор социального найма жилого помещения</w:t>
      </w:r>
      <w:r w:rsidRPr="001218A9">
        <w:rPr>
          <w:b/>
          <w:bCs/>
          <w:sz w:val="24"/>
          <w:szCs w:val="24"/>
        </w:rPr>
        <w:t xml:space="preserve"> муниципального жилищного фонда»</w:t>
      </w:r>
    </w:p>
    <w:p w:rsidR="00FD5DAA" w:rsidRPr="001218A9" w:rsidRDefault="00FD5DAA" w:rsidP="00FD5DAA">
      <w:pPr>
        <w:pStyle w:val="a6"/>
        <w:spacing w:after="0" w:line="240" w:lineRule="exact"/>
        <w:ind w:left="0" w:firstLine="601"/>
        <w:jc w:val="center"/>
        <w:rPr>
          <w:b/>
          <w:bCs/>
          <w:sz w:val="24"/>
          <w:szCs w:val="24"/>
        </w:rPr>
      </w:pPr>
    </w:p>
    <w:p w:rsidR="00FD5DAA" w:rsidRPr="001218A9" w:rsidRDefault="00FD5DAA" w:rsidP="00FD5DAA">
      <w:pPr>
        <w:pStyle w:val="a6"/>
        <w:spacing w:after="0" w:line="240" w:lineRule="exact"/>
        <w:ind w:left="0" w:firstLine="601"/>
        <w:jc w:val="center"/>
        <w:outlineLvl w:val="0"/>
        <w:rPr>
          <w:sz w:val="24"/>
          <w:szCs w:val="24"/>
        </w:rPr>
      </w:pPr>
      <w:r w:rsidRPr="001218A9">
        <w:rPr>
          <w:b/>
          <w:bCs/>
          <w:sz w:val="24"/>
          <w:szCs w:val="24"/>
        </w:rPr>
        <w:t>I. Общие положения</w:t>
      </w:r>
    </w:p>
    <w:p w:rsidR="00FD5DAA" w:rsidRPr="001218A9" w:rsidRDefault="00FD5DAA" w:rsidP="00FD5DAA">
      <w:pPr>
        <w:pStyle w:val="Default"/>
        <w:ind w:firstLine="709"/>
        <w:jc w:val="both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1. Предмет регулирования административного регламента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218A9">
        <w:rPr>
          <w:rFonts w:ascii="Times New Roman" w:hAnsi="Times New Roman"/>
          <w:b w:val="0"/>
          <w:i w:val="0"/>
          <w:sz w:val="24"/>
          <w:szCs w:val="24"/>
        </w:rPr>
        <w:t>1.1. Предмет регулирования административного регламента.</w:t>
      </w:r>
    </w:p>
    <w:p w:rsidR="00FD5DAA" w:rsidRPr="001218A9" w:rsidRDefault="00FD5DAA" w:rsidP="00FD5DAA">
      <w:pPr>
        <w:pStyle w:val="ConsPlusNormal"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Административный регламент по предоставлению администрацией сельского поселения «село Карага» муниципальной услуги по з</w:t>
      </w:r>
      <w:r w:rsidRPr="001218A9">
        <w:rPr>
          <w:rFonts w:ascii="Times New Roman" w:hAnsi="Times New Roman"/>
          <w:spacing w:val="2"/>
          <w:sz w:val="24"/>
          <w:szCs w:val="24"/>
        </w:rPr>
        <w:t xml:space="preserve">аключению договора социального найма жилого помещения </w:t>
      </w:r>
      <w:r w:rsidRPr="001218A9">
        <w:rPr>
          <w:rFonts w:ascii="Times New Roman" w:hAnsi="Times New Roman"/>
          <w:bCs/>
          <w:sz w:val="24"/>
          <w:szCs w:val="24"/>
        </w:rPr>
        <w:t>муниципального жилищного фонда</w:t>
      </w:r>
      <w:r w:rsidRPr="001218A9">
        <w:rPr>
          <w:rFonts w:ascii="Times New Roman" w:hAnsi="Times New Roman"/>
          <w:spacing w:val="2"/>
          <w:sz w:val="24"/>
          <w:szCs w:val="24"/>
        </w:rPr>
        <w:t xml:space="preserve"> или внесению изменений в договор социального найма жилого помещения</w:t>
      </w:r>
      <w:r w:rsidRPr="001218A9">
        <w:rPr>
          <w:rFonts w:ascii="Times New Roman" w:hAnsi="Times New Roman"/>
          <w:bCs/>
          <w:sz w:val="24"/>
          <w:szCs w:val="24"/>
        </w:rPr>
        <w:t xml:space="preserve"> муниципального жилищного фонда</w:t>
      </w:r>
      <w:r w:rsidRPr="001218A9">
        <w:rPr>
          <w:rFonts w:ascii="Times New Roman" w:hAnsi="Times New Roman"/>
          <w:sz w:val="24"/>
          <w:szCs w:val="24"/>
        </w:rPr>
        <w:t xml:space="preserve"> на территории сельского поселения «село Карага» (далее – Административный регламент) разработан в целях регулирования предоставления и доступности муниципальной услуги по з</w:t>
      </w:r>
      <w:r w:rsidRPr="001218A9">
        <w:rPr>
          <w:rFonts w:ascii="Times New Roman" w:hAnsi="Times New Roman"/>
          <w:spacing w:val="2"/>
          <w:sz w:val="24"/>
          <w:szCs w:val="24"/>
        </w:rPr>
        <w:t xml:space="preserve">аключению договора социального найма жилого помещения </w:t>
      </w:r>
      <w:r w:rsidRPr="001218A9">
        <w:rPr>
          <w:rFonts w:ascii="Times New Roman" w:hAnsi="Times New Roman"/>
          <w:bCs/>
          <w:sz w:val="24"/>
          <w:szCs w:val="24"/>
        </w:rPr>
        <w:t>муниципального жилищного фонда</w:t>
      </w:r>
      <w:r w:rsidRPr="001218A9">
        <w:rPr>
          <w:rFonts w:ascii="Times New Roman" w:hAnsi="Times New Roman"/>
          <w:spacing w:val="2"/>
          <w:sz w:val="24"/>
          <w:szCs w:val="24"/>
        </w:rPr>
        <w:t xml:space="preserve"> или внесению изменений в договор социального найма жилого помещения</w:t>
      </w:r>
      <w:r w:rsidRPr="001218A9">
        <w:rPr>
          <w:rFonts w:ascii="Times New Roman" w:hAnsi="Times New Roman"/>
          <w:bCs/>
          <w:sz w:val="24"/>
          <w:szCs w:val="24"/>
        </w:rPr>
        <w:t xml:space="preserve"> муниципального жилищного фонда</w:t>
      </w:r>
      <w:r w:rsidRPr="001218A9">
        <w:rPr>
          <w:rFonts w:ascii="Times New Roman" w:hAnsi="Times New Roman"/>
          <w:sz w:val="24"/>
          <w:szCs w:val="24"/>
        </w:rPr>
        <w:t xml:space="preserve"> на территории сельского поселения «село Карага» (далее – муниципальная услуга),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в соответствии с Жилищным </w:t>
      </w:r>
      <w:hyperlink r:id="rId6" w:history="1">
        <w:r w:rsidRPr="001218A9">
          <w:rPr>
            <w:rStyle w:val="a9"/>
            <w:color w:val="auto"/>
            <w:sz w:val="24"/>
            <w:szCs w:val="24"/>
          </w:rPr>
          <w:t>кодексом</w:t>
        </w:r>
      </w:hyperlink>
      <w:r w:rsidRPr="001218A9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218A9">
          <w:rPr>
            <w:rStyle w:val="a9"/>
            <w:color w:val="auto"/>
            <w:sz w:val="24"/>
            <w:szCs w:val="24"/>
          </w:rPr>
          <w:t>законом</w:t>
        </w:r>
      </w:hyperlink>
      <w:r w:rsidRPr="001218A9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1.2. Административный регламент устанавливает порядок предоставления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</w:t>
      </w:r>
      <w:r w:rsidRPr="001218A9">
        <w:rPr>
          <w:rFonts w:ascii="Times New Roman" w:hAnsi="Times New Roman"/>
          <w:bCs/>
          <w:sz w:val="24"/>
          <w:szCs w:val="24"/>
        </w:rPr>
        <w:t>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Pr="001218A9">
        <w:rPr>
          <w:rFonts w:ascii="Times New Roman" w:hAnsi="Times New Roman"/>
          <w:sz w:val="24"/>
          <w:szCs w:val="24"/>
        </w:rPr>
        <w:t>, при осуществлении полномочий по предоставлению муниципальной услуги, в том числе в электронной форме с использованием портала государственных и муниципальных услуг Камчатского края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</w:p>
    <w:p w:rsidR="00FD5DAA" w:rsidRPr="001218A9" w:rsidRDefault="00FD5DAA" w:rsidP="00FD5DAA">
      <w:pPr>
        <w:pStyle w:val="a6"/>
        <w:spacing w:after="0" w:line="240" w:lineRule="exact"/>
        <w:ind w:left="0" w:firstLine="601"/>
        <w:jc w:val="center"/>
        <w:rPr>
          <w:b/>
          <w:bCs/>
          <w:sz w:val="24"/>
          <w:szCs w:val="24"/>
        </w:rPr>
      </w:pPr>
      <w:r w:rsidRPr="001218A9">
        <w:rPr>
          <w:b/>
          <w:bCs/>
          <w:sz w:val="24"/>
          <w:szCs w:val="24"/>
        </w:rPr>
        <w:t>2. Лица, имеющие право на получение муниципальной услуги</w:t>
      </w:r>
    </w:p>
    <w:p w:rsidR="00FD5DAA" w:rsidRPr="001218A9" w:rsidRDefault="00FD5DAA" w:rsidP="00FD5DAA">
      <w:pPr>
        <w:pStyle w:val="a6"/>
        <w:spacing w:after="0" w:line="240" w:lineRule="exact"/>
        <w:ind w:left="0" w:firstLine="601"/>
        <w:jc w:val="center"/>
        <w:rPr>
          <w:b/>
          <w:bCs/>
          <w:sz w:val="24"/>
          <w:szCs w:val="24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Муниципальная услуга предоставляется гражданам Российской Федерации, проживающим в жилых помещениях муниципального жилищного фонда на территории </w:t>
      </w:r>
      <w:r w:rsidRPr="001218A9">
        <w:t>сельского поселения «село Карага»</w:t>
      </w:r>
      <w:r w:rsidRPr="001218A9">
        <w:rPr>
          <w:color w:val="auto"/>
        </w:rPr>
        <w:t xml:space="preserve"> (далее – заявители).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При обращении за получением муниципальной услуги от имени заявителей взаимодействие с администрацией </w:t>
      </w:r>
      <w:r w:rsidRPr="001218A9">
        <w:t>сельского поселения «село Карага»</w:t>
      </w:r>
      <w:r w:rsidRPr="001218A9">
        <w:rPr>
          <w:color w:val="auto"/>
        </w:rPr>
        <w:t xml:space="preserve"> (далее - администрация) вправе осуществлять их уполномоченные представители.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1218A9" w:rsidRDefault="001218A9" w:rsidP="00FD5DAA">
      <w:pPr>
        <w:pStyle w:val="Default"/>
        <w:ind w:firstLine="709"/>
        <w:jc w:val="center"/>
        <w:rPr>
          <w:b/>
          <w:bCs/>
          <w:color w:val="auto"/>
        </w:rPr>
      </w:pPr>
    </w:p>
    <w:p w:rsidR="001218A9" w:rsidRDefault="001218A9" w:rsidP="00FD5DAA">
      <w:pPr>
        <w:pStyle w:val="Default"/>
        <w:ind w:firstLine="709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lastRenderedPageBreak/>
        <w:t>3. Требования к порядку информирования о порядке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3.1. Информирование граждан о порядке предоставления муниципальной услуги осуществляется муниципальными служащими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 сотрудниками Краевым государственным казенным учреждением «Многофункциональный центр предоставления государственных и муниципальных услуг Карагинского муниципального района Камчатского края» (далее – МФЦ).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3.3. Информация о порядке предоставления муниципальной услуги содержит следующие сведения: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наименование и почтовые адреса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ответственной за предоставление муниципальной услуги, и МФЦ;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справочные номера телефонов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ответственной за предоставление муниципальной услуги, и МФЦ;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адрес официального сайта </w:t>
      </w:r>
      <w:r w:rsidRPr="001218A9">
        <w:t>сельского поселения «село Карага»</w:t>
      </w:r>
      <w:r w:rsidRPr="001218A9">
        <w:rPr>
          <w:iCs/>
          <w:color w:val="auto"/>
        </w:rPr>
        <w:t xml:space="preserve"> </w:t>
      </w:r>
      <w:r w:rsidRPr="001218A9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график работы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ответственной за предоставление муниципальной услуги, и МФЦ;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8) текст административного регламента с приложениями;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9) краткое описание порядка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11) перечень типовых, наиболее актуальных вопросов граждан, относящихся к компетенции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МФЦ и ответы на них.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3.4. Информация о порядке предоставления муниципальной услуги размещается на информационных стендах в помещениях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 МФЦ, предназначенных для приема заявителей, на официальном сайте </w:t>
      </w:r>
      <w:r w:rsidR="004A1496" w:rsidRPr="001218A9">
        <w:t>сельского поселения «село Карага»</w:t>
      </w:r>
      <w:r w:rsidRPr="001218A9">
        <w:rPr>
          <w:iCs/>
          <w:color w:val="auto"/>
        </w:rPr>
        <w:t xml:space="preserve"> </w:t>
      </w:r>
      <w:r w:rsidRPr="001218A9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1218A9">
          <w:rPr>
            <w:rStyle w:val="a9"/>
            <w:color w:val="auto"/>
            <w:lang w:val="en-US"/>
          </w:rPr>
          <w:t>www</w:t>
        </w:r>
        <w:r w:rsidRPr="001218A9">
          <w:rPr>
            <w:rStyle w:val="a9"/>
            <w:color w:val="auto"/>
          </w:rPr>
          <w:t>.</w:t>
        </w:r>
        <w:r w:rsidRPr="001218A9">
          <w:rPr>
            <w:rStyle w:val="a9"/>
            <w:color w:val="auto"/>
            <w:lang w:val="en-US"/>
          </w:rPr>
          <w:t>gosuslugi</w:t>
        </w:r>
        <w:r w:rsidRPr="001218A9">
          <w:rPr>
            <w:rStyle w:val="a9"/>
            <w:color w:val="auto"/>
          </w:rPr>
          <w:t>.</w:t>
        </w:r>
        <w:r w:rsidRPr="001218A9">
          <w:rPr>
            <w:rStyle w:val="a9"/>
            <w:color w:val="auto"/>
            <w:lang w:val="en-US"/>
          </w:rPr>
          <w:t>ru</w:t>
        </w:r>
      </w:hyperlink>
      <w:r w:rsidRPr="001218A9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r w:rsidRPr="001218A9">
        <w:rPr>
          <w:color w:val="auto"/>
          <w:lang w:val="en-US"/>
        </w:rPr>
        <w:t>www</w:t>
      </w:r>
      <w:r w:rsidRPr="001218A9">
        <w:rPr>
          <w:color w:val="auto"/>
        </w:rPr>
        <w:t>.</w:t>
      </w:r>
      <w:r w:rsidRPr="001218A9">
        <w:rPr>
          <w:color w:val="auto"/>
          <w:lang w:val="en-US"/>
        </w:rPr>
        <w:t>pgu</w:t>
      </w:r>
      <w:r w:rsidRPr="001218A9">
        <w:rPr>
          <w:color w:val="auto"/>
        </w:rPr>
        <w:t>.</w:t>
      </w:r>
      <w:r w:rsidRPr="001218A9">
        <w:rPr>
          <w:color w:val="auto"/>
          <w:lang w:val="en-US"/>
        </w:rPr>
        <w:t>kamgov</w:t>
      </w:r>
      <w:r w:rsidRPr="001218A9">
        <w:rPr>
          <w:color w:val="auto"/>
        </w:rPr>
        <w:t>.</w:t>
      </w:r>
      <w:r w:rsidRPr="001218A9">
        <w:rPr>
          <w:color w:val="auto"/>
          <w:lang w:val="en-US"/>
        </w:rPr>
        <w:t>ru</w:t>
      </w:r>
      <w:r w:rsidRPr="001218A9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3.5. Справочная информация о месте нахождения администрации</w:t>
      </w:r>
      <w:r w:rsidRPr="001218A9">
        <w:rPr>
          <w:i/>
          <w:iCs/>
          <w:color w:val="auto"/>
        </w:rPr>
        <w:t>,</w:t>
      </w:r>
      <w:r w:rsidRPr="001218A9">
        <w:rPr>
          <w:color w:val="auto"/>
        </w:rPr>
        <w:t xml:space="preserve">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3.6. При общении с гражданами муниципальные служащие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II. Стандарт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4. Наименование муниципальной услуги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bCs/>
          <w:color w:val="auto"/>
        </w:rPr>
      </w:pPr>
      <w:r w:rsidRPr="001218A9">
        <w:rPr>
          <w:color w:val="auto"/>
        </w:rPr>
        <w:t xml:space="preserve">Муниципальная услуга по </w:t>
      </w:r>
      <w:r w:rsidRPr="001218A9">
        <w:rPr>
          <w:color w:val="auto"/>
          <w:spacing w:val="2"/>
          <w:lang w:eastAsia="ru-RU"/>
        </w:rPr>
        <w:t xml:space="preserve">заключению договора социального найма жилого помещения </w:t>
      </w:r>
      <w:r w:rsidRPr="001218A9">
        <w:rPr>
          <w:bCs/>
          <w:color w:val="auto"/>
        </w:rPr>
        <w:t>муниципального жилищного фонда</w:t>
      </w:r>
      <w:r w:rsidRPr="001218A9">
        <w:rPr>
          <w:color w:val="auto"/>
          <w:spacing w:val="2"/>
          <w:lang w:eastAsia="ru-RU"/>
        </w:rPr>
        <w:t xml:space="preserve"> или внесению изменений в договор социального найма жилого помещения</w:t>
      </w:r>
      <w:r w:rsidRPr="001218A9">
        <w:rPr>
          <w:bCs/>
          <w:color w:val="auto"/>
        </w:rPr>
        <w:t xml:space="preserve"> муниципального жилищного фонда.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lastRenderedPageBreak/>
        <w:t>5. Наименование органа, предоставляющего муниципальную услугу</w:t>
      </w:r>
    </w:p>
    <w:p w:rsidR="00FD5DAA" w:rsidRPr="001218A9" w:rsidRDefault="00FD5DAA" w:rsidP="00FD5DAA">
      <w:pPr>
        <w:pStyle w:val="Default"/>
        <w:ind w:firstLine="709"/>
        <w:jc w:val="both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>5.1. Предоставление муниципальной услуги осуществляется администрацией</w:t>
      </w:r>
      <w:r w:rsidRPr="001218A9">
        <w:rPr>
          <w:iCs/>
          <w:color w:val="auto"/>
        </w:rPr>
        <w:t xml:space="preserve"> </w:t>
      </w:r>
      <w:r w:rsidR="00504ED4" w:rsidRPr="001218A9">
        <w:t>сельского поселения «село Карага»</w:t>
      </w:r>
      <w:r w:rsidR="00504ED4" w:rsidRPr="001218A9">
        <w:rPr>
          <w:color w:val="auto"/>
        </w:rPr>
        <w:t>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5.2. </w:t>
      </w:r>
      <w:r w:rsidR="00504ED4" w:rsidRPr="001218A9">
        <w:rPr>
          <w:color w:val="auto"/>
        </w:rPr>
        <w:t>Администрация</w:t>
      </w:r>
      <w:r w:rsidR="00504ED4" w:rsidRPr="001218A9">
        <w:rPr>
          <w:iCs/>
          <w:color w:val="auto"/>
        </w:rPr>
        <w:t xml:space="preserve"> </w:t>
      </w:r>
      <w:r w:rsidR="00504ED4" w:rsidRPr="001218A9">
        <w:t xml:space="preserve">сельского поселения «село Карага» </w:t>
      </w:r>
      <w:r w:rsidRPr="001218A9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5.3.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</w:t>
      </w:r>
      <w:r w:rsidR="00504ED4" w:rsidRPr="001218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4ED4" w:rsidRPr="001218A9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1218A9">
        <w:rPr>
          <w:rFonts w:ascii="Times New Roman" w:hAnsi="Times New Roman" w:cs="Times New Roman"/>
          <w:sz w:val="24"/>
          <w:szCs w:val="24"/>
        </w:rPr>
        <w:t>.</w:t>
      </w:r>
      <w:r w:rsidRPr="001218A9">
        <w:rPr>
          <w:rFonts w:ascii="Times New Roman" w:hAnsi="Times New Roman"/>
          <w:sz w:val="24"/>
          <w:szCs w:val="24"/>
        </w:rPr>
        <w:t xml:space="preserve"> </w:t>
      </w:r>
    </w:p>
    <w:p w:rsidR="00FD5DAA" w:rsidRPr="001218A9" w:rsidRDefault="00FD5DAA" w:rsidP="00FD5DAA">
      <w:pPr>
        <w:pStyle w:val="Default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6. Результат предоставления муниципальной услуги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Результатами предоставления муниципальной услуги являются: 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1) </w:t>
      </w:r>
      <w:r w:rsidRPr="001218A9">
        <w:rPr>
          <w:rFonts w:ascii="Times New Roman" w:hAnsi="Times New Roman"/>
          <w:spacing w:val="2"/>
          <w:sz w:val="24"/>
          <w:szCs w:val="24"/>
        </w:rPr>
        <w:t>заключение договора социального найма жилого помещения муниципального жилищного фонда (далее – договор социального найма) или внесение изменений в действующий договор социального найма жилого помещения муниципального жилищного фонда путем заключения дополнительного соглашения;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уведомление об отказе в заключение договора социального найма (об отказе внесения изменений в договор социального найма) с указанием причин отказа и порядком его обжалования. 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color w:val="auto"/>
        </w:rPr>
        <w:t xml:space="preserve">7. </w:t>
      </w:r>
      <w:r w:rsidRPr="001218A9">
        <w:rPr>
          <w:b/>
          <w:bCs/>
          <w:color w:val="auto"/>
        </w:rPr>
        <w:t>Срок регистрации запроса заявителя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7.1. Запрос заявителя о предоставлении муниципальной услуги регистрируется в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в срок не позднее 1 (один) рабочего дня, следующего за днем поступления в </w:t>
      </w:r>
      <w:r w:rsidRPr="001218A9">
        <w:rPr>
          <w:iCs/>
          <w:color w:val="auto"/>
        </w:rPr>
        <w:t>администрацию</w:t>
      </w:r>
      <w:r w:rsidRPr="001218A9">
        <w:rPr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7.2. Регистрация запроса заявителя о предоставлении муниципальной услуги, переданного на бумажном носителе из МФЦ в</w:t>
      </w:r>
      <w:r w:rsidRPr="001218A9">
        <w:rPr>
          <w:iCs/>
          <w:color w:val="auto"/>
        </w:rPr>
        <w:t xml:space="preserve"> администрацию</w:t>
      </w:r>
      <w:r w:rsidRPr="001218A9">
        <w:rPr>
          <w:color w:val="auto"/>
        </w:rPr>
        <w:t xml:space="preserve">, осуществляется в срок не позднее 1 (один) рабочего дня, следующего за днем поступления в </w:t>
      </w:r>
      <w:r w:rsidRPr="001218A9">
        <w:rPr>
          <w:iCs/>
          <w:color w:val="auto"/>
        </w:rPr>
        <w:t>администрацию.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7.3. Регистрация запроса заявителя о предоставлении муниципальной услуги, направленного в форме электронного документа посредством ЕПГУ и РПГУ, осуществляется в срок не позднее 1 (один) рабочего дня, следующего за днем поступления в</w:t>
      </w:r>
      <w:r w:rsidRPr="001218A9">
        <w:rPr>
          <w:iCs/>
          <w:color w:val="auto"/>
        </w:rPr>
        <w:t xml:space="preserve"> администрацию.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8. Срок предоставления муниципальной услуги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8.1. Срок предоставления муниципальной услуги не превышает 30 (тридцать) рабочих дней с даты регистрации запроса заявителя о предоставлении муниципальной услуги в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1218A9">
        <w:rPr>
          <w:iCs/>
          <w:color w:val="auto"/>
        </w:rPr>
        <w:t>администрации.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>передачи результата предоставления муниципальной услуги из</w:t>
      </w:r>
      <w:r w:rsidRPr="001218A9">
        <w:rPr>
          <w:iCs/>
          <w:color w:val="auto"/>
        </w:rPr>
        <w:t xml:space="preserve"> администрации </w:t>
      </w:r>
      <w:r w:rsidRPr="001218A9">
        <w:rPr>
          <w:color w:val="auto"/>
        </w:rPr>
        <w:t xml:space="preserve">в МФЦ, срока выдачи результата заявителю.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8.4. Сроки передачи запроса о предоставлении муниципальной услуги и прилагаемых документов из МФЦ в</w:t>
      </w:r>
      <w:r w:rsidRPr="001218A9">
        <w:rPr>
          <w:iCs/>
          <w:color w:val="auto"/>
        </w:rPr>
        <w:t xml:space="preserve"> администрацию</w:t>
      </w:r>
      <w:r w:rsidRPr="001218A9">
        <w:rPr>
          <w:color w:val="auto"/>
        </w:rPr>
        <w:t xml:space="preserve">, а также передачи результата муниципальной услуги из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в МФЦ устанавливаются соглашением о взаимодействии между </w:t>
      </w:r>
      <w:r w:rsidRPr="001218A9">
        <w:rPr>
          <w:iCs/>
          <w:color w:val="auto"/>
        </w:rPr>
        <w:t xml:space="preserve">администрацией </w:t>
      </w:r>
      <w:r w:rsidRPr="001218A9">
        <w:rPr>
          <w:color w:val="auto"/>
        </w:rPr>
        <w:t xml:space="preserve">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1218A9">
        <w:rPr>
          <w:iCs/>
          <w:color w:val="auto"/>
        </w:rPr>
        <w:t xml:space="preserve">3 (три) рабочих </w:t>
      </w:r>
      <w:r w:rsidRPr="001218A9">
        <w:rPr>
          <w:color w:val="auto"/>
        </w:rPr>
        <w:t xml:space="preserve">дней. 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</w:p>
    <w:p w:rsidR="001218A9" w:rsidRDefault="001218A9" w:rsidP="00FD5DAA">
      <w:pPr>
        <w:pStyle w:val="Default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lastRenderedPageBreak/>
        <w:t>9. Правовые основания предоставления муниципальной услуги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Предоставление муниципальной услуги осуществляется в соответствии с: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FD5DAA" w:rsidRPr="001218A9" w:rsidRDefault="00FD5DAA" w:rsidP="007C481C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</w:t>
      </w:r>
      <w:r w:rsidR="007C481C" w:rsidRPr="001218A9">
        <w:rPr>
          <w:color w:val="auto"/>
        </w:rPr>
        <w:t xml:space="preserve">, 06.10.2003, № 40, ст. 38224;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D72C74" w:rsidRPr="001218A9" w:rsidRDefault="00D72C74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- Постановление Правительства РФ от 21.05.2005 г. №315</w:t>
      </w:r>
      <w:r w:rsidRPr="001218A9">
        <w:t xml:space="preserve"> «Об утверждении Типового </w:t>
      </w:r>
      <w:r w:rsidRPr="001218A9">
        <w:rPr>
          <w:rStyle w:val="af"/>
          <w:i w:val="0"/>
        </w:rPr>
        <w:t>договора</w:t>
      </w:r>
      <w:r w:rsidRPr="001218A9">
        <w:rPr>
          <w:i/>
        </w:rPr>
        <w:t xml:space="preserve"> </w:t>
      </w:r>
      <w:r w:rsidRPr="001218A9">
        <w:rPr>
          <w:rStyle w:val="af"/>
          <w:i w:val="0"/>
        </w:rPr>
        <w:t>социального</w:t>
      </w:r>
      <w:r w:rsidRPr="001218A9">
        <w:rPr>
          <w:i/>
        </w:rPr>
        <w:t xml:space="preserve"> </w:t>
      </w:r>
      <w:r w:rsidRPr="001218A9">
        <w:rPr>
          <w:rStyle w:val="af"/>
          <w:i w:val="0"/>
        </w:rPr>
        <w:t>найма</w:t>
      </w:r>
      <w:r w:rsidRPr="001218A9">
        <w:rPr>
          <w:i/>
        </w:rPr>
        <w:t xml:space="preserve"> </w:t>
      </w:r>
      <w:r w:rsidRPr="001218A9">
        <w:rPr>
          <w:rStyle w:val="af"/>
          <w:i w:val="0"/>
        </w:rPr>
        <w:t>жилого</w:t>
      </w:r>
      <w:r w:rsidRPr="001218A9">
        <w:t xml:space="preserve"> помещения»;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iCs/>
          <w:color w:val="auto"/>
        </w:rPr>
        <w:t xml:space="preserve">- Уставом </w:t>
      </w:r>
      <w:r w:rsidR="007C481C" w:rsidRPr="001218A9">
        <w:rPr>
          <w:iCs/>
          <w:color w:val="auto"/>
        </w:rPr>
        <w:t>сельского поселения «село Карага»</w:t>
      </w:r>
      <w:r w:rsidRPr="001218A9">
        <w:rPr>
          <w:iCs/>
          <w:color w:val="auto"/>
        </w:rPr>
        <w:t xml:space="preserve">; </w:t>
      </w:r>
    </w:p>
    <w:p w:rsidR="00FD5DAA" w:rsidRPr="001218A9" w:rsidRDefault="00FD5DAA" w:rsidP="00FD5DAA">
      <w:pPr>
        <w:pStyle w:val="Default"/>
        <w:ind w:firstLine="709"/>
        <w:jc w:val="both"/>
        <w:rPr>
          <w:iCs/>
          <w:color w:val="auto"/>
        </w:rPr>
      </w:pPr>
      <w:r w:rsidRPr="001218A9">
        <w:rPr>
          <w:iCs/>
          <w:color w:val="auto"/>
        </w:rPr>
        <w:t xml:space="preserve">- </w:t>
      </w:r>
      <w:r w:rsidR="007C481C" w:rsidRPr="001218A9">
        <w:rPr>
          <w:iCs/>
          <w:color w:val="auto"/>
        </w:rPr>
        <w:t>Поста</w:t>
      </w:r>
      <w:r w:rsidR="00466C5F" w:rsidRPr="001218A9">
        <w:rPr>
          <w:iCs/>
          <w:color w:val="auto"/>
        </w:rPr>
        <w:t>новлением главы от 30.05.2012 г</w:t>
      </w:r>
      <w:r w:rsidR="007C481C" w:rsidRPr="001218A9">
        <w:rPr>
          <w:iCs/>
          <w:color w:val="auto"/>
        </w:rPr>
        <w:t>. №19</w:t>
      </w:r>
      <w:r w:rsidR="007C481C" w:rsidRPr="001218A9">
        <w:t xml:space="preserve"> «Об установлении нормы предоставления и учетной нормы жилой площади предоставляемо</w:t>
      </w:r>
      <w:r w:rsidR="00466C5F" w:rsidRPr="001218A9">
        <w:t>го</w:t>
      </w:r>
      <w:r w:rsidR="007C481C" w:rsidRPr="001218A9">
        <w:t xml:space="preserve"> по договору социального найма».</w:t>
      </w:r>
    </w:p>
    <w:p w:rsidR="00FD5DAA" w:rsidRPr="001218A9" w:rsidRDefault="00FD5DAA" w:rsidP="00FD5DAA">
      <w:pPr>
        <w:pStyle w:val="Default"/>
        <w:ind w:firstLine="709"/>
        <w:jc w:val="both"/>
        <w:rPr>
          <w:i/>
          <w:iCs/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10. Исчерпывающий перечень документов, необходимых, 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10.1. При обращении за получением муниципальной услуги заявитель представляет: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1) в целях заключения договора социального найма: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- заявление о предоставлении муниципальной услуги (приложение 2 к Административному регламенту);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- документы, удостоверяющие личность гражданина и лиц, указанных им в качестве членов семьи;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bCs/>
          <w:color w:val="auto"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8B5275" w:rsidRPr="001218A9" w:rsidRDefault="00FD5DAA" w:rsidP="008B5275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- документы -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2) в целях внесения изменений в договор социального найма: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- заявление о предоставлении муниципальной услуги (приложение 2 к Административному регламенту);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1218A9">
        <w:rPr>
          <w:rFonts w:ascii="Times New Roman" w:hAnsi="Times New Roman"/>
          <w:spacing w:val="2"/>
          <w:sz w:val="24"/>
          <w:szCs w:val="24"/>
        </w:rPr>
        <w:t>-</w:t>
      </w:r>
      <w:r w:rsidRPr="001218A9">
        <w:rPr>
          <w:rFonts w:ascii="Times New Roman" w:hAnsi="Times New Roman"/>
          <w:bCs/>
          <w:sz w:val="24"/>
          <w:szCs w:val="24"/>
        </w:rPr>
        <w:t xml:space="preserve"> документы, удостоверяющие личность гражданина и лиц, указанных им в качестве членов семьи;</w:t>
      </w:r>
    </w:p>
    <w:p w:rsidR="00DA2C42" w:rsidRPr="001218A9" w:rsidRDefault="00FD5DAA" w:rsidP="00FD5DAA">
      <w:pPr>
        <w:pStyle w:val="Default"/>
        <w:ind w:firstLine="709"/>
        <w:jc w:val="both"/>
        <w:rPr>
          <w:bCs/>
          <w:color w:val="auto"/>
        </w:rPr>
      </w:pPr>
      <w:r w:rsidRPr="001218A9">
        <w:rPr>
          <w:bCs/>
          <w:color w:val="auto"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</w:t>
      </w:r>
    </w:p>
    <w:p w:rsidR="00FD5DAA" w:rsidRPr="001218A9" w:rsidRDefault="00DA2C42" w:rsidP="00DA2C42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- письменное согласие членов семьи нанимателя на вселение граждан</w:t>
      </w:r>
      <w:r w:rsidR="00FD5DAA" w:rsidRPr="001218A9">
        <w:rPr>
          <w:bCs/>
          <w:color w:val="auto"/>
        </w:rPr>
        <w:t>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10.2. В бумажном виде формы заявлений могут быть получены заявителем непосредственно </w:t>
      </w:r>
      <w:r w:rsidR="007C481C" w:rsidRPr="001218A9">
        <w:rPr>
          <w:color w:val="auto"/>
        </w:rPr>
        <w:t>администрации</w:t>
      </w:r>
      <w:r w:rsidRPr="001218A9">
        <w:rPr>
          <w:iCs/>
          <w:color w:val="auto"/>
        </w:rPr>
        <w:t xml:space="preserve"> </w:t>
      </w:r>
      <w:r w:rsidRPr="001218A9">
        <w:rPr>
          <w:color w:val="auto"/>
        </w:rPr>
        <w:t xml:space="preserve">или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10.3. Формы заявлений о принятии на учет доступны для копирования и заполнения в электронном виде на ЕПГУ и РПГУ, на официальном сайте </w:t>
      </w:r>
      <w:r w:rsidR="007C481C" w:rsidRPr="001218A9">
        <w:rPr>
          <w:color w:val="auto"/>
        </w:rPr>
        <w:t>администрации сельского поселения «село Карага»</w:t>
      </w:r>
      <w:r w:rsidRPr="001218A9">
        <w:rPr>
          <w:color w:val="auto"/>
        </w:rPr>
        <w:t xml:space="preserve"> в сети Интернет </w:t>
      </w:r>
      <w:r w:rsidRPr="001218A9">
        <w:rPr>
          <w:color w:val="auto"/>
          <w:lang w:val="en-US"/>
        </w:rPr>
        <w:t>www</w:t>
      </w:r>
      <w:r w:rsidR="00466C5F" w:rsidRPr="001218A9">
        <w:rPr>
          <w:color w:val="auto"/>
        </w:rPr>
        <w:t>.</w:t>
      </w:r>
      <w:r w:rsidR="007C481C" w:rsidRPr="001218A9">
        <w:rPr>
          <w:color w:val="auto"/>
          <w:lang w:val="en-US"/>
        </w:rPr>
        <w:t>kamgov</w:t>
      </w:r>
      <w:r w:rsidRPr="001218A9">
        <w:rPr>
          <w:color w:val="auto"/>
        </w:rPr>
        <w:t xml:space="preserve">.ru, а также по обращению заявителя могут быть высланы на адрес его электронной почты.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11. Исчерпывающий перечень документов, необходимых 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11.1. Заявитель вправе представить по собственной инициативе следующие документы: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1) техниче</w:t>
      </w:r>
      <w:r w:rsidR="00D4059F" w:rsidRPr="001218A9">
        <w:rPr>
          <w:color w:val="auto"/>
          <w:spacing w:val="2"/>
          <w:lang w:eastAsia="ru-RU"/>
        </w:rPr>
        <w:t>ский паспорт на жилое помещение;</w:t>
      </w:r>
    </w:p>
    <w:p w:rsidR="00D4059F" w:rsidRPr="001218A9" w:rsidRDefault="00FD5DAA" w:rsidP="00D4059F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2) выписка из Единого государственного реестра недвижимости об основных характеристиках и зарегистрированны</w:t>
      </w:r>
      <w:r w:rsidR="00D4059F" w:rsidRPr="001218A9">
        <w:rPr>
          <w:color w:val="auto"/>
          <w:spacing w:val="2"/>
          <w:lang w:eastAsia="ru-RU"/>
        </w:rPr>
        <w:t>х правах на объект недвижимости;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11.3. </w:t>
      </w:r>
      <w:r w:rsidR="008B5275" w:rsidRPr="001218A9">
        <w:rPr>
          <w:color w:val="auto"/>
        </w:rPr>
        <w:t>Администрация</w:t>
      </w:r>
      <w:r w:rsidRPr="001218A9">
        <w:rPr>
          <w:color w:val="auto"/>
        </w:rPr>
        <w:t xml:space="preserve">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11.4. </w:t>
      </w:r>
      <w:r w:rsidR="008B5275" w:rsidRPr="001218A9">
        <w:rPr>
          <w:color w:val="auto"/>
        </w:rPr>
        <w:t>Администрация</w:t>
      </w:r>
      <w:r w:rsidRPr="001218A9">
        <w:rPr>
          <w:color w:val="auto"/>
        </w:rPr>
        <w:t xml:space="preserve">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</w:t>
      </w:r>
      <w:r w:rsidR="00777148" w:rsidRPr="001218A9">
        <w:rPr>
          <w:color w:val="auto"/>
        </w:rPr>
        <w:t>униципальными правовыми актами.</w:t>
      </w:r>
    </w:p>
    <w:p w:rsidR="00FD5DAA" w:rsidRPr="001218A9" w:rsidRDefault="00FD5DAA" w:rsidP="00FD5DAA">
      <w:pPr>
        <w:pStyle w:val="Default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12. Исчерпывающий перечень оснований </w:t>
      </w: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организации);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настоящим Административным регламентом;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5 (пять) рабочих дней с момента регистрации заявления в администрации или МФЦ (в случае организации предоставления муниципальной услуги в МФЦ).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12.3. По требованию заявителя, решение об отказе в приеме заявления и документов может выдаваться лично в администрации или МФЦ, направляться по почте, либо предоставляться в электронной форме.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13.1. Основаниями для отказа в предоставлении муниципальной услуги являются: 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1) не представлены документы, указанные в пункте 10.1 настоящего Административного регламента;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 xml:space="preserve">2) жилое помещение, в отношении которого заявитель обратился, не числится в Реестре муниципального имущества </w:t>
      </w:r>
      <w:r w:rsidRPr="001218A9">
        <w:rPr>
          <w:color w:val="auto"/>
        </w:rPr>
        <w:t>сельского поселения</w:t>
      </w:r>
      <w:r w:rsidR="00DA2C42" w:rsidRPr="001218A9">
        <w:rPr>
          <w:color w:val="auto"/>
        </w:rPr>
        <w:t xml:space="preserve"> «село Карага»</w:t>
      </w:r>
      <w:r w:rsidRPr="001218A9">
        <w:rPr>
          <w:color w:val="auto"/>
          <w:spacing w:val="2"/>
          <w:lang w:eastAsia="ru-RU"/>
        </w:rPr>
        <w:t>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3)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lastRenderedPageBreak/>
        <w:t>5) представлены недостоверные документы и сведения;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6)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7) подача заявителем письменного заявления, в том числе в электронной форме, об отказе в предоставлении муниципальной услуг;</w:t>
      </w:r>
    </w:p>
    <w:p w:rsidR="00DA2C42" w:rsidRPr="001218A9" w:rsidRDefault="00DA2C42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8) общая площадь соответствующего жилого помещения на одного члена семьи составляет менее учетной нормы;</w:t>
      </w:r>
    </w:p>
    <w:p w:rsidR="00FD5DAA" w:rsidRPr="001218A9" w:rsidRDefault="00DA2C42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9</w:t>
      </w:r>
      <w:r w:rsidR="00FD5DAA" w:rsidRPr="001218A9">
        <w:rPr>
          <w:color w:val="auto"/>
          <w:spacing w:val="2"/>
          <w:lang w:eastAsia="ru-RU"/>
        </w:rPr>
        <w:t xml:space="preserve">) поступление в </w:t>
      </w:r>
      <w:r w:rsidRPr="001218A9">
        <w:rPr>
          <w:color w:val="auto"/>
        </w:rPr>
        <w:t xml:space="preserve">администрацию </w:t>
      </w:r>
      <w:r w:rsidR="00FD5DAA" w:rsidRPr="001218A9">
        <w:rPr>
          <w:color w:val="auto"/>
        </w:rPr>
        <w:t>и МФЦ</w:t>
      </w:r>
      <w:r w:rsidR="00FD5DAA" w:rsidRPr="001218A9">
        <w:rPr>
          <w:color w:val="auto"/>
          <w:spacing w:val="2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Отказ в предоставлении муниципальной услуги по указанному основанию допускается в случае если,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15 (пятнадцать) рабочих дней со дня направления уведомления;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13.2. Письменное решение об отказе в предоставлении муниципальной услуги подписывается </w:t>
      </w:r>
      <w:r w:rsidR="00E462D8" w:rsidRPr="001218A9">
        <w:rPr>
          <w:iCs/>
          <w:color w:val="auto"/>
        </w:rPr>
        <w:t>Главой сельского поселения «село Карага»</w:t>
      </w:r>
      <w:r w:rsidRPr="001218A9">
        <w:rPr>
          <w:iCs/>
          <w:color w:val="auto"/>
        </w:rPr>
        <w:t xml:space="preserve">, действующего на основании </w:t>
      </w:r>
      <w:r w:rsidR="00E462D8" w:rsidRPr="001218A9">
        <w:rPr>
          <w:iCs/>
          <w:color w:val="auto"/>
        </w:rPr>
        <w:t>Устава</w:t>
      </w:r>
      <w:r w:rsidRPr="001218A9">
        <w:rPr>
          <w:iCs/>
          <w:color w:val="auto"/>
        </w:rPr>
        <w:t xml:space="preserve"> сельского поселения</w:t>
      </w:r>
      <w:r w:rsidR="00E462D8" w:rsidRPr="001218A9">
        <w:rPr>
          <w:iCs/>
          <w:color w:val="auto"/>
        </w:rPr>
        <w:t xml:space="preserve"> «село Карага»</w:t>
      </w:r>
      <w:r w:rsidRPr="001218A9">
        <w:rPr>
          <w:iCs/>
          <w:color w:val="auto"/>
        </w:rPr>
        <w:t xml:space="preserve"> </w:t>
      </w:r>
      <w:r w:rsidRPr="001218A9">
        <w:rPr>
          <w:color w:val="auto"/>
        </w:rPr>
        <w:t>и выдается заявителю с указанием причин отказа.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13.3.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(пятнадцать) рабочих дней со дня направления уведомления.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13.4. Решение о приостановлении предоставления муниципальной услуги подписывается </w:t>
      </w:r>
      <w:r w:rsidR="00E462D8" w:rsidRPr="001218A9">
        <w:rPr>
          <w:iCs/>
          <w:color w:val="auto"/>
        </w:rPr>
        <w:t xml:space="preserve">Главой сельского поселения «село Карага» </w:t>
      </w:r>
      <w:r w:rsidRPr="001218A9">
        <w:rPr>
          <w:color w:val="auto"/>
        </w:rPr>
        <w:t xml:space="preserve">и выдается заявителю с указанием причин приостановления.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от даты принятия решения о приостановлении предоставления муниципальной услуги. 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14. Перечень услуг, необходимых и обязательных 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FD5DAA" w:rsidRPr="001218A9" w:rsidRDefault="00FD5DAA" w:rsidP="00FD5DAA">
      <w:pPr>
        <w:pStyle w:val="Default"/>
        <w:jc w:val="both"/>
        <w:rPr>
          <w:color w:val="auto"/>
        </w:rPr>
      </w:pPr>
    </w:p>
    <w:p w:rsidR="00FD5DAA" w:rsidRPr="001218A9" w:rsidRDefault="00FD5DAA" w:rsidP="00FD5D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FD5DAA" w:rsidRPr="001218A9" w:rsidRDefault="00FD5DAA" w:rsidP="00FD5DAA">
      <w:pPr>
        <w:pStyle w:val="Default"/>
        <w:jc w:val="center"/>
        <w:rPr>
          <w:color w:val="auto"/>
        </w:rPr>
      </w:pP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Предоставление муниципальной услуги в </w:t>
      </w:r>
      <w:r w:rsidR="00E462D8" w:rsidRPr="001218A9">
        <w:rPr>
          <w:rFonts w:ascii="Times New Roman" w:hAnsi="Times New Roman"/>
          <w:iCs/>
          <w:sz w:val="24"/>
          <w:szCs w:val="24"/>
        </w:rPr>
        <w:t>администрации</w:t>
      </w:r>
      <w:r w:rsidRPr="001218A9">
        <w:rPr>
          <w:rFonts w:ascii="Times New Roman" w:hAnsi="Times New Roman"/>
          <w:sz w:val="24"/>
          <w:szCs w:val="24"/>
        </w:rPr>
        <w:t xml:space="preserve"> осуществляется на безвозмездной основе.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color w:val="auto"/>
        </w:rPr>
        <w:lastRenderedPageBreak/>
        <w:t xml:space="preserve">16. </w:t>
      </w:r>
      <w:r w:rsidRPr="001218A9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16.1. Максимальное время ожидания в очереди при личной подаче заявления о предоставлении муниципальной услуги составляет не более 15 (пятнадцать) минут.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16.2. Предельная продолжительность ожидания в очереди при получении результата предоставления муниципальной услуги не должен превышать 15 (пятнадцать) минут.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color w:val="auto"/>
        </w:rPr>
        <w:t xml:space="preserve">17. </w:t>
      </w:r>
      <w:r w:rsidRPr="001218A9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D5DAA" w:rsidRPr="001218A9" w:rsidRDefault="00FD5DAA" w:rsidP="00FD5DAA">
      <w:pPr>
        <w:pStyle w:val="Default"/>
        <w:jc w:val="both"/>
        <w:rPr>
          <w:color w:val="auto"/>
        </w:rPr>
      </w:pPr>
    </w:p>
    <w:p w:rsidR="00FD5DAA" w:rsidRPr="001218A9" w:rsidRDefault="00FD5DAA" w:rsidP="00FD5DA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17.1. Муниципальная услуга оказывается в специально предназначенных зданиях и помещениях, доступных для потребителей услуги.</w:t>
      </w:r>
    </w:p>
    <w:p w:rsidR="00FD5DAA" w:rsidRPr="001218A9" w:rsidRDefault="00FD5DAA" w:rsidP="00FD5DA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17.2.  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FD5DAA" w:rsidRPr="001218A9" w:rsidRDefault="00FD5DAA" w:rsidP="00FD5DA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17.3.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FD5DAA" w:rsidRPr="001218A9" w:rsidRDefault="00FD5DAA" w:rsidP="00FD5DA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17.4. Места для информирования граждан о порядке предоставления муниципальной услуги оборудуются информационными стендами. 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17.5. На информационных стендах администрации размещается следующая информация: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место расположения, график работы, номера справочных телефонов, электронной почты администрации и адреса официального сайта </w:t>
      </w:r>
      <w:r w:rsidR="00E462D8" w:rsidRPr="001218A9">
        <w:rPr>
          <w:rFonts w:ascii="Times New Roman" w:hAnsi="Times New Roman"/>
          <w:sz w:val="24"/>
          <w:szCs w:val="24"/>
        </w:rPr>
        <w:t>сельского поселения «село Карага»</w:t>
      </w:r>
      <w:r w:rsidRPr="001218A9">
        <w:rPr>
          <w:rFonts w:ascii="Times New Roman" w:hAnsi="Times New Roman"/>
          <w:sz w:val="24"/>
          <w:szCs w:val="24"/>
        </w:rPr>
        <w:t>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блок-схема последовательности административных процедур при предоставлении муниципальной услуги;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образцы и формы документов;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 должностных лиц и муниципальных служащих администрации.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17.6. 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17.7. 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17.8. 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17.9.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17.10. 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17.11.</w:t>
      </w:r>
      <w:r w:rsidR="00E462D8" w:rsidRPr="001218A9">
        <w:rPr>
          <w:rFonts w:ascii="Times New Roman" w:hAnsi="Times New Roman"/>
          <w:sz w:val="24"/>
          <w:szCs w:val="24"/>
        </w:rPr>
        <w:t xml:space="preserve"> </w:t>
      </w:r>
      <w:r w:rsidRPr="001218A9">
        <w:rPr>
          <w:rFonts w:ascii="Times New Roman" w:hAnsi="Times New Roman"/>
          <w:sz w:val="24"/>
          <w:szCs w:val="24"/>
        </w:rPr>
        <w:t>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D5DAA" w:rsidRPr="001218A9" w:rsidRDefault="00FD5DAA" w:rsidP="00FD5D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18A9">
        <w:rPr>
          <w:rFonts w:ascii="Times New Roman" w:hAnsi="Times New Roman" w:cs="Times New Roman"/>
          <w:sz w:val="24"/>
          <w:szCs w:val="24"/>
          <w:lang w:eastAsia="en-US"/>
        </w:rPr>
        <w:t xml:space="preserve">17.12. 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</w:t>
      </w:r>
      <w:r w:rsidRPr="001218A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18.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18.1. Показателями доступности и качества муниципальной услуги являются: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достоверность предоставляемой гражданам информации;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полнота информирования граждан;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наглядность форм предоставляемой информации об административных процедурах (действия);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соблюдений требований стандарта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отсутствие жалоб на решения, действия (бездействие) должностных лиц администрации и муниципальных служащих в ходе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полнота и актуальность информации о порядке предоставления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«одного окна» на базе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18.3. При получении муниципальной услуги заявитель осуществляет не более 5 взаимодействий с должностными лицами.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18.4. Продолжительность ожидания в очереди при обращении заявителя для получения муниципальной услуги не может превышать 15(пятнадцать) минут.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color w:val="auto"/>
        </w:rPr>
        <w:t xml:space="preserve">19. </w:t>
      </w:r>
      <w:r w:rsidRPr="001218A9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19.2.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0B1CDD" w:rsidRPr="001218A9">
        <w:rPr>
          <w:iCs/>
          <w:color w:val="auto"/>
        </w:rPr>
        <w:t>Карагинского муниципального района</w:t>
      </w:r>
      <w:r w:rsidRPr="001218A9">
        <w:rPr>
          <w:iCs/>
          <w:color w:val="auto"/>
        </w:rPr>
        <w:t>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19.5.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19.6. Заявители имеют возможность получения муниципальной услуги в электронной форме с использованием ЕПГУ и РПГУ: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 № 63-ФЗ, Федеральный закон № 210-ФЗ).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19.8.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19.10. В течение 5 (пять) дней от даты направления запроса о предоставлении муниципальной услуги в электронной форме заявитель предоставляет в администрацию 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19.11.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№152-ФЗ не требуется.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при личном обращении заявителя в администрацию, его территориальный отдел или МФЦ;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 телефону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или МФЦ;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через официальный сайт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или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19.13. При предварительной записи заявитель сообщает следующие данные: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для физического лица: фамилию, имя, отчество (последнее при наличии);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для юридического лица: наименование юридического лица;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контактный номер телефона;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адрес электронной почты (при наличии);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желаемые дату и время представления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FD5DAA" w:rsidRPr="001218A9" w:rsidRDefault="00FD5DAA" w:rsidP="002F22F7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19.15.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расписка подтверждение.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19.16.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(пятнадцать) минут с назначенного времени приема.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Заявителям, записавшимся на прием через официальный сайт администрации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(пятнадцать) минут с назначенного времени приема.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19.17. Заявитель в любое время вправе отказаться от предварительной записи.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19.18.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D5DAA" w:rsidRPr="001218A9" w:rsidRDefault="00FD5DAA" w:rsidP="00FD5DAA">
      <w:pPr>
        <w:pStyle w:val="Default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20. Перечень административных процедур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20.1. Предоставление государственной услуги состоит из административной процедуры: «</w:t>
      </w:r>
      <w:r w:rsidRPr="001218A9">
        <w:rPr>
          <w:color w:val="auto"/>
          <w:spacing w:val="2"/>
          <w:lang w:eastAsia="ru-RU"/>
        </w:rPr>
        <w:t>заключение договора социального найма или внесение изменений в действующий договор социального найма путем заключен</w:t>
      </w:r>
      <w:r w:rsidRPr="001218A9">
        <w:rPr>
          <w:color w:val="auto"/>
          <w:spacing w:val="2"/>
        </w:rPr>
        <w:t>ия дополнительного с</w:t>
      </w:r>
      <w:r w:rsidRPr="001218A9">
        <w:rPr>
          <w:color w:val="auto"/>
          <w:spacing w:val="2"/>
          <w:lang w:eastAsia="ru-RU"/>
        </w:rPr>
        <w:t>оглашения о внесении изменений в договор социального найма</w:t>
      </w:r>
      <w:r w:rsidRPr="001218A9">
        <w:rPr>
          <w:color w:val="auto"/>
        </w:rPr>
        <w:t>» и включает в себя следующие административные действия: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регистрация заявления и документов, необходимых для предоставления муниципальной услуги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bCs/>
          <w:color w:val="auto"/>
        </w:rPr>
        <w:t>5) принятие решения о предоставлении (об отказе предоставления) муниципальной услуги;</w:t>
      </w:r>
    </w:p>
    <w:p w:rsidR="00FD5DAA" w:rsidRPr="001218A9" w:rsidRDefault="00FD5DAA" w:rsidP="00FD5DAA">
      <w:pPr>
        <w:pStyle w:val="Default"/>
        <w:ind w:firstLine="709"/>
        <w:jc w:val="both"/>
        <w:rPr>
          <w:bCs/>
          <w:color w:val="auto"/>
        </w:rPr>
      </w:pPr>
      <w:r w:rsidRPr="001218A9">
        <w:rPr>
          <w:color w:val="auto"/>
        </w:rPr>
        <w:t xml:space="preserve">6) </w:t>
      </w:r>
      <w:r w:rsidRPr="001218A9">
        <w:rPr>
          <w:bCs/>
          <w:color w:val="auto"/>
        </w:rPr>
        <w:t>выдача документа, являющегося результатом предоставления муниципальной услуги.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20.2. Блок-схема предоставления государственной услуги приведена в </w:t>
      </w:r>
      <w:hyperlink w:anchor="P794" w:history="1">
        <w:r w:rsidRPr="001218A9">
          <w:rPr>
            <w:rFonts w:ascii="Times New Roman" w:hAnsi="Times New Roman"/>
            <w:sz w:val="24"/>
            <w:szCs w:val="24"/>
          </w:rPr>
          <w:t xml:space="preserve">приложении </w:t>
        </w:r>
      </w:hyperlink>
      <w:r w:rsidRPr="001218A9">
        <w:rPr>
          <w:rFonts w:ascii="Times New Roman" w:hAnsi="Times New Roman"/>
          <w:sz w:val="24"/>
          <w:szCs w:val="24"/>
        </w:rPr>
        <w:t>4 к настоящему Административному регламенту.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21. Прием заявления и документов, необходимых для предоставления муниципальной услуги 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21.1. Основанием для начала административного действия является поступление в </w:t>
      </w:r>
      <w:r w:rsidR="007B2671" w:rsidRPr="001218A9">
        <w:rPr>
          <w:color w:val="auto"/>
        </w:rPr>
        <w:t>администрацию</w:t>
      </w:r>
      <w:r w:rsidRPr="001218A9">
        <w:rPr>
          <w:color w:val="auto"/>
        </w:rPr>
        <w:t xml:space="preserve"> или МФЦ заявления о предоставлении муниципальной услуги и прилагаемых к нему документов, представленных заявителем: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а) в </w:t>
      </w:r>
      <w:r w:rsidR="007B2671" w:rsidRPr="001218A9">
        <w:rPr>
          <w:color w:val="auto"/>
        </w:rPr>
        <w:t>администрацию</w:t>
      </w:r>
      <w:r w:rsidRPr="001218A9">
        <w:rPr>
          <w:iCs/>
          <w:color w:val="auto"/>
        </w:rPr>
        <w:t>: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посредством личного обращения заявителя,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посредством почтового отправления;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- посредством технических средств ЕПГУ или РПГУ;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б) в МФЦ посредством личного обращения заявителя.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21.2. Прием заявления и документов, необходимых для предоставления муниципальной услуги, осуществляют сотрудники администрации или сотрудники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21.4. При поступлении заявления и прилагаемых к нему документов посредством личного обращения заявителя в </w:t>
      </w:r>
      <w:r w:rsidR="007B2671" w:rsidRPr="001218A9">
        <w:rPr>
          <w:color w:val="auto"/>
        </w:rPr>
        <w:t>администрацию</w:t>
      </w:r>
      <w:r w:rsidRPr="001218A9">
        <w:rPr>
          <w:color w:val="auto"/>
        </w:rPr>
        <w:t xml:space="preserve"> или МФЦ, специалист, ответственный за прием и регистрацию документов, осуществляет следующую последовательность действий: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устанавливает предмет обращения;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5) проверяет заявление и комплектность прилагаемых к нему документов на соответствие перечню документов, предусмотренных пунктами пунктом 10.1 настоящего Административного регламента;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8) вручает копию описи заявителю.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21.5. Специалист МФЦ, ответственный за прием документов, в дополнение к действиям, указанным в пункте 21.4 настоящего Административного регламента, осуществляет следующие действия: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при наличии всех документов и сведений, предусмотренных пунктом 10.1 настоящего Административного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администрацию.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Сотрудник МФЦ, ответственный за организацию направления заявления и прилагаемых к нему документов в администрацию</w:t>
      </w:r>
      <w:r w:rsidRPr="001218A9">
        <w:rPr>
          <w:i/>
          <w:iCs/>
          <w:color w:val="auto"/>
        </w:rPr>
        <w:t xml:space="preserve">, </w:t>
      </w:r>
      <w:r w:rsidRPr="001218A9">
        <w:rPr>
          <w:color w:val="auto"/>
        </w:rPr>
        <w:t xml:space="preserve">организует передачу заявления и документов, представленных заявителем, в администрацию в соответствии с заключенным соглашением о взаимодействии и порядком делопроизводства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21.6. Максимальное время приема заявления и прилагаемых к нему документов при личном обращении заявителя не превышает</w:t>
      </w:r>
      <w:r w:rsidR="007B2671" w:rsidRPr="001218A9">
        <w:rPr>
          <w:color w:val="auto"/>
        </w:rPr>
        <w:t xml:space="preserve"> </w:t>
      </w:r>
      <w:r w:rsidRPr="001218A9">
        <w:rPr>
          <w:iCs/>
          <w:color w:val="auto"/>
        </w:rPr>
        <w:t>15</w:t>
      </w:r>
      <w:r w:rsidR="007B2671" w:rsidRPr="001218A9">
        <w:rPr>
          <w:iCs/>
          <w:color w:val="auto"/>
        </w:rPr>
        <w:t xml:space="preserve"> </w:t>
      </w:r>
      <w:r w:rsidRPr="001218A9">
        <w:rPr>
          <w:color w:val="auto"/>
        </w:rPr>
        <w:t>(пятнадцать) минут.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21.7. При отсутствии у заявителя, обратившегося лично, заполненного заявления или не правильном его заполнении, специалист </w:t>
      </w:r>
      <w:r w:rsidRPr="001218A9">
        <w:rPr>
          <w:iCs/>
          <w:color w:val="auto"/>
        </w:rPr>
        <w:t xml:space="preserve">администрации </w:t>
      </w:r>
      <w:r w:rsidRPr="001218A9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21.8. При поступлении заявления и прилагаемых к нему документов в администрацию посредством почтового отправления специалист </w:t>
      </w:r>
      <w:r w:rsidR="007B2671"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прием заявлений и документов, осуществляет действия согласно пункту 21.4. настоящего административного регламента, кроме действий, предусмотренных подпунктами 2, 4 пункта 21.4 настоящего Административного регламента.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(два) рабочих дней от даты получения заявления и прилагаемых к нему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и РПГУ специалист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прием документов, осуществляет следующую последовательность действий: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5(пять) календарных дней от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21.10. Максимальный срок осуществления административного действия не может превышать 2 (два) рабочих дней с момента поступления заявления в </w:t>
      </w:r>
      <w:r w:rsidRPr="001218A9">
        <w:rPr>
          <w:iCs/>
          <w:color w:val="auto"/>
        </w:rPr>
        <w:t xml:space="preserve">администрацию </w:t>
      </w:r>
      <w:r w:rsidRPr="001218A9">
        <w:rPr>
          <w:color w:val="auto"/>
        </w:rPr>
        <w:t xml:space="preserve">или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21.11.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в </w:t>
      </w:r>
      <w:r w:rsidRPr="001218A9">
        <w:rPr>
          <w:iCs/>
          <w:color w:val="auto"/>
        </w:rPr>
        <w:t xml:space="preserve">администрацию </w:t>
      </w:r>
      <w:r w:rsidRPr="001218A9">
        <w:rPr>
          <w:color w:val="auto"/>
        </w:rPr>
        <w:t xml:space="preserve">- передача заявления и прилагаемых к нему документов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в МФЦ: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а) при отсутствии одного или более документов, предусмотренных пунктом 10.1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 администрацию.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21.12.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bCs/>
          <w:color w:val="auto"/>
        </w:rPr>
      </w:pPr>
      <w:r w:rsidRPr="001218A9">
        <w:rPr>
          <w:b/>
          <w:color w:val="auto"/>
        </w:rPr>
        <w:t xml:space="preserve">22. </w:t>
      </w:r>
      <w:r w:rsidRPr="001218A9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b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22.1. Основанием для начала осуществления административного действия является поступление специалисту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22.2. Специалист </w:t>
      </w:r>
      <w:r w:rsidR="007B2671" w:rsidRPr="001218A9">
        <w:rPr>
          <w:color w:val="auto"/>
        </w:rPr>
        <w:t xml:space="preserve">администрации </w:t>
      </w:r>
      <w:r w:rsidRPr="001218A9">
        <w:rPr>
          <w:color w:val="auto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1218A9">
        <w:rPr>
          <w:iCs/>
          <w:color w:val="auto"/>
        </w:rPr>
        <w:t>администрации</w:t>
      </w:r>
      <w:r w:rsidRPr="001218A9">
        <w:rPr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(один) рабочий день, от даты поступления заявления и прилагаемых к нему документов в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22.4. Регистрация заявления и прилагаемых к нему документов, полученных в электронной форме через ЕГПУ или РПГУ, осуществляется не позднее 1 (один) рабочего дня, следующего за днем их поступления в администрацию.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22.5. Регистрация заявления и прилагаемых к нему документов, полученных </w:t>
      </w:r>
      <w:r w:rsidRPr="001218A9">
        <w:rPr>
          <w:iCs/>
          <w:color w:val="auto"/>
        </w:rPr>
        <w:t xml:space="preserve">администрацией </w:t>
      </w:r>
      <w:r w:rsidRPr="001218A9">
        <w:rPr>
          <w:color w:val="auto"/>
        </w:rPr>
        <w:t>из МФЦ, осуществляется не позднее 1(один) рабочего дня, следующего за днем их поступления в администрацию</w:t>
      </w:r>
      <w:r w:rsidRPr="001218A9">
        <w:rPr>
          <w:i/>
          <w:iCs/>
          <w:color w:val="auto"/>
        </w:rPr>
        <w:t>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22.6. После регистрации в администрацию заявление и прилагаемые к нему документы, направляются на рассмотрение специалисту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подготовку документов по муниципальной услуге.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22.7. Максимальный срок осуществления административного действия не может превышать 2 (два) рабочих дней.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22.8.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ответственному за предоставление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22.9. При обращении заявителя за получением муниципальной услуги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22.10.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 w:rsidRPr="001218A9">
        <w:rPr>
          <w:i/>
          <w:iCs/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bCs/>
          <w:color w:val="auto"/>
        </w:rPr>
      </w:pPr>
      <w:r w:rsidRPr="001218A9">
        <w:rPr>
          <w:b/>
          <w:bCs/>
          <w:color w:val="auto"/>
        </w:rPr>
        <w:t>23. Обработка и предварительное рассмотрение заявления и представленных документов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23.1. Основанием для начала исполнения административного действия является поступление заявления и документов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предоставление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23.2. Сотрудник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10.1 и 11.1 настоящего Административного регламента;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1218A9">
        <w:rPr>
          <w:iCs/>
          <w:color w:val="auto"/>
        </w:rPr>
        <w:t xml:space="preserve">администрацию </w:t>
      </w:r>
      <w:r w:rsidRPr="001218A9">
        <w:rPr>
          <w:color w:val="auto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принятие решения;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5) направляет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6)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23.3. Максимальный срок выполнения административного действия не может превышать 1 (один) рабочего дня</w:t>
      </w:r>
      <w:r w:rsidRPr="001218A9">
        <w:rPr>
          <w:i/>
          <w:iCs/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23.4. Результатом административного действия является: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передача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передача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23.5. При обращении заявителя за получением муниципальной услуги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23.6. Способом фиксации административного действия является один из следующих документов: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bCs/>
          <w:color w:val="auto"/>
        </w:rPr>
      </w:pPr>
      <w:r w:rsidRPr="001218A9">
        <w:rPr>
          <w:b/>
          <w:bCs/>
          <w:color w:val="auto"/>
        </w:rPr>
        <w:t>24.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24.1. Основанием для начала административного действия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7B2671" w:rsidRPr="001218A9">
        <w:rPr>
          <w:color w:val="auto"/>
        </w:rPr>
        <w:t xml:space="preserve">администрацию </w:t>
      </w:r>
      <w:r w:rsidRPr="001218A9">
        <w:rPr>
          <w:color w:val="auto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24.2. Межведомственный запрос о предоставлении документов и информации осуществляется сотрудником </w:t>
      </w:r>
      <w:r w:rsidR="007B2671" w:rsidRPr="001218A9">
        <w:rPr>
          <w:color w:val="auto"/>
        </w:rPr>
        <w:t xml:space="preserve">администрации </w:t>
      </w:r>
      <w:r w:rsidRPr="001218A9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24.3.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1218A9">
        <w:rPr>
          <w:i/>
          <w:iCs/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     </w:t>
      </w:r>
    </w:p>
    <w:p w:rsidR="00FD5DAA" w:rsidRPr="001218A9" w:rsidRDefault="00FD5DAA" w:rsidP="00FD5DAA">
      <w:pPr>
        <w:pStyle w:val="Default"/>
        <w:jc w:val="both"/>
        <w:rPr>
          <w:color w:val="auto"/>
        </w:rPr>
      </w:pPr>
      <w:r w:rsidRPr="001218A9">
        <w:rPr>
          <w:color w:val="auto"/>
        </w:rPr>
        <w:t xml:space="preserve">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6) контактная информация для направления ответа на межведомственный запрос;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7) дата направления межведомственного запроса;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Максимальный срок формирования и направления запроса составляет 1 (один) рабочий день.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24.5. При подготовке межведомственного запроса сотрудник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24.6. Для предоставления муниципальной услуги </w:t>
      </w:r>
      <w:r w:rsidRPr="001218A9">
        <w:rPr>
          <w:iCs/>
          <w:color w:val="auto"/>
        </w:rPr>
        <w:t xml:space="preserve">администрация </w:t>
      </w:r>
      <w:r w:rsidRPr="001218A9">
        <w:rPr>
          <w:color w:val="auto"/>
        </w:rPr>
        <w:t xml:space="preserve">или МФЦ направляет межведомственные запросы в: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iCs/>
          <w:color w:val="auto"/>
        </w:rPr>
        <w:t>а</w:t>
      </w:r>
      <w:r w:rsidRPr="001218A9">
        <w:rPr>
          <w:color w:val="auto"/>
        </w:rPr>
        <w:t xml:space="preserve">) Управление Федеральной службы государственной регистрации,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iCs/>
          <w:color w:val="auto"/>
        </w:rPr>
        <w:t xml:space="preserve">б) </w:t>
      </w:r>
      <w:r w:rsidRPr="001218A9">
        <w:rPr>
          <w:color w:val="auto"/>
        </w:rPr>
        <w:t>Уполномоченные специализированные организации технической инвентаризации Камчатского края (</w:t>
      </w:r>
      <w:r w:rsidRPr="001218A9">
        <w:rPr>
          <w:iCs/>
          <w:color w:val="auto"/>
        </w:rPr>
        <w:t>БТИ)</w:t>
      </w:r>
      <w:r w:rsidRPr="001218A9">
        <w:rPr>
          <w:color w:val="auto"/>
        </w:rPr>
        <w:t>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Сотрудник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24.7. В случае направления запроса сотрудником </w:t>
      </w:r>
      <w:r w:rsidR="007B2671" w:rsidRPr="001218A9">
        <w:rPr>
          <w:color w:val="auto"/>
        </w:rPr>
        <w:t xml:space="preserve">администрации </w:t>
      </w:r>
      <w:r w:rsidRPr="001218A9">
        <w:rPr>
          <w:color w:val="auto"/>
        </w:rPr>
        <w:t xml:space="preserve">ответ на межведомственный запрос направляется сотруднику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администрацию, в течение 1 (один) рабочего дня с момента поступления ответа на межведомственный запрос.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24.9. В случае не поступления ответа на межведомственный запрос в установленный срок администрацией или в МФЦ принимаются меры, предусмотренные законодательством Российской Федерации.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>24.10.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администрацию</w:t>
      </w:r>
      <w:r w:rsidRPr="001218A9">
        <w:rPr>
          <w:i/>
          <w:iCs/>
          <w:color w:val="auto"/>
        </w:rPr>
        <w:t xml:space="preserve">, </w:t>
      </w:r>
      <w:r w:rsidRPr="001218A9">
        <w:rPr>
          <w:color w:val="auto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заключенным соглашением о взаимодействии и порядком делопроизводства в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24.11. Результатом административного действия является: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1) в МФЦ при наличии всех документов, предусмотренных пунктом 11.1 настоящего Административного регламента – передача заявления и прилагаемых к нему документов в администрацию;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в </w:t>
      </w:r>
      <w:r w:rsidR="007B2671" w:rsidRPr="001218A9">
        <w:rPr>
          <w:color w:val="auto"/>
        </w:rPr>
        <w:t xml:space="preserve">администрацию </w:t>
      </w:r>
      <w:r w:rsidRPr="001218A9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24.12. При обращении заявителя за получением муниципальной услуги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24.13.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25. Принятие решения о предоставлении (об отказе предоставления) муниципальной услуги</w:t>
      </w:r>
    </w:p>
    <w:p w:rsidR="00FD5DAA" w:rsidRPr="001218A9" w:rsidRDefault="00FD5DAA" w:rsidP="00FD5DAA">
      <w:pPr>
        <w:pStyle w:val="Default"/>
        <w:rPr>
          <w:color w:val="auto"/>
        </w:rPr>
      </w:pPr>
    </w:p>
    <w:p w:rsidR="00FD5DAA" w:rsidRPr="001218A9" w:rsidRDefault="00FD5DAA" w:rsidP="00FD5DAA">
      <w:pPr>
        <w:pStyle w:val="Default"/>
        <w:spacing w:after="39"/>
        <w:ind w:firstLine="709"/>
        <w:jc w:val="both"/>
        <w:rPr>
          <w:color w:val="auto"/>
        </w:rPr>
      </w:pPr>
      <w:r w:rsidRPr="001218A9">
        <w:rPr>
          <w:color w:val="auto"/>
        </w:rPr>
        <w:t>25.1. Основанием для начала административного действия по принятию решения о предоставлении (об отказе в предоставлении) муниципальной услуги и подготовке результата является сформированный специалистом управления</w:t>
      </w:r>
      <w:r w:rsidRPr="001218A9">
        <w:rPr>
          <w:i/>
          <w:iCs/>
          <w:color w:val="auto"/>
        </w:rPr>
        <w:t xml:space="preserve">, </w:t>
      </w:r>
      <w:r w:rsidRPr="001218A9">
        <w:rPr>
          <w:color w:val="auto"/>
        </w:rPr>
        <w:t xml:space="preserve">ответственного за подготовку документов по муниципальной услуге, пакет документов, указанных в пунктах 10.1 и 11.1 настоящего Административного регламента. </w:t>
      </w:r>
    </w:p>
    <w:p w:rsidR="00FD5DAA" w:rsidRPr="001218A9" w:rsidRDefault="00FD5DAA" w:rsidP="00FD5DAA">
      <w:pPr>
        <w:pStyle w:val="Default"/>
        <w:spacing w:after="39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13.1 настоящего Административного регламента.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25.3. Специалист </w:t>
      </w:r>
      <w:r w:rsidR="007B2671" w:rsidRPr="001218A9">
        <w:rPr>
          <w:color w:val="auto"/>
        </w:rPr>
        <w:t>администрации администрации</w:t>
      </w:r>
      <w:r w:rsidRPr="001218A9">
        <w:rPr>
          <w:color w:val="auto"/>
        </w:rPr>
        <w:t xml:space="preserve">, ответственный за подготовку документов по муниципальной услуге, в течение 3 (три) календарных дней с даты поступления к нему полного пакета документов, необходимых для предоставления муниципальной услуги проверяет заявление и прилагаемые к нему документы на наличие оснований для отказа в предоставлении муниципальной услуги, указанных в пункте 13.1 настоящего Административного регламента и принимает решение о предоставлении (об отказе в предоставлении)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25.4. В случае принятия решения об отказе в предоставлении муниципальной услуги специалист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подготовку документов по муниципальной услуге, в течение 13 (тринадцать) календарных дней с даты поступления к нему полного пакета документов, необходимых для предоставления муниципальной услуги подготавливает проект уведомления </w:t>
      </w:r>
      <w:r w:rsidRPr="001218A9">
        <w:rPr>
          <w:iCs/>
          <w:color w:val="auto"/>
        </w:rPr>
        <w:t xml:space="preserve">администрация </w:t>
      </w:r>
      <w:r w:rsidRPr="001218A9">
        <w:rPr>
          <w:color w:val="auto"/>
        </w:rPr>
        <w:t xml:space="preserve">об отказе в заключение договора социального найма (об отказе внесения изменений в договор социального найма) (далее – уведомление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25.5. В случае принятия решения о предоставлении муниципальной услуги специалист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подготовку документов по муниципальной услуге, в течение 3 (три) рабочих дней от даты поступления к нему полного пакета документов, необходимых для предоставления муниципальной услуги подготавливает проект договора социального найма (дополнительного соглашения). </w:t>
      </w:r>
    </w:p>
    <w:p w:rsidR="00FD5DAA" w:rsidRPr="001218A9" w:rsidRDefault="00FD5DAA" w:rsidP="00FD5DAA">
      <w:pPr>
        <w:pStyle w:val="Default"/>
        <w:ind w:firstLine="709"/>
        <w:jc w:val="both"/>
        <w:rPr>
          <w:i/>
          <w:iCs/>
          <w:color w:val="auto"/>
        </w:rPr>
      </w:pPr>
      <w:r w:rsidRPr="001218A9">
        <w:rPr>
          <w:color w:val="auto"/>
        </w:rPr>
        <w:t xml:space="preserve">25.6. Специалист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подготовку документов по муниципальной услуге, в течение 2 (два) рабочих дней от даты подготовки проекта договора социального найма (дополнительного соглашения) обеспечивает его согласование с руководителем </w:t>
      </w:r>
      <w:r w:rsidR="007B2671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 и направление двух экземпляров на подпись руководителю </w:t>
      </w:r>
      <w:r w:rsidR="007B2671" w:rsidRPr="001218A9">
        <w:rPr>
          <w:color w:val="auto"/>
        </w:rPr>
        <w:t>администрации</w:t>
      </w:r>
      <w:r w:rsidRPr="001218A9">
        <w:rPr>
          <w:i/>
          <w:iCs/>
          <w:color w:val="auto"/>
        </w:rPr>
        <w:t xml:space="preserve">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25.7. Подписанные руководителем </w:t>
      </w:r>
      <w:r w:rsidR="007B2671" w:rsidRPr="001218A9">
        <w:rPr>
          <w:color w:val="auto"/>
        </w:rPr>
        <w:t xml:space="preserve">администрации </w:t>
      </w:r>
      <w:r w:rsidRPr="001218A9">
        <w:rPr>
          <w:color w:val="auto"/>
        </w:rPr>
        <w:t xml:space="preserve">договоры социального найма (дополнительного соглашения), не позднее рабочего дня следующего за днем подписания передается на регистрацию специалисту </w:t>
      </w:r>
      <w:r w:rsidR="00A336F6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ответственному за прием и регистрацию документов.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25.8. Специалист </w:t>
      </w:r>
      <w:r w:rsidR="00A336F6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прием и регистрацию документов, осуществляет регистрацию подписанных руководителем </w:t>
      </w:r>
      <w:r w:rsidR="00A336F6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 договора социального найма (дополнительного соглашения) не позднее рабочего дня, следующего за днем его поступления на регистрацию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договоров социального найма, соответствующую информационную систему администрации.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25.9. Максимальный срок выполнения административного действия по принятию решения о предоставлении (об отказе в предоставлении) муниципальной услуги не может превышать </w:t>
      </w:r>
      <w:r w:rsidR="00A336F6" w:rsidRPr="001218A9">
        <w:rPr>
          <w:color w:val="auto"/>
        </w:rPr>
        <w:t>3</w:t>
      </w:r>
      <w:r w:rsidRPr="001218A9">
        <w:rPr>
          <w:color w:val="auto"/>
        </w:rPr>
        <w:t>0 (</w:t>
      </w:r>
      <w:r w:rsidR="00A336F6" w:rsidRPr="001218A9">
        <w:rPr>
          <w:color w:val="auto"/>
        </w:rPr>
        <w:t>тридцать</w:t>
      </w:r>
      <w:r w:rsidRPr="001218A9">
        <w:rPr>
          <w:color w:val="auto"/>
        </w:rPr>
        <w:t>) рабочих дней со дня формирования специалистом администрации</w:t>
      </w:r>
      <w:r w:rsidRPr="001218A9">
        <w:rPr>
          <w:i/>
          <w:iCs/>
          <w:color w:val="auto"/>
        </w:rPr>
        <w:t xml:space="preserve">, </w:t>
      </w:r>
      <w:r w:rsidRPr="001218A9">
        <w:rPr>
          <w:color w:val="auto"/>
        </w:rPr>
        <w:t xml:space="preserve">ответственным за подготовку документов по муниципальной услуге, пакета документов, указанных в пунктах 10.1 и 11.1 настоящего Административного регламента.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25.10. Результатом административного действия по принятию решения о предоставлении (об отказе в предоставлении) муниципальной услуги является подготовленные и подписанные руководителем </w:t>
      </w:r>
      <w:r w:rsidR="00A336F6" w:rsidRPr="001218A9">
        <w:rPr>
          <w:color w:val="auto"/>
        </w:rPr>
        <w:t>администрации</w:t>
      </w:r>
      <w:r w:rsidR="00A336F6" w:rsidRPr="001218A9">
        <w:rPr>
          <w:iCs/>
          <w:color w:val="auto"/>
        </w:rPr>
        <w:t xml:space="preserve"> </w:t>
      </w:r>
      <w:r w:rsidRPr="001218A9">
        <w:rPr>
          <w:iCs/>
          <w:color w:val="auto"/>
        </w:rPr>
        <w:t xml:space="preserve">два экземпляра договора социального найма (дополнительного соглашения к договору социального найма) </w:t>
      </w:r>
      <w:r w:rsidRPr="001218A9">
        <w:rPr>
          <w:color w:val="auto"/>
        </w:rPr>
        <w:t xml:space="preserve">или уведомление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25.11. При обращении заявителя за получением муниципальной услуги в электронной форме </w:t>
      </w:r>
      <w:r w:rsidRPr="001218A9">
        <w:rPr>
          <w:iCs/>
          <w:color w:val="auto"/>
        </w:rPr>
        <w:t xml:space="preserve">администрация </w:t>
      </w:r>
      <w:r w:rsidRPr="001218A9">
        <w:rPr>
          <w:color w:val="auto"/>
        </w:rPr>
        <w:t xml:space="preserve"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25.12.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наличие проекта письма об отказе или внесение сведений в журнал регистрации договоров социального найма, соответствующую информационную систему администрации.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outlineLvl w:val="0"/>
        <w:rPr>
          <w:b/>
          <w:bCs/>
          <w:color w:val="auto"/>
        </w:rPr>
      </w:pPr>
      <w:r w:rsidRPr="001218A9">
        <w:rPr>
          <w:b/>
          <w:bCs/>
          <w:color w:val="auto"/>
        </w:rPr>
        <w:t>26. Выдача документа, являющегося результатом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spacing w:after="38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подготовленных и подписанных руководителем </w:t>
      </w:r>
      <w:r w:rsidR="00A336F6" w:rsidRPr="001218A9">
        <w:rPr>
          <w:color w:val="auto"/>
        </w:rPr>
        <w:t>администрации</w:t>
      </w:r>
      <w:r w:rsidR="00A336F6" w:rsidRPr="001218A9">
        <w:rPr>
          <w:iCs/>
          <w:color w:val="auto"/>
        </w:rPr>
        <w:t xml:space="preserve"> </w:t>
      </w:r>
      <w:r w:rsidRPr="001218A9">
        <w:rPr>
          <w:iCs/>
          <w:color w:val="auto"/>
        </w:rPr>
        <w:t xml:space="preserve">два экземпляра договора социального найма (дополнительного соглашения к договору социального найма), согласно приложению 3 к Административному регламенту </w:t>
      </w:r>
      <w:r w:rsidRPr="001218A9">
        <w:rPr>
          <w:color w:val="auto"/>
        </w:rPr>
        <w:t xml:space="preserve">или уведомление об отказе. </w:t>
      </w:r>
    </w:p>
    <w:p w:rsidR="00FD5DAA" w:rsidRPr="001218A9" w:rsidRDefault="00FD5DAA" w:rsidP="00FD5DAA">
      <w:pPr>
        <w:pStyle w:val="Default"/>
        <w:spacing w:after="38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26.2. Специалист </w:t>
      </w:r>
      <w:r w:rsidR="00A336F6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за предоставление муниципальной услуги, в срок, не превышающий 3 (три) рабочих дней с даты подписания договора социального найма (дополнительного соглашения к договору социального найма):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</w:t>
      </w:r>
      <w:r w:rsidRPr="001218A9">
        <w:rPr>
          <w:color w:val="auto"/>
          <w:spacing w:val="2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1218A9">
        <w:rPr>
          <w:color w:val="auto"/>
        </w:rPr>
        <w:t xml:space="preserve">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  <w:spacing w:val="2"/>
          <w:lang w:eastAsia="ru-RU"/>
        </w:rPr>
      </w:pPr>
      <w:r w:rsidRPr="001218A9">
        <w:rPr>
          <w:color w:val="auto"/>
          <w:spacing w:val="2"/>
          <w:lang w:eastAsia="ru-RU"/>
        </w:rPr>
        <w:t xml:space="preserve">3) после подписания заявителем (его представитель) двух экземпляров договоров социального найма (дополнительного соглашения к договору социального найма) выдает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26.3. Специалист </w:t>
      </w:r>
      <w:r w:rsidR="00A336F6" w:rsidRPr="001218A9">
        <w:rPr>
          <w:color w:val="auto"/>
        </w:rPr>
        <w:t>администрации</w:t>
      </w:r>
      <w:r w:rsidRPr="001218A9">
        <w:rPr>
          <w:color w:val="auto"/>
        </w:rPr>
        <w:t xml:space="preserve">, ответственный за прием и регистрацию документов, в срок, не превышающий 2 (два) рабочих дней от даты подготовки проекта уведомления об отказе, осуществляет следующую последовательность действий: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1) осуществляет регистрацию письма об отказе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2) выдает (направляет) заявителю письмо об отказе в предоставлении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26.4. Выдача результата предоставления муниципальной услуги осуществляется </w:t>
      </w:r>
      <w:r w:rsidRPr="001218A9">
        <w:rPr>
          <w:iCs/>
          <w:color w:val="auto"/>
        </w:rPr>
        <w:t>способом</w:t>
      </w:r>
      <w:r w:rsidRPr="001218A9">
        <w:rPr>
          <w:color w:val="auto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FD5DAA" w:rsidRPr="001218A9" w:rsidRDefault="00FD5DAA" w:rsidP="00FD5DAA">
      <w:pPr>
        <w:pStyle w:val="Default"/>
        <w:ind w:firstLine="709"/>
        <w:jc w:val="both"/>
      </w:pPr>
      <w:r w:rsidRPr="001218A9">
        <w:t xml:space="preserve">- при личном обращении в </w:t>
      </w:r>
      <w:r w:rsidRPr="001218A9">
        <w:rPr>
          <w:iCs/>
        </w:rPr>
        <w:t>Администрацию</w:t>
      </w:r>
      <w:r w:rsidRPr="001218A9">
        <w:t xml:space="preserve">; </w:t>
      </w:r>
    </w:p>
    <w:p w:rsidR="00FD5DAA" w:rsidRPr="001218A9" w:rsidRDefault="00FD5DAA" w:rsidP="00FD5DAA">
      <w:pPr>
        <w:pStyle w:val="Default"/>
        <w:ind w:firstLine="709"/>
        <w:jc w:val="both"/>
      </w:pPr>
      <w:r w:rsidRPr="001218A9">
        <w:t xml:space="preserve">- при личном обращении в МФЦ; </w:t>
      </w:r>
    </w:p>
    <w:p w:rsidR="00FD5DAA" w:rsidRPr="001218A9" w:rsidRDefault="00FD5DAA" w:rsidP="00FD5DAA">
      <w:pPr>
        <w:pStyle w:val="Default"/>
        <w:ind w:firstLine="709"/>
        <w:jc w:val="both"/>
      </w:pPr>
      <w:r w:rsidRPr="001218A9">
        <w:t xml:space="preserve">- посредством почтового отправления на адрес заявителя, указанный в заявлении;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26.5. В случае указания заявителем на получение результата в администрация направляет результат предоставления муниципальной услуги в срок, установленный в соглашении, заключенным между администрацией и МФЦ.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26.8. Максимальный срок выполнения административного действия по выдаче (направлению) документа, являющегося результатом предоставления муниципальной услуги, не превышает 3 (три) рабочих дней со дня внесения сведений в журнал регистрации договоров социального найма или регистрации письма об отказе.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26.9.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договора социального найма (дополнительного соглашения к договору социального найма) или уведомления об отказе.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  <w:r w:rsidRPr="001218A9">
        <w:rPr>
          <w:color w:val="auto"/>
        </w:rPr>
        <w:t xml:space="preserve">26.10.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договоре социального найма (дополнительном соглашении к договору социального найма) в журнал регистрации договоров социального найма или внесение сведений об уведомлении об отказе в журнал регистрации исходящей корреспонденции и (или) в информационную систему </w:t>
      </w:r>
      <w:r w:rsidRPr="001218A9">
        <w:rPr>
          <w:iCs/>
          <w:color w:val="auto"/>
        </w:rPr>
        <w:t>администрации.</w:t>
      </w:r>
    </w:p>
    <w:p w:rsidR="00FD5DAA" w:rsidRPr="001218A9" w:rsidRDefault="00FD5DAA" w:rsidP="00FD5DAA">
      <w:pPr>
        <w:pStyle w:val="Default"/>
        <w:rPr>
          <w:color w:val="auto"/>
        </w:rPr>
      </w:pPr>
    </w:p>
    <w:p w:rsidR="00FD5DAA" w:rsidRPr="001218A9" w:rsidRDefault="00FD5DAA" w:rsidP="00FD5DAA">
      <w:pPr>
        <w:pStyle w:val="Default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color w:val="auto"/>
        </w:rPr>
      </w:pPr>
      <w:r w:rsidRPr="001218A9">
        <w:rPr>
          <w:b/>
          <w:color w:val="auto"/>
        </w:rPr>
        <w:t>27. Порядок осуществления текущего контроля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27.1. Текущий контроль за соблюдением и исполнением положений регламента и </w:t>
      </w:r>
      <w:r w:rsidRPr="001218A9">
        <w:rPr>
          <w:iCs/>
          <w:color w:val="auto"/>
        </w:rPr>
        <w:t xml:space="preserve">иных </w:t>
      </w:r>
      <w:r w:rsidRPr="001218A9">
        <w:rPr>
          <w:color w:val="auto"/>
        </w:rPr>
        <w:t xml:space="preserve">нормативных правовых актов, устанавливающих требования к </w:t>
      </w:r>
      <w:r w:rsidRPr="001218A9">
        <w:rPr>
          <w:iCs/>
          <w:color w:val="auto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27.2. </w:t>
      </w:r>
      <w:r w:rsidRPr="001218A9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Pr="001218A9">
        <w:rPr>
          <w:color w:val="auto"/>
        </w:rPr>
        <w:t xml:space="preserve">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28.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28.1. Контроль за полнотой и качеством предоставления муниципальной услуги осуществляется в формах: 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1) проведения плановых проверок; 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lastRenderedPageBreak/>
        <w:t xml:space="preserve">28.2.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работы. При проверке могут администрацией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29.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29.1. 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>29.2.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Камчатского края.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30.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D5DAA" w:rsidRPr="001218A9" w:rsidRDefault="00FD5DAA" w:rsidP="00FD5DAA">
      <w:pPr>
        <w:pStyle w:val="Default"/>
        <w:ind w:firstLine="709"/>
        <w:jc w:val="center"/>
        <w:rPr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both"/>
        <w:rPr>
          <w:color w:val="auto"/>
        </w:rPr>
      </w:pPr>
      <w:r w:rsidRPr="001218A9">
        <w:rPr>
          <w:color w:val="auto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pStyle w:val="Default"/>
        <w:ind w:firstLine="709"/>
        <w:jc w:val="both"/>
        <w:rPr>
          <w:color w:val="auto"/>
        </w:rPr>
      </w:pP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218A9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1218A9">
        <w:rPr>
          <w:rFonts w:ascii="Times New Roman" w:hAnsi="Times New Roman"/>
          <w:b/>
          <w:sz w:val="24"/>
          <w:szCs w:val="24"/>
        </w:rPr>
        <w:t>Д</w:t>
      </w:r>
      <w:r w:rsidRPr="001218A9">
        <w:rPr>
          <w:rFonts w:ascii="Times New Roman" w:hAnsi="Times New Roman"/>
          <w:b/>
          <w:bCs/>
          <w:sz w:val="24"/>
          <w:szCs w:val="24"/>
        </w:rPr>
        <w:t>осудебный (внесудебный) порядок обжалования решений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218A9">
        <w:rPr>
          <w:rFonts w:ascii="Times New Roman" w:hAnsi="Times New Roman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а также организаций, осуществляющих функции по предоставлению государственных или муниципальных услуг,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218A9">
        <w:rPr>
          <w:rFonts w:ascii="Times New Roman" w:hAnsi="Times New Roman"/>
          <w:b/>
          <w:bCs/>
          <w:sz w:val="24"/>
          <w:szCs w:val="24"/>
        </w:rPr>
        <w:t>или их работников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</w:rPr>
      </w:pPr>
    </w:p>
    <w:p w:rsidR="00FD5DAA" w:rsidRPr="001218A9" w:rsidRDefault="00FD5DAA" w:rsidP="00FD5DAA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</w:rPr>
      </w:pPr>
      <w:r w:rsidRPr="001218A9">
        <w:rPr>
          <w:b/>
          <w:bCs/>
          <w:color w:val="auto"/>
        </w:rPr>
        <w:t>31.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D5DAA" w:rsidRPr="001218A9" w:rsidRDefault="00FD5DAA" w:rsidP="00FD5DAA">
      <w:pPr>
        <w:pStyle w:val="Default"/>
        <w:tabs>
          <w:tab w:val="left" w:pos="9356"/>
        </w:tabs>
        <w:ind w:right="282" w:firstLine="709"/>
        <w:jc w:val="center"/>
        <w:rPr>
          <w:color w:val="auto"/>
        </w:rPr>
      </w:pP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31.1.</w:t>
      </w:r>
      <w:r w:rsidRPr="001218A9">
        <w:rPr>
          <w:rFonts w:ascii="Times New Roman" w:hAnsi="Times New Roman"/>
          <w:bCs/>
          <w:sz w:val="24"/>
          <w:szCs w:val="24"/>
        </w:rPr>
        <w:tab/>
      </w:r>
      <w:r w:rsidRPr="001218A9">
        <w:rPr>
          <w:rFonts w:ascii="Times New Roman" w:hAnsi="Times New Roman"/>
          <w:sz w:val="24"/>
          <w:szCs w:val="24"/>
        </w:rPr>
        <w:t>Решения и действия (бездействие) органа, предоставившего муниципальную услугу, должностного лица органа, предоставившего муниципальную услугу, либо государственного или муниципального служащего,</w:t>
      </w:r>
      <w:r w:rsidRPr="001218A9">
        <w:rPr>
          <w:rFonts w:ascii="Times New Roman" w:hAnsi="Times New Roman"/>
          <w:bCs/>
          <w:sz w:val="24"/>
          <w:szCs w:val="24"/>
        </w:rPr>
        <w:t xml:space="preserve"> МФЦ, работника МФЦ, а также организаций, предусмотренных частью 1.1 статьи 16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</w:t>
      </w:r>
      <w:r w:rsidRPr="001218A9">
        <w:rPr>
          <w:rFonts w:ascii="Times New Roman" w:hAnsi="Times New Roman"/>
          <w:bCs/>
          <w:sz w:val="24"/>
          <w:szCs w:val="24"/>
        </w:rPr>
        <w:t>, или их работников</w:t>
      </w:r>
      <w:r w:rsidRPr="001218A9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31.2.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 (далее - учредитель МФЦ), а также в организации, предусмотренные </w:t>
      </w:r>
      <w:hyperlink r:id="rId9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</w:t>
      </w:r>
      <w:r w:rsidRPr="001218A9">
        <w:rPr>
          <w:rFonts w:ascii="Times New Roman" w:hAnsi="Times New Roman"/>
          <w:sz w:val="24"/>
          <w:szCs w:val="24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0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подаются руководителям этих организаций.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в электронной форме с использованием информационно-телекоммуникационной сети «Интернет»: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- официального сайта </w:t>
      </w:r>
      <w:r w:rsidR="00A336F6" w:rsidRPr="001218A9">
        <w:rPr>
          <w:rFonts w:ascii="Times New Roman" w:hAnsi="Times New Roman"/>
          <w:sz w:val="24"/>
          <w:szCs w:val="24"/>
        </w:rPr>
        <w:t>администрации МО СП «с. Карага»</w:t>
      </w:r>
      <w:r w:rsidRPr="001218A9">
        <w:rPr>
          <w:rFonts w:ascii="Times New Roman" w:hAnsi="Times New Roman"/>
          <w:sz w:val="24"/>
          <w:szCs w:val="24"/>
        </w:rPr>
        <w:t>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ЕПГУ либо РПГУ;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а также может быть принята при личном приеме заявителя.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в электронной форме с использованием информационно-телекоммуникационной сети «Интернет»: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официального сайта МФЦ;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ЕПГУ либо РПГУ;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а также может быть принята при личном приеме заявителя.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1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    № 210-ФЗ «Об организации предоставления государственных и муниципальных услуг», а также их работников может быть направлена по почте, в электронной форме с использованием информационно-телекоммуникационной сети «Интернет»: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официальных сайтов этих организаций;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ЕПГУ либо РПГУ;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- а также может быть принята при личном приеме заявителя.</w:t>
      </w:r>
    </w:p>
    <w:p w:rsidR="00FD5DAA" w:rsidRPr="001218A9" w:rsidRDefault="00FD5DAA" w:rsidP="00FD5DA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FD5DAA" w:rsidRPr="001218A9" w:rsidRDefault="00FD5DAA" w:rsidP="00FD5DA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31.4. Информирование заявителей о порядке подачи и рассмотрении жалобы осуществляется следующими способами:</w:t>
      </w:r>
    </w:p>
    <w:p w:rsidR="00D72C74" w:rsidRPr="001218A9" w:rsidRDefault="00FD5DAA" w:rsidP="00D72C7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D72C74" w:rsidRPr="001218A9" w:rsidRDefault="00FD5DAA" w:rsidP="00D72C7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2)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FD5DAA" w:rsidRPr="001218A9" w:rsidRDefault="00FD5DAA" w:rsidP="00D72C7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 xml:space="preserve">3) посредством информационных материалов, которые размещаются на официальном сайте </w:t>
      </w:r>
      <w:r w:rsidR="00A336F6" w:rsidRPr="001218A9">
        <w:rPr>
          <w:rFonts w:ascii="Times New Roman" w:hAnsi="Times New Roman"/>
          <w:bCs/>
          <w:sz w:val="24"/>
          <w:szCs w:val="24"/>
        </w:rPr>
        <w:t>администрации МО СП «с. Карага»</w:t>
      </w:r>
      <w:r w:rsidRPr="001218A9">
        <w:rPr>
          <w:rFonts w:ascii="Times New Roman" w:hAnsi="Times New Roman"/>
          <w:bCs/>
          <w:sz w:val="24"/>
          <w:szCs w:val="24"/>
        </w:rPr>
        <w:t>;</w:t>
      </w:r>
    </w:p>
    <w:p w:rsidR="00FD5DAA" w:rsidRPr="001218A9" w:rsidRDefault="00FD5DAA" w:rsidP="00FD5DAA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8A9">
        <w:rPr>
          <w:rFonts w:ascii="Times New Roman" w:hAnsi="Times New Roman"/>
          <w:bCs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31.5.</w:t>
      </w:r>
      <w:r w:rsidRPr="001218A9">
        <w:rPr>
          <w:rFonts w:ascii="Times New Roman" w:hAnsi="Times New Roman"/>
          <w:sz w:val="24"/>
          <w:szCs w:val="24"/>
        </w:rPr>
        <w:tab/>
        <w:t>Жалоба должна содержать: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его руководителя и (или) работника, организаций, предусмотренных </w:t>
      </w:r>
      <w:hyperlink r:id="rId12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их руководителей и (или) работников, решения и действия (бездействие) которых обжалуются;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1218A9">
        <w:rPr>
          <w:rFonts w:ascii="Times New Roman" w:hAnsi="Times New Roman"/>
          <w:sz w:val="24"/>
          <w:szCs w:val="24"/>
        </w:rPr>
        <w:lastRenderedPageBreak/>
        <w:t xml:space="preserve">муниципальную услугу, либо государственного или муниципального служащего, МФЦ, работника МФЦ, организаций, предусмотренных </w:t>
      </w:r>
      <w:hyperlink r:id="rId13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 № 210-ФЗ;</w:t>
      </w:r>
    </w:p>
    <w:p w:rsidR="00FD5DAA" w:rsidRPr="001218A9" w:rsidRDefault="00FD5DAA" w:rsidP="00FD5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специалиста, работника МФЦ, организаций, предусмотренных </w:t>
      </w:r>
      <w:hyperlink r:id="rId14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31.6. Заявитель может обратиться с жалобой, в том числе в следующих случаях: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1218A9">
          <w:rPr>
            <w:rFonts w:ascii="Times New Roman" w:hAnsi="Times New Roman"/>
            <w:sz w:val="24"/>
            <w:szCs w:val="24"/>
          </w:rPr>
          <w:t>статье 15.1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1218A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3) требование у заявителя документов</w:t>
      </w:r>
      <w:r w:rsidR="007D73CA" w:rsidRPr="001218A9">
        <w:rPr>
          <w:rFonts w:ascii="Times New Roman" w:hAnsi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</w:t>
      </w:r>
      <w:r w:rsidRPr="001218A9">
        <w:rPr>
          <w:rFonts w:ascii="Times New Roman" w:hAnsi="Times New Roman"/>
          <w:sz w:val="24"/>
          <w:szCs w:val="24"/>
        </w:rPr>
        <w:t xml:space="preserve"> не </w:t>
      </w:r>
      <w:r w:rsidR="00A336F6" w:rsidRPr="001218A9">
        <w:rPr>
          <w:rFonts w:ascii="Times New Roman" w:hAnsi="Times New Roman"/>
          <w:sz w:val="24"/>
          <w:szCs w:val="24"/>
        </w:rPr>
        <w:t>предусмотрено</w:t>
      </w:r>
      <w:r w:rsidRPr="001218A9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218A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8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218A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</w:t>
      </w:r>
      <w:r w:rsidR="007D73CA" w:rsidRPr="001218A9">
        <w:rPr>
          <w:rFonts w:ascii="Times New Roman" w:hAnsi="Times New Roman"/>
          <w:sz w:val="24"/>
          <w:szCs w:val="24"/>
        </w:rPr>
        <w:t xml:space="preserve"> государственной или</w:t>
      </w:r>
      <w:r w:rsidRPr="001218A9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FD5DAA" w:rsidRPr="001218A9" w:rsidRDefault="00FD5DAA" w:rsidP="007D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9) приостановлени</w:t>
      </w:r>
      <w:r w:rsidR="007D73CA" w:rsidRPr="001218A9">
        <w:rPr>
          <w:rFonts w:ascii="Times New Roman" w:hAnsi="Times New Roman"/>
          <w:sz w:val="24"/>
          <w:szCs w:val="24"/>
        </w:rPr>
        <w:t>я</w:t>
      </w:r>
      <w:r w:rsidRPr="001218A9">
        <w:rPr>
          <w:rFonts w:ascii="Times New Roman" w:hAnsi="Times New Roman"/>
          <w:sz w:val="24"/>
          <w:szCs w:val="24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7D73CA" w:rsidRPr="001218A9" w:rsidRDefault="007D73CA" w:rsidP="007D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A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 w:rsidRPr="001218A9">
        <w:rPr>
          <w:rFonts w:ascii="Times New Roman" w:hAnsi="Times New Roman" w:cs="Times New Roman"/>
          <w:sz w:val="24"/>
          <w:szCs w:val="24"/>
        </w:rPr>
        <w:lastRenderedPageBreak/>
        <w:t xml:space="preserve">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sub_7014" w:history="1">
        <w:r w:rsidRPr="001218A9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п.4 ч. 1 ст. 7</w:t>
        </w:r>
      </w:hyperlink>
      <w:r w:rsidRPr="001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№210 от 27.07.2010 г. </w:t>
      </w:r>
    </w:p>
    <w:p w:rsidR="007D73CA" w:rsidRPr="001218A9" w:rsidRDefault="007D73CA" w:rsidP="007D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A9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1218A9">
          <w:rPr>
            <w:rStyle w:val="aa"/>
            <w:rFonts w:ascii="Times New Roman" w:hAnsi="Times New Roman" w:cs="Times New Roman"/>
            <w:sz w:val="24"/>
            <w:szCs w:val="24"/>
          </w:rPr>
          <w:t>ч. 1.3 ст. 16</w:t>
        </w:r>
      </w:hyperlink>
      <w:r w:rsidRPr="001218A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1218A9">
        <w:rPr>
          <w:rFonts w:ascii="Times New Roman" w:hAnsi="Times New Roman" w:cs="Times New Roman"/>
          <w:color w:val="000000" w:themeColor="text1"/>
          <w:sz w:val="24"/>
          <w:szCs w:val="24"/>
        </w:rPr>
        <w:t>№210 от 27.07.2010 г.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 xml:space="preserve">31.7. Жалоба, поступившая в орган, предоставляющий муниципальную услугу, многофункциональный центр, учредителю МФЦ, в организации, предусмотренные </w:t>
      </w:r>
      <w:hyperlink r:id="rId20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21" w:history="1">
        <w:r w:rsidRPr="001218A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1218A9">
        <w:rPr>
          <w:rFonts w:ascii="Times New Roman" w:hAnsi="Times New Roman"/>
          <w:bCs/>
          <w:sz w:val="24"/>
          <w:szCs w:val="24"/>
        </w:rPr>
        <w:t xml:space="preserve"> Федерального закона от</w:t>
      </w:r>
      <w:r w:rsidRPr="001218A9">
        <w:rPr>
          <w:rFonts w:ascii="Times New Roman" w:hAnsi="Times New Roman"/>
          <w:sz w:val="24"/>
          <w:szCs w:val="24"/>
        </w:rPr>
        <w:t xml:space="preserve">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(пять) рабочих дней со дня ее регистрации.</w:t>
      </w:r>
      <w:bookmarkStart w:id="2" w:name="P269"/>
      <w:bookmarkEnd w:id="2"/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31.8. По результатам рассмотрения жалобы принимается одно из следующих решений: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31.9. Не позднее дня, следующего за днем принятия решения, указанного в пункте 31.8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8A9">
        <w:rPr>
          <w:rFonts w:ascii="Times New Roman" w:hAnsi="Times New Roman"/>
          <w:sz w:val="24"/>
          <w:szCs w:val="24"/>
        </w:rPr>
        <w:t>31.11.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FD5DAA" w:rsidRPr="001218A9" w:rsidRDefault="00FD5DAA" w:rsidP="00FD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AA" w:rsidRPr="00A50BC2" w:rsidRDefault="00FD5DAA" w:rsidP="00FD5DAA">
      <w:pPr>
        <w:pStyle w:val="Default"/>
        <w:jc w:val="both"/>
        <w:rPr>
          <w:color w:val="auto"/>
          <w:sz w:val="28"/>
          <w:szCs w:val="28"/>
        </w:rPr>
        <w:sectPr w:rsidR="00FD5DAA" w:rsidRPr="00A50BC2" w:rsidSect="001218A9">
          <w:pgSz w:w="11906" w:h="17338"/>
          <w:pgMar w:top="851" w:right="991" w:bottom="709" w:left="1134" w:header="720" w:footer="720" w:gutter="0"/>
          <w:cols w:space="720"/>
          <w:noEndnote/>
        </w:sectPr>
      </w:pP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C1EBA" w:rsidRPr="00F20988" w:rsidRDefault="001C1EBA" w:rsidP="00F2098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C1EBA" w:rsidRPr="004040C7" w:rsidRDefault="001C1EBA" w:rsidP="00F209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</w:t>
      </w:r>
      <w:r w:rsidR="00F20988" w:rsidRPr="0040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авляющего муниципальную услугу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1EBA" w:rsidRPr="004040C7" w:rsidRDefault="001C1EBA" w:rsidP="00F2098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r w:rsidR="00F20988" w:rsidRPr="0040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F20988" w:rsidRPr="004040C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сельского поселения «село Карага»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688711, Камчатский край, Карагинский район, с. Карага, ул. Лукашевского, д. 14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1C1EBA" w:rsidRPr="004040C7">
        <w:trPr>
          <w:trHeight w:val="117"/>
        </w:trPr>
        <w:tc>
          <w:tcPr>
            <w:tcW w:w="4497" w:type="dxa"/>
          </w:tcPr>
          <w:p w:rsidR="001C1EBA" w:rsidRPr="004040C7" w:rsidRDefault="001C1EBA" w:rsidP="00F20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  <w:r w:rsidRPr="004040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1C1EBA" w:rsidRPr="004040C7" w:rsidRDefault="001C1EBA" w:rsidP="00F20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20988" w:rsidRPr="004040C7">
        <w:trPr>
          <w:trHeight w:val="117"/>
        </w:trPr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97" w:type="dxa"/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51BBC" w:rsidRPr="004040C7" w:rsidTr="00012E22">
        <w:trPr>
          <w:trHeight w:val="117"/>
        </w:trPr>
        <w:tc>
          <w:tcPr>
            <w:tcW w:w="8994" w:type="dxa"/>
            <w:gridSpan w:val="2"/>
          </w:tcPr>
          <w:p w:rsidR="00C51BBC" w:rsidRPr="004040C7" w:rsidRDefault="00C51BBC" w:rsidP="00F20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C1EBA" w:rsidRPr="004040C7" w:rsidTr="001C1EBA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1C1EBA" w:rsidRPr="004040C7" w:rsidRDefault="001C1EBA" w:rsidP="00F20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</w:t>
            </w:r>
            <w:r w:rsidR="00F20988" w:rsidRPr="0040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заявителей в администрации</w:t>
            </w:r>
            <w:r w:rsidRPr="0040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  <w:tcBorders>
              <w:right w:val="nil"/>
            </w:tcBorders>
          </w:tcPr>
          <w:p w:rsidR="001C1EBA" w:rsidRPr="004040C7" w:rsidRDefault="001C1EBA" w:rsidP="00F20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988" w:rsidRPr="004040C7" w:rsidTr="001C1EBA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4040C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04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4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97" w:type="dxa"/>
            <w:tcBorders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20988" w:rsidRPr="004040C7" w:rsidTr="001C1EBA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F20988" w:rsidRPr="004040C7" w:rsidRDefault="00F20988" w:rsidP="00F2098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C7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1C1EBA" w:rsidRPr="004040C7" w:rsidRDefault="001C1EBA" w:rsidP="00F209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r w:rsidR="00F20988" w:rsidRPr="004040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«село Карага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688711, Камчатский край, Карагинский район, с. Карага, ул. Лукашевского, д. 14</w:t>
      </w:r>
      <w:r w:rsidRPr="004040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="00F20988" w:rsidRPr="004040C7">
        <w:rPr>
          <w:rFonts w:ascii="Times New Roman" w:hAnsi="Times New Roman" w:cs="Times New Roman"/>
          <w:color w:val="000000"/>
          <w:sz w:val="24"/>
          <w:szCs w:val="24"/>
        </w:rPr>
        <w:t>8 (415 45) 43-021</w:t>
      </w:r>
      <w:r w:rsidRPr="004040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администрации </w:t>
      </w:r>
      <w:r w:rsidR="00F20988" w:rsidRPr="004040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«село Карага»</w:t>
      </w:r>
      <w:r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040C7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F20988" w:rsidRPr="004040C7">
        <w:rPr>
          <w:rFonts w:ascii="Times New Roman" w:hAnsi="Times New Roman" w:cs="Times New Roman"/>
          <w:sz w:val="24"/>
          <w:szCs w:val="24"/>
        </w:rPr>
        <w:t xml:space="preserve"> 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https://www.kamgov.ru/kmr/karaga</w:t>
      </w:r>
      <w:r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C1EBA" w:rsidRPr="004040C7" w:rsidRDefault="001C1EBA" w:rsidP="00F209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40C7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r w:rsidR="00F20988" w:rsidRPr="004040C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«село Карага»</w:t>
      </w:r>
      <w:r w:rsidRPr="004040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0C7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admkaraga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F20988" w:rsidRPr="004040C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r w:rsidRPr="004040C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040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20988" w:rsidRPr="004040C7" w:rsidRDefault="00F20988" w:rsidP="00F2098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0C7" w:rsidRDefault="004040C7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0C7" w:rsidRDefault="004040C7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0C7" w:rsidRDefault="004040C7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988" w:rsidRDefault="00F20988" w:rsidP="00F20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2B55" w:rsidRPr="00C51BBC" w:rsidRDefault="00952B55" w:rsidP="00F20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952B55" w:rsidRPr="00C51BBC" w:rsidRDefault="00FB4636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952B55" w:rsidRPr="00C51BBC" w:rsidRDefault="00952B5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4A1073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FB4636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В соответствии с </w:t>
      </w:r>
      <w:hyperlink r:id="rId22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рошу заключить со мной договор 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социального найма жилого помещения</w:t>
      </w:r>
      <w:r w:rsidR="00FB4636"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(дополнительное Соглашение о внесении изменений в договор социального найма</w:t>
      </w:r>
      <w:r w:rsidR="00FB4636"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жилого помещения) по адресу:____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____,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связи с 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муниципальную собственность, изменением договора социального найма)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Состав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__________________________________________________________________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 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статьи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9 Федерального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закона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hyperlink r:id="rId23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152-ФЗ «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="0036064A" w:rsidRPr="0036064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подтверждаю свое согласие 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предоставления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данных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осуществление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работы с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сохранять служебную информацию, ставшую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ему известной в связи с исполнением должностных обязанностей.</w:t>
      </w:r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B87BE9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1) _______________________________________________________________________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2) 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3) 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4) 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(И.О.Фамилия)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(И.О.Фамилия)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(И.О.Фамилия)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(И.О.Фамилия)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952B55" w:rsidRDefault="00952B55" w:rsidP="00952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52B55" w:rsidSect="001218A9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  <w:r w:rsidRPr="00952B55">
        <w:rPr>
          <w:rFonts w:ascii="Times New Roman" w:hAnsi="Times New Roman" w:cs="Times New Roman"/>
          <w:sz w:val="24"/>
          <w:szCs w:val="24"/>
        </w:rPr>
        <w:t>:</w:t>
      </w:r>
    </w:p>
    <w:p w:rsidR="000B02E0" w:rsidRPr="00C51BBC" w:rsidRDefault="000B02E0" w:rsidP="000B0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B02E0" w:rsidRPr="00C51BBC" w:rsidRDefault="000B02E0" w:rsidP="000B0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B02E0" w:rsidRPr="00C51BBC" w:rsidRDefault="000B02E0" w:rsidP="000B0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B02E0" w:rsidRPr="000B02E0" w:rsidRDefault="000B02E0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(дата, месяц, год)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действующий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 w:rsidR="00A02B32"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г.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A02B32"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02B32" w:rsidRDefault="00A02B32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B02E0"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гражданин(ка) 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решения о предоставлении жилого помещения от "_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_" __</w:t>
      </w:r>
      <w:r w:rsidR="00A02B32">
        <w:rPr>
          <w:rFonts w:ascii="Times New Roman" w:hAnsi="Times New Roman" w:cs="Times New Roman"/>
          <w:sz w:val="24"/>
          <w:szCs w:val="24"/>
        </w:rPr>
        <w:t>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>
        <w:rPr>
          <w:rFonts w:ascii="Times New Roman" w:hAnsi="Times New Roman" w:cs="Times New Roman"/>
          <w:sz w:val="24"/>
          <w:szCs w:val="24"/>
        </w:rPr>
        <w:t xml:space="preserve"> 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1. Най</w:t>
      </w:r>
      <w:r w:rsidR="00A02B32">
        <w:rPr>
          <w:rFonts w:ascii="Times New Roman" w:hAnsi="Times New Roman" w:cs="Times New Roman"/>
          <w:sz w:val="24"/>
          <w:szCs w:val="24"/>
        </w:rPr>
        <w:t xml:space="preserve">модатель передает Нанимателю и </w:t>
      </w:r>
      <w:r w:rsidRPr="000B02E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0B02E0">
        <w:rPr>
          <w:rFonts w:ascii="Times New Roman" w:hAnsi="Times New Roman" w:cs="Times New Roman"/>
          <w:sz w:val="24"/>
          <w:szCs w:val="24"/>
        </w:rPr>
        <w:t>в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бессрочное владение и по</w:t>
      </w:r>
      <w:r w:rsidR="00A02B32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0B02E0">
        <w:rPr>
          <w:rFonts w:ascii="Times New Roman" w:hAnsi="Times New Roman" w:cs="Times New Roman"/>
          <w:sz w:val="24"/>
          <w:szCs w:val="24"/>
        </w:rPr>
        <w:t>помещение,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находящееся в 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(государственной, муниципальной - нужное указать)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собственности, состоящее из _</w:t>
      </w:r>
      <w:r w:rsidR="00A02B32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__ комнат(ы) в ___</w:t>
      </w:r>
      <w:r w:rsidR="00A02B32">
        <w:rPr>
          <w:rFonts w:ascii="Times New Roman" w:hAnsi="Times New Roman" w:cs="Times New Roman"/>
          <w:sz w:val="24"/>
          <w:szCs w:val="24"/>
        </w:rPr>
        <w:t>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_____ кв. метров, по адресу: 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____________, для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проживания в нем, а так</w:t>
      </w:r>
      <w:r w:rsidR="00A02B32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0B02E0">
        <w:rPr>
          <w:rFonts w:ascii="Times New Roman" w:hAnsi="Times New Roman" w:cs="Times New Roman"/>
          <w:sz w:val="24"/>
          <w:szCs w:val="24"/>
        </w:rPr>
        <w:t>плату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коммунальных услуг: 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печного отопления, - нужное указать)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2. Характеристика предоставляемого жилого </w:t>
      </w:r>
      <w:r w:rsidRPr="00A02B32">
        <w:rPr>
          <w:rFonts w:ascii="Times New Roman" w:hAnsi="Times New Roman" w:cs="Times New Roman"/>
          <w:sz w:val="24"/>
          <w:szCs w:val="24"/>
        </w:rPr>
        <w:t xml:space="preserve">помещения, его технического состояния, а также санитарно-технического и иного оборудования, находящегося </w:t>
      </w:r>
      <w:r w:rsidRPr="000B02E0">
        <w:rPr>
          <w:rFonts w:ascii="Times New Roman" w:hAnsi="Times New Roman" w:cs="Times New Roman"/>
          <w:sz w:val="24"/>
          <w:szCs w:val="24"/>
        </w:rPr>
        <w:t>в нем, указана в техническом паспорте жилого помещения.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</w:t>
      </w:r>
      <w:r w:rsidR="00A02B32" w:rsidRPr="00A02B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2B32">
        <w:rPr>
          <w:rFonts w:ascii="Times New Roman" w:hAnsi="Times New Roman" w:cs="Times New Roman"/>
          <w:i/>
          <w:sz w:val="16"/>
          <w:szCs w:val="16"/>
        </w:rPr>
        <w:t>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2) 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3) 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Default="00A02B32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44023E" w:rsidRDefault="0044023E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023E" w:rsidRDefault="0044023E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023E" w:rsidRDefault="0044023E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023E" w:rsidRDefault="0044023E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023E" w:rsidRPr="00A02B32" w:rsidRDefault="0044023E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II. Обязанности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24" w:history="1">
        <w:r w:rsidRPr="00A02B3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5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6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27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8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23E" w:rsidRPr="00A02B32" w:rsidRDefault="0044023E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218A9" w:rsidRDefault="001218A9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III. Права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9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</w:t>
      </w:r>
      <w:r w:rsidRPr="004058CB">
        <w:rPr>
          <w:rFonts w:ascii="Times New Roman" w:hAnsi="Times New Roman" w:cs="Times New Roman"/>
          <w:sz w:val="24"/>
          <w:szCs w:val="24"/>
        </w:rPr>
        <w:t>договора, а для ликвидации аварий - в любое время;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lastRenderedPageBreak/>
        <w:t xml:space="preserve">12. Настоящий договор может быть расторгнут в судебном порядке в иных случаях, предусмотренных Жилищным </w:t>
      </w:r>
      <w:hyperlink r:id="rId30" w:history="1">
        <w:r w:rsidRPr="001A35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58C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(подпись)                 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(подпись)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976C1B" w:rsidRDefault="000B02E0" w:rsidP="0097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4058CB" w:rsidRDefault="004058CB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1B" w:rsidRDefault="00976C1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76C1B">
        <w:rPr>
          <w:rFonts w:ascii="Times New Roman" w:hAnsi="Times New Roman" w:cs="Times New Roman"/>
          <w:sz w:val="24"/>
          <w:szCs w:val="24"/>
        </w:rPr>
        <w:t>_</w:t>
      </w:r>
      <w:r w:rsidRPr="000B02E0">
        <w:rPr>
          <w:rFonts w:ascii="Times New Roman" w:hAnsi="Times New Roman" w:cs="Times New Roman"/>
          <w:sz w:val="24"/>
          <w:szCs w:val="24"/>
        </w:rPr>
        <w:t>г.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>(дата, месяц, год)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76C1B">
        <w:rPr>
          <w:rFonts w:ascii="Times New Roman" w:hAnsi="Times New Roman" w:cs="Times New Roman"/>
          <w:sz w:val="24"/>
          <w:szCs w:val="24"/>
        </w:rPr>
        <w:t>_________</w:t>
      </w:r>
      <w:r w:rsidRPr="000B02E0">
        <w:rPr>
          <w:rFonts w:ascii="Times New Roman" w:hAnsi="Times New Roman" w:cs="Times New Roman"/>
          <w:sz w:val="24"/>
          <w:szCs w:val="24"/>
        </w:rPr>
        <w:t>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4058CB" w:rsidRPr="00976C1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действующий от имени собственника жилого помещения </w:t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C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гражданин(ка)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76C1B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дополнител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ьное соглашение о нижеследующем.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нести изменение в договор социального найма жилого помещения 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="00976C1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___от 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___.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976C1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BC5435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Настоящее дополнительное соглашение составлено в 2 экземплярах, один из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которых на</w:t>
      </w:r>
      <w:r w:rsidR="00976C1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ходится у Наймодателя, другой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 Нанимателя.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121" w:rsidRDefault="009B112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18A9" w:rsidRDefault="001218A9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18A9" w:rsidRDefault="001218A9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5E51" w:rsidRPr="00C51BBC" w:rsidRDefault="00825E5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463A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952B55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заключению договора социального найма жилого помещения муниципального жилищного фонда или внесению изменений в договор социального найма жилого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D63E" wp14:editId="3BB3F71E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6985</wp:posOffset>
                      </wp:positionV>
                      <wp:extent cx="276225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2F5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E0339" wp14:editId="692E5DF2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12065</wp:posOffset>
                      </wp:positionV>
                      <wp:extent cx="276225" cy="231775"/>
                      <wp:effectExtent l="19050" t="0" r="28575" b="349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1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57E1" id="Стрелка вниз 3" o:spid="_x0000_s1026" type="#_x0000_t67" style="position:absolute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806F8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C8F518" wp14:editId="346F6F7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-1905</wp:posOffset>
                      </wp:positionV>
                      <wp:extent cx="285750" cy="230505"/>
                      <wp:effectExtent l="19050" t="0" r="19050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96D1" id="Стрелка вниз 5" o:spid="_x0000_s1026" type="#_x0000_t67" style="position:absolute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C24A8" wp14:editId="4E87049E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-1905</wp:posOffset>
                      </wp:positionV>
                      <wp:extent cx="261620" cy="230505"/>
                      <wp:effectExtent l="19050" t="0" r="2413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06B1" id="Стрелка вниз 6" o:spid="_x0000_s1026" type="#_x0000_t67" style="position:absolute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8C132" wp14:editId="3F18434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12700</wp:posOffset>
                      </wp:positionV>
                      <wp:extent cx="266700" cy="230505"/>
                      <wp:effectExtent l="19050" t="0" r="19050" b="361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8EEE" id="Стрелка вниз 4" o:spid="_x0000_s1026" type="#_x0000_t67" style="position:absolute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BC0EAB" wp14:editId="428BA2FE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12700</wp:posOffset>
                      </wp:positionV>
                      <wp:extent cx="285750" cy="230505"/>
                      <wp:effectExtent l="19050" t="0" r="19050" b="36195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441A8" id="Стрелка вниз 26" o:spid="_x0000_s1026" type="#_x0000_t67" style="position:absolute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E5245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56A5CB" wp14:editId="642330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24765</wp:posOffset>
                      </wp:positionV>
                      <wp:extent cx="285750" cy="304800"/>
                      <wp:effectExtent l="19050" t="0" r="19050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5A30" id="Стрелка вниз 1" o:spid="_x0000_s1026" type="#_x0000_t67" style="position:absolute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1A3511">
        <w:trPr>
          <w:trHeight w:val="725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E52452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FA7063" wp14:editId="7FB63AF0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6985</wp:posOffset>
                      </wp:positionV>
                      <wp:extent cx="213995" cy="230505"/>
                      <wp:effectExtent l="19050" t="0" r="14605" b="36195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FB48" id="Стрелка вниз 28" o:spid="_x0000_s1026" type="#_x0000_t67" style="position:absolute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A7063" wp14:editId="7FB63AF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9525</wp:posOffset>
                      </wp:positionV>
                      <wp:extent cx="213995" cy="230505"/>
                      <wp:effectExtent l="19050" t="0" r="14605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44FA" id="Стрелка вниз 27" o:spid="_x0000_s1026" type="#_x0000_t67" style="position:absolute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Tr="001A3511">
        <w:trPr>
          <w:trHeight w:val="513"/>
        </w:trPr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E5245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FA7063" wp14:editId="7FB63AF0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2DA7" w:rsidRDefault="008A2DA7" w:rsidP="009306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A70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    <v:textbox>
                        <w:txbxContent>
                          <w:p w:rsidR="008A2DA7" w:rsidRDefault="008A2DA7" w:rsidP="009306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DE0E7" wp14:editId="2369D49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E3014" id="Стрелка вниз 29" o:spid="_x0000_s1026" type="#_x0000_t67" style="position:absolute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A3511">
        <w:trPr>
          <w:trHeight w:val="860"/>
        </w:trPr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="001A3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5EC5" w:rsidRDefault="00AE5EC5" w:rsidP="001A3511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AE5EC5" w:rsidSect="001218A9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9C5E26"/>
    <w:multiLevelType w:val="hybridMultilevel"/>
    <w:tmpl w:val="B95C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3866"/>
    <w:multiLevelType w:val="hybridMultilevel"/>
    <w:tmpl w:val="1D3CE92A"/>
    <w:lvl w:ilvl="0" w:tplc="7AF6B4C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2B9A"/>
    <w:rsid w:val="00011631"/>
    <w:rsid w:val="00012E22"/>
    <w:rsid w:val="000161EE"/>
    <w:rsid w:val="00045AEA"/>
    <w:rsid w:val="00054182"/>
    <w:rsid w:val="00057343"/>
    <w:rsid w:val="00073E16"/>
    <w:rsid w:val="00076191"/>
    <w:rsid w:val="00095A6D"/>
    <w:rsid w:val="000B02E0"/>
    <w:rsid w:val="000B1CDD"/>
    <w:rsid w:val="000B4C3E"/>
    <w:rsid w:val="000C6EA2"/>
    <w:rsid w:val="000D3859"/>
    <w:rsid w:val="000D6DFE"/>
    <w:rsid w:val="000E570B"/>
    <w:rsid w:val="001152A0"/>
    <w:rsid w:val="0012048A"/>
    <w:rsid w:val="001218A9"/>
    <w:rsid w:val="00122A5D"/>
    <w:rsid w:val="0012751E"/>
    <w:rsid w:val="00156056"/>
    <w:rsid w:val="001679F9"/>
    <w:rsid w:val="00184EB8"/>
    <w:rsid w:val="001A05C0"/>
    <w:rsid w:val="001A3511"/>
    <w:rsid w:val="001C1DA8"/>
    <w:rsid w:val="001C1EBA"/>
    <w:rsid w:val="001F256B"/>
    <w:rsid w:val="002156F5"/>
    <w:rsid w:val="00287711"/>
    <w:rsid w:val="00287FD3"/>
    <w:rsid w:val="00291511"/>
    <w:rsid w:val="0029721B"/>
    <w:rsid w:val="002A40D7"/>
    <w:rsid w:val="002C7711"/>
    <w:rsid w:val="002D5C6A"/>
    <w:rsid w:val="002E53AD"/>
    <w:rsid w:val="002E7DFD"/>
    <w:rsid w:val="002F22F7"/>
    <w:rsid w:val="003019B9"/>
    <w:rsid w:val="0030447F"/>
    <w:rsid w:val="0030792E"/>
    <w:rsid w:val="003105EC"/>
    <w:rsid w:val="003117DA"/>
    <w:rsid w:val="00345EAF"/>
    <w:rsid w:val="00347C6E"/>
    <w:rsid w:val="0035042B"/>
    <w:rsid w:val="00353518"/>
    <w:rsid w:val="0036064A"/>
    <w:rsid w:val="003619B4"/>
    <w:rsid w:val="00365B7F"/>
    <w:rsid w:val="003716C4"/>
    <w:rsid w:val="00371F8F"/>
    <w:rsid w:val="00395562"/>
    <w:rsid w:val="003A5F33"/>
    <w:rsid w:val="003B52FA"/>
    <w:rsid w:val="003B66D6"/>
    <w:rsid w:val="004040C7"/>
    <w:rsid w:val="004058CB"/>
    <w:rsid w:val="004306EB"/>
    <w:rsid w:val="00432BAA"/>
    <w:rsid w:val="0044023E"/>
    <w:rsid w:val="0044274B"/>
    <w:rsid w:val="0044696F"/>
    <w:rsid w:val="004501FD"/>
    <w:rsid w:val="0045474A"/>
    <w:rsid w:val="00461FC4"/>
    <w:rsid w:val="0046328F"/>
    <w:rsid w:val="00463C58"/>
    <w:rsid w:val="00466C5F"/>
    <w:rsid w:val="00483713"/>
    <w:rsid w:val="00491CA0"/>
    <w:rsid w:val="004939BC"/>
    <w:rsid w:val="004A1073"/>
    <w:rsid w:val="004A1496"/>
    <w:rsid w:val="004B1C9E"/>
    <w:rsid w:val="004B47BD"/>
    <w:rsid w:val="004D7B03"/>
    <w:rsid w:val="004E03E6"/>
    <w:rsid w:val="004E7E76"/>
    <w:rsid w:val="00504ED4"/>
    <w:rsid w:val="005203F1"/>
    <w:rsid w:val="0052061A"/>
    <w:rsid w:val="005310D0"/>
    <w:rsid w:val="00555F6C"/>
    <w:rsid w:val="00556F55"/>
    <w:rsid w:val="005A7762"/>
    <w:rsid w:val="005D7D7A"/>
    <w:rsid w:val="005E3730"/>
    <w:rsid w:val="005F61A5"/>
    <w:rsid w:val="005F7F5F"/>
    <w:rsid w:val="006015F3"/>
    <w:rsid w:val="00601617"/>
    <w:rsid w:val="006351D2"/>
    <w:rsid w:val="0064155C"/>
    <w:rsid w:val="00642F1B"/>
    <w:rsid w:val="006601BE"/>
    <w:rsid w:val="006609E4"/>
    <w:rsid w:val="00664FD2"/>
    <w:rsid w:val="0067140F"/>
    <w:rsid w:val="006B0810"/>
    <w:rsid w:val="006D3959"/>
    <w:rsid w:val="006E7778"/>
    <w:rsid w:val="006E7AE1"/>
    <w:rsid w:val="006F0836"/>
    <w:rsid w:val="00701232"/>
    <w:rsid w:val="007061AA"/>
    <w:rsid w:val="007170BE"/>
    <w:rsid w:val="00725006"/>
    <w:rsid w:val="00735681"/>
    <w:rsid w:val="00741E40"/>
    <w:rsid w:val="00742520"/>
    <w:rsid w:val="00744604"/>
    <w:rsid w:val="007463AA"/>
    <w:rsid w:val="00756910"/>
    <w:rsid w:val="00763124"/>
    <w:rsid w:val="00763F4C"/>
    <w:rsid w:val="00777148"/>
    <w:rsid w:val="00793778"/>
    <w:rsid w:val="007A5D0F"/>
    <w:rsid w:val="007B2671"/>
    <w:rsid w:val="007B5CDE"/>
    <w:rsid w:val="007C481C"/>
    <w:rsid w:val="007D73CA"/>
    <w:rsid w:val="007E5574"/>
    <w:rsid w:val="007F56E4"/>
    <w:rsid w:val="007F774C"/>
    <w:rsid w:val="00806F89"/>
    <w:rsid w:val="00811043"/>
    <w:rsid w:val="00820B08"/>
    <w:rsid w:val="008221C1"/>
    <w:rsid w:val="00825E51"/>
    <w:rsid w:val="00830A3E"/>
    <w:rsid w:val="00832074"/>
    <w:rsid w:val="008403DA"/>
    <w:rsid w:val="00841060"/>
    <w:rsid w:val="00856650"/>
    <w:rsid w:val="00873063"/>
    <w:rsid w:val="008854A8"/>
    <w:rsid w:val="008A0B46"/>
    <w:rsid w:val="008A2DA7"/>
    <w:rsid w:val="008B0B36"/>
    <w:rsid w:val="008B5275"/>
    <w:rsid w:val="008C54C4"/>
    <w:rsid w:val="008E4403"/>
    <w:rsid w:val="008E48A1"/>
    <w:rsid w:val="008E4C62"/>
    <w:rsid w:val="008F6F59"/>
    <w:rsid w:val="008F7704"/>
    <w:rsid w:val="009031D5"/>
    <w:rsid w:val="00913BA0"/>
    <w:rsid w:val="00920081"/>
    <w:rsid w:val="0092732A"/>
    <w:rsid w:val="00930660"/>
    <w:rsid w:val="00933EFD"/>
    <w:rsid w:val="00941DC6"/>
    <w:rsid w:val="0094266F"/>
    <w:rsid w:val="00952B55"/>
    <w:rsid w:val="009575E1"/>
    <w:rsid w:val="009578A5"/>
    <w:rsid w:val="00973350"/>
    <w:rsid w:val="00976C1B"/>
    <w:rsid w:val="00994674"/>
    <w:rsid w:val="009A7C64"/>
    <w:rsid w:val="009B1121"/>
    <w:rsid w:val="009F13CD"/>
    <w:rsid w:val="00A02B32"/>
    <w:rsid w:val="00A06055"/>
    <w:rsid w:val="00A07055"/>
    <w:rsid w:val="00A133E9"/>
    <w:rsid w:val="00A21CE7"/>
    <w:rsid w:val="00A3139B"/>
    <w:rsid w:val="00A336F6"/>
    <w:rsid w:val="00A43646"/>
    <w:rsid w:val="00A57F8E"/>
    <w:rsid w:val="00A60668"/>
    <w:rsid w:val="00A6445E"/>
    <w:rsid w:val="00A722E6"/>
    <w:rsid w:val="00A73843"/>
    <w:rsid w:val="00A7420E"/>
    <w:rsid w:val="00AB7292"/>
    <w:rsid w:val="00AC1417"/>
    <w:rsid w:val="00AC2B6F"/>
    <w:rsid w:val="00AC7339"/>
    <w:rsid w:val="00AD56BC"/>
    <w:rsid w:val="00AD64D7"/>
    <w:rsid w:val="00AE26E9"/>
    <w:rsid w:val="00AE29A8"/>
    <w:rsid w:val="00AE3DBA"/>
    <w:rsid w:val="00AE4779"/>
    <w:rsid w:val="00AE5EC5"/>
    <w:rsid w:val="00AE62F6"/>
    <w:rsid w:val="00AF0FC9"/>
    <w:rsid w:val="00AF2AAB"/>
    <w:rsid w:val="00B06734"/>
    <w:rsid w:val="00B15A48"/>
    <w:rsid w:val="00B26D37"/>
    <w:rsid w:val="00B31776"/>
    <w:rsid w:val="00B32EE7"/>
    <w:rsid w:val="00B530AD"/>
    <w:rsid w:val="00B64123"/>
    <w:rsid w:val="00B75E9C"/>
    <w:rsid w:val="00B81E98"/>
    <w:rsid w:val="00B911D2"/>
    <w:rsid w:val="00BC5435"/>
    <w:rsid w:val="00BC5628"/>
    <w:rsid w:val="00BD13EE"/>
    <w:rsid w:val="00BE3F17"/>
    <w:rsid w:val="00BE6E5F"/>
    <w:rsid w:val="00C13B85"/>
    <w:rsid w:val="00C317A3"/>
    <w:rsid w:val="00C51BBC"/>
    <w:rsid w:val="00C82A38"/>
    <w:rsid w:val="00C82BEF"/>
    <w:rsid w:val="00C851FE"/>
    <w:rsid w:val="00CA015F"/>
    <w:rsid w:val="00CA6721"/>
    <w:rsid w:val="00CC2370"/>
    <w:rsid w:val="00D34828"/>
    <w:rsid w:val="00D4059F"/>
    <w:rsid w:val="00D43D59"/>
    <w:rsid w:val="00D72C74"/>
    <w:rsid w:val="00D91068"/>
    <w:rsid w:val="00D927AC"/>
    <w:rsid w:val="00DA0C62"/>
    <w:rsid w:val="00DA2C42"/>
    <w:rsid w:val="00DB2702"/>
    <w:rsid w:val="00DD5637"/>
    <w:rsid w:val="00E05C63"/>
    <w:rsid w:val="00E0776C"/>
    <w:rsid w:val="00E1211A"/>
    <w:rsid w:val="00E12173"/>
    <w:rsid w:val="00E14E78"/>
    <w:rsid w:val="00E24D5B"/>
    <w:rsid w:val="00E259E5"/>
    <w:rsid w:val="00E462D8"/>
    <w:rsid w:val="00E473E2"/>
    <w:rsid w:val="00E52452"/>
    <w:rsid w:val="00E74F36"/>
    <w:rsid w:val="00E80572"/>
    <w:rsid w:val="00E843C2"/>
    <w:rsid w:val="00EA3480"/>
    <w:rsid w:val="00EA3DDA"/>
    <w:rsid w:val="00EB7617"/>
    <w:rsid w:val="00EC01C1"/>
    <w:rsid w:val="00ED3826"/>
    <w:rsid w:val="00ED6ACC"/>
    <w:rsid w:val="00F15183"/>
    <w:rsid w:val="00F20988"/>
    <w:rsid w:val="00F260FF"/>
    <w:rsid w:val="00F40749"/>
    <w:rsid w:val="00F422B6"/>
    <w:rsid w:val="00F43469"/>
    <w:rsid w:val="00F520CD"/>
    <w:rsid w:val="00F81DE1"/>
    <w:rsid w:val="00FA0ACE"/>
    <w:rsid w:val="00FB10AB"/>
    <w:rsid w:val="00FB45C0"/>
    <w:rsid w:val="00FB4636"/>
    <w:rsid w:val="00FD5DAA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C3FC"/>
  <w15:docId w15:val="{7F886CC8-8D54-4AE2-9B82-9D4DBF1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5DA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64FD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664FD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664FD2"/>
    <w:rPr>
      <w:i/>
      <w:iCs/>
    </w:rPr>
  </w:style>
  <w:style w:type="paragraph" w:customStyle="1" w:styleId="ad">
    <w:name w:val="Содержимое таблицы"/>
    <w:basedOn w:val="a"/>
    <w:rsid w:val="00E121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019B9"/>
    <w:pPr>
      <w:ind w:left="720"/>
      <w:contextualSpacing/>
    </w:pPr>
  </w:style>
  <w:style w:type="character" w:styleId="af">
    <w:name w:val="Emphasis"/>
    <w:basedOn w:val="a0"/>
    <w:uiPriority w:val="20"/>
    <w:qFormat/>
    <w:rsid w:val="00701232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FD5DAA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D5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D5D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F7ABCA0C411DB0A788AA5F00D6196BF4AE3678F8FAEEAF73F52D9955EC6DC99928081C3DB866818EDES4D" TargetMode="External"/><Relationship Id="rId18" Type="http://schemas.openxmlformats.org/officeDocument/2006/relationships/hyperlink" Target="consultantplus://offline/ref=25E23CBD7A6D5A75F5A5229535F375DEA78ED2A5905D7AF6B24F88F087FC5DE553A9862CB51A18FCm7W7D" TargetMode="External"/><Relationship Id="rId26" Type="http://schemas.openxmlformats.org/officeDocument/2006/relationships/hyperlink" Target="consultantplus://offline/ref=841C15F21E1CC07F55654E61440B0BF1534D34F442EA7B77D7AA167D44IBZ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900B5F6A7360A059FBE629A137F23461506793A9E27993A0D2B41B25CDA90A8F86FDC81C48C8FD3Au0D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F7ABCA0C411DB0A788AA5F00D6196BF4AE3678F8FAEEAF73F52D9955EC6DC99928081C3DB866818EDES4D" TargetMode="External"/><Relationship Id="rId17" Type="http://schemas.openxmlformats.org/officeDocument/2006/relationships/hyperlink" Target="consultantplus://offline/ref=25E23CBD7A6D5A75F5A5229535F375DEA78ED2A5905D7AF6B24F88F087FC5DE553A9862CB51A18FCm7W1D" TargetMode="External"/><Relationship Id="rId25" Type="http://schemas.openxmlformats.org/officeDocument/2006/relationships/hyperlink" Target="consultantplus://offline/ref=841C15F21E1CC07F55654E61440B0BF1534D34F442EA7B77D7AA167D44IBZ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E23CBD7A6D5A75F5A5229535F375DEA78ED2A5905D7AF6B24F88F087FC5DE553A9862CB51A18FCm7W1D" TargetMode="External"/><Relationship Id="rId20" Type="http://schemas.openxmlformats.org/officeDocument/2006/relationships/hyperlink" Target="consultantplus://offline/ref=9E900B5F6A7360A059FBE629A137F23461506793A9E27993A0D2B41B25CDA90A8F86FDC81C48C8FD3Au0D" TargetMode="External"/><Relationship Id="rId29" Type="http://schemas.openxmlformats.org/officeDocument/2006/relationships/hyperlink" Target="consultantplus://offline/ref=841C15F21E1CC07F55654E61440B0BF1534D34F442EA7B77D7AA167D44IBZ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A65D03A333EF0C0D0EF26EFC36229EFEAF27972DD9F602BE3C158DEC8430CFEE8637DFB87329E08FQ60CC" TargetMode="External"/><Relationship Id="rId24" Type="http://schemas.openxmlformats.org/officeDocument/2006/relationships/hyperlink" Target="consultantplus://offline/ref=841C15F21E1CC07F55654E61440B0BF154483CF444E5267DDFF31A7F43B425B895D27FC4626710I5Z5B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E23CBD7A6D5A75F5A5229535F375DEA78ED2A5905D7AF6B24F88F087FC5DE553A9862FB1m1WED" TargetMode="External"/><Relationship Id="rId23" Type="http://schemas.openxmlformats.org/officeDocument/2006/relationships/hyperlink" Target="http://docs.cntd.ru/document/901990046" TargetMode="External"/><Relationship Id="rId28" Type="http://schemas.openxmlformats.org/officeDocument/2006/relationships/hyperlink" Target="consultantplus://offline/ref=841C15F21E1CC07F55654E61440B0BF1534D34F442EA7B77D7AA167D44IBZBB" TargetMode="External"/><Relationship Id="rId10" Type="http://schemas.openxmlformats.org/officeDocument/2006/relationships/hyperlink" Target="consultantplus://offline/ref=A65D03A333EF0C0D0EF26EFC36229EFEAF27972DD9F602BE3C158DEC8430CFEE8637DFB87329E08FQ60CC" TargetMode="External"/><Relationship Id="rId19" Type="http://schemas.openxmlformats.org/officeDocument/2006/relationships/hyperlink" Target="consultantplus://offline/ref=25E23CBD7A6D5A75F5A5229535F375DEA78ED2A5905D7AF6B24F88F087FC5DE553A9862CB51A18FCm7W1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D03A333EF0C0D0EF26EFC36229EFEAF27972DD9F602BE3C158DEC8430CFEE8637DFB87329E08FQ60CC" TargetMode="External"/><Relationship Id="rId14" Type="http://schemas.openxmlformats.org/officeDocument/2006/relationships/hyperlink" Target="consultantplus://offline/ref=F7ABCA0C411DB0A788AA5F00D6196BF4AE3678F8FAEEAF73F52D9955EC6DC99928081C3DB866818EDES4D" TargetMode="External"/><Relationship Id="rId22" Type="http://schemas.openxmlformats.org/officeDocument/2006/relationships/hyperlink" Target="http://docs.cntd.ru/document/901919946" TargetMode="External"/><Relationship Id="rId27" Type="http://schemas.openxmlformats.org/officeDocument/2006/relationships/hyperlink" Target="consultantplus://offline/ref=841C15F21E1CC07F55654E61440B0BF1534D34F442EA7B77D7AA167D44IBZBB" TargetMode="External"/><Relationship Id="rId30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9106-EBF1-4511-89DB-FBD4150A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31</Pages>
  <Words>16041</Words>
  <Characters>91434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Наталья</cp:lastModifiedBy>
  <cp:revision>27</cp:revision>
  <cp:lastPrinted>2020-05-13T21:00:00Z</cp:lastPrinted>
  <dcterms:created xsi:type="dcterms:W3CDTF">2019-07-10T23:25:00Z</dcterms:created>
  <dcterms:modified xsi:type="dcterms:W3CDTF">2021-02-26T00:31:00Z</dcterms:modified>
</cp:coreProperties>
</file>