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02" w:rsidRPr="00324880" w:rsidRDefault="00CF7002" w:rsidP="00CF700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 </w:t>
      </w:r>
      <w:r w:rsidRPr="0032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актуализации схемы теплоснабжения </w:t>
      </w:r>
      <w:r w:rsidRPr="003248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324880">
        <w:rPr>
          <w:rFonts w:ascii="Times New Roman" w:hAnsi="Times New Roman" w:cs="Times New Roman"/>
          <w:b/>
          <w:sz w:val="24"/>
          <w:szCs w:val="24"/>
        </w:rPr>
        <w:t>сельское поселение «село Карага»</w:t>
      </w:r>
      <w:r w:rsidRPr="00324880">
        <w:rPr>
          <w:rFonts w:ascii="Arial" w:eastAsia="Times New Roman" w:hAnsi="Arial" w:cs="Arial"/>
          <w:b/>
          <w:sz w:val="18"/>
          <w:szCs w:val="18"/>
          <w:lang w:eastAsia="ru-RU"/>
        </w:rPr>
        <w:t> 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54"/>
        <w:gridCol w:w="2835"/>
        <w:gridCol w:w="2268"/>
      </w:tblGrid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7002" w:rsidRPr="0004699F" w:rsidRDefault="00CF7002" w:rsidP="0064702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актуализации схемы теплоснабжения, утвержденной постановлением администрации 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размешение информации на сайте администрации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п. 12 Требований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CD5575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CD5575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CD5575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чем за 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до проведения публичных слушаний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публичных слушаний и протокол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по изменениям к схеме теплоснабжения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63B4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календарных дней с даты принятия решения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</w:tr>
      <w:tr w:rsidR="00CF7002" w:rsidRPr="0004699F" w:rsidTr="00647023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CF7002" w:rsidRPr="0004699F" w:rsidRDefault="00CF7002" w:rsidP="0064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</w:tbl>
    <w:p w:rsidR="0020126B" w:rsidRDefault="0020126B">
      <w:bookmarkStart w:id="0" w:name="_GoBack"/>
      <w:bookmarkEnd w:id="0"/>
    </w:p>
    <w:sectPr w:rsidR="0020126B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2"/>
    <w:rsid w:val="0020126B"/>
    <w:rsid w:val="00CF7002"/>
    <w:rsid w:val="00D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57C6"/>
  <w15:chartTrackingRefBased/>
  <w15:docId w15:val="{66B74C8A-D968-490D-9E72-7AFCAD0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</dc:creator>
  <cp:keywords/>
  <dc:description/>
  <cp:lastModifiedBy>Aliza</cp:lastModifiedBy>
  <cp:revision>2</cp:revision>
  <dcterms:created xsi:type="dcterms:W3CDTF">2021-01-25T00:23:00Z</dcterms:created>
  <dcterms:modified xsi:type="dcterms:W3CDTF">2021-01-25T00:23:00Z</dcterms:modified>
</cp:coreProperties>
</file>