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78" w:rsidRDefault="00993A78" w:rsidP="00993A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Статистика и анализ примененных к подконтрольным субъектам мер юридической ответственности</w:t>
      </w:r>
    </w:p>
    <w:p w:rsidR="00993A78" w:rsidRDefault="00993A78" w:rsidP="00993A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A78" w:rsidRDefault="00993A78" w:rsidP="00993A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I квартале 2020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подконтрольных субъектов составлено 5 постановлений о правонарушениях, установленных ч.4 ст.19.5 КоАП РФ, а именно </w:t>
      </w:r>
      <w:r>
        <w:rPr>
          <w:rFonts w:ascii="Times New Roman" w:hAnsi="Times New Roman" w:cs="Times New Roman"/>
          <w:sz w:val="28"/>
          <w:szCs w:val="28"/>
        </w:rPr>
        <w:t xml:space="preserve">невыполнение в установленный </w:t>
      </w:r>
      <w:hyperlink r:id="rId5" w:history="1">
        <w:r w:rsidRPr="00C6774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законного предписания органа, осуществляющего региональный государственный контроль (надзор) в области долевого строительства многоквартирных домов и (или) иных объектов недвижимости, с наложением административных штрафов  на общую сумму 660 тыс. руб.</w:t>
      </w:r>
      <w:proofErr w:type="gramEnd"/>
    </w:p>
    <w:p w:rsidR="00993A78" w:rsidRDefault="00993A78" w:rsidP="00993A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 2019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о правонарушениях, установленных ч.4 ст.19.5 КоАП РФ не выносились. </w:t>
      </w:r>
    </w:p>
    <w:p w:rsidR="00993A78" w:rsidRDefault="00993A78" w:rsidP="00993A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примененных мер юридической ответственности к подконтрольным субъектам, подтверждает их низкую ответственность за действия (бездействие) в вышеуказанной сфере деятельности.</w:t>
      </w:r>
    </w:p>
    <w:p w:rsidR="00993A78" w:rsidRPr="00C67746" w:rsidRDefault="00993A78" w:rsidP="00993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A78" w:rsidRDefault="00993A78" w:rsidP="00993A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практики составления протоколов об административных правонарушениях</w:t>
      </w:r>
    </w:p>
    <w:p w:rsidR="00993A78" w:rsidRDefault="00993A78" w:rsidP="00993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A78" w:rsidRDefault="00993A78" w:rsidP="00993A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I квартале 2020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составлено 6 протоколов, установленных ч.4 ст.19.5 КоАП РФ, а именно </w:t>
      </w:r>
      <w:r>
        <w:rPr>
          <w:rFonts w:ascii="Times New Roman" w:hAnsi="Times New Roman" w:cs="Times New Roman"/>
          <w:sz w:val="28"/>
          <w:szCs w:val="28"/>
        </w:rPr>
        <w:t xml:space="preserve">невыполнение в установленный </w:t>
      </w:r>
      <w:hyperlink r:id="rId6" w:history="1">
        <w:r w:rsidRPr="00C6774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законного предписания органа, осуществляющего региональный государственный контроль (надзор) в области долевого строительства многоквартирных домов и (или) иных объектов недвижимости. </w:t>
      </w:r>
    </w:p>
    <w:p w:rsidR="00993A78" w:rsidRDefault="00993A78" w:rsidP="00993A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составленных протоколов вынесено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постановлений о правонарушениях, установленных ч.4 ст.19.5 КоАП РФ, 1 постановление о прекращении административного дела ввиду 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состава административного правонарушения (п.2 ч.1 ст.24.5 КоАП РФ).</w:t>
      </w:r>
    </w:p>
    <w:p w:rsidR="00993A78" w:rsidRDefault="00993A78" w:rsidP="00993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31F" w:rsidRDefault="00D8731F"/>
    <w:sectPr w:rsidR="00D8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07"/>
    <w:rsid w:val="00993A78"/>
    <w:rsid w:val="00A57007"/>
    <w:rsid w:val="00D8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54A3A3C8FAD14ADA612ED4B5A845E1A4BDED8B5AE56F85E5DF7CF4E13873E57C71B11E8B39C2CB26878D84B93DF07F78E50A9F02DE42EDj0O0W" TargetMode="External"/><Relationship Id="rId5" Type="http://schemas.openxmlformats.org/officeDocument/2006/relationships/hyperlink" Target="consultantplus://offline/ref=5754A3A3C8FAD14ADA612ED4B5A845E1A4BDED8B5AE56F85E5DF7CF4E13873E57C71B11E8B39C2CB26878D84B93DF07F78E50A9F02DE42EDj0O0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Наталья Геннадьевна</dc:creator>
  <cp:keywords/>
  <dc:description/>
  <cp:lastModifiedBy>Кашина Наталья Геннадьевна</cp:lastModifiedBy>
  <cp:revision>2</cp:revision>
  <dcterms:created xsi:type="dcterms:W3CDTF">2020-04-19T22:57:00Z</dcterms:created>
  <dcterms:modified xsi:type="dcterms:W3CDTF">2020-04-19T22:57:00Z</dcterms:modified>
</cp:coreProperties>
</file>