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AB2E67">
        <w:rPr>
          <w:rFonts w:ascii="Times New Roman" w:hAnsi="Times New Roman" w:cs="Times New Roman"/>
          <w:b/>
          <w:sz w:val="28"/>
          <w:szCs w:val="28"/>
        </w:rPr>
        <w:t xml:space="preserve"> обращений граждан в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Инспекцию государственного строительного надзора Камчатского края за </w:t>
      </w:r>
      <w:r w:rsidR="003D203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1F46F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Камчатского края за отчетный период поступило </w:t>
      </w:r>
      <w:r w:rsidR="003D203D">
        <w:rPr>
          <w:rFonts w:ascii="Times New Roman" w:hAnsi="Times New Roman" w:cs="Times New Roman"/>
          <w:sz w:val="28"/>
          <w:szCs w:val="28"/>
        </w:rPr>
        <w:t>1</w:t>
      </w:r>
      <w:r w:rsidR="00977010" w:rsidRPr="009770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обращений. За аналогичный период прошлого года поступило </w:t>
      </w:r>
      <w:r w:rsidR="003D203D">
        <w:rPr>
          <w:rFonts w:ascii="Times New Roman" w:hAnsi="Times New Roman" w:cs="Times New Roman"/>
          <w:sz w:val="28"/>
          <w:szCs w:val="28"/>
        </w:rPr>
        <w:t>1</w:t>
      </w:r>
      <w:r w:rsidR="00977010" w:rsidRPr="009770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обращений. Количество обращений </w:t>
      </w:r>
      <w:r w:rsidR="003D203D">
        <w:rPr>
          <w:rFonts w:ascii="Times New Roman" w:hAnsi="Times New Roman" w:cs="Times New Roman"/>
          <w:sz w:val="28"/>
          <w:szCs w:val="28"/>
        </w:rPr>
        <w:t>немного уменьши</w:t>
      </w:r>
      <w:r w:rsidR="00E105C0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сь.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F9B240" wp14:editId="09381865">
            <wp:extent cx="4267200" cy="30194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EA463F" w:rsidRDefault="00EA463F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3F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В числе поступивших обращений: </w:t>
      </w:r>
    </w:p>
    <w:p w:rsidR="00EA463F" w:rsidRDefault="00977010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E42A9" w:rsidRPr="008E42A9">
        <w:rPr>
          <w:rFonts w:ascii="Times New Roman" w:hAnsi="Times New Roman" w:cs="Times New Roman"/>
          <w:sz w:val="28"/>
          <w:szCs w:val="28"/>
        </w:rPr>
        <w:t>–</w:t>
      </w:r>
      <w:r w:rsidR="00EA4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42A9" w:rsidRPr="008E42A9">
        <w:rPr>
          <w:rFonts w:ascii="Times New Roman" w:hAnsi="Times New Roman" w:cs="Times New Roman"/>
          <w:sz w:val="28"/>
          <w:szCs w:val="28"/>
        </w:rPr>
        <w:t>принято</w:t>
      </w:r>
      <w:proofErr w:type="gramEnd"/>
      <w:r w:rsidR="008E42A9" w:rsidRPr="008E42A9">
        <w:rPr>
          <w:rFonts w:ascii="Times New Roman" w:hAnsi="Times New Roman" w:cs="Times New Roman"/>
          <w:sz w:val="28"/>
          <w:szCs w:val="28"/>
        </w:rPr>
        <w:t xml:space="preserve"> непосредственно от граждан, </w:t>
      </w:r>
    </w:p>
    <w:p w:rsidR="00EA463F" w:rsidRDefault="00977010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A463F">
        <w:rPr>
          <w:rFonts w:ascii="Times New Roman" w:hAnsi="Times New Roman" w:cs="Times New Roman"/>
          <w:sz w:val="28"/>
          <w:szCs w:val="28"/>
        </w:rPr>
        <w:t xml:space="preserve">- </w:t>
      </w:r>
      <w:r w:rsidR="00EA463F" w:rsidRPr="008E42A9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EA463F">
        <w:rPr>
          <w:rFonts w:ascii="Times New Roman" w:hAnsi="Times New Roman" w:cs="Times New Roman"/>
          <w:sz w:val="28"/>
          <w:szCs w:val="28"/>
        </w:rPr>
        <w:t>из интернет-приемной,</w:t>
      </w:r>
      <w:r w:rsidR="00EA463F" w:rsidRPr="008E4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2A9" w:rsidRDefault="008E42A9" w:rsidP="00EA463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63F">
        <w:rPr>
          <w:rFonts w:ascii="Times New Roman" w:hAnsi="Times New Roman" w:cs="Times New Roman"/>
          <w:sz w:val="28"/>
          <w:szCs w:val="28"/>
        </w:rPr>
        <w:t>поступил</w:t>
      </w:r>
      <w:r w:rsidR="00EA463F" w:rsidRPr="00EA463F">
        <w:rPr>
          <w:rFonts w:ascii="Times New Roman" w:hAnsi="Times New Roman" w:cs="Times New Roman"/>
          <w:sz w:val="28"/>
          <w:szCs w:val="28"/>
        </w:rPr>
        <w:t>о</w:t>
      </w:r>
      <w:r w:rsidRPr="00EA463F">
        <w:rPr>
          <w:rFonts w:ascii="Times New Roman" w:hAnsi="Times New Roman" w:cs="Times New Roman"/>
          <w:sz w:val="28"/>
          <w:szCs w:val="28"/>
        </w:rPr>
        <w:t xml:space="preserve"> по</w:t>
      </w:r>
      <w:r w:rsidR="00EA463F" w:rsidRPr="00EA463F">
        <w:rPr>
          <w:rFonts w:ascii="Times New Roman" w:hAnsi="Times New Roman" w:cs="Times New Roman"/>
          <w:sz w:val="28"/>
          <w:szCs w:val="28"/>
        </w:rPr>
        <w:t xml:space="preserve"> факсу,</w:t>
      </w:r>
    </w:p>
    <w:p w:rsidR="00EA463F" w:rsidRPr="00EA463F" w:rsidRDefault="003D203D" w:rsidP="00EA463F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A463F">
        <w:rPr>
          <w:rFonts w:ascii="Times New Roman" w:hAnsi="Times New Roman" w:cs="Times New Roman"/>
          <w:sz w:val="28"/>
          <w:szCs w:val="28"/>
        </w:rPr>
        <w:t>-поступило почтой.</w:t>
      </w:r>
    </w:p>
    <w:p w:rsidR="00EA463F" w:rsidRDefault="00EA463F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>Обращения получены: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от граждан - </w:t>
      </w:r>
      <w:r w:rsidR="0097701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органов Прокуратуры Камчатского края - </w:t>
      </w:r>
      <w:r w:rsidR="00977010" w:rsidRPr="00977010">
        <w:rPr>
          <w:rFonts w:ascii="Times New Roman" w:hAnsi="Times New Roman" w:cs="Times New Roman"/>
          <w:sz w:val="28"/>
          <w:szCs w:val="28"/>
        </w:rPr>
        <w:t>6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отдела по организации работы </w:t>
      </w:r>
      <w:proofErr w:type="gramStart"/>
      <w:r w:rsidRPr="008E42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4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2A9">
        <w:rPr>
          <w:rFonts w:ascii="Times New Roman" w:hAnsi="Times New Roman" w:cs="Times New Roman"/>
          <w:sz w:val="28"/>
          <w:szCs w:val="28"/>
        </w:rPr>
        <w:t>обращениям</w:t>
      </w:r>
      <w:proofErr w:type="gramEnd"/>
      <w:r w:rsidRPr="008E42A9">
        <w:rPr>
          <w:rFonts w:ascii="Times New Roman" w:hAnsi="Times New Roman" w:cs="Times New Roman"/>
          <w:sz w:val="28"/>
          <w:szCs w:val="28"/>
        </w:rPr>
        <w:t xml:space="preserve"> и граждан – </w:t>
      </w:r>
      <w:r w:rsidR="00977010" w:rsidRPr="00977010">
        <w:rPr>
          <w:rFonts w:ascii="Times New Roman" w:hAnsi="Times New Roman" w:cs="Times New Roman"/>
          <w:sz w:val="28"/>
          <w:szCs w:val="28"/>
        </w:rPr>
        <w:t>0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1E0214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других органов – </w:t>
      </w:r>
      <w:r w:rsidR="0097701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E42A9">
        <w:rPr>
          <w:rFonts w:ascii="Times New Roman" w:hAnsi="Times New Roman" w:cs="Times New Roman"/>
          <w:sz w:val="28"/>
          <w:szCs w:val="28"/>
        </w:rPr>
        <w:t>.</w:t>
      </w:r>
      <w:r w:rsidR="001E0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80C97AF" wp14:editId="2623E8DF">
            <wp:extent cx="5486400" cy="23241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обращениям были даны письменные разъяснения по вопросам, относящимся к полномочиям Инспекции государственного строительного надзора Камчатского края, утвержденным </w:t>
      </w:r>
      <w:r w:rsidRPr="00E02BD2">
        <w:rPr>
          <w:rFonts w:ascii="Times New Roman" w:hAnsi="Times New Roman" w:cs="Times New Roman"/>
          <w:sz w:val="28"/>
          <w:szCs w:val="28"/>
        </w:rPr>
        <w:t>постановлением Правительства Камчатского края от 19.12.2008 № 4</w:t>
      </w:r>
      <w:r w:rsidR="007013BA" w:rsidRPr="00E02BD2">
        <w:rPr>
          <w:rFonts w:ascii="Times New Roman" w:hAnsi="Times New Roman" w:cs="Times New Roman"/>
          <w:sz w:val="28"/>
          <w:szCs w:val="28"/>
        </w:rPr>
        <w:t>4</w:t>
      </w:r>
      <w:r w:rsidRPr="00E02BD2">
        <w:rPr>
          <w:rFonts w:ascii="Times New Roman" w:hAnsi="Times New Roman" w:cs="Times New Roman"/>
          <w:sz w:val="28"/>
          <w:szCs w:val="28"/>
        </w:rPr>
        <w:t>2-П «Об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2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Инспекции государственного строительного надзора</w:t>
      </w:r>
      <w:r w:rsidRPr="00E02BD2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затрагивает вопросы сейсмоусиления и строительства.</w:t>
      </w:r>
    </w:p>
    <w:p w:rsidR="001E0214" w:rsidRDefault="00A80B4A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021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27D2C">
        <w:rPr>
          <w:rFonts w:ascii="Times New Roman" w:hAnsi="Times New Roman" w:cs="Times New Roman"/>
          <w:sz w:val="28"/>
          <w:szCs w:val="28"/>
        </w:rPr>
        <w:t>й</w:t>
      </w:r>
      <w:r w:rsidR="001E0214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F27D2C">
        <w:rPr>
          <w:rFonts w:ascii="Times New Roman" w:hAnsi="Times New Roman" w:cs="Times New Roman"/>
          <w:sz w:val="28"/>
          <w:szCs w:val="28"/>
        </w:rPr>
        <w:t>и</w:t>
      </w:r>
      <w:r w:rsidR="001E0214">
        <w:rPr>
          <w:rFonts w:ascii="Times New Roman" w:hAnsi="Times New Roman" w:cs="Times New Roman"/>
          <w:sz w:val="28"/>
          <w:szCs w:val="28"/>
        </w:rPr>
        <w:t>ли от жителей Петропавловск – Камчатского городского округа</w:t>
      </w:r>
      <w:r w:rsidR="00F27D2C">
        <w:rPr>
          <w:rFonts w:ascii="Times New Roman" w:hAnsi="Times New Roman" w:cs="Times New Roman"/>
          <w:sz w:val="28"/>
          <w:szCs w:val="28"/>
        </w:rPr>
        <w:t xml:space="preserve">, </w:t>
      </w:r>
      <w:r w:rsidR="00977010">
        <w:rPr>
          <w:rFonts w:ascii="Times New Roman" w:hAnsi="Times New Roman" w:cs="Times New Roman"/>
          <w:sz w:val="28"/>
          <w:szCs w:val="28"/>
        </w:rPr>
        <w:t>3</w:t>
      </w:r>
      <w:r w:rsidR="00F27D2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77010">
        <w:rPr>
          <w:rFonts w:ascii="Times New Roman" w:hAnsi="Times New Roman" w:cs="Times New Roman"/>
          <w:sz w:val="28"/>
          <w:szCs w:val="28"/>
        </w:rPr>
        <w:t>я</w:t>
      </w:r>
      <w:r w:rsidR="00F27D2C">
        <w:rPr>
          <w:rFonts w:ascii="Times New Roman" w:hAnsi="Times New Roman" w:cs="Times New Roman"/>
          <w:sz w:val="28"/>
          <w:szCs w:val="28"/>
        </w:rPr>
        <w:t xml:space="preserve"> поступило от жител</w:t>
      </w:r>
      <w:r w:rsidR="00977010">
        <w:rPr>
          <w:rFonts w:ascii="Times New Roman" w:hAnsi="Times New Roman" w:cs="Times New Roman"/>
          <w:sz w:val="28"/>
          <w:szCs w:val="28"/>
        </w:rPr>
        <w:t>ей</w:t>
      </w:r>
      <w:r w:rsidR="00F2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D2C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="00F27D2C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EF253C">
        <w:rPr>
          <w:rFonts w:ascii="Times New Roman" w:hAnsi="Times New Roman" w:cs="Times New Roman"/>
          <w:sz w:val="28"/>
          <w:szCs w:val="28"/>
        </w:rPr>
        <w:t>1</w:t>
      </w:r>
      <w:r w:rsidR="00F27D2C">
        <w:rPr>
          <w:rFonts w:ascii="Times New Roman" w:hAnsi="Times New Roman" w:cs="Times New Roman"/>
          <w:sz w:val="28"/>
          <w:szCs w:val="28"/>
        </w:rPr>
        <w:t xml:space="preserve"> обращение – от жителя </w:t>
      </w:r>
      <w:proofErr w:type="spellStart"/>
      <w:r w:rsidR="00EF253C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="00EF253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77010">
        <w:rPr>
          <w:rFonts w:ascii="Times New Roman" w:hAnsi="Times New Roman" w:cs="Times New Roman"/>
          <w:sz w:val="28"/>
          <w:szCs w:val="28"/>
        </w:rPr>
        <w:t xml:space="preserve">, 1 обращение – от жителя </w:t>
      </w:r>
      <w:proofErr w:type="spellStart"/>
      <w:r w:rsidR="0097701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977010">
        <w:rPr>
          <w:rFonts w:ascii="Times New Roman" w:hAnsi="Times New Roman" w:cs="Times New Roman"/>
          <w:sz w:val="28"/>
          <w:szCs w:val="28"/>
        </w:rPr>
        <w:t>-Большерецкого района.</w:t>
      </w:r>
      <w:r w:rsidR="001E02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02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E0214">
        <w:rPr>
          <w:rFonts w:ascii="Times New Roman" w:hAnsi="Times New Roman" w:cs="Times New Roman"/>
          <w:sz w:val="28"/>
          <w:szCs w:val="28"/>
        </w:rPr>
        <w:t>сем гражданам, обратившимся в Инспекци</w:t>
      </w:r>
      <w:r w:rsidR="00EA463F">
        <w:rPr>
          <w:rFonts w:ascii="Times New Roman" w:hAnsi="Times New Roman" w:cs="Times New Roman"/>
          <w:sz w:val="28"/>
          <w:szCs w:val="28"/>
        </w:rPr>
        <w:t>ю</w:t>
      </w:r>
      <w:r w:rsidR="001E0214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Камчатского края, даны квалифицированные разъяснения в установленные законом сроки. На дату составления отчета осталось </w:t>
      </w:r>
      <w:r w:rsidR="00F27D2C">
        <w:rPr>
          <w:rFonts w:ascii="Times New Roman" w:hAnsi="Times New Roman" w:cs="Times New Roman"/>
          <w:sz w:val="28"/>
          <w:szCs w:val="28"/>
        </w:rPr>
        <w:t>одно</w:t>
      </w:r>
      <w:r w:rsidR="001E021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27D2C">
        <w:rPr>
          <w:rFonts w:ascii="Times New Roman" w:hAnsi="Times New Roman" w:cs="Times New Roman"/>
          <w:sz w:val="28"/>
          <w:szCs w:val="28"/>
        </w:rPr>
        <w:t>е</w:t>
      </w:r>
      <w:r w:rsidR="001E0214">
        <w:rPr>
          <w:rFonts w:ascii="Times New Roman" w:hAnsi="Times New Roman" w:cs="Times New Roman"/>
          <w:sz w:val="28"/>
          <w:szCs w:val="28"/>
        </w:rPr>
        <w:t>, оставш</w:t>
      </w:r>
      <w:r w:rsidR="00F27D2C">
        <w:rPr>
          <w:rFonts w:ascii="Times New Roman" w:hAnsi="Times New Roman" w:cs="Times New Roman"/>
          <w:sz w:val="28"/>
          <w:szCs w:val="28"/>
        </w:rPr>
        <w:t>ее</w:t>
      </w:r>
      <w:r w:rsidR="001E0214">
        <w:rPr>
          <w:rFonts w:ascii="Times New Roman" w:hAnsi="Times New Roman" w:cs="Times New Roman"/>
          <w:sz w:val="28"/>
          <w:szCs w:val="28"/>
        </w:rPr>
        <w:t>ся на рассмотрении.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A80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0214" w:rsidSect="00E02B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EBB"/>
    <w:multiLevelType w:val="hybridMultilevel"/>
    <w:tmpl w:val="4412DCB4"/>
    <w:lvl w:ilvl="0" w:tplc="B316FF72">
      <w:start w:val="1"/>
      <w:numFmt w:val="decimal"/>
      <w:lvlText w:val="%1-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A"/>
    <w:rsid w:val="00061415"/>
    <w:rsid w:val="000F0B16"/>
    <w:rsid w:val="0012303F"/>
    <w:rsid w:val="00172F8B"/>
    <w:rsid w:val="001B1556"/>
    <w:rsid w:val="001B1E35"/>
    <w:rsid w:val="001E0214"/>
    <w:rsid w:val="001F46FF"/>
    <w:rsid w:val="00200461"/>
    <w:rsid w:val="0020168B"/>
    <w:rsid w:val="00216F65"/>
    <w:rsid w:val="002525AD"/>
    <w:rsid w:val="002C09BE"/>
    <w:rsid w:val="002D536C"/>
    <w:rsid w:val="003D203D"/>
    <w:rsid w:val="0057212D"/>
    <w:rsid w:val="00572F58"/>
    <w:rsid w:val="005B5E16"/>
    <w:rsid w:val="005C2271"/>
    <w:rsid w:val="0063156F"/>
    <w:rsid w:val="007013BA"/>
    <w:rsid w:val="007870AE"/>
    <w:rsid w:val="007B4475"/>
    <w:rsid w:val="00824779"/>
    <w:rsid w:val="008B4416"/>
    <w:rsid w:val="008C03C6"/>
    <w:rsid w:val="008E42A9"/>
    <w:rsid w:val="009139A6"/>
    <w:rsid w:val="00977010"/>
    <w:rsid w:val="009A2A01"/>
    <w:rsid w:val="009C40F5"/>
    <w:rsid w:val="00A234C4"/>
    <w:rsid w:val="00A639E8"/>
    <w:rsid w:val="00A80B4A"/>
    <w:rsid w:val="00AB2E67"/>
    <w:rsid w:val="00B846A2"/>
    <w:rsid w:val="00BC347A"/>
    <w:rsid w:val="00C74012"/>
    <w:rsid w:val="00CE3DD1"/>
    <w:rsid w:val="00CF18E7"/>
    <w:rsid w:val="00D26824"/>
    <w:rsid w:val="00D7014F"/>
    <w:rsid w:val="00DE014F"/>
    <w:rsid w:val="00E02BD2"/>
    <w:rsid w:val="00E105C0"/>
    <w:rsid w:val="00E1289D"/>
    <w:rsid w:val="00EA463F"/>
    <w:rsid w:val="00EC157B"/>
    <w:rsid w:val="00EF253C"/>
    <w:rsid w:val="00F27D2C"/>
    <w:rsid w:val="00F419DC"/>
    <w:rsid w:val="00F8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>
          <a:outerShdw dist="50800" dir="5400000" algn="ctr" rotWithShape="0">
            <a:srgbClr val="000000">
              <a:alpha val="56000"/>
            </a:srgbClr>
          </a:outerShdw>
        </a:effectLst>
        <a:scene3d>
          <a:camera prst="orthographicFront"/>
          <a:lightRig rig="threePt" dir="t"/>
        </a:scene3d>
        <a:sp3d>
          <a:bevelT w="63500"/>
        </a:sp3d>
      </c:spPr>
    </c:sideWall>
    <c:backWall>
      <c:thickness val="0"/>
      <c:spPr>
        <a:noFill/>
        <a:ln>
          <a:noFill/>
        </a:ln>
        <a:effectLst>
          <a:outerShdw dist="50800" dir="5400000" algn="ctr" rotWithShape="0">
            <a:srgbClr val="000000">
              <a:alpha val="56000"/>
            </a:srgbClr>
          </a:outerShdw>
        </a:effectLst>
        <a:scene3d>
          <a:camera prst="orthographicFront"/>
          <a:lightRig rig="threePt" dir="t"/>
        </a:scene3d>
        <a:sp3d>
          <a:bevelT w="63500"/>
        </a:sp3d>
      </c:spPr>
    </c:backWall>
    <c:plotArea>
      <c:layout>
        <c:manualLayout>
          <c:layoutTarget val="inner"/>
          <c:xMode val="edge"/>
          <c:yMode val="edge"/>
          <c:x val="0.24677329396325459"/>
          <c:y val="5.9379848812273851E-2"/>
          <c:w val="0.75171205161854804"/>
          <c:h val="0.704133233345832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 w="0"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50"/>
      <c:depthPercent val="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6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Граждане </c:v>
                </c:pt>
                <c:pt idx="1">
                  <c:v>Прокуратура Камчатского края</c:v>
                </c:pt>
                <c:pt idx="2">
                  <c:v>Другие органы власти</c:v>
                </c:pt>
                <c:pt idx="3">
                  <c:v>Отдел по организации работы с обращениями граждан ГКУ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B0516-B47A-4668-8F0E-70595118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PegurovaMV</dc:creator>
  <cp:lastModifiedBy>Чужмир Татьяна Владимировна</cp:lastModifiedBy>
  <cp:revision>3</cp:revision>
  <cp:lastPrinted>2011-06-24T01:01:00Z</cp:lastPrinted>
  <dcterms:created xsi:type="dcterms:W3CDTF">2014-07-08T23:30:00Z</dcterms:created>
  <dcterms:modified xsi:type="dcterms:W3CDTF">2014-07-08T23:31:00Z</dcterms:modified>
</cp:coreProperties>
</file>