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3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Государственную жилищную инспекцию Камчатского края </w:t>
      </w:r>
    </w:p>
    <w:p w14:paraId="04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 за январь </w:t>
      </w:r>
      <w:r>
        <w:rPr>
          <w:sz w:val="28"/>
        </w:rPr>
        <w:t xml:space="preserve"> – </w:t>
      </w:r>
      <w:r>
        <w:rPr>
          <w:sz w:val="28"/>
        </w:rPr>
        <w:t xml:space="preserve"> март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5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 xml:space="preserve">Работа по рассмотрению обращений граждан в </w:t>
      </w:r>
      <w:r>
        <w:rPr>
          <w:sz w:val="28"/>
        </w:rPr>
        <w:t>Государственной жилищной инспекции</w:t>
      </w:r>
      <w:r>
        <w:rPr>
          <w:sz w:val="28"/>
        </w:rPr>
        <w:t xml:space="preserve"> Камчатского края (далее - Инспекция) </w:t>
      </w:r>
      <w:r>
        <w:rPr>
          <w:sz w:val="28"/>
        </w:rPr>
        <w:t>осуществляется на основании законод</w:t>
      </w:r>
      <w:r>
        <w:rPr>
          <w:sz w:val="28"/>
        </w:rPr>
        <w:t xml:space="preserve">ательства Российской Федерации: </w:t>
      </w:r>
      <w:r>
        <w:rPr>
          <w:sz w:val="28"/>
        </w:rPr>
        <w:t xml:space="preserve">Конституции Российской Федерации, Федерального закона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.05</w:t>
      </w:r>
      <w:r>
        <w:rPr>
          <w:sz w:val="28"/>
        </w:rPr>
        <w:t>.</w:t>
      </w:r>
      <w:r>
        <w:rPr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spacing w:line="276" w:lineRule="auto"/>
        <w:ind w:firstLine="54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Инспекцию</w:t>
      </w:r>
      <w:r>
        <w:rPr>
          <w:sz w:val="28"/>
        </w:rPr>
        <w:t xml:space="preserve"> </w:t>
      </w:r>
      <w:r>
        <w:rPr>
          <w:sz w:val="28"/>
        </w:rPr>
        <w:t xml:space="preserve">за 1 квартал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поступило на рассмотрение</w:t>
      </w:r>
      <w:r>
        <w:rPr>
          <w:sz w:val="28"/>
        </w:rPr>
        <w:t xml:space="preserve"> 678</w:t>
      </w:r>
      <w:r>
        <w:rPr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 xml:space="preserve"> граждан</w:t>
      </w:r>
      <w:r>
        <w:rPr>
          <w:sz w:val="28"/>
        </w:rPr>
        <w:t>.</w:t>
      </w:r>
      <w:r>
        <w:rPr>
          <w:sz w:val="28"/>
        </w:rPr>
        <w:t xml:space="preserve"> В ходе личного приема руководителя Государственной жилищной инспекции Камчатского края бы</w:t>
      </w:r>
      <w:r>
        <w:rPr>
          <w:sz w:val="28"/>
        </w:rPr>
        <w:t xml:space="preserve">ло принято </w:t>
      </w:r>
      <w:r>
        <w:rPr>
          <w:sz w:val="28"/>
        </w:rPr>
        <w:t>4</w:t>
      </w:r>
      <w:r>
        <w:rPr>
          <w:sz w:val="28"/>
        </w:rPr>
        <w:t xml:space="preserve"> обращения;</w:t>
      </w:r>
      <w:r>
        <w:rPr>
          <w:sz w:val="28"/>
        </w:rPr>
        <w:t xml:space="preserve"> по подведомственности было направлено </w:t>
      </w:r>
      <w:r>
        <w:rPr>
          <w:sz w:val="28"/>
        </w:rPr>
        <w:t>204</w:t>
      </w:r>
      <w:r>
        <w:rPr>
          <w:sz w:val="28"/>
        </w:rPr>
        <w:t xml:space="preserve"> обращения;</w:t>
      </w:r>
      <w:r>
        <w:rPr>
          <w:sz w:val="28"/>
        </w:rPr>
        <w:t xml:space="preserve"> несогласие граждан с полученными ответами – 3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>.</w:t>
      </w:r>
    </w:p>
    <w:p w14:paraId="07000000">
      <w:pPr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Наибольшее количество обращений поступило от граждан, проживающих в городе Петропавловске-Камчатском – </w:t>
      </w:r>
      <w:r>
        <w:rPr>
          <w:rStyle w:val="Style_1_ch"/>
          <w:sz w:val="28"/>
        </w:rPr>
        <w:t>585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 xml:space="preserve"> 86,3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19</w:t>
      </w:r>
      <w:r>
        <w:rPr>
          <w:rStyle w:val="Style_1_ch"/>
          <w:sz w:val="28"/>
        </w:rPr>
        <w:t xml:space="preserve"> обращени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2,8</w:t>
      </w:r>
      <w:r>
        <w:rPr>
          <w:rStyle w:val="Style_1_ch"/>
          <w:sz w:val="28"/>
        </w:rPr>
        <w:t xml:space="preserve"> %</w:t>
      </w:r>
      <w:r>
        <w:rPr>
          <w:rStyle w:val="Style_1_ch"/>
          <w:sz w:val="28"/>
        </w:rPr>
        <w:t xml:space="preserve"> от общего числа обращений и 53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>, что составляет 7,8</w:t>
      </w:r>
      <w:r>
        <w:rPr>
          <w:rStyle w:val="Style_1_ch"/>
          <w:sz w:val="28"/>
        </w:rPr>
        <w:t xml:space="preserve">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21</w:t>
      </w:r>
      <w:r>
        <w:rPr>
          <w:rStyle w:val="Style_1_ch"/>
          <w:sz w:val="28"/>
        </w:rPr>
        <w:t xml:space="preserve"> или 3,1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61,2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415</w:t>
      </w:r>
      <w:r>
        <w:rPr>
          <w:rStyle w:val="Style_1_ch"/>
          <w:sz w:val="28"/>
        </w:rPr>
        <w:t xml:space="preserve"> обращений);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27,7</w:t>
      </w:r>
      <w:r>
        <w:rPr>
          <w:rStyle w:val="Style_1_ch"/>
          <w:sz w:val="28"/>
        </w:rPr>
        <w:t xml:space="preserve"> % жалобы, касающиеся нарушений по режиму и качеству предоставления коммунальных услуг (188</w:t>
      </w:r>
      <w:r>
        <w:rPr>
          <w:rStyle w:val="Style_1_ch"/>
          <w:sz w:val="28"/>
        </w:rPr>
        <w:t xml:space="preserve"> обращений);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7,4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(5</w:t>
      </w:r>
      <w:r>
        <w:rPr>
          <w:rStyle w:val="Style_1_ch"/>
          <w:sz w:val="28"/>
        </w:rPr>
        <w:t>0</w:t>
      </w:r>
      <w:r>
        <w:rPr>
          <w:rStyle w:val="Style_1_ch"/>
          <w:sz w:val="28"/>
        </w:rPr>
        <w:t xml:space="preserve"> обращений);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3,7</w:t>
      </w:r>
      <w:r>
        <w:rPr>
          <w:rStyle w:val="Style_1_ch"/>
          <w:sz w:val="28"/>
        </w:rPr>
        <w:t xml:space="preserve"> % по иным вопросам (25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обращений).</w:t>
      </w:r>
    </w:p>
    <w:p w14:paraId="0D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По всем обращениям </w:t>
      </w:r>
      <w:r>
        <w:rPr>
          <w:sz w:val="28"/>
        </w:rPr>
        <w:t xml:space="preserve">Инспекцией </w:t>
      </w:r>
      <w:r>
        <w:rPr>
          <w:sz w:val="28"/>
        </w:rPr>
        <w:t>приняты своевременные меры</w:t>
      </w:r>
      <w:r>
        <w:rPr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539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Document Map"/>
    <w:basedOn w:val="Style_1"/>
    <w:link w:val="Style_9_ch"/>
    <w:rPr>
      <w:rFonts w:ascii="Tahoma" w:hAnsi="Tahoma"/>
      <w:sz w:val="20"/>
    </w:rPr>
  </w:style>
  <w:style w:styleId="Style_9_ch" w:type="character">
    <w:name w:val="Document Map"/>
    <w:basedOn w:val="Style_1_ch"/>
    <w:link w:val="Style_9"/>
    <w:rPr>
      <w:rFonts w:ascii="Tahoma" w:hAnsi="Tahoma"/>
      <w:sz w:val="20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 Знак Знак"/>
    <w:basedOn w:val="Style_1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 Знак Знак"/>
    <w:basedOn w:val="Style_1_ch"/>
    <w:link w:val="Style_17"/>
    <w:rPr>
      <w:rFonts w:ascii="Verdana" w:hAnsi="Verdana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2023-05-23T03:21:01Z</dcterms:modified>
</cp:coreProperties>
</file>