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0B7594" w:rsidRDefault="00667456">
      <w:pPr>
        <w:ind w:right="482"/>
        <w:jc w:val="center"/>
        <w:rPr>
          <w:sz w:val="28"/>
        </w:rPr>
      </w:pPr>
      <w:r>
        <w:rPr>
          <w:sz w:val="28"/>
        </w:rPr>
        <w:t xml:space="preserve">Пояснительная записка </w:t>
      </w:r>
    </w:p>
    <w:p w14:paraId="03000000" w14:textId="7D1F8DA9" w:rsidR="000B7594" w:rsidRDefault="00667456" w:rsidP="008557C9">
      <w:pPr>
        <w:widowControl w:val="0"/>
        <w:jc w:val="center"/>
        <w:rPr>
          <w:sz w:val="28"/>
        </w:rPr>
      </w:pPr>
      <w:r>
        <w:rPr>
          <w:sz w:val="28"/>
        </w:rPr>
        <w:t xml:space="preserve">к проекту приказа Министерства труда и развития кадрового потенциала Камчатского края </w:t>
      </w:r>
      <w:r w:rsidR="008557C9">
        <w:rPr>
          <w:sz w:val="28"/>
        </w:rPr>
        <w:t>«</w:t>
      </w:r>
      <w:r w:rsidR="004C277F" w:rsidRPr="004C277F">
        <w:rPr>
          <w:sz w:val="28"/>
        </w:rPr>
        <w:t>Об утверждении требований к закупаемым Министерством труда и развития кадрового потенциала Камчатского края и подведомственным ему краевым государственным казенным учреждением «Центр занятости населения Камчатского края» отдельным видам товаров, работ, услуг (в том числе предельным ценам товаров, работ, услуг)</w:t>
      </w:r>
      <w:r w:rsidR="008557C9" w:rsidRPr="008557C9">
        <w:rPr>
          <w:sz w:val="28"/>
        </w:rPr>
        <w:t>»</w:t>
      </w:r>
    </w:p>
    <w:p w14:paraId="04000000" w14:textId="77777777" w:rsidR="000B7594" w:rsidRDefault="000B7594">
      <w:pPr>
        <w:ind w:right="482"/>
        <w:jc w:val="center"/>
      </w:pPr>
    </w:p>
    <w:p w14:paraId="05000000" w14:textId="69D03832" w:rsidR="000B7594" w:rsidRDefault="00667456">
      <w:pPr>
        <w:spacing w:line="264" w:lineRule="auto"/>
        <w:ind w:firstLine="709"/>
        <w:jc w:val="both"/>
        <w:rPr>
          <w:sz w:val="28"/>
        </w:rPr>
      </w:pPr>
      <w:r>
        <w:rPr>
          <w:sz w:val="28"/>
        </w:rPr>
        <w:t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Камчатского края от 06.05.2021 № 174-П  «Об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Камчатского края и подведомственных им краевых казенных учреждений»</w:t>
      </w:r>
      <w:r w:rsidR="004C277F">
        <w:rPr>
          <w:sz w:val="28"/>
        </w:rPr>
        <w:t xml:space="preserve">, </w:t>
      </w:r>
      <w:r w:rsidR="004C277F" w:rsidRPr="004C277F">
        <w:rPr>
          <w:sz w:val="28"/>
        </w:rPr>
        <w:t>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</w:t>
      </w:r>
      <w:r>
        <w:rPr>
          <w:sz w:val="28"/>
        </w:rPr>
        <w:t>.</w:t>
      </w:r>
    </w:p>
    <w:p w14:paraId="06000000" w14:textId="1BE78D00" w:rsidR="000B7594" w:rsidRDefault="00667456">
      <w:pPr>
        <w:pStyle w:val="a3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Проектом приказа предлагается </w:t>
      </w:r>
      <w:r w:rsidR="008557C9">
        <w:rPr>
          <w:rFonts w:ascii="Times New Roman" w:hAnsi="Times New Roman"/>
          <w:sz w:val="28"/>
        </w:rPr>
        <w:t>привести</w:t>
      </w:r>
      <w:r>
        <w:rPr>
          <w:rFonts w:ascii="Times New Roman" w:hAnsi="Times New Roman"/>
          <w:sz w:val="28"/>
        </w:rPr>
        <w:t xml:space="preserve"> </w:t>
      </w:r>
      <w:r w:rsidR="004C277F">
        <w:rPr>
          <w:rFonts w:ascii="Times New Roman" w:hAnsi="Times New Roman"/>
          <w:sz w:val="28"/>
        </w:rPr>
        <w:t>требования</w:t>
      </w:r>
      <w:r w:rsidR="004C277F" w:rsidRPr="004C277F">
        <w:rPr>
          <w:rFonts w:ascii="Times New Roman" w:hAnsi="Times New Roman"/>
          <w:sz w:val="28"/>
        </w:rPr>
        <w:t xml:space="preserve"> к закупаемым Министерством труда и развития кадрового потенциала Камчатского края и подведомственным ему краевым государственным казенным учреждением «Центр занятости населения Камчатского края» отдельным видам товаров, работ, услуг (в том числе предельным ценам товаров, работ, услуг) </w:t>
      </w:r>
      <w:r w:rsidR="004C277F">
        <w:rPr>
          <w:rFonts w:ascii="Times New Roman" w:hAnsi="Times New Roman"/>
          <w:sz w:val="28"/>
        </w:rPr>
        <w:t xml:space="preserve">и ведомственные перечни </w:t>
      </w:r>
      <w:r w:rsidR="008557C9">
        <w:rPr>
          <w:rFonts w:ascii="Times New Roman" w:hAnsi="Times New Roman"/>
          <w:sz w:val="28"/>
        </w:rPr>
        <w:t>в соответствие с перечнями</w:t>
      </w:r>
      <w:r w:rsidR="008557C9" w:rsidRPr="008557C9">
        <w:rPr>
          <w:rFonts w:ascii="Times New Roman" w:hAnsi="Times New Roman"/>
          <w:sz w:val="28"/>
        </w:rPr>
        <w:t xml:space="preserve"> и норматив</w:t>
      </w:r>
      <w:r w:rsidR="008557C9">
        <w:rPr>
          <w:rFonts w:ascii="Times New Roman" w:hAnsi="Times New Roman"/>
          <w:sz w:val="28"/>
        </w:rPr>
        <w:t>ами</w:t>
      </w:r>
      <w:r w:rsidR="008557C9" w:rsidRPr="008557C9">
        <w:rPr>
          <w:rFonts w:ascii="Times New Roman" w:hAnsi="Times New Roman"/>
          <w:sz w:val="28"/>
        </w:rPr>
        <w:t xml:space="preserve">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Камчатского края и подведомственных им краевых казенных учреждений</w:t>
      </w:r>
      <w:r>
        <w:rPr>
          <w:rFonts w:ascii="Times New Roman" w:hAnsi="Times New Roman"/>
          <w:sz w:val="28"/>
        </w:rPr>
        <w:t>.</w:t>
      </w:r>
    </w:p>
    <w:p w14:paraId="07000000" w14:textId="77777777" w:rsidR="000B7594" w:rsidRDefault="00667456">
      <w:pPr>
        <w:spacing w:line="264" w:lineRule="auto"/>
        <w:ind w:firstLine="851"/>
        <w:jc w:val="both"/>
        <w:rPr>
          <w:sz w:val="28"/>
        </w:rPr>
      </w:pPr>
      <w:r>
        <w:rPr>
          <w:sz w:val="28"/>
        </w:rPr>
        <w:t>Настоящий проект размещен для проведения обсуждения в целях общественного контроля.</w:t>
      </w:r>
    </w:p>
    <w:p w14:paraId="08000000" w14:textId="7E329BDB" w:rsidR="000B7594" w:rsidRDefault="00667456">
      <w:pPr>
        <w:spacing w:line="264" w:lineRule="auto"/>
        <w:ind w:firstLine="851"/>
        <w:jc w:val="both"/>
        <w:rPr>
          <w:sz w:val="28"/>
        </w:rPr>
      </w:pPr>
      <w:r>
        <w:rPr>
          <w:sz w:val="28"/>
        </w:rPr>
        <w:t xml:space="preserve">Срок проведения обязательного обсуждения в целях общественного контроля: с </w:t>
      </w:r>
      <w:r w:rsidR="008557C9">
        <w:rPr>
          <w:sz w:val="28"/>
        </w:rPr>
        <w:t>18</w:t>
      </w:r>
      <w:r>
        <w:rPr>
          <w:sz w:val="28"/>
        </w:rPr>
        <w:t>.</w:t>
      </w:r>
      <w:r w:rsidR="008557C9">
        <w:rPr>
          <w:sz w:val="28"/>
        </w:rPr>
        <w:t>12</w:t>
      </w:r>
      <w:r>
        <w:rPr>
          <w:sz w:val="28"/>
        </w:rPr>
        <w:t>.202</w:t>
      </w:r>
      <w:r w:rsidR="004C277F">
        <w:rPr>
          <w:sz w:val="28"/>
        </w:rPr>
        <w:t>4</w:t>
      </w:r>
      <w:r>
        <w:rPr>
          <w:sz w:val="28"/>
        </w:rPr>
        <w:t xml:space="preserve"> по </w:t>
      </w:r>
      <w:r w:rsidR="008557C9">
        <w:rPr>
          <w:sz w:val="28"/>
        </w:rPr>
        <w:t>25</w:t>
      </w:r>
      <w:r>
        <w:rPr>
          <w:sz w:val="28"/>
        </w:rPr>
        <w:t>.</w:t>
      </w:r>
      <w:r w:rsidR="004C277F">
        <w:rPr>
          <w:sz w:val="28"/>
        </w:rPr>
        <w:t>12</w:t>
      </w:r>
      <w:r>
        <w:rPr>
          <w:sz w:val="28"/>
        </w:rPr>
        <w:t>.202</w:t>
      </w:r>
      <w:r w:rsidR="004C277F">
        <w:rPr>
          <w:sz w:val="28"/>
        </w:rPr>
        <w:t>4</w:t>
      </w:r>
      <w:r>
        <w:rPr>
          <w:sz w:val="28"/>
        </w:rPr>
        <w:t xml:space="preserve"> включительно.</w:t>
      </w:r>
    </w:p>
    <w:p w14:paraId="09000000" w14:textId="77777777" w:rsidR="000B7594" w:rsidRDefault="00667456">
      <w:pPr>
        <w:spacing w:line="264" w:lineRule="auto"/>
        <w:ind w:firstLine="851"/>
        <w:jc w:val="both"/>
        <w:rPr>
          <w:sz w:val="28"/>
        </w:rPr>
      </w:pPr>
      <w:r>
        <w:rPr>
          <w:sz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14:paraId="0A000000" w14:textId="77777777" w:rsidR="000B7594" w:rsidRDefault="000B7594">
      <w:pPr>
        <w:spacing w:line="264" w:lineRule="auto"/>
        <w:ind w:firstLine="851"/>
        <w:jc w:val="both"/>
        <w:rPr>
          <w:sz w:val="28"/>
        </w:rPr>
      </w:pPr>
      <w:bookmarkStart w:id="0" w:name="_GoBack"/>
      <w:bookmarkEnd w:id="0"/>
    </w:p>
    <w:p w14:paraId="0B000000" w14:textId="77777777" w:rsidR="000B7594" w:rsidRDefault="00667456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Почтовый адрес для направления предложений и замечаний: </w:t>
      </w:r>
    </w:p>
    <w:p w14:paraId="0C000000" w14:textId="77777777" w:rsidR="000B7594" w:rsidRDefault="00667456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683001, г. Петропавловск-Камчатский, ул. Ленинградская, 72,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000000" w14:textId="77777777" w:rsidR="000B7594" w:rsidRDefault="00667456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Адрес электронной почты: </w:t>
      </w:r>
      <w:r>
        <w:rPr>
          <w:sz w:val="28"/>
          <w:u w:val="single"/>
        </w:rPr>
        <w:t>agzanyat@kamgov.ru</w:t>
      </w:r>
    </w:p>
    <w:p w14:paraId="0F000000" w14:textId="01B56EE5" w:rsidR="000B7594" w:rsidRDefault="00667456" w:rsidP="004C277F">
      <w:pPr>
        <w:spacing w:line="264" w:lineRule="auto"/>
        <w:jc w:val="both"/>
        <w:rPr>
          <w:sz w:val="28"/>
        </w:rPr>
      </w:pPr>
      <w:r>
        <w:rPr>
          <w:sz w:val="28"/>
        </w:rPr>
        <w:t>Номер контактного телефона: (4152) 42-</w:t>
      </w:r>
      <w:r w:rsidR="008557C9">
        <w:rPr>
          <w:sz w:val="28"/>
        </w:rPr>
        <w:t>48</w:t>
      </w:r>
      <w:r>
        <w:rPr>
          <w:sz w:val="28"/>
        </w:rPr>
        <w:t>-</w:t>
      </w:r>
      <w:r w:rsidR="008557C9">
        <w:rPr>
          <w:sz w:val="28"/>
        </w:rPr>
        <w:t>85 (доб.3655)</w:t>
      </w:r>
    </w:p>
    <w:sectPr w:rsidR="000B7594" w:rsidSect="004C277F">
      <w:pgSz w:w="11906" w:h="16838"/>
      <w:pgMar w:top="709" w:right="567" w:bottom="426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594"/>
    <w:rsid w:val="000B7594"/>
    <w:rsid w:val="004C277F"/>
    <w:rsid w:val="00667456"/>
    <w:rsid w:val="0085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3004B"/>
  <w15:docId w15:val="{9C7B2E40-FFF4-4EE4-A28D-21A50253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No Spacing"/>
    <w:basedOn w:val="a"/>
    <w:link w:val="a4"/>
    <w:rPr>
      <w:rFonts w:ascii="Calibri" w:hAnsi="Calibri"/>
    </w:rPr>
  </w:style>
  <w:style w:type="character" w:customStyle="1" w:styleId="a4">
    <w:name w:val="Без интервала Знак"/>
    <w:basedOn w:val="1"/>
    <w:link w:val="a3"/>
    <w:rPr>
      <w:rFonts w:ascii="Calibri" w:hAnsi="Calibri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alloon Text"/>
    <w:basedOn w:val="a"/>
    <w:link w:val="a7"/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 Александр Михайлович</dc:creator>
  <cp:lastModifiedBy>Тихонов Александр Михайлович</cp:lastModifiedBy>
  <cp:revision>3</cp:revision>
  <dcterms:created xsi:type="dcterms:W3CDTF">2024-12-17T23:10:00Z</dcterms:created>
  <dcterms:modified xsi:type="dcterms:W3CDTF">2024-12-17T23:22:00Z</dcterms:modified>
</cp:coreProperties>
</file>