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</w:t>
            </w:r>
            <w:r>
              <w:rPr>
                <w:rFonts w:ascii="Times New Roman" w:hAnsi="Times New Roman"/>
                <w:b w:val="1"/>
                <w:sz w:val="28"/>
              </w:rPr>
              <w:t>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</w:t>
            </w:r>
            <w:r>
              <w:rPr>
                <w:rFonts w:ascii="Times New Roman" w:hAnsi="Times New Roman"/>
                <w:b w:val="1"/>
                <w:sz w:val="28"/>
              </w:rPr>
              <w:t>ритории Камчатского края на 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44 Федерального закона от 31.07.2020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25.06.2021 № 990</w:t>
      </w:r>
      <w:r>
        <w:rPr>
          <w:rFonts w:ascii="Times New Roman" w:hAnsi="Times New Roman"/>
          <w:sz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</w:t>
      </w:r>
      <w:r>
        <w:rPr>
          <w:rFonts w:ascii="Times New Roman" w:hAnsi="Times New Roman"/>
          <w:sz w:val="28"/>
        </w:rPr>
        <w:t>ритории Камчатского края на 2025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(далее – программа профилактики)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 торговли, лицензирования и контроля алкогольной продукции </w:t>
      </w:r>
      <w:r>
        <w:rPr>
          <w:rFonts w:ascii="Times New Roman" w:hAnsi="Times New Roman"/>
          <w:sz w:val="28"/>
        </w:rPr>
        <w:t>Министерства экономического развития Камчатского края</w:t>
      </w:r>
      <w:r>
        <w:rPr>
          <w:rFonts w:ascii="Times New Roman" w:hAnsi="Times New Roman"/>
          <w:sz w:val="28"/>
        </w:rPr>
        <w:t xml:space="preserve"> структурным подразделением, </w:t>
      </w:r>
      <w:r>
        <w:rPr>
          <w:rFonts w:ascii="Times New Roman" w:hAnsi="Times New Roman"/>
          <w:sz w:val="28"/>
        </w:rPr>
        <w:t xml:space="preserve">ответственным за реализацию </w:t>
      </w:r>
      <w:r>
        <w:rPr>
          <w:rFonts w:ascii="Times New Roman" w:hAnsi="Times New Roman"/>
          <w:sz w:val="28"/>
        </w:rPr>
        <w:t>программы профилактики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 исполнением настоящего приказа возложить на Бакнину Ольгу Николаевну, заместителя Министра – начальника отдела торговли, лицензирования и контроля алкогольной продукции Министерства экономического развития Камчатского края.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. Гончаров</w:t>
            </w:r>
          </w:p>
        </w:tc>
      </w:tr>
    </w:tbl>
    <w:p w14:paraId="21000000">
      <w:r>
        <w:br w:type="page"/>
      </w: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</w:t>
      </w:r>
      <w:r>
        <w:rPr>
          <w:rFonts w:ascii="Times New Roman" w:hAnsi="Times New Roman"/>
          <w:sz w:val="28"/>
        </w:rPr>
        <w:t xml:space="preserve">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профилактики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рисков причинения вреда (ущерба) охраняемым законом 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при осуществлении регионального государственного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(надзора) в области розничной продажи алкогольной</w:t>
      </w: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спиртосодержащей продукции на территории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на 2025</w:t>
      </w:r>
      <w:r>
        <w:rPr>
          <w:rFonts w:ascii="Times New Roman" w:hAnsi="Times New Roman"/>
          <w:sz w:val="28"/>
        </w:rPr>
        <w:t xml:space="preserve"> год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Программа профилактики)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вида контроля,</w:t>
      </w:r>
    </w:p>
    <w:p w14:paraId="32000000">
      <w:pPr>
        <w:spacing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текущего развития профилактической деятельности </w:t>
      </w:r>
    </w:p>
    <w:p w14:paraId="33000000">
      <w:pPr>
        <w:spacing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контрольного (надзорного) органа, характеристика проблем, </w:t>
      </w:r>
    </w:p>
    <w:p w14:paraId="34000000">
      <w:pPr>
        <w:spacing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решение которых направлена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рограмма профилактики</w:t>
      </w:r>
    </w:p>
    <w:p w14:paraId="35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текущего состояния осуществления регионального</w:t>
      </w:r>
    </w:p>
    <w:p w14:paraId="37000000">
      <w:pPr>
        <w:spacing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государственного контроля (надзора) в области розничной продажи алкогольной и спиртосодержащей продукции</w:t>
      </w:r>
    </w:p>
    <w:p w14:paraId="38000000">
      <w:pPr>
        <w:spacing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</w:p>
    <w:p w14:paraId="39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</w:t>
      </w:r>
      <w:r>
        <w:rPr>
          <w:rFonts w:ascii="Times New Roman" w:hAnsi="Times New Roman"/>
          <w:sz w:val="28"/>
        </w:rPr>
        <w:t xml:space="preserve"> устанавливает порядок проведения </w:t>
      </w:r>
      <w:r>
        <w:rPr>
          <w:rFonts w:ascii="Times New Roman" w:hAnsi="Times New Roman"/>
          <w:sz w:val="28"/>
        </w:rPr>
        <w:t>Министерством экономического развития Камчатского края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Министерство) </w:t>
      </w:r>
      <w:r>
        <w:rPr>
          <w:rFonts w:ascii="Times New Roman" w:hAnsi="Times New Roman"/>
          <w:sz w:val="28"/>
        </w:rPr>
        <w:t>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территории Камчатского края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региональный контроль).</w:t>
      </w:r>
    </w:p>
    <w:p w14:paraId="3A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егиональный контроль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 с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37.3 Положения о Министерстве, утвержде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постановлением Правительства Камчатск</w:t>
      </w:r>
      <w:r>
        <w:rPr>
          <w:rFonts w:ascii="Times New Roman" w:hAnsi="Times New Roman"/>
          <w:sz w:val="28"/>
        </w:rPr>
        <w:t>ого края от 27.12.2012 № 590-П.</w:t>
      </w:r>
    </w:p>
    <w:p w14:paraId="3B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Предметом регионального контроля являются: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3D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"consultantplus://offline/ref=EF1BF9AAA7F56B2DEC240176BE62CBF45A83D357367CF76692E3A0987E76E7D1ABB5824AFA5B1DB6F35BB988712FF9C7374A843C15DBA66D32y5D"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22.11.1995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t xml:space="preserve"> </w:t>
      </w:r>
      <w:r>
        <w:rPr>
          <w:rFonts w:ascii="Times New Roman" w:hAnsi="Times New Roman"/>
          <w:sz w:val="28"/>
        </w:rPr>
        <w:t>171-</w:t>
      </w:r>
      <w:r>
        <w:rPr>
          <w:rFonts w:ascii="Times New Roman" w:hAnsi="Times New Roman"/>
          <w:sz w:val="28"/>
        </w:rPr>
        <w:t xml:space="preserve">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</w:rPr>
        <w:t>»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закон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171-ФЗ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обязательных требований к розничной продаже </w:t>
      </w:r>
      <w:r>
        <w:rPr>
          <w:rFonts w:ascii="Times New Roman" w:hAnsi="Times New Roman"/>
          <w:sz w:val="28"/>
        </w:rPr>
        <w:t>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осуществляющими их розничную продажу, за исключением обязательных требований, установленных техническими регламентами;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3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36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Обязательные требования, соблюдение которых оценивается при проведении регионального государственного контроля (надзора) в области розничной продажи алкогольной и спиртосодержащей продукции</w:t>
      </w:r>
    </w:p>
    <w:p w14:paraId="4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Обязательными требованиями, соблюдение которых оценивается при проведении Министерством мероприятий по региональному контролю являются: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требования, установленные статьями 2, 8, 9, 10.2, 11, 14.1, 16, 19, 20, 25 и 26 Федерального закона № 171-ФЗ и принимаемыми в соответствии с ним иными нормативными правовыми актами Российской Федерации, Камчатского края и органов местного самоуправления Камчатского края, регулирующих правоотношения в сфере оборота этилового спирта, алкогольной и спиртосодержащей продукции;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требования к розничной продаже алкогольной продукции и розничной продаже алкогольной продукции при оказании услуг общественного питания, установленные статьей 16 Федерального закона № 171-ФЗ,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требования, установленные статьей 14 Федерального закона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171-ФЗ, приказом Росалкогольрегулирования от 17.12.2020 № 396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и принимаемыми в соответствии с ними иными нормативными правовыми актами, устанавливающими требования по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4600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Статистические показатели подконтрольной сферы</w:t>
      </w:r>
    </w:p>
    <w:p w14:paraId="48000000">
      <w:pPr>
        <w:spacing w:after="0" w:line="240" w:lineRule="auto"/>
        <w:ind w:firstLine="0" w:left="720"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 xml:space="preserve"> в рамках регионального контроля являются юридические лица и индивидуальные предприниматели, осуществляющие деятельность по розничной продаже алкогольной и спиртосодержащей продукции и (или) розничной продаже алкогольной продукции при оказании услуг общественного питания.</w:t>
      </w: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По состоянию на 24.09.2024 в Камчатском крае количество </w:t>
      </w:r>
      <w:r>
        <w:rPr>
          <w:rFonts w:ascii="Times New Roman" w:hAnsi="Times New Roman"/>
          <w:sz w:val="28"/>
        </w:rPr>
        <w:t>контролируемых лиц</w:t>
      </w:r>
      <w:r>
        <w:t xml:space="preserve"> </w:t>
      </w:r>
      <w:r>
        <w:rPr>
          <w:rFonts w:ascii="Times New Roman" w:hAnsi="Times New Roman"/>
          <w:sz w:val="28"/>
        </w:rPr>
        <w:t>в рамках регионального контроля</w:t>
      </w:r>
      <w:r>
        <w:rPr>
          <w:rFonts w:ascii="Times New Roman" w:hAnsi="Times New Roman"/>
          <w:sz w:val="28"/>
        </w:rPr>
        <w:t xml:space="preserve"> составляет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ридических лиц и индивидуальных предпринимателей, в том числе: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юридические лица, имеющие лицензию (лицензии) на розничную продажу алкогольной продукции и (или) розничную продажу алкогольной продукции при оказан</w:t>
      </w:r>
      <w:r>
        <w:rPr>
          <w:rFonts w:ascii="Times New Roman" w:hAnsi="Times New Roman"/>
          <w:sz w:val="28"/>
        </w:rPr>
        <w:t>ии услуг общественного питания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342</w:t>
      </w:r>
      <w:r>
        <w:rPr>
          <w:rFonts w:ascii="Times New Roman" w:hAnsi="Times New Roman"/>
          <w:sz w:val="28"/>
        </w:rPr>
        <w:t xml:space="preserve"> (имеющих 348 лицензий)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индивидуальные предприн</w:t>
      </w:r>
      <w:r>
        <w:rPr>
          <w:rFonts w:ascii="Times New Roman" w:hAnsi="Times New Roman"/>
          <w:sz w:val="28"/>
        </w:rPr>
        <w:t>иматели, осуществляющие розничную продажу пива, пивных нап</w:t>
      </w:r>
      <w:r>
        <w:rPr>
          <w:rFonts w:ascii="Times New Roman" w:hAnsi="Times New Roman"/>
          <w:sz w:val="28"/>
        </w:rPr>
        <w:t>итков, сидра, пуаре и м</w:t>
      </w:r>
      <w:r>
        <w:rPr>
          <w:rFonts w:ascii="Times New Roman" w:hAnsi="Times New Roman"/>
          <w:sz w:val="28"/>
        </w:rPr>
        <w:t>едовухи</w:t>
      </w:r>
      <w:r>
        <w:rPr>
          <w:rFonts w:ascii="Times New Roman" w:hAnsi="Times New Roman"/>
          <w:sz w:val="28"/>
        </w:rPr>
        <w:t xml:space="preserve"> – 299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>Региональный контроль осуществляется без проведения плановых контрольных (надзорных) мероприятий, посредством проведения должностными лицами Министерства следующих контрольных (надзорных) мероприятий: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без взаимодействия с контролируемым лицом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за соблюдением обязательных требований</w:t>
      </w:r>
      <w:r>
        <w:rPr>
          <w:rFonts w:ascii="Times New Roman" w:hAnsi="Times New Roman"/>
          <w:sz w:val="28"/>
        </w:rPr>
        <w:t>, выездного обследования;</w:t>
      </w:r>
    </w:p>
    <w:p w14:paraId="4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</w:t>
      </w:r>
      <w:r>
        <w:rPr>
          <w:rFonts w:ascii="Times New Roman" w:hAnsi="Times New Roman"/>
          <w:sz w:val="28"/>
        </w:rPr>
        <w:t>заимодействие с контролируемым лицом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закупк</w:t>
      </w:r>
      <w:r>
        <w:rPr>
          <w:rFonts w:ascii="Times New Roman" w:hAnsi="Times New Roman"/>
          <w:sz w:val="28"/>
        </w:rPr>
        <w:t xml:space="preserve">и, </w:t>
      </w:r>
      <w:r>
        <w:rPr>
          <w:rFonts w:ascii="Times New Roman" w:hAnsi="Times New Roman"/>
          <w:sz w:val="28"/>
        </w:rPr>
        <w:t>инспекционн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визит</w:t>
      </w:r>
      <w:r>
        <w:rPr>
          <w:rFonts w:ascii="Times New Roman" w:hAnsi="Times New Roman"/>
          <w:sz w:val="28"/>
        </w:rPr>
        <w:t xml:space="preserve">а, </w:t>
      </w:r>
      <w:r>
        <w:rPr>
          <w:rFonts w:ascii="Times New Roman" w:hAnsi="Times New Roman"/>
          <w:sz w:val="28"/>
        </w:rPr>
        <w:t>документарн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проверк</w:t>
      </w:r>
      <w:r>
        <w:rPr>
          <w:rFonts w:ascii="Times New Roman" w:hAnsi="Times New Roman"/>
          <w:sz w:val="28"/>
        </w:rPr>
        <w:t xml:space="preserve">и, </w:t>
      </w:r>
      <w:r>
        <w:rPr>
          <w:rFonts w:ascii="Times New Roman" w:hAnsi="Times New Roman"/>
          <w:sz w:val="28"/>
        </w:rPr>
        <w:t>выездн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проверк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5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C38B" w:val="clear"/>
        </w:rPr>
      </w:pPr>
      <w:r>
        <w:rPr>
          <w:rFonts w:ascii="Times New Roman" w:hAnsi="Times New Roman"/>
          <w:sz w:val="28"/>
        </w:rPr>
        <w:t>8. За период с 01.01.2024</w:t>
      </w:r>
      <w:r>
        <w:rPr>
          <w:rFonts w:ascii="Times New Roman" w:hAnsi="Times New Roman"/>
          <w:sz w:val="28"/>
        </w:rPr>
        <w:t xml:space="preserve"> по 24.09.2024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привлечено к административной ответственности 0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2023 году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несено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предупреждений</w:t>
      </w:r>
      <w:r>
        <w:rPr>
          <w:rFonts w:ascii="Times New Roman" w:hAnsi="Times New Roman"/>
          <w:sz w:val="28"/>
        </w:rPr>
        <w:t xml:space="preserve"> (в 2023 году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наложено 0 административных штрафов</w:t>
      </w:r>
      <w:r>
        <w:rPr>
          <w:rFonts w:ascii="Times New Roman" w:hAnsi="Times New Roman"/>
          <w:sz w:val="28"/>
        </w:rPr>
        <w:t xml:space="preserve"> (в 2023 году</w:t>
      </w:r>
      <w:r>
        <w:rPr>
          <w:rFonts w:ascii="Times New Roman" w:hAnsi="Times New Roman"/>
          <w:sz w:val="28"/>
        </w:rPr>
        <w:t xml:space="preserve"> –0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объявлено 143 предостережения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2023 году</w:t>
      </w:r>
      <w:r>
        <w:rPr>
          <w:rFonts w:ascii="Times New Roman" w:hAnsi="Times New Roman"/>
          <w:sz w:val="28"/>
        </w:rPr>
        <w:t xml:space="preserve"> – 49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 xml:space="preserve">В 2024 году </w:t>
      </w:r>
      <w:r>
        <w:rPr>
          <w:rFonts w:ascii="Times New Roman" w:hAnsi="Times New Roman"/>
          <w:sz w:val="28"/>
        </w:rPr>
        <w:t>контрольные (</w:t>
      </w:r>
      <w:r>
        <w:rPr>
          <w:rFonts w:ascii="Times New Roman" w:hAnsi="Times New Roman"/>
          <w:sz w:val="28"/>
        </w:rPr>
        <w:t>надзорные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ия проведены с соблюдением прав и свобод контролируемых лиц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Федеральный закон № 248-ФЗ)</w:t>
      </w:r>
      <w:r>
        <w:rPr>
          <w:rFonts w:ascii="Times New Roman" w:hAnsi="Times New Roman"/>
          <w:sz w:val="28"/>
        </w:rPr>
        <w:t>.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0"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уровень развития профилактических мероприятий, </w:t>
      </w:r>
    </w:p>
    <w:p w14:paraId="54000000">
      <w:pPr>
        <w:spacing w:after="0" w:line="240" w:lineRule="auto"/>
        <w:ind w:firstLine="0" w:left="72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проблем, на решение которых направлена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рограмма профилактики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10. </w:t>
      </w:r>
      <w:r>
        <w:rPr>
          <w:rFonts w:ascii="Times New Roman" w:hAnsi="Times New Roman"/>
          <w:color w:val="000000"/>
          <w:sz w:val="28"/>
        </w:rPr>
        <w:t xml:space="preserve">В целях предупреждения нарушений </w:t>
      </w:r>
      <w:r>
        <w:rPr>
          <w:rFonts w:ascii="Times New Roman" w:hAnsi="Times New Roman"/>
          <w:color w:val="000000"/>
          <w:sz w:val="28"/>
        </w:rPr>
        <w:t>контролируемыми лицами</w:t>
      </w:r>
      <w:r>
        <w:rPr>
          <w:rFonts w:ascii="Times New Roman" w:hAnsi="Times New Roman"/>
          <w:color w:val="000000"/>
          <w:sz w:val="28"/>
        </w:rPr>
        <w:t xml:space="preserve"> требований действующего законодательства в области розничной продажи алкогольной и спиртосодержащей продукции, устранения причин, факторов и условий, способствующих нарушениям обязательных требований, Министерством сформирован перечень нормативных правовых актов, </w:t>
      </w:r>
      <w:r>
        <w:rPr>
          <w:rFonts w:ascii="Times New Roman" w:hAnsi="Times New Roman"/>
          <w:sz w:val="28"/>
        </w:rPr>
        <w:t xml:space="preserve">оценка соблюдения которых является предметом регионального государственного контроля (надзора) в области розничной продажи </w:t>
      </w:r>
      <w:r>
        <w:rPr>
          <w:rFonts w:ascii="Times New Roman" w:hAnsi="Times New Roman"/>
          <w:sz w:val="28"/>
        </w:rPr>
        <w:t>алкогольной и спиртосодержащей продукции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Перечень нормативных правовых актов). </w:t>
      </w:r>
    </w:p>
    <w:p w14:paraId="57000000">
      <w:pPr>
        <w:spacing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Перечень нормативных правовых актов размещен в открытом доступе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 на официальном сайте Министерства в разделе «Региональный госконтроль». На постоянной основе проводится мониторинг актуальности Перечня нормативных правовых актов, в том числе нормативных правовых актов, требующих исключения по причине устаревших, дублирующих и избыточных обязательных требований.</w:t>
      </w:r>
    </w:p>
    <w:p w14:paraId="58000000">
      <w:pPr>
        <w:spacing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  <w:sz w:val="28"/>
        </w:rPr>
        <w:t xml:space="preserve">В целях информирования и предупреждения нарушения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 xml:space="preserve">обязательных требований в области розничной продажи алкогольной продукции Министерством на постоянной основе размещаются на официальном сайте в информационно-телекоммуникационной сети «Интернет» и </w:t>
      </w:r>
      <w:r>
        <w:rPr>
          <w:rFonts w:ascii="Times New Roman" w:hAnsi="Times New Roman"/>
          <w:sz w:val="28"/>
        </w:rPr>
        <w:t>в средствах массовой информации</w:t>
      </w:r>
      <w:r>
        <w:rPr>
          <w:rFonts w:ascii="Times New Roman" w:hAnsi="Times New Roman"/>
          <w:sz w:val="28"/>
        </w:rPr>
        <w:t xml:space="preserve"> тематические новостные сообщения, в том числе напоминания о необходимости сдачи декларации, </w:t>
      </w:r>
      <w:r>
        <w:rPr>
          <w:rFonts w:ascii="Times New Roman" w:hAnsi="Times New Roman"/>
          <w:sz w:val="28"/>
        </w:rPr>
        <w:t>об установленных в Камчатском крае дополнительных ограничениях времени, условий и мест розничной продажи алкогольной продукции</w:t>
      </w:r>
      <w:r>
        <w:rPr>
          <w:rFonts w:ascii="Times New Roman" w:hAnsi="Times New Roman"/>
          <w:sz w:val="28"/>
        </w:rPr>
        <w:t>.</w:t>
      </w:r>
    </w:p>
    <w:p w14:paraId="59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Министерством в 2024</w:t>
      </w:r>
      <w:r>
        <w:rPr>
          <w:rFonts w:ascii="Times New Roman" w:hAnsi="Times New Roman"/>
          <w:sz w:val="28"/>
        </w:rPr>
        <w:t xml:space="preserve"> году проводил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контролируемы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лиц </w:t>
      </w:r>
      <w:r>
        <w:rPr>
          <w:rFonts w:ascii="Times New Roman" w:hAnsi="Times New Roman"/>
          <w:sz w:val="28"/>
        </w:rPr>
        <w:t xml:space="preserve">по вопросам соблюдения законодательства в области розничной продажи алкогольной и спиртосодержащей продукции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видео-конференц-связи, по телефону, на личном приеме, в ходе проведения профилактическ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визитов</w:t>
      </w:r>
      <w:r>
        <w:rPr>
          <w:rFonts w:ascii="Times New Roman" w:hAnsi="Times New Roman"/>
          <w:sz w:val="28"/>
        </w:rPr>
        <w:t>.</w:t>
      </w:r>
    </w:p>
    <w:p w14:paraId="5A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В целях предупреждения нарушений в контролируемой сфере проводятся профилактические визиты, в случае необходимости объявляются предостережения о недопустимости нарушения обязательных требований.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утвержденному плану-графику профилактических мероприятий на 2024</w:t>
      </w:r>
      <w:r>
        <w:rPr>
          <w:rFonts w:ascii="Times New Roman" w:hAnsi="Times New Roman"/>
          <w:sz w:val="28"/>
        </w:rPr>
        <w:t xml:space="preserve"> год проводятся</w:t>
      </w:r>
      <w:r>
        <w:rPr>
          <w:rFonts w:ascii="Times New Roman" w:hAnsi="Times New Roman"/>
          <w:sz w:val="28"/>
        </w:rPr>
        <w:t xml:space="preserve"> публичные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z w:val="28"/>
        </w:rPr>
        <w:t xml:space="preserve"> в формате видео-конференц-связи с участием представителей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по обсуждению правоприменительной практики по соблюдению обязательных требований в сфере розничной продажи алкогольной продукции и ответственности за нарушение таких требований в рамках осуществления регионального государственного контроля (надзора) на территории Камчатского края, а также разъяснены изменения, внесенные в законодательство Российской Федерации, в области лицензирования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контрольной (надзорной) деятельности, мер административной ответственности</w:t>
      </w:r>
      <w:r>
        <w:rPr>
          <w:rFonts w:ascii="Times New Roman" w:hAnsi="Times New Roman"/>
          <w:sz w:val="28"/>
        </w:rPr>
        <w:t>.</w:t>
      </w:r>
    </w:p>
    <w:p w14:paraId="5C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Анализ контрольно</w:t>
      </w:r>
      <w:r>
        <w:rPr>
          <w:rFonts w:ascii="Times New Roman" w:hAnsi="Times New Roman"/>
          <w:sz w:val="28"/>
        </w:rPr>
        <w:t>й (</w:t>
      </w:r>
      <w:r>
        <w:rPr>
          <w:rFonts w:ascii="Times New Roman" w:hAnsi="Times New Roman"/>
          <w:sz w:val="28"/>
        </w:rPr>
        <w:t>надзорной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деятельности Министерства позволяет сделать вывод, что основными причинами нарушения законодательства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>в сфере регулирования оборота алкогольной и спиртосодержащей продукции на территории Камчатского края являются:</w:t>
      </w:r>
    </w:p>
    <w:p w14:paraId="5D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правовая неграмотность;</w:t>
      </w:r>
    </w:p>
    <w:p w14:paraId="5E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низкий уровень правосознания, а также пренебрежительное отношении к исполнению своих публично-правовых обязанностей;</w:t>
      </w:r>
    </w:p>
    <w:p w14:paraId="5F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недостаточный контроль со стороны руководителей за исполнением должностных обязанностей работниками.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сновная направленно</w:t>
      </w:r>
      <w:r>
        <w:rPr>
          <w:rFonts w:ascii="Times New Roman" w:hAnsi="Times New Roman"/>
          <w:sz w:val="28"/>
        </w:rPr>
        <w:t>сть профилактической работы по-</w:t>
      </w:r>
      <w:r>
        <w:rPr>
          <w:rFonts w:ascii="Times New Roman" w:hAnsi="Times New Roman"/>
          <w:sz w:val="28"/>
        </w:rPr>
        <w:t xml:space="preserve">прежнему должна быть связана с повышением информированности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Таким образом, в ходе анализа профилактической работы можно выделить следующие </w:t>
      </w:r>
      <w:r>
        <w:rPr>
          <w:rFonts w:ascii="Times New Roman" w:hAnsi="Times New Roman"/>
          <w:color w:val="000000"/>
          <w:sz w:val="28"/>
        </w:rPr>
        <w:t>проблемы, на решение которых направлена Программа профилактики</w:t>
      </w:r>
      <w:r>
        <w:rPr>
          <w:rFonts w:ascii="Times New Roman" w:hAnsi="Times New Roman"/>
          <w:color w:val="000000"/>
          <w:sz w:val="28"/>
        </w:rPr>
        <w:t>: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 повышение уровня информированности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по вопросам соблюдения обязательных требований законодательства в области розничной продажи алкогольной и спиртосодержащей продукции;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адаптация форм информирования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 xml:space="preserve">по вопросам соблюдения обязательных требований для эффективного восприятия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 формирование понимания обязательных требований у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 повышение уровня правосознания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, а также формирование ответственного отношения к исполнению своих публично-правовых обязанностей;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5) обеспечение достаточного контроля со стороны руководителей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за исполнением должностных обязанностей сотрудниками;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 обеспечение устойчивого взаимодействия, основанного на диалоге, с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 xml:space="preserve">и повышение уровня доверия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 к Министерству;</w:t>
      </w:r>
    </w:p>
    <w:p w14:paraId="68000000">
      <w:pPr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7) осуществление мер по мотивации </w:t>
      </w:r>
      <w:r>
        <w:rPr>
          <w:rFonts w:ascii="Times New Roman" w:hAnsi="Times New Roman"/>
          <w:color w:val="000000"/>
          <w:sz w:val="28"/>
        </w:rPr>
        <w:t xml:space="preserve">контролируемых лиц </w:t>
      </w:r>
      <w:r>
        <w:rPr>
          <w:rFonts w:ascii="Times New Roman" w:hAnsi="Times New Roman"/>
          <w:color w:val="000000"/>
          <w:sz w:val="28"/>
        </w:rPr>
        <w:t>к добросовестному поведению и сознательному соблюдению обязательных требований.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профилактики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 Целями проведения профилактических мероприятий являются: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предотвращение риска причинения вреда охраняемым законом ценностям;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увеличение доли законопослушных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предупреждение нарушений обязательных требований (снижение числа нарушений обязательных требований) в сфере розничной продажи алкогольной и спиртосодержащей продукции;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повышение прозрачности системы контрольно</w:t>
      </w:r>
      <w:r>
        <w:rPr>
          <w:rFonts w:ascii="Times New Roman" w:hAnsi="Times New Roman"/>
          <w:sz w:val="28"/>
        </w:rPr>
        <w:t>й (</w:t>
      </w:r>
      <w:r>
        <w:rPr>
          <w:rFonts w:ascii="Times New Roman" w:hAnsi="Times New Roman"/>
          <w:sz w:val="28"/>
        </w:rPr>
        <w:t>надзорной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деятельности;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инфраструктуры профилактики рисков причинения вреда охраняемым законом ценностям;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устранение существующих и потенциальных условий, причин и факторов, способных привести к нарушению обязательных требований;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формирование моделей социально ответственного, добросовестного,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правового поведения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защита нравственности, здоровья, прав и законных интересов граждан, экономических интересов Российской Федерации, обеспечени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безопасности указанной продукции, контрол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за соблюдением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законодательства, норм и правил в регулируемой области.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 Проведение профилактических мероприятий позволит решить следующие задачи: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снижение рисков причинения вреда охраняемым законом ценностям;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увеличение доли законопослушных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развитие системы профилактических мероприятий Министерства;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повышение прозрачности деятельности Министерства;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уменьшение административной нагрузки на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повышение уровня правовой грамотности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обеспечение единообразия понимания предмета контроля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>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повышение результативности и эффективности регионального государственного контроля (надзора) в области розничной продажи алкогольной и спиртосодержащей продукции;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мотивация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к добросовестному поведению</w:t>
      </w:r>
      <w:r>
        <w:rPr>
          <w:rFonts w:ascii="Times New Roman" w:hAnsi="Times New Roman"/>
          <w:sz w:val="28"/>
        </w:rPr>
        <w:t>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3. Перечень профилактических мероприятий, 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проводит следующие профилактические мероприятия:</w:t>
      </w:r>
    </w:p>
    <w:p w14:paraId="84000000">
      <w:p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и</w:t>
      </w:r>
      <w:r>
        <w:rPr>
          <w:rStyle w:val="Style_4_ch"/>
          <w:rFonts w:ascii="Times New Roman" w:hAnsi="Times New Roman"/>
          <w:sz w:val="28"/>
        </w:rPr>
        <w:t>нформирование;</w:t>
      </w:r>
    </w:p>
    <w:p w14:paraId="85000000">
      <w:p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обобщение правоприменительной практики;</w:t>
      </w:r>
    </w:p>
    <w:p w14:paraId="86000000">
      <w:p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объявление предостережения;</w:t>
      </w:r>
    </w:p>
    <w:p w14:paraId="87000000">
      <w:p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консультирование;</w:t>
      </w:r>
    </w:p>
    <w:p w14:paraId="88000000">
      <w:pPr>
        <w:tabs>
          <w:tab w:leader="none" w:pos="851" w:val="left"/>
          <w:tab w:leader="none" w:pos="1132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5) профилактический визит.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Программные мероприятия, направленные на профилактику нарушений обязательных требований в сфере розничной продажи алкогольной продукции в 2025</w:t>
      </w:r>
      <w:r>
        <w:rPr>
          <w:rFonts w:ascii="Times New Roman" w:hAnsi="Times New Roman"/>
          <w:sz w:val="28"/>
        </w:rPr>
        <w:t xml:space="preserve"> году, реализуются Министерством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</w:t>
      </w:r>
      <w:r>
        <w:rPr>
          <w:rFonts w:ascii="Times New Roman" w:hAnsi="Times New Roman"/>
          <w:sz w:val="28"/>
        </w:rPr>
        <w:t xml:space="preserve"> к Программе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>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Информирование</w:t>
      </w:r>
      <w:r>
        <w:rPr>
          <w:rFonts w:ascii="Times New Roman" w:hAnsi="Times New Roman"/>
          <w:sz w:val="28"/>
        </w:rPr>
        <w:t>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№ 248-ФЗ.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осуществляется посредством размещения соответствующих сведений на официальном сайте Министерства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Обобщение правоприменительной практики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в соответствии со статьей 47 Федерального закона № 248-ФЗ.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обобщения правоприменительной практики Министерство обеспечивает подготовку доклада, содержащего результаты обобщения правоприменительной практики Министерства.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 после публичного обсуждения утверждается и в течении 5 рабочих дней размещается на официальном сайте Министерства в </w:t>
      </w:r>
      <w:r>
        <w:rPr>
          <w:rFonts w:ascii="Times New Roman" w:hAnsi="Times New Roman"/>
          <w:sz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</w:rPr>
        <w:t>сети «Интернет» ежегодно, до 1 марта года, следующего за отчетным.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Объявление предостережения</w:t>
      </w:r>
      <w:r>
        <w:rPr>
          <w:rFonts w:ascii="Times New Roman" w:hAnsi="Times New Roman"/>
          <w:sz w:val="28"/>
        </w:rPr>
        <w:t>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предостережения проводится в соответствии со статьей 49 Федерального закона № 248-ФЗ.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(периодичность) проведения данного мероприятия: постоянно.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>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проводится в соответствии со статьей 50 Федерального закона № 248-ФЗ.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контролируемых лиц осуществляется в устной форме по телефону</w:t>
      </w:r>
      <w:r>
        <w:rPr>
          <w:rFonts w:ascii="Times New Roman" w:hAnsi="Times New Roman"/>
          <w:sz w:val="28"/>
        </w:rPr>
        <w:t>, посредством видео-конференц-связи, на личном приеме либо в ходе проведения профилактического мероприятия, контрольного (надзорного) мероприятия, а также в письменной форме.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"consultantplus://offline/ref=3B035A47BEF2A417D01284AA1C1047153A1A62A1A0894C934821D6FD84B030951E13F1E8FDAF2C8DBFCC665D29DDB1A4E6D14659D671F35Bd1B6O"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02.05.2006 № 59-ФЗ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 рассмотрения обращений граждан Российской Федерации».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Должностные лица Министерства осуществляют консультирование по следующим вопросам: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нормативных правовых актах, регламентирующих порядок осуществления регионального государственного контроля;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обязательных требованиях, предъявляемых к деятельности контролируемых лиц либо к принадлежащим объектам контроля;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досудебном (внесудебном) обжаловании действий (бездействия) и (или) решений, принятых (осуществленных) контрольным органом и его должностными лицами в ходе реализации контрольных мероприятий;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 административной ответственности и порядке осуществления административного производства;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 правах и обязанностях контролируемых лиц и должностных лиц, осуществляющих региональный государственный контроль.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в Министерство в течение квартала 5 и более однотипных обращений консультирование контролируемых лиц и их представителей осуществляется посредством размещения на официальном сайте Министерства в информационно-телекоммуникационной сети «Интернет» письменного разъяснения.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(периодичность) проведения данного мероприятия: постоянно</w:t>
      </w:r>
      <w:r>
        <w:rPr>
          <w:rFonts w:ascii="Times New Roman" w:hAnsi="Times New Roman"/>
          <w:sz w:val="28"/>
        </w:rPr>
        <w:t>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Профилактический визит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 проводится в соответствии со статьей 52 Федерального закона № 248-ФЗ.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контроля, по месту осуществления деятельности контролируемого лица либо путем использования видео-конференц-связи.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информации о лице, приступающем к осуществлению деятельности в области розничной продажи алкогольной и спиртосодержащей продукции, Министерство в течение одного года с момента начала такой деятельности проводит обязательный профилактический визит.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Контролируемое лицо вправе обратиться в Министерство с заявлением о проведении в отношении его профилактического визита.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профилактического визита (в том числе обязательного профилактического визита): ежемесячно.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A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 xml:space="preserve">4. Показатели результативности и </w:t>
      </w:r>
    </w:p>
    <w:p w14:paraId="A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рограммы профилактики</w:t>
      </w:r>
    </w:p>
    <w:p w14:paraId="A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 Показателем результативности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является количество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, в отношении которых в отчетном периоде были проведены профилактические мероприятия, к общему количеству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 (в %).</w:t>
      </w:r>
    </w:p>
    <w:p w14:paraId="A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Показателем эффективности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 xml:space="preserve">результат выполнения </w:t>
      </w:r>
      <w:r>
        <w:rPr>
          <w:rFonts w:ascii="Times New Roman" w:hAnsi="Times New Roman"/>
          <w:sz w:val="28"/>
        </w:rPr>
        <w:t>профилактических мероприятий в соответствии с перечнем профилактических мероприятий</w:t>
      </w:r>
      <w:r>
        <w:rPr>
          <w:rFonts w:ascii="Times New Roman" w:hAnsi="Times New Roman"/>
          <w:sz w:val="28"/>
        </w:rPr>
        <w:t xml:space="preserve">. </w:t>
      </w:r>
    </w:p>
    <w:p w14:paraId="AD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эффективности Программы </w:t>
      </w:r>
      <w:r>
        <w:rPr>
          <w:rFonts w:ascii="Times New Roman" w:hAnsi="Times New Roman"/>
          <w:sz w:val="28"/>
        </w:rPr>
        <w:t xml:space="preserve">профилактики </w:t>
      </w:r>
      <w:r>
        <w:rPr>
          <w:rFonts w:ascii="Times New Roman" w:hAnsi="Times New Roman"/>
          <w:sz w:val="28"/>
        </w:rPr>
        <w:t>определяется по формуле:</w:t>
      </w:r>
    </w:p>
    <w:p w14:paraId="AE000000">
      <w:pPr>
        <w:widowControl w:val="1"/>
        <w:spacing w:after="0" w:before="106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x 100/N,</w:t>
      </w:r>
    </w:p>
    <w:p w14:paraId="AF000000">
      <w:pPr>
        <w:widowControl w:val="1"/>
        <w:spacing w:after="0" w:before="29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B0000000">
      <w:pPr>
        <w:widowControl w:val="1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оценка эффективности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z w:val="28"/>
        </w:rPr>
        <w:t>;</w:t>
      </w:r>
    </w:p>
    <w:p w14:paraId="B1000000">
      <w:pPr>
        <w:widowControl w:val="1"/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результат выполнения </w:t>
      </w:r>
      <w:r>
        <w:rPr>
          <w:rFonts w:ascii="Times New Roman" w:hAnsi="Times New Roman"/>
          <w:b w:val="0"/>
          <w:sz w:val="28"/>
        </w:rPr>
        <w:t>профилактических мероприятий в соответствии с планом-графиком профилактических мероприятий;</w:t>
      </w:r>
    </w:p>
    <w:p w14:paraId="B2000000">
      <w:pPr>
        <w:widowControl w:val="1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«N»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общее количество мероприятий </w:t>
      </w:r>
      <w:r>
        <w:rPr>
          <w:rFonts w:ascii="Times New Roman" w:hAnsi="Times New Roman"/>
          <w:b w:val="0"/>
          <w:sz w:val="28"/>
        </w:rPr>
        <w:t>в соответствии с планом-графиком профилактических мероприятий</w:t>
      </w:r>
      <w:r>
        <w:rPr>
          <w:rFonts w:ascii="Times New Roman" w:hAnsi="Times New Roman"/>
          <w:sz w:val="28"/>
        </w:rPr>
        <w:t>.</w:t>
      </w:r>
    </w:p>
    <w:p w14:paraId="B3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 xml:space="preserve">Результат выполнения </w:t>
      </w:r>
      <w:r>
        <w:rPr>
          <w:rFonts w:ascii="Times New Roman" w:hAnsi="Times New Roman"/>
          <w:b w:val="0"/>
          <w:sz w:val="28"/>
        </w:rPr>
        <w:t>профилактических мероприятий в соответствии с планом-графиком профилактических мероприятий</w:t>
      </w:r>
      <w:r>
        <w:rPr>
          <w:rFonts w:ascii="Times New Roman" w:hAnsi="Times New Roman"/>
          <w:sz w:val="28"/>
        </w:rPr>
        <w:t xml:space="preserve"> определяется следующим образом:</w:t>
      </w:r>
    </w:p>
    <w:p w14:paraId="B4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мероприятие </w:t>
      </w:r>
      <w:r>
        <w:rPr>
          <w:rFonts w:ascii="Times New Roman" w:hAnsi="Times New Roman"/>
          <w:b w:val="0"/>
          <w:sz w:val="28"/>
        </w:rPr>
        <w:t>плана-графика профилактических мероприятий</w:t>
      </w:r>
      <w:r>
        <w:rPr>
          <w:rFonts w:ascii="Times New Roman" w:hAnsi="Times New Roman"/>
          <w:sz w:val="28"/>
        </w:rPr>
        <w:t xml:space="preserve"> выполнено = 1;</w:t>
      </w:r>
    </w:p>
    <w:p w14:paraId="B500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мероприятие </w:t>
      </w:r>
      <w:r>
        <w:rPr>
          <w:rFonts w:ascii="Times New Roman" w:hAnsi="Times New Roman"/>
          <w:b w:val="0"/>
          <w:sz w:val="28"/>
        </w:rPr>
        <w:t>плана-графика профилактических мероприятий</w:t>
      </w:r>
      <w:r>
        <w:rPr>
          <w:rFonts w:ascii="Times New Roman" w:hAnsi="Times New Roman"/>
          <w:sz w:val="28"/>
        </w:rPr>
        <w:t xml:space="preserve"> не выполнено = 0.</w:t>
      </w:r>
    </w:p>
    <w:p w14:paraId="B6000000">
      <w:pPr>
        <w:widowControl w:val="1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Критерии определения уровня эффективности Программы профилактики нарушений:</w:t>
      </w:r>
    </w:p>
    <w:p w14:paraId="B7000000">
      <w:pPr>
        <w:widowControl w:val="1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8000000">
      <w:pPr>
        <w:spacing w:after="0" w:line="1" w:lineRule="exact"/>
        <w:ind w:firstLine="0" w:left="567"/>
        <w:rPr>
          <w:rFonts w:ascii="Times New Roman" w:hAnsi="Times New Roman"/>
          <w:sz w:val="28"/>
        </w:rPr>
      </w:pPr>
    </w:p>
    <w:tbl>
      <w:tblPr>
        <w:tblStyle w:val="Style_2"/>
        <w:tblInd w:type="dxa" w:w="4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4516"/>
        <w:gridCol w:w="2118"/>
        <w:gridCol w:w="1552"/>
        <w:gridCol w:w="1411"/>
      </w:tblGrid>
      <w:t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Итоговая оценка эффективности Программы профилактики нарушений</w:t>
            </w:r>
          </w:p>
        </w:tc>
        <w:tc>
          <w:tcPr>
            <w:tcW w:type="dxa" w:w="2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79% и менее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80–89%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90–100%</w:t>
            </w:r>
          </w:p>
        </w:tc>
      </w:tr>
      <w:tr>
        <w:tc>
          <w:tcPr>
            <w:tcW w:type="dxa" w:w="4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D000000">
            <w:pPr>
              <w:widowControl w:val="1"/>
              <w:spacing w:after="0" w:line="240" w:lineRule="auto"/>
              <w:ind w:hanging="7" w:left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эффективности Программы профилактики нарушений</w:t>
            </w:r>
          </w:p>
        </w:tc>
        <w:tc>
          <w:tcPr>
            <w:tcW w:type="dxa" w:w="2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BE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Низкий </w:t>
            </w:r>
          </w:p>
          <w:p w14:paraId="BF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</w:t>
            </w:r>
          </w:p>
        </w:tc>
        <w:tc>
          <w:tcPr>
            <w:tcW w:type="dxa" w:w="1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уровень</w:t>
            </w:r>
          </w:p>
        </w:tc>
        <w:tc>
          <w:tcPr>
            <w:tcW w:type="dxa" w:w="14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40"/>
              <w:bottom w:type="dxa" w:w="0"/>
              <w:right w:type="dxa" w:w="40"/>
            </w:tcMar>
          </w:tcPr>
          <w:p w14:paraId="C1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 уровень</w:t>
            </w:r>
          </w:p>
        </w:tc>
      </w:tr>
    </w:tbl>
    <w:p w14:paraId="C2000000">
      <w:pPr>
        <w:tabs>
          <w:tab w:leader="none" w:pos="3300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C3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рограмме профилактики </w:t>
      </w:r>
      <w:r>
        <w:rPr>
          <w:rFonts w:ascii="Times New Roman" w:hAnsi="Times New Roman"/>
          <w:sz w:val="28"/>
        </w:rPr>
        <w:t xml:space="preserve">рисков причинения вреда (ущерба) охраняемым законом </w:t>
      </w:r>
    </w:p>
    <w:p w14:paraId="C4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ценностям при осуществлении регионального государственного</w:t>
      </w:r>
    </w:p>
    <w:p w14:paraId="C5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контроля (надзора) в области розничной продажи алкогольной</w:t>
      </w:r>
    </w:p>
    <w:p w14:paraId="C6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спиртосодержащей продукции на территории </w:t>
      </w:r>
    </w:p>
    <w:p w14:paraId="C7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на 2025 год</w:t>
      </w:r>
    </w:p>
    <w:p w14:paraId="C8000000">
      <w:pPr>
        <w:spacing w:after="0" w:line="240" w:lineRule="auto"/>
        <w:ind w:firstLine="0" w:left="5670"/>
        <w:jc w:val="both"/>
        <w:rPr>
          <w:rFonts w:ascii="Times New Roman" w:hAnsi="Times New Roman"/>
          <w:sz w:val="28"/>
        </w:rPr>
      </w:pPr>
    </w:p>
    <w:p w14:paraId="C9000000">
      <w:pPr>
        <w:tabs>
          <w:tab w:leader="none" w:pos="330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План-график</w:t>
      </w:r>
    </w:p>
    <w:p w14:paraId="C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Министерства</w:t>
      </w:r>
      <w:r>
        <w:rPr>
          <w:rFonts w:ascii="Times New Roman" w:hAnsi="Times New Roman"/>
          <w:sz w:val="28"/>
        </w:rPr>
        <w:t xml:space="preserve"> экономического ра</w:t>
      </w:r>
      <w:r>
        <w:rPr>
          <w:rFonts w:ascii="Times New Roman" w:hAnsi="Times New Roman"/>
          <w:sz w:val="28"/>
        </w:rPr>
        <w:t>звит</w:t>
      </w:r>
      <w:r>
        <w:rPr>
          <w:rFonts w:ascii="Times New Roman" w:hAnsi="Times New Roman"/>
          <w:sz w:val="28"/>
        </w:rPr>
        <w:t>ия Кам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атского края (далее – Министерство)</w:t>
      </w:r>
      <w:r>
        <w:rPr>
          <w:rFonts w:ascii="Times New Roman" w:hAnsi="Times New Roman"/>
          <w:sz w:val="28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Камчатского края на 2025</w:t>
      </w:r>
      <w:r>
        <w:rPr>
          <w:rFonts w:ascii="Times New Roman" w:hAnsi="Times New Roman"/>
          <w:sz w:val="28"/>
        </w:rPr>
        <w:t xml:space="preserve"> год</w:t>
      </w:r>
    </w:p>
    <w:p w14:paraId="CC000000">
      <w:pPr>
        <w:tabs>
          <w:tab w:leader="none" w:pos="3300" w:val="left"/>
        </w:tabs>
        <w:spacing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7"/>
        <w:gridCol w:w="2531"/>
        <w:gridCol w:w="2671"/>
        <w:gridCol w:w="1968"/>
        <w:gridCol w:w="1910"/>
      </w:tblGrid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мероприятия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>
        <w:tc>
          <w:tcPr>
            <w:tcW w:type="dxa" w:w="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tabs>
                <w:tab w:leader="none" w:pos="322" w:val="left"/>
                <w:tab w:leader="none" w:pos="1415" w:val="clear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</w:t>
            </w:r>
            <w:r>
              <w:rPr>
                <w:rFonts w:ascii="Times New Roman" w:hAnsi="Times New Roman"/>
                <w:sz w:val="24"/>
              </w:rPr>
              <w:t>ктуализация и размещение на официальном сайте Министерства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принятия или внесения изменений</w:t>
            </w:r>
          </w:p>
        </w:tc>
        <w:tc>
          <w:tcPr>
            <w:tcW w:type="dxa" w:w="19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  <w:r>
              <w:rPr>
                <w:rFonts w:ascii="Times New Roman" w:hAnsi="Times New Roman"/>
                <w:sz w:val="24"/>
              </w:rPr>
              <w:t xml:space="preserve"> Министерства </w:t>
            </w:r>
          </w:p>
        </w:tc>
      </w:tr>
      <w:tr>
        <w:tc>
          <w:tcPr>
            <w:tcW w:type="dxa" w:w="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tabs>
                <w:tab w:leader="none" w:pos="322" w:val="left"/>
                <w:tab w:leader="none" w:pos="1415" w:val="clear"/>
              </w:tabs>
              <w:ind w:firstLine="0" w:left="39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2.Проведение публичных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по вопросам соблюдения обязательных требований в сфере розничной продажи алкогольной продукции и ответственности за </w:t>
            </w:r>
            <w:r>
              <w:rPr>
                <w:rFonts w:ascii="Times New Roman" w:hAnsi="Times New Roman"/>
                <w:sz w:val="24"/>
              </w:rPr>
              <w:t>нарушение таких требований в рамках осуществления регионального государственного контроля (надзора) на территории Камчатского края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3 раз в год</w:t>
            </w:r>
          </w:p>
        </w:tc>
        <w:tc>
          <w:tcPr>
            <w:tcW w:type="dxa" w:w="1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322" w:val="left"/>
                <w:tab w:leader="none" w:pos="1415" w:val="clear"/>
              </w:tabs>
              <w:ind w:firstLine="0" w:left="39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3.Размещение информации о проводимых контрольных (надзорных) мероприятиях и их результаты в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"https://proverki.gov.ru/dashboard"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ФГИС «Единый реестр контрольных (надзорных) мероприятий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Правилами формирования и ведения единого реестра контрольных (надзорных) мероприятий, утвержденными постановлением Правительства РФ от 16.04.2021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№ 604</w:t>
            </w:r>
          </w:p>
        </w:tc>
        <w:tc>
          <w:tcPr>
            <w:tcW w:type="dxa" w:w="1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322" w:val="left"/>
                <w:tab w:leader="none" w:pos="1173" w:val="left"/>
                <w:tab w:leader="none" w:pos="1415" w:val="clear"/>
              </w:tabs>
              <w:ind w:hanging="39" w:left="39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4.Подготовка и размещение разъяснительных материалов, информационных писем, руководств по вопросам соблюдения обязательных требований в средствах массовой информации,</w:t>
            </w:r>
            <w:r>
              <w:t xml:space="preserve"> в </w:t>
            </w:r>
            <w:r>
              <w:rPr>
                <w:rFonts w:ascii="Times New Roman" w:hAnsi="Times New Roman"/>
                <w:sz w:val="24"/>
              </w:rPr>
              <w:t>личных кабинетах контролируемых лиц в государственных информационных системах (при их наличии) и на официальном сайте Министерства.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2 раз в год</w:t>
            </w:r>
          </w:p>
        </w:tc>
        <w:tc>
          <w:tcPr>
            <w:tcW w:type="dxa" w:w="19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380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доклада, содержащего результаты обобщения правоприменительной практики Министерства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 xml:space="preserve">Не позднее  </w:t>
            </w:r>
          </w:p>
          <w:p w14:paraId="E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1 марта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  <w:r>
              <w:rPr>
                <w:rFonts w:ascii="Times New Roman" w:hAnsi="Times New Roman"/>
                <w:sz w:val="24"/>
              </w:rPr>
              <w:t xml:space="preserve"> Министерства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</w:t>
            </w:r>
            <w:r>
              <w:rPr>
                <w:rFonts w:ascii="Times New Roman" w:hAnsi="Times New Roman"/>
                <w:sz w:val="24"/>
              </w:rPr>
              <w:t xml:space="preserve"> юридическим лицам, индивидуальным предпринимателям предостереж</w:t>
            </w:r>
            <w:r>
              <w:rPr>
                <w:rFonts w:ascii="Times New Roman" w:hAnsi="Times New Roman"/>
                <w:sz w:val="24"/>
              </w:rPr>
              <w:t xml:space="preserve">ений о недопустимости нарушений </w:t>
            </w:r>
            <w:r>
              <w:rPr>
                <w:rFonts w:ascii="Times New Roman" w:hAnsi="Times New Roman"/>
                <w:sz w:val="24"/>
              </w:rPr>
              <w:t>обязательных требований в подконтрольной сфере.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получения сведений о признаках нарушений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  <w:r>
              <w:rPr>
                <w:rFonts w:ascii="Times New Roman" w:hAnsi="Times New Roman"/>
                <w:sz w:val="24"/>
              </w:rPr>
              <w:t xml:space="preserve"> Министерства</w:t>
            </w:r>
          </w:p>
        </w:tc>
      </w:tr>
      <w:t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в письменной форме при письменном обращении конт</w:t>
            </w:r>
            <w:r>
              <w:rPr>
                <w:rFonts w:ascii="Times New Roman" w:hAnsi="Times New Roman"/>
                <w:sz w:val="24"/>
              </w:rPr>
              <w:t>ролируемых лиц, в устной форме по телефону, по</w:t>
            </w:r>
            <w:r>
              <w:rPr>
                <w:rFonts w:ascii="Times New Roman" w:hAnsi="Times New Roman"/>
                <w:sz w:val="24"/>
              </w:rPr>
              <w:t>средс</w:t>
            </w:r>
            <w:r>
              <w:rPr>
                <w:rFonts w:ascii="Times New Roman" w:hAnsi="Times New Roman"/>
                <w:sz w:val="24"/>
              </w:rPr>
              <w:t xml:space="preserve">твом видео-конференц-связи, </w:t>
            </w:r>
            <w:r>
              <w:rPr>
                <w:rFonts w:ascii="Times New Roman" w:hAnsi="Times New Roman"/>
                <w:sz w:val="24"/>
              </w:rPr>
              <w:t xml:space="preserve">на личном приеме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поступления от контролируемых лиц </w:t>
            </w:r>
            <w:r>
              <w:rPr>
                <w:rFonts w:ascii="Times New Roman" w:hAnsi="Times New Roman"/>
                <w:sz w:val="23"/>
              </w:rPr>
              <w:t>соответствующих</w:t>
            </w:r>
            <w:r>
              <w:rPr>
                <w:rFonts w:ascii="Times New Roman" w:hAnsi="Times New Roman"/>
                <w:sz w:val="24"/>
              </w:rPr>
              <w:t xml:space="preserve"> обращений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  <w:r>
              <w:rPr>
                <w:rFonts w:ascii="Times New Roman" w:hAnsi="Times New Roman"/>
                <w:sz w:val="24"/>
              </w:rPr>
              <w:t xml:space="preserve"> Министерства</w:t>
            </w:r>
          </w:p>
        </w:tc>
      </w:tr>
      <w:tr>
        <w:trPr>
          <w:trHeight w:hRule="atLeast" w:val="557"/>
        </w:trPr>
        <w:tc>
          <w:tcPr>
            <w:tcW w:type="dxa" w:w="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</w:t>
            </w:r>
          </w:p>
        </w:tc>
        <w:tc>
          <w:tcPr>
            <w:tcW w:type="dxa" w:w="2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профилактических визитов в отношении контролируемых лиц,</w:t>
            </w:r>
            <w:r>
              <w:rPr>
                <w:rFonts w:ascii="Times New Roman" w:hAnsi="Times New Roman"/>
                <w:sz w:val="24"/>
              </w:rPr>
              <w:t xml:space="preserve"> в том числе</w:t>
            </w:r>
            <w:r>
              <w:rPr>
                <w:rFonts w:ascii="Times New Roman" w:hAnsi="Times New Roman"/>
                <w:sz w:val="24"/>
              </w:rPr>
              <w:t xml:space="preserve"> приступающих к осуществлению деятельности в области розничной продажи алкогольн</w:t>
            </w:r>
            <w:r>
              <w:rPr>
                <w:rFonts w:ascii="Times New Roman" w:hAnsi="Times New Roman"/>
                <w:sz w:val="24"/>
              </w:rPr>
              <w:t>ой и спиртосодержащей продукции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необходимости, но не реже 3-х раз в </w:t>
            </w:r>
            <w:r>
              <w:rPr>
                <w:rFonts w:ascii="Times New Roman" w:hAnsi="Times New Roman"/>
                <w:sz w:val="24"/>
              </w:rPr>
              <w:t>месяц</w:t>
            </w:r>
          </w:p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в течение 1 года с момента начала осуществления деятельности в области розничной продажи алкогольной продукции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330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торговли, лицензирования и контроля алкогольной продукции</w:t>
            </w:r>
            <w:r>
              <w:rPr>
                <w:rFonts w:ascii="Times New Roman" w:hAnsi="Times New Roman"/>
                <w:sz w:val="24"/>
              </w:rPr>
              <w:t xml:space="preserve"> Министерства</w:t>
            </w:r>
          </w:p>
        </w:tc>
      </w:tr>
    </w:tbl>
    <w:p w14:paraId="F4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F5000000">
      <w:pPr>
        <w:rPr>
          <w:rFonts w:ascii="Times New Roman" w:hAnsi="Times New Roman"/>
          <w:sz w:val="24"/>
        </w:rPr>
      </w:pPr>
    </w:p>
    <w:p w14:paraId="F6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5" w:type="paragraph">
    <w:name w:val="Hyperlink"/>
    <w:basedOn w:val="Style_14"/>
    <w:link w:val="Style_5_ch"/>
    <w:rPr>
      <w:color w:themeColor="hyperlink" w:val="0563C1"/>
      <w:u w:val="single"/>
    </w:rPr>
  </w:style>
  <w:style w:styleId="Style_5_ch" w:type="character">
    <w:name w:val="Hyperlink"/>
    <w:basedOn w:val="Style_14_ch"/>
    <w:link w:val="Style_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4_ch"/>
    <w:link w:val="Style_20"/>
    <w:rPr>
      <w:rFonts w:ascii="Times New Roman" w:hAnsi="Times New Roman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2024-09-24T04:32:14Z</dcterms:modified>
</cp:coreProperties>
</file>