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after="0" w:line="276" w:lineRule="auto"/>
        <w:ind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17" y="0"/>
                <wp:lineTo x="-317" y="20512"/>
                <wp:lineTo x="20491" y="20512"/>
                <wp:lineTo x="20491" y="0"/>
                <wp:lineTo x="-317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A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1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</w:t>
      </w:r>
      <w:r>
        <w:rPr>
          <w:rFonts w:ascii="Times New Roman" w:hAnsi="Times New Roman"/>
          <w:b w:val="1"/>
          <w:sz w:val="28"/>
        </w:rPr>
        <w:t xml:space="preserve">дении Порядка </w:t>
      </w:r>
      <w:r>
        <w:rPr>
          <w:rFonts w:ascii="Times New Roman" w:hAnsi="Times New Roman"/>
          <w:b w:val="1"/>
          <w:sz w:val="28"/>
        </w:rPr>
        <w:t xml:space="preserve">предоставления </w:t>
      </w:r>
      <w:r>
        <w:rPr>
          <w:rFonts w:ascii="Times New Roman" w:hAnsi="Times New Roman"/>
          <w:b w:val="1"/>
          <w:sz w:val="28"/>
        </w:rPr>
        <w:t>в 2024 году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</w:t>
      </w:r>
      <w:r>
        <w:rPr>
          <w:rFonts w:ascii="Times New Roman" w:hAnsi="Times New Roman"/>
          <w:b w:val="1"/>
          <w:sz w:val="28"/>
        </w:rPr>
        <w:t xml:space="preserve">лям </w:t>
      </w:r>
      <w:r>
        <w:rPr>
          <w:rFonts w:ascii="Times New Roman" w:hAnsi="Times New Roman"/>
          <w:b w:val="1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1"/>
          <w:sz w:val="28"/>
        </w:rPr>
        <w:t xml:space="preserve"> на</w:t>
      </w:r>
      <w:r>
        <w:rPr>
          <w:rFonts w:ascii="Times New Roman" w:hAnsi="Times New Roman"/>
          <w:b w:val="1"/>
          <w:sz w:val="28"/>
        </w:rPr>
        <w:t xml:space="preserve"> финансовое обеспечение затрат по созданию объектов</w:t>
      </w:r>
      <w:r>
        <w:rPr>
          <w:rFonts w:ascii="Times New Roman" w:hAnsi="Times New Roman"/>
          <w:b w:val="1"/>
          <w:strike w:val="0"/>
          <w:sz w:val="28"/>
        </w:rPr>
        <w:t>, используем</w:t>
      </w:r>
      <w:r>
        <w:rPr>
          <w:rFonts w:ascii="Times New Roman" w:hAnsi="Times New Roman"/>
          <w:b w:val="1"/>
          <w:sz w:val="28"/>
        </w:rPr>
        <w:t>ых для организации пребывания (ночлега) на территории Камчатского края,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проведения отбора получателей субсидии</w:t>
      </w:r>
    </w:p>
    <w:p w14:paraId="17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</w:t>
      </w:r>
      <w:r>
        <w:rPr>
          <w:rFonts w:ascii="Times New Roman" w:hAnsi="Times New Roman"/>
          <w:sz w:val="28"/>
        </w:rPr>
        <w:t xml:space="preserve">нктом 2 статьи 78, пунктом 2 части 2, </w:t>
      </w:r>
      <w:r>
        <w:rPr>
          <w:rFonts w:ascii="Times New Roman" w:hAnsi="Times New Roman"/>
          <w:sz w:val="28"/>
        </w:rPr>
        <w:t>абзацем вторым пункта 4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</w:t>
      </w:r>
      <w:r>
        <w:rPr>
          <w:rFonts w:ascii="Times New Roman" w:hAnsi="Times New Roman"/>
          <w:sz w:val="28"/>
        </w:rPr>
        <w:t>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</w:t>
      </w:r>
      <w:r>
        <w:rPr>
          <w:rFonts w:ascii="Times New Roman" w:hAnsi="Times New Roman"/>
          <w:sz w:val="28"/>
        </w:rPr>
        <w:t xml:space="preserve"> утвержденными постановлением Правительства Российской Федерации от 25.10.2023 № 1782</w:t>
      </w:r>
      <w:r>
        <w:rPr>
          <w:rFonts w:ascii="Times New Roman" w:hAnsi="Times New Roman"/>
          <w:sz w:val="28"/>
        </w:rPr>
        <w:t>,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shd w:fill="4BF357" w:val="clear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>Утвердить Порядок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Fonts w:ascii="Times New Roman" w:hAnsi="Times New Roman"/>
          <w:b w:val="0"/>
          <w:sz w:val="28"/>
        </w:rPr>
        <w:t>в 2024 году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финансовое обеспечение затрат </w:t>
      </w:r>
      <w:r>
        <w:rPr>
          <w:rFonts w:ascii="Times New Roman" w:hAnsi="Times New Roman"/>
          <w:b w:val="0"/>
          <w:sz w:val="28"/>
        </w:rPr>
        <w:t xml:space="preserve">по созданию объектов, </w:t>
      </w:r>
      <w:r>
        <w:rPr>
          <w:rFonts w:ascii="Times New Roman" w:hAnsi="Times New Roman"/>
          <w:b w:val="0"/>
          <w:strike w:val="0"/>
          <w:sz w:val="28"/>
        </w:rPr>
        <w:t>используем</w:t>
      </w:r>
      <w:r>
        <w:rPr>
          <w:rFonts w:ascii="Times New Roman" w:hAnsi="Times New Roman"/>
          <w:b w:val="0"/>
          <w:sz w:val="28"/>
        </w:rPr>
        <w:t>ых для организации пребывания (ночлега) на территории Камчатского края,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проведения отбора получателей субсидии</w:t>
      </w:r>
      <w:r>
        <w:rPr>
          <w:rFonts w:ascii="Times New Roman" w:hAnsi="Times New Roman"/>
          <w:b w:val="0"/>
          <w:sz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b w:val="0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</w:t>
      </w:r>
      <w:r>
        <w:rPr>
          <w:rFonts w:ascii="Times New Roman" w:hAnsi="Times New Roman"/>
          <w:sz w:val="28"/>
        </w:rPr>
        <w:t>бликования.</w:t>
      </w:r>
    </w:p>
    <w:p w14:paraId="1E000000">
      <w:pPr>
        <w:pStyle w:val="Style_4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F000000">
      <w:pPr>
        <w:pStyle w:val="Style_4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53"/>
        <w:gridCol w:w="3547"/>
        <w:gridCol w:w="2570"/>
      </w:tblGrid>
      <w:tr>
        <w:trPr>
          <w:trHeight w:hRule="atLeast" w:val="1753"/>
        </w:trPr>
        <w:tc>
          <w:tcPr>
            <w:tcW w:type="dxa" w:w="35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54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57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Е.А. Чекин</w:t>
            </w:r>
          </w:p>
        </w:tc>
      </w:tr>
    </w:tbl>
    <w:p w14:paraId="24000000">
      <w:pPr>
        <w:sectPr>
          <w:headerReference r:id="rId1" w:type="default"/>
          <w:pgSz w:h="16848" w:orient="portrait" w:w="11908"/>
          <w:pgMar w:bottom="1134" w:footer="0" w:gutter="0" w:header="1134" w:left="1417" w:right="709" w:top="1134"/>
          <w:pgNumType w:start="1"/>
          <w:titlePg/>
        </w:sectPr>
      </w:pPr>
    </w:p>
    <w:tbl>
      <w:tblPr>
        <w:tblStyle w:val="Style_5"/>
        <w:tblW w:type="auto" w:w="0"/>
        <w:tblLayout w:type="fixed"/>
      </w:tblPr>
      <w:tblGrid>
        <w:gridCol w:w="477"/>
        <w:gridCol w:w="476"/>
        <w:gridCol w:w="479"/>
        <w:gridCol w:w="3679"/>
        <w:gridCol w:w="510"/>
        <w:gridCol w:w="1871"/>
        <w:gridCol w:w="484"/>
        <w:gridCol w:w="1804"/>
      </w:tblGrid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8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pStyle w:val="Style_6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0" w:left="0" w:right="-2"/>
        <w:jc w:val="center"/>
        <w:rPr>
          <w:rFonts w:ascii="Times New Roman" w:hAnsi="Times New Roman"/>
          <w:b w:val="0"/>
          <w:caps w:val="0"/>
          <w:strike w:val="0"/>
          <w:sz w:val="28"/>
          <w:u w:val="none"/>
        </w:rPr>
      </w:pPr>
      <w:r>
        <w:rPr>
          <w:rFonts w:ascii="Times New Roman" w:hAnsi="Times New Roman"/>
          <w:b w:val="0"/>
          <w:caps w:val="0"/>
          <w:strike w:val="0"/>
          <w:sz w:val="28"/>
          <w:u w:val="none"/>
        </w:rPr>
        <w:t xml:space="preserve">Порядок </w:t>
      </w:r>
    </w:p>
    <w:p w14:paraId="39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b w:val="0"/>
          <w:caps w:val="0"/>
          <w:strike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предоставления </w:t>
      </w:r>
      <w:r>
        <w:rPr>
          <w:rFonts w:ascii="Times New Roman" w:hAnsi="Times New Roman"/>
          <w:b w:val="0"/>
          <w:sz w:val="28"/>
          <w:u w:val="none"/>
        </w:rPr>
        <w:t>в 2024 году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>
        <w:rPr>
          <w:rFonts w:ascii="Times New Roman" w:hAnsi="Times New Roman"/>
          <w:b w:val="0"/>
          <w:sz w:val="28"/>
          <w:u w:val="none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  <w:u w:val="none"/>
        </w:rPr>
        <w:t xml:space="preserve"> на</w:t>
      </w:r>
      <w:r>
        <w:rPr>
          <w:rFonts w:ascii="Times New Roman" w:hAnsi="Times New Roman"/>
          <w:b w:val="0"/>
          <w:sz w:val="28"/>
          <w:u w:val="none"/>
        </w:rPr>
        <w:t xml:space="preserve"> финансовое обеспечение затрат </w:t>
      </w:r>
      <w:r>
        <w:rPr>
          <w:rFonts w:ascii="Times New Roman" w:hAnsi="Times New Roman"/>
          <w:b w:val="0"/>
          <w:sz w:val="28"/>
          <w:u w:val="none"/>
        </w:rPr>
        <w:t>по созданию объектов</w:t>
      </w:r>
      <w:r>
        <w:rPr>
          <w:rFonts w:ascii="Times New Roman" w:hAnsi="Times New Roman"/>
          <w:b w:val="0"/>
          <w:strike w:val="0"/>
          <w:sz w:val="28"/>
          <w:u w:val="none"/>
        </w:rPr>
        <w:t>, используем</w:t>
      </w:r>
      <w:r>
        <w:rPr>
          <w:rFonts w:ascii="Times New Roman" w:hAnsi="Times New Roman"/>
          <w:b w:val="0"/>
          <w:sz w:val="28"/>
          <w:u w:val="none"/>
        </w:rPr>
        <w:t>ых для организации пребывания (ночлега) на территории Камчатского края,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 проведения отбора получателей субсидии</w:t>
      </w:r>
    </w:p>
    <w:p w14:paraId="3A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C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  <w:shd w:fill="4BF357" w:val="clear"/>
        </w:rPr>
      </w:pP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1.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Настоящий Порядок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регулирует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вопросы предоставления в 2024 году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из краевого бюджета, в том числе за счет средств федерального бюджета</w:t>
      </w:r>
      <w:r>
        <w:rPr>
          <w:rFonts w:ascii="Times New Roman" w:hAnsi="Times New Roman"/>
          <w:sz w:val="28"/>
        </w:rPr>
        <w:t xml:space="preserve"> – единой субсидии из федерального бюджета бюджету Камчатского края,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предоставляемой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trike w:val="0"/>
          <w:sz w:val="28"/>
        </w:rPr>
        <w:t>Правилами предоставления и распределения единой субсидии из федерального бюджета бюджетам субъектов Российской Федерации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 xml:space="preserve">в целях достижения </w:t>
      </w:r>
      <w:r>
        <w:rPr>
          <w:rFonts w:ascii="Times New Roman" w:hAnsi="Times New Roman"/>
          <w:strike w:val="0"/>
          <w:sz w:val="28"/>
        </w:rPr>
        <w:t>показателя</w:t>
      </w:r>
      <w:r>
        <w:rPr>
          <w:rFonts w:ascii="Times New Roman" w:hAnsi="Times New Roman"/>
          <w:strike w:val="0"/>
          <w:sz w:val="28"/>
        </w:rPr>
        <w:t xml:space="preserve"> государ</w:t>
      </w:r>
      <w:r>
        <w:rPr>
          <w:rFonts w:ascii="Times New Roman" w:hAnsi="Times New Roman"/>
          <w:strike w:val="0"/>
          <w:sz w:val="28"/>
        </w:rPr>
        <w:t>ственной программы Российской Федерации «Развитие туризма», утвержденными постановлением Правительства Российской Федерации</w:t>
      </w:r>
      <w:r>
        <w:rPr>
          <w:rFonts w:ascii="Times New Roman" w:hAnsi="Times New Roman"/>
          <w:b w:val="0"/>
          <w:strike w:val="0"/>
          <w:sz w:val="28"/>
        </w:rPr>
        <w:t xml:space="preserve"> от 24.12.2021 № 2439 «</w:t>
      </w:r>
      <w:r>
        <w:rPr>
          <w:rFonts w:ascii="Times New Roman" w:hAnsi="Times New Roman"/>
          <w:b w:val="0"/>
          <w:strike w:val="0"/>
          <w:sz w:val="28"/>
        </w:rPr>
        <w:t>Об утверждении государственной программы Российской Федерации «Развитие туризма</w:t>
      </w:r>
      <w:r>
        <w:rPr>
          <w:rFonts w:ascii="Times New Roman" w:hAnsi="Times New Roman"/>
          <w:b w:val="0"/>
          <w:strike w:val="0"/>
          <w:sz w:val="28"/>
        </w:rPr>
        <w:t>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субсидий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юридическим лицам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(за исключением некоммерческих организаций, являющихся государственными (муниципальными) учреждениями) и индивидуальным предпринимателям в связи с оказанием услуг в сфере туризма на финансовое обеспечение части затрат по созданию объектов, используемых для организации пребывания (ночлега) (далее – субсидия), в целях достижения результата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регионального проекта «Развитие туристической инфраструктуры (Камчатский край)» (далее – региональный проект)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28.12.2023 № 701-П (далее – Программа), а также определяет порядок проведения отбора получателей субсидии.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тур</w:t>
      </w:r>
      <w:r>
        <w:rPr>
          <w:rFonts w:ascii="Times New Roman" w:hAnsi="Times New Roman"/>
          <w:sz w:val="28"/>
        </w:rPr>
        <w:t>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</w:t>
      </w:r>
      <w:r>
        <w:rPr>
          <w:rFonts w:ascii="Times New Roman" w:hAnsi="Times New Roman"/>
          <w:sz w:val="28"/>
        </w:rPr>
        <w:t>в на предоставление субсидий</w:t>
      </w:r>
      <w:r>
        <w:rPr>
          <w:rFonts w:ascii="Times New Roman" w:hAnsi="Times New Roman"/>
          <w:strike w:val="0"/>
          <w:sz w:val="28"/>
        </w:rPr>
        <w:t xml:space="preserve"> в 2</w:t>
      </w:r>
      <w:r>
        <w:rPr>
          <w:rFonts w:ascii="Times New Roman" w:hAnsi="Times New Roman"/>
          <w:strike w:val="0"/>
          <w:sz w:val="28"/>
        </w:rPr>
        <w:t>024 году.</w:t>
      </w:r>
      <w:r>
        <w:rPr>
          <w:rFonts w:ascii="Times New Roman" w:hAnsi="Times New Roman"/>
          <w:sz w:val="28"/>
        </w:rPr>
        <w:t xml:space="preserve"> 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Субсидии предоставляются в пределах лимитов бюджетных обязательств, доведенных в установленном порядке до Министерства.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Для целей настоящего Порядка ис</w:t>
      </w:r>
      <w:r>
        <w:rPr>
          <w:rFonts w:ascii="Times New Roman" w:hAnsi="Times New Roman"/>
          <w:sz w:val="28"/>
        </w:rPr>
        <w:t xml:space="preserve">пользуются следующие понятия: 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участники отбора – юридические лица </w:t>
      </w:r>
      <w:r>
        <w:rPr>
          <w:rFonts w:ascii="Times New Roman" w:hAnsi="Times New Roman"/>
          <w:sz w:val="28"/>
        </w:rPr>
        <w:t xml:space="preserve">(за исключением некоммерческих организаций, являющихся государственными (муниципальными) учреждениями) (далее – юридические лица), и индивидуальные предприниматели, </w:t>
      </w:r>
      <w:r>
        <w:rPr>
          <w:rFonts w:ascii="Times New Roman" w:hAnsi="Times New Roman"/>
          <w:sz w:val="28"/>
        </w:rPr>
        <w:t>осуществляющие деятел</w:t>
      </w:r>
      <w:r>
        <w:rPr>
          <w:rFonts w:ascii="Times New Roman" w:hAnsi="Times New Roman"/>
          <w:sz w:val="28"/>
        </w:rPr>
        <w:t xml:space="preserve">ьность на территории Камчатского края, направившие заявки на участие в отборе на получение субсидии в целях финансового обеспечения затрат, </w:t>
      </w:r>
      <w:r>
        <w:rPr>
          <w:rFonts w:ascii="Times New Roman" w:hAnsi="Times New Roman"/>
          <w:sz w:val="28"/>
        </w:rPr>
        <w:t>связанных с развитием туристской инфраструктуры на территории Камчатского края (далее - заявка),</w:t>
      </w:r>
      <w:r>
        <w:rPr>
          <w:rFonts w:ascii="Times New Roman" w:hAnsi="Times New Roman"/>
          <w:sz w:val="28"/>
        </w:rPr>
        <w:t xml:space="preserve"> в Министерство, в с</w:t>
      </w:r>
      <w:r>
        <w:rPr>
          <w:rFonts w:ascii="Times New Roman" w:hAnsi="Times New Roman"/>
          <w:sz w:val="28"/>
        </w:rPr>
        <w:t xml:space="preserve">роки, установленные в объявлении о проведении отбора заявок на получение субсидии в целях финансового обеспечения затрат, </w:t>
      </w:r>
      <w:r>
        <w:rPr>
          <w:rFonts w:ascii="Times New Roman" w:hAnsi="Times New Roman"/>
          <w:sz w:val="28"/>
        </w:rPr>
        <w:t>связанных с развитием туристской инфраструктуры на территории Камчатского края</w:t>
      </w:r>
      <w:r>
        <w:rPr>
          <w:rFonts w:ascii="Times New Roman" w:hAnsi="Times New Roman"/>
          <w:sz w:val="28"/>
        </w:rPr>
        <w:t xml:space="preserve"> (далее – отбор);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получатели субсидии – участники отб</w:t>
      </w:r>
      <w:r>
        <w:rPr>
          <w:rFonts w:ascii="Times New Roman" w:hAnsi="Times New Roman"/>
          <w:sz w:val="28"/>
        </w:rPr>
        <w:t xml:space="preserve">ора, прошедшие отбор, признанные победителями, в отношении которых принято решение о заключении соглашения о предоставлении субсидии на финансовое обеспечение затрат, </w:t>
      </w:r>
      <w:r>
        <w:rPr>
          <w:rFonts w:ascii="Times New Roman" w:hAnsi="Times New Roman"/>
          <w:sz w:val="28"/>
        </w:rPr>
        <w:t>связанных с развитием туристской инфраструктуры на территории Камчатского края, направлен</w:t>
      </w:r>
      <w:r>
        <w:rPr>
          <w:rFonts w:ascii="Times New Roman" w:hAnsi="Times New Roman"/>
          <w:sz w:val="28"/>
        </w:rPr>
        <w:t>ных на создание объектов кемпинг-размещения, кемпстоянок, а также приобретение кемпинговых палаток и других видов оборудования, используемого для организации пребывания (ночлега) (далее – соглашение о предоставлении субсидии)</w:t>
      </w:r>
      <w:r>
        <w:rPr>
          <w:rFonts w:ascii="Times New Roman" w:hAnsi="Times New Roman"/>
          <w:sz w:val="28"/>
        </w:rPr>
        <w:t>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проект – документ, оформленный по</w:t>
      </w:r>
      <w:r>
        <w:rPr>
          <w:rFonts w:ascii="Times New Roman" w:hAnsi="Times New Roman"/>
          <w:sz w:val="28"/>
        </w:rPr>
        <w:t xml:space="preserve"> форме согласно приложению 1 к настоящему Порядку, </w:t>
      </w:r>
      <w:r>
        <w:rPr>
          <w:rFonts w:ascii="Times New Roman" w:hAnsi="Times New Roman"/>
          <w:sz w:val="28"/>
        </w:rPr>
        <w:t>связанный с развит</w:t>
      </w:r>
      <w:r>
        <w:rPr>
          <w:rFonts w:ascii="Times New Roman" w:hAnsi="Times New Roman"/>
          <w:sz w:val="28"/>
        </w:rPr>
        <w:t xml:space="preserve">ием туристской инфраструктуры на территории Камчатского края, направленный на создание объектов кемпинг-размещения, кемпстоянок, а также приобретение кемпинговых палаток и других видов оборудования, используемого для организации пребывания (ночлега) на территории Камчатского края </w:t>
      </w:r>
      <w:r>
        <w:rPr>
          <w:rFonts w:ascii="Times New Roman" w:hAnsi="Times New Roman"/>
          <w:sz w:val="28"/>
        </w:rPr>
        <w:t>(далее – Проект);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</w:t>
      </w:r>
      <w:r>
        <w:rPr>
          <w:rFonts w:ascii="Times New Roman" w:hAnsi="Times New Roman"/>
          <w:sz w:val="28"/>
        </w:rPr>
        <w:t>емпинг – огороженная территория с контролируемым доступом для размещения туристов на питчах с предоставлением услуг для комфортного проживания и отдыха туристов;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объект кемпинг-размещения – некапитальное сооружение, участок земли, часть поверхностных во</w:t>
      </w:r>
      <w:r>
        <w:rPr>
          <w:rFonts w:ascii="Times New Roman" w:hAnsi="Times New Roman"/>
          <w:sz w:val="28"/>
        </w:rPr>
        <w:t>д (питч), используемые для размещения и отдыха туристов в кемпинге;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кемпстоянка – огороженная территория с контролируемым доступом для размещения туристов на питчах с предоставлением минимальных услуг для кратковременного пребывания (до 24 ч) и отдыха т</w:t>
      </w:r>
      <w:r>
        <w:rPr>
          <w:rFonts w:ascii="Times New Roman" w:hAnsi="Times New Roman"/>
          <w:sz w:val="28"/>
        </w:rPr>
        <w:t xml:space="preserve">уристов; 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питч – объект кемпинг-размещения, представляющий собой выделенную, обозначенную и оборудованную (благоустроенную) площадку в составе </w:t>
      </w:r>
      <w:r>
        <w:rPr>
          <w:rFonts w:ascii="Times New Roman" w:hAnsi="Times New Roman"/>
          <w:sz w:val="28"/>
        </w:rPr>
        <w:t>кемпингов или кемпстоянок для размещения туристов, имеющую определенные параметры и характеристики.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Способом предоставления субсидии является финансовое обеспечение части затрат. 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Информация о субсидиях размещается на едином портале бюджетной</w:t>
      </w:r>
      <w:r>
        <w:rPr>
          <w:rFonts w:ascii="Times New Roman" w:hAnsi="Times New Roman"/>
          <w:sz w:val="28"/>
        </w:rPr>
        <w:t xml:space="preserve"> системы Российской Федерации в информационно-телекоммуникационной сети «Интернет» (далее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4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Субсидии носят целевой характер и не могут быть израсходованы на цели непредусмотренные настоящим Порядком. 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8. Направлениями расходов, источником финансового обеспечения которых является субсидия, являются расходы</w:t>
      </w:r>
      <w:r>
        <w:rPr>
          <w:rFonts w:ascii="Times New Roman" w:hAnsi="Times New Roman"/>
          <w:strike w:val="0"/>
          <w:sz w:val="28"/>
        </w:rPr>
        <w:t xml:space="preserve"> связанные с реализацией Проекта, а именно: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1) </w:t>
      </w:r>
      <w:r>
        <w:rPr>
          <w:rFonts w:ascii="Times New Roman" w:hAnsi="Times New Roman"/>
          <w:strike w:val="0"/>
          <w:sz w:val="28"/>
        </w:rPr>
        <w:t xml:space="preserve">расходы на </w:t>
      </w:r>
      <w:r>
        <w:rPr>
          <w:rFonts w:ascii="Times New Roman" w:hAnsi="Times New Roman"/>
          <w:strike w:val="0"/>
          <w:sz w:val="28"/>
        </w:rPr>
        <w:t xml:space="preserve">приобретение </w:t>
      </w:r>
      <w:r>
        <w:rPr>
          <w:rFonts w:ascii="Times New Roman" w:hAnsi="Times New Roman"/>
          <w:strike w:val="0"/>
          <w:sz w:val="28"/>
        </w:rPr>
        <w:t>не бывших в употреблении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объектов кемпинг-</w:t>
      </w:r>
      <w:r>
        <w:rPr>
          <w:rFonts w:ascii="Times New Roman" w:hAnsi="Times New Roman"/>
          <w:strike w:val="0"/>
          <w:sz w:val="28"/>
        </w:rPr>
        <w:t>размещен</w:t>
      </w:r>
      <w:r>
        <w:rPr>
          <w:rFonts w:ascii="Times New Roman" w:hAnsi="Times New Roman"/>
          <w:strike w:val="0"/>
          <w:sz w:val="28"/>
        </w:rPr>
        <w:t>ия</w:t>
      </w:r>
      <w:r>
        <w:rPr>
          <w:rFonts w:ascii="Times New Roman" w:hAnsi="Times New Roman"/>
          <w:strike w:val="0"/>
          <w:sz w:val="28"/>
        </w:rPr>
        <w:t>,</w:t>
      </w:r>
      <w:r>
        <w:rPr>
          <w:rFonts w:ascii="Times New Roman" w:hAnsi="Times New Roman"/>
          <w:strike w:val="0"/>
          <w:sz w:val="28"/>
        </w:rPr>
        <w:t xml:space="preserve"> к</w:t>
      </w:r>
      <w:r>
        <w:rPr>
          <w:rFonts w:ascii="Times New Roman" w:hAnsi="Times New Roman"/>
          <w:strike w:val="0"/>
          <w:sz w:val="28"/>
        </w:rPr>
        <w:t xml:space="preserve">емпстоянок, </w:t>
      </w:r>
      <w:r>
        <w:rPr>
          <w:rFonts w:ascii="Times New Roman" w:hAnsi="Times New Roman"/>
          <w:strike w:val="0"/>
          <w:sz w:val="28"/>
        </w:rPr>
        <w:t>кемпинговых палаток и других видов оборудования, используемого для органи</w:t>
      </w:r>
      <w:r>
        <w:rPr>
          <w:rFonts w:ascii="Times New Roman" w:hAnsi="Times New Roman"/>
          <w:strike w:val="0"/>
          <w:sz w:val="28"/>
        </w:rPr>
        <w:t xml:space="preserve">зации пребывания (ночлега), санитарных узлов, </w:t>
      </w:r>
      <w:r>
        <w:rPr>
          <w:rFonts w:ascii="Times New Roman" w:hAnsi="Times New Roman"/>
          <w:strike w:val="0"/>
          <w:sz w:val="28"/>
        </w:rPr>
        <w:t xml:space="preserve">а также строительных материалов, необходимых для обустройства </w:t>
      </w:r>
      <w:r>
        <w:rPr>
          <w:rFonts w:ascii="Times New Roman" w:hAnsi="Times New Roman"/>
          <w:strike w:val="0"/>
          <w:sz w:val="28"/>
        </w:rPr>
        <w:t>объектов кемпинг-размещен</w:t>
      </w:r>
      <w:r>
        <w:rPr>
          <w:rFonts w:ascii="Times New Roman" w:hAnsi="Times New Roman"/>
          <w:strike w:val="0"/>
          <w:sz w:val="28"/>
        </w:rPr>
        <w:t>ия,</w:t>
      </w:r>
      <w:r>
        <w:rPr>
          <w:rFonts w:ascii="Times New Roman" w:hAnsi="Times New Roman"/>
          <w:strike w:val="0"/>
          <w:sz w:val="28"/>
        </w:rPr>
        <w:t xml:space="preserve"> кемпстоянок, санитарных узлов</w:t>
      </w:r>
      <w:r>
        <w:rPr>
          <w:rFonts w:ascii="Times New Roman" w:hAnsi="Times New Roman"/>
          <w:strike w:val="0"/>
          <w:sz w:val="28"/>
        </w:rPr>
        <w:t>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2) расходы на обустройство жилой и рекреационной зон;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3) расходы на оборудование санитарных узлов (мест общего пользования);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4) расходы на обеспечение доступа для лиц с ограниченными возможностями здоровья;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5) расходы на создание системы визуальной информации и навигации;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6)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расходы по оплате работ, услуг по доставке, монтажу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оборудования, используемого для организации пребывания (ночлега), </w:t>
      </w:r>
      <w:r>
        <w:rPr>
          <w:rFonts w:ascii="Times New Roman" w:hAnsi="Times New Roman"/>
          <w:strike w:val="0"/>
          <w:sz w:val="28"/>
        </w:rPr>
        <w:t xml:space="preserve">строительных материалов, необходимых для обустройства </w:t>
      </w:r>
      <w:r>
        <w:rPr>
          <w:rFonts w:ascii="Times New Roman" w:hAnsi="Times New Roman"/>
          <w:strike w:val="0"/>
          <w:sz w:val="28"/>
        </w:rPr>
        <w:t>объектов кемпинг-размещен</w:t>
      </w:r>
      <w:r>
        <w:rPr>
          <w:rFonts w:ascii="Times New Roman" w:hAnsi="Times New Roman"/>
          <w:strike w:val="0"/>
          <w:sz w:val="28"/>
        </w:rPr>
        <w:t>ия,</w:t>
      </w:r>
      <w:r>
        <w:rPr>
          <w:rFonts w:ascii="Times New Roman" w:hAnsi="Times New Roman"/>
          <w:strike w:val="0"/>
          <w:sz w:val="28"/>
        </w:rPr>
        <w:t xml:space="preserve"> кемпстоянок, санитарных узлов, а также расходы,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связанные с подготовкой земельного участка (планировке)</w:t>
      </w:r>
      <w:r>
        <w:rPr>
          <w:rFonts w:ascii="Times New Roman" w:hAnsi="Times New Roman"/>
          <w:strike w:val="0"/>
          <w:color w:val="000000"/>
          <w:sz w:val="28"/>
        </w:rPr>
        <w:t>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Финансовому обеспечению подлежат не более 70 процентов от затрат, направленных на реализацию Проекта.</w:t>
      </w:r>
    </w:p>
    <w:p w14:paraId="56000000">
      <w:pPr>
        <w:spacing w:after="0" w:line="240" w:lineRule="auto"/>
        <w:ind w:firstLine="709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Сумма субсидии не может превышать 5 000 000 рублей на одного получателя субсидии. </w:t>
      </w:r>
    </w:p>
    <w:p w14:paraId="57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Участником отбора может быть подано не более одной заявки и не более одного Проекта в составе заявки.</w:t>
      </w:r>
    </w:p>
    <w:p w14:paraId="58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  <w:shd w:fill="4BF357" w:val="clear"/>
        </w:rPr>
      </w:pPr>
      <w:r>
        <w:rPr>
          <w:rFonts w:ascii="Times New Roman" w:hAnsi="Times New Roman"/>
          <w:sz w:val="28"/>
        </w:rPr>
        <w:t xml:space="preserve">12. Субсидия предоставляется </w:t>
      </w:r>
      <w:r>
        <w:rPr>
          <w:rFonts w:ascii="Times New Roman" w:hAnsi="Times New Roman"/>
          <w:b w:val="0"/>
          <w:sz w:val="28"/>
        </w:rPr>
        <w:t>в 2024 го</w:t>
      </w:r>
      <w:r>
        <w:rPr>
          <w:rFonts w:ascii="Times New Roman" w:hAnsi="Times New Roman"/>
          <w:b w:val="0"/>
          <w:sz w:val="28"/>
        </w:rPr>
        <w:t>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днократно в полном объеме по результатам </w:t>
      </w:r>
      <w:r>
        <w:rPr>
          <w:rFonts w:ascii="Times New Roman" w:hAnsi="Times New Roman"/>
          <w:sz w:val="28"/>
        </w:rPr>
        <w:t>отбора, проведенного в порядке, установленном разделом 3 настоящего Порядка.</w:t>
      </w:r>
    </w:p>
    <w:p w14:paraId="59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Участник отбора на первое число м</w:t>
      </w:r>
      <w:r>
        <w:rPr>
          <w:rFonts w:ascii="Times New Roman" w:hAnsi="Times New Roman"/>
          <w:sz w:val="28"/>
        </w:rPr>
        <w:t>есяца подачи заявки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b w:val="0"/>
          <w:sz w:val="28"/>
        </w:rPr>
        <w:t>по состоянию на даты рассмотрения заявки и заключения соглашения,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должен соответствовать следующим требованиям: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</w:t>
      </w:r>
      <w:r>
        <w:rPr>
          <w:rFonts w:ascii="Times New Roman" w:hAnsi="Times New Roman"/>
          <w:sz w:val="28"/>
        </w:rPr>
        <w:t>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</w:t>
      </w:r>
      <w:r>
        <w:rPr>
          <w:rFonts w:ascii="Times New Roman" w:hAnsi="Times New Roman"/>
          <w:sz w:val="28"/>
        </w:rPr>
        <w:t>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rPr>
          <w:rFonts w:ascii="Times New Roman" w:hAnsi="Times New Roman"/>
          <w:sz w:val="28"/>
        </w:rPr>
        <w:t>;</w:t>
      </w:r>
    </w:p>
    <w:p w14:paraId="5B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не находится в перечне организаций и физических лиц, в отношении </w:t>
      </w:r>
      <w:r>
        <w:rPr>
          <w:rFonts w:ascii="Times New Roman" w:hAnsi="Times New Roman"/>
          <w:sz w:val="28"/>
        </w:rPr>
        <w:t>которых имеются сведения об их причастности к экстремистской деятельности или терроризму;</w:t>
      </w:r>
    </w:p>
    <w:p w14:paraId="5C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</w:t>
      </w:r>
      <w:r>
        <w:rPr>
          <w:rFonts w:ascii="Times New Roman" w:hAnsi="Times New Roman"/>
          <w:sz w:val="28"/>
        </w:rPr>
        <w:t>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участник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получает средства из краевого бюдже</w:t>
      </w:r>
      <w:r>
        <w:rPr>
          <w:rFonts w:ascii="Times New Roman" w:hAnsi="Times New Roman"/>
          <w:sz w:val="28"/>
        </w:rPr>
        <w:t>та на основании иных нормативных правовых актов Камчатского края на цели, установленные настоящим Порядком;</w:t>
      </w:r>
    </w:p>
    <w:p w14:paraId="5E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не является иностранным агентом в соответствии с Федеральным законом «О контроле за деятельностью лиц, находящихся под иностранны</w:t>
      </w:r>
      <w:r>
        <w:rPr>
          <w:rFonts w:ascii="Times New Roman" w:hAnsi="Times New Roman"/>
          <w:sz w:val="28"/>
        </w:rPr>
        <w:t>м влиянием»;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у участника отбора отсутствуют просроченная з</w:t>
      </w:r>
      <w:r>
        <w:rPr>
          <w:rFonts w:ascii="Times New Roman" w:hAnsi="Times New Roman"/>
          <w:sz w:val="28"/>
        </w:rPr>
        <w:t xml:space="preserve">адолженность по возврату в краевой бюджет </w:t>
      </w:r>
      <w:r>
        <w:rPr>
          <w:rFonts w:ascii="Times New Roman" w:hAnsi="Times New Roman"/>
          <w:sz w:val="28"/>
        </w:rPr>
        <w:t>иных</w:t>
      </w:r>
      <w:r>
        <w:rPr>
          <w:rFonts w:ascii="Times New Roman" w:hAnsi="Times New Roman"/>
          <w:sz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</w:t>
      </w:r>
      <w:r>
        <w:rPr>
          <w:rFonts w:ascii="Times New Roman" w:hAnsi="Times New Roman"/>
          <w:sz w:val="28"/>
        </w:rPr>
        <w:t>ая (неурегулированная) задолженность по денежным обязательствам перед Камчатским краем;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</w:t>
      </w:r>
      <w:r>
        <w:rPr>
          <w:rFonts w:ascii="Times New Roman" w:hAnsi="Times New Roman"/>
          <w:sz w:val="28"/>
        </w:rPr>
        <w:t xml:space="preserve"> юридического лица), ликвидации, в отношении него не введена процедура банкротства, деятельность участника отбора не должна </w:t>
      </w:r>
      <w:r>
        <w:rPr>
          <w:rFonts w:ascii="Times New Roman" w:hAnsi="Times New Roman"/>
          <w:sz w:val="28"/>
        </w:rPr>
        <w:t>быть приостановлена в порядке, предусмотренном законодательством Российской Федерации;</w:t>
      </w:r>
    </w:p>
    <w:p w14:paraId="61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реестре дисквалифицированных лиц отсутст</w:t>
      </w:r>
      <w:r>
        <w:rPr>
          <w:rFonts w:ascii="Times New Roman" w:hAnsi="Times New Roman"/>
          <w:sz w:val="28"/>
        </w:rPr>
        <w:t>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отбора.</w:t>
      </w:r>
    </w:p>
    <w:p w14:paraId="62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у участника отбора имеется государстве</w:t>
      </w:r>
      <w:r>
        <w:rPr>
          <w:rFonts w:ascii="Times New Roman" w:hAnsi="Times New Roman"/>
          <w:sz w:val="28"/>
        </w:rPr>
        <w:t>нная регистрация или постановка на учет в налоговом органе на территории Камчатского края;</w:t>
      </w:r>
    </w:p>
    <w:p w14:paraId="63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наличие в сведениях об участнике отбора, содержащихся в Едином государственном реестре юридических лиц или Едином государственном реестре индивидуальных предприн</w:t>
      </w:r>
      <w:r>
        <w:rPr>
          <w:rFonts w:ascii="Times New Roman" w:hAnsi="Times New Roman"/>
          <w:sz w:val="28"/>
        </w:rPr>
        <w:t>имателей, вида экономической деятельности: деятельность по предоставлению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гостиничных услуг (код по ОКВЭД № 55) и (или)</w:t>
      </w:r>
      <w:r>
        <w:rPr>
          <w:rFonts w:ascii="Times New Roman" w:hAnsi="Times New Roman"/>
          <w:sz w:val="28"/>
        </w:rPr>
        <w:t xml:space="preserve"> услуг в сфере туризма </w:t>
      </w:r>
      <w:r>
        <w:rPr>
          <w:rFonts w:ascii="Times New Roman" w:hAnsi="Times New Roman"/>
          <w:sz w:val="28"/>
        </w:rPr>
        <w:t>(код по ОКВЭД № 79)</w:t>
      </w:r>
      <w:r>
        <w:rPr>
          <w:rFonts w:ascii="Times New Roman" w:hAnsi="Times New Roman"/>
          <w:sz w:val="28"/>
        </w:rPr>
        <w:t>.</w:t>
      </w:r>
    </w:p>
    <w:p w14:paraId="64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Условиями предоставления субсидии являются:</w:t>
      </w:r>
    </w:p>
    <w:p w14:paraId="65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соответствие участника отбора субсидии требованиям, установленным частью </w:t>
      </w:r>
      <w:r>
        <w:rPr>
          <w:rFonts w:ascii="Times New Roman" w:hAnsi="Times New Roman"/>
          <w:sz w:val="28"/>
        </w:rPr>
        <w:t>13 настоящего Порядка;</w:t>
      </w:r>
    </w:p>
    <w:p w14:paraId="66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софинансирование мероприятий по реализации Проекта за счет средств участника отбора в размере не менее 30 процентов от общей суммы Проекта;</w:t>
      </w:r>
    </w:p>
    <w:p w14:paraId="67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освоить средства субсидии до конца текущего финансового года, в котором предоставлена субсидия</w:t>
      </w:r>
      <w:r>
        <w:rPr>
          <w:rFonts w:ascii="Times New Roman" w:hAnsi="Times New Roman"/>
          <w:sz w:val="28"/>
        </w:rPr>
        <w:t xml:space="preserve">, </w:t>
      </w:r>
    </w:p>
    <w:p w14:paraId="68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4) р</w:t>
      </w:r>
      <w:r>
        <w:rPr>
          <w:rFonts w:ascii="Times New Roman" w:hAnsi="Times New Roman"/>
          <w:strike w:val="0"/>
          <w:sz w:val="28"/>
        </w:rPr>
        <w:t xml:space="preserve">еализовать Проект </w:t>
      </w:r>
      <w:r>
        <w:rPr>
          <w:rFonts w:ascii="Times New Roman" w:hAnsi="Times New Roman"/>
          <w:strike w:val="0"/>
          <w:sz w:val="28"/>
        </w:rPr>
        <w:t>не позднее</w:t>
      </w:r>
      <w:r>
        <w:rPr>
          <w:rFonts w:ascii="Times New Roman" w:hAnsi="Times New Roman"/>
          <w:strike w:val="0"/>
          <w:sz w:val="28"/>
        </w:rPr>
        <w:t xml:space="preserve"> 24 </w:t>
      </w:r>
      <w:r>
        <w:rPr>
          <w:rFonts w:ascii="Times New Roman" w:hAnsi="Times New Roman"/>
          <w:strike w:val="0"/>
          <w:sz w:val="28"/>
        </w:rPr>
        <w:t>месяцев со дня заключения соглашения о предоставлении субсидии</w:t>
      </w:r>
      <w:r>
        <w:rPr>
          <w:rFonts w:ascii="Times New Roman" w:hAnsi="Times New Roman"/>
          <w:strike w:val="0"/>
          <w:sz w:val="28"/>
        </w:rPr>
        <w:t>;</w:t>
      </w:r>
    </w:p>
    <w:p w14:paraId="69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осуществление</w:t>
      </w:r>
      <w:r>
        <w:rPr>
          <w:rFonts w:ascii="Times New Roman" w:hAnsi="Times New Roman"/>
          <w:sz w:val="28"/>
        </w:rPr>
        <w:t xml:space="preserve"> деятельности по предоставлению услуг в сфере туризма на территории Камчатского края не менее 2 лет после реализации Проекта без отчуждения в этот период оборудования, приобретенного и (или) созданного в рамках реализации Проекта;</w:t>
      </w:r>
    </w:p>
    <w:p w14:paraId="6A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наличие прав участника</w:t>
      </w:r>
      <w:r>
        <w:rPr>
          <w:rFonts w:ascii="Times New Roman" w:hAnsi="Times New Roman"/>
          <w:sz w:val="28"/>
        </w:rPr>
        <w:t xml:space="preserve"> отбора на использование водного объекта или земельного участка с соответствующими целями (видами) использования, на котором планируется реализация Проекта.</w:t>
      </w:r>
    </w:p>
    <w:p w14:paraId="6B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целях настоящего Порядка в качестве софинансирования принимаются затраты,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фактически произведенные </w:t>
      </w:r>
      <w:r>
        <w:rPr>
          <w:rFonts w:ascii="Times New Roman" w:hAnsi="Times New Roman"/>
          <w:sz w:val="28"/>
        </w:rPr>
        <w:t>участни</w:t>
      </w:r>
      <w:r>
        <w:rPr>
          <w:rFonts w:ascii="Times New Roman" w:hAnsi="Times New Roman"/>
          <w:sz w:val="28"/>
        </w:rPr>
        <w:t>ком отбора не ранее 1 января года, в котором предоставлена субсидия.</w:t>
      </w:r>
    </w:p>
    <w:p w14:paraId="6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Министерство проводит в течение 5 рабочих дней с даты окончания приема заявок проверку участника отбора на соответствие требованиям, указанным в части</w:t>
      </w:r>
      <w:r>
        <w:rPr>
          <w:rFonts w:ascii="Times New Roman" w:hAnsi="Times New Roman"/>
          <w:sz w:val="28"/>
        </w:rPr>
        <w:t xml:space="preserve"> 13 настоящего Порядка, автоматически </w:t>
      </w:r>
      <w:r>
        <w:rPr>
          <w:rFonts w:ascii="Times New Roman" w:hAnsi="Times New Roman"/>
          <w:sz w:val="28"/>
          <w:u w:val="none"/>
        </w:rPr>
        <w:t xml:space="preserve">в </w:t>
      </w:r>
      <w:r>
        <w:rPr>
          <w:rFonts w:ascii="Times New Roman" w:hAnsi="Times New Roman"/>
          <w:sz w:val="28"/>
          <w:u w:val="none"/>
        </w:rPr>
        <w:t>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</w:t>
      </w:r>
      <w:r>
        <w:rPr>
          <w:rFonts w:ascii="Times New Roman" w:hAnsi="Times New Roman"/>
          <w:sz w:val="28"/>
        </w:rPr>
        <w:t xml:space="preserve">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14:paraId="6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Подтверждение соответствия участника отбора требованиям, указанным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 xml:space="preserve">13 </w:t>
      </w:r>
      <w:r>
        <w:rPr>
          <w:rFonts w:ascii="Times New Roman" w:hAnsi="Times New Roman"/>
          <w:sz w:val="28"/>
        </w:rPr>
        <w:t>настоящего Порядка, в случае отсутствия у Министерства технической возможности осуществления автоматической проверки в системе «Электронный бюджет» в течение 5 рабочих дней с даты окончания приема заявок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14:paraId="6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Министерство в целях подтверждения соответствия участника отбора, установленным в части </w:t>
      </w:r>
      <w:r>
        <w:rPr>
          <w:rFonts w:ascii="Times New Roman" w:hAnsi="Times New Roman"/>
          <w:sz w:val="28"/>
        </w:rPr>
        <w:t xml:space="preserve">13 </w:t>
      </w:r>
      <w:r>
        <w:rPr>
          <w:rFonts w:ascii="Times New Roman" w:hAnsi="Times New Roman"/>
          <w:sz w:val="28"/>
        </w:rPr>
        <w:t>настоящего Порядка требованиям,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 w14:paraId="6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 xml:space="preserve">В случае если у Министерства отсутствует техническая возможность осуществления автоматической проверки в системе «Электронный бюджет» участника отбора, установленным </w:t>
      </w:r>
      <w:r>
        <w:rPr>
          <w:rFonts w:ascii="Times New Roman" w:hAnsi="Times New Roman"/>
          <w:sz w:val="28"/>
        </w:rPr>
        <w:t>в части</w:t>
      </w:r>
      <w:r>
        <w:rPr>
          <w:rFonts w:ascii="Times New Roman" w:hAnsi="Times New Roman"/>
          <w:sz w:val="28"/>
        </w:rPr>
        <w:t xml:space="preserve"> 13 настоящего Порядка требованиям, соответствующие сведения запрашиваются Министерством в течение 5 рабочих дней посредством межведомственного запроса и (или) путем использования общедоступной информации, размещенной на официальных ресурсах исполнительных органов, других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14:paraId="70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соответствии с пунктами 1 и 7 части</w:t>
      </w:r>
      <w:r>
        <w:rPr>
          <w:rFonts w:ascii="Times New Roman" w:hAnsi="Times New Roman"/>
          <w:sz w:val="28"/>
        </w:rPr>
        <w:t xml:space="preserve"> 13 настоящего Порядка на основании сведений из Единого государственного реестра юридических лиц на офи</w:t>
      </w:r>
      <w:r>
        <w:rPr>
          <w:rFonts w:ascii="Times New Roman" w:hAnsi="Times New Roman"/>
          <w:sz w:val="28"/>
        </w:rPr>
        <w:t>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71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соответствии с пунктом 2 части</w:t>
      </w:r>
      <w:r>
        <w:rPr>
          <w:rFonts w:ascii="Times New Roman" w:hAnsi="Times New Roman"/>
          <w:sz w:val="28"/>
        </w:rPr>
        <w:t xml:space="preserve"> 13 </w:t>
      </w:r>
      <w:r>
        <w:rPr>
          <w:rFonts w:ascii="Times New Roman" w:hAnsi="Times New Roman"/>
          <w:sz w:val="28"/>
        </w:rPr>
        <w:t>настоящего Порядка на официальном сайте Росфинмониторинга на странице «Перечень орга</w:t>
      </w:r>
      <w:r>
        <w:rPr>
          <w:rFonts w:ascii="Times New Roman" w:hAnsi="Times New Roman"/>
          <w:sz w:val="28"/>
        </w:rPr>
        <w:t xml:space="preserve">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14:paraId="72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соответствии с пунктом 3 части</w:t>
      </w:r>
      <w:r>
        <w:rPr>
          <w:rFonts w:ascii="Times New Roman" w:hAnsi="Times New Roman"/>
          <w:sz w:val="28"/>
        </w:rPr>
        <w:t xml:space="preserve"> 13 </w:t>
      </w:r>
      <w:r>
        <w:rPr>
          <w:rFonts w:ascii="Times New Roman" w:hAnsi="Times New Roman"/>
          <w:sz w:val="28"/>
        </w:rPr>
        <w:t>настоящего Порядка на официальном сайте Росфинмониторинга на странице «Перечни организа</w:t>
      </w:r>
      <w:r>
        <w:rPr>
          <w:rFonts w:ascii="Times New Roman" w:hAnsi="Times New Roman"/>
          <w:sz w:val="28"/>
        </w:rPr>
        <w:t xml:space="preserve">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14:paraId="73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соответствии с пунктом 4 части</w:t>
      </w:r>
      <w:r>
        <w:rPr>
          <w:rFonts w:ascii="Times New Roman" w:hAnsi="Times New Roman"/>
          <w:sz w:val="28"/>
        </w:rPr>
        <w:t xml:space="preserve"> 13 </w:t>
      </w:r>
      <w:r>
        <w:rPr>
          <w:rFonts w:ascii="Times New Roman" w:hAnsi="Times New Roman"/>
          <w:sz w:val="28"/>
        </w:rPr>
        <w:t>настоящего Порядка на основании иных нормативных пр</w:t>
      </w:r>
      <w:r>
        <w:rPr>
          <w:rFonts w:ascii="Times New Roman" w:hAnsi="Times New Roman"/>
          <w:sz w:val="28"/>
        </w:rPr>
        <w:t xml:space="preserve">авовых актов Камчатского края и данных, полученных от главных распорядителей бюджетных средств, предоставляющих из краевого бюджета субсидии получателям субсидий; </w:t>
      </w:r>
    </w:p>
    <w:p w14:paraId="74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соответствии с пунктом 5 части</w:t>
      </w:r>
      <w:r>
        <w:rPr>
          <w:rFonts w:ascii="Times New Roman" w:hAnsi="Times New Roman"/>
          <w:sz w:val="28"/>
        </w:rPr>
        <w:t xml:space="preserve"> 13 </w:t>
      </w:r>
      <w:r>
        <w:rPr>
          <w:rFonts w:ascii="Times New Roman" w:hAnsi="Times New Roman"/>
          <w:sz w:val="28"/>
        </w:rPr>
        <w:t xml:space="preserve">настоящего Порядка на официальном сайте Министерства </w:t>
      </w:r>
      <w:r>
        <w:rPr>
          <w:rFonts w:ascii="Times New Roman" w:hAnsi="Times New Roman"/>
          <w:sz w:val="28"/>
        </w:rPr>
        <w:t xml:space="preserve">юстиции Российской Федерации на странице «Реестр иностранных агентов»; </w:t>
      </w:r>
    </w:p>
    <w:p w14:paraId="75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соответствии с пунктом 6 части</w:t>
      </w:r>
      <w:r>
        <w:rPr>
          <w:rFonts w:ascii="Times New Roman" w:hAnsi="Times New Roman"/>
          <w:sz w:val="28"/>
        </w:rPr>
        <w:t xml:space="preserve"> 13 </w:t>
      </w:r>
      <w:r>
        <w:rPr>
          <w:rFonts w:ascii="Times New Roman" w:hAnsi="Times New Roman"/>
          <w:sz w:val="28"/>
        </w:rPr>
        <w:t>настоящего Порядка на основании данных, полученных от главных распорядителей бюджетных средств, предоставляющих из краевого бюджета субсидий полу</w:t>
      </w:r>
      <w:r>
        <w:rPr>
          <w:rFonts w:ascii="Times New Roman" w:hAnsi="Times New Roman"/>
          <w:sz w:val="28"/>
        </w:rPr>
        <w:t xml:space="preserve">чателю субсидий; </w:t>
      </w:r>
    </w:p>
    <w:p w14:paraId="7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 соответствии с пунктом 8 части</w:t>
      </w:r>
      <w:r>
        <w:rPr>
          <w:rFonts w:ascii="Times New Roman" w:hAnsi="Times New Roman"/>
          <w:sz w:val="28"/>
        </w:rPr>
        <w:t xml:space="preserve"> 13 </w:t>
      </w:r>
      <w:r>
        <w:rPr>
          <w:rFonts w:ascii="Times New Roman" w:hAnsi="Times New Roman"/>
          <w:sz w:val="28"/>
        </w:rPr>
        <w:t>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20. Основаниями для отклонения заявок являются: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1) несоответствие участника отбора требованиям, </w:t>
      </w:r>
      <w:r>
        <w:rPr>
          <w:rFonts w:ascii="Times New Roman" w:hAnsi="Times New Roman"/>
          <w:sz w:val="28"/>
        </w:rPr>
        <w:t>установленным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 настоящего Порядка, и условиям, ус</w:t>
      </w:r>
      <w:r>
        <w:rPr>
          <w:rFonts w:ascii="Times New Roman" w:hAnsi="Times New Roman"/>
          <w:sz w:val="28"/>
        </w:rPr>
        <w:t xml:space="preserve">тановленным частью </w:t>
      </w:r>
      <w:r>
        <w:rPr>
          <w:rFonts w:ascii="Times New Roman" w:hAnsi="Times New Roman"/>
          <w:sz w:val="28"/>
        </w:rPr>
        <w:t>14 настоящего Порядка; 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непредставление (представление не в полном объеме) документов, указанных в объявлении о проведении отбора и установленных в соответствии частью </w:t>
      </w:r>
      <w:r>
        <w:rPr>
          <w:rFonts w:ascii="Times New Roman" w:hAnsi="Times New Roman"/>
          <w:sz w:val="28"/>
        </w:rPr>
        <w:t xml:space="preserve">82 </w:t>
      </w:r>
      <w:r>
        <w:rPr>
          <w:rFonts w:ascii="Times New Roman" w:hAnsi="Times New Roman"/>
          <w:sz w:val="28"/>
        </w:rPr>
        <w:t>настоящего Порядка;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несоответствие представленных участником</w:t>
      </w:r>
      <w:r>
        <w:rPr>
          <w:rFonts w:ascii="Times New Roman" w:hAnsi="Times New Roman"/>
          <w:sz w:val="28"/>
          <w:highlight w:val="white"/>
        </w:rPr>
        <w:t xml:space="preserve"> отбора заявок и (или) документов требованиям, установленным в объявлении о проведении отбора, предусмотренных настоящим Порядком;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недостоверность информации, содержащейся в документах, представленных участником отбора в целях подтверждения соответствия</w:t>
      </w:r>
      <w:r>
        <w:rPr>
          <w:rFonts w:ascii="Times New Roman" w:hAnsi="Times New Roman"/>
          <w:sz w:val="28"/>
          <w:highlight w:val="white"/>
        </w:rPr>
        <w:t xml:space="preserve"> установленным требованиям;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представление участником отбора заявки после даты окончания срока, определенного для подачи заявок;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отсутствие в представленных документах дат, подписей, печатей (при наличии);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92FF99" w:val="clear"/>
        </w:rPr>
      </w:pPr>
      <w:r>
        <w:rPr>
          <w:rFonts w:ascii="Times New Roman" w:hAnsi="Times New Roman"/>
          <w:sz w:val="28"/>
        </w:rPr>
        <w:t>7) документы, включенные в заявку, не поддают</w:t>
      </w:r>
      <w:r>
        <w:rPr>
          <w:rFonts w:ascii="Times New Roman" w:hAnsi="Times New Roman"/>
          <w:sz w:val="28"/>
        </w:rPr>
        <w:t>ся прочтению;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92FF99" w:val="clear"/>
        </w:rPr>
      </w:pPr>
      <w:r>
        <w:rPr>
          <w:rFonts w:ascii="Times New Roman" w:hAnsi="Times New Roman"/>
          <w:sz w:val="28"/>
        </w:rPr>
        <w:t>8) представление Проекта не по форме, утвержденной приложением 1 к настоящему Порядку;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предоставление двух и более заявок и (или) предоставление </w:t>
      </w:r>
      <w:r>
        <w:rPr>
          <w:rFonts w:ascii="Times New Roman" w:hAnsi="Times New Roman"/>
          <w:sz w:val="28"/>
        </w:rPr>
        <w:t>в составе заявки двух и более Проектов.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21. При предоставлении субсидии обязательным условием ее предоставления является: 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включение в соглашение о предоставлении субсидии и договоры, заключаемые с получателем субсидии, </w:t>
      </w:r>
      <w:r>
        <w:rPr>
          <w:rFonts w:ascii="Times New Roman" w:hAnsi="Times New Roman"/>
          <w:sz w:val="28"/>
        </w:rPr>
        <w:t>согласи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  <w:highlight w:val="white"/>
        </w:rPr>
        <w:t xml:space="preserve">лучателя субсидии, а также </w:t>
      </w:r>
      <w:r>
        <w:rPr>
          <w:rFonts w:ascii="Times New Roman" w:hAnsi="Times New Roman"/>
          <w:sz w:val="28"/>
          <w:highlight w:val="white"/>
        </w:rPr>
        <w:t>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 обществ с участием публично-правовых образований в их уставных  </w:t>
      </w:r>
      <w:r>
        <w:rPr>
          <w:rFonts w:ascii="Times New Roman" w:hAnsi="Times New Roman"/>
          <w:spacing w:val="-6"/>
          <w:sz w:val="28"/>
          <w:highlight w:val="white"/>
        </w:rPr>
        <w:t>(складочн</w:t>
      </w:r>
      <w:r>
        <w:rPr>
          <w:rFonts w:ascii="Times New Roman" w:hAnsi="Times New Roman"/>
          <w:spacing w:val="-6"/>
          <w:sz w:val="28"/>
          <w:highlight w:val="white"/>
        </w:rPr>
        <w:t xml:space="preserve">ых) капиталах, коммерческих организаций с участием таких </w:t>
      </w:r>
      <w:r>
        <w:rPr>
          <w:rFonts w:ascii="Times New Roman" w:hAnsi="Times New Roman"/>
          <w:spacing w:val="-6"/>
          <w:sz w:val="28"/>
          <w:highlight w:val="white"/>
        </w:rPr>
        <w:t>товариществ</w:t>
      </w:r>
      <w:r>
        <w:rPr>
          <w:rFonts w:ascii="Times New Roman" w:hAnsi="Times New Roman"/>
          <w:sz w:val="28"/>
          <w:highlight w:val="white"/>
        </w:rPr>
        <w:t>  и обществ в их уставных (складочных) капиталах), на осуществление Министерством в отношении них проверки порядка и условий предоставления субсидии, в том числе в части достижения результ</w:t>
      </w:r>
      <w:r>
        <w:rPr>
          <w:rFonts w:ascii="Times New Roman" w:hAnsi="Times New Roman"/>
          <w:sz w:val="28"/>
          <w:highlight w:val="white"/>
        </w:rPr>
        <w:t xml:space="preserve">атов предоставления субсидии, а также проверки органами </w:t>
      </w:r>
      <w:r>
        <w:rPr>
          <w:rFonts w:ascii="Times New Roman" w:hAnsi="Times New Roman"/>
          <w:sz w:val="28"/>
        </w:rPr>
        <w:t xml:space="preserve">государственного финансового контроля </w:t>
      </w:r>
      <w:r>
        <w:rPr>
          <w:rFonts w:ascii="Times New Roman" w:hAnsi="Times New Roman"/>
          <w:sz w:val="28"/>
        </w:rPr>
        <w:t>соблюдения получателем субсидии порядка и условий предоставления субсидии</w:t>
      </w:r>
      <w:r>
        <w:rPr>
          <w:rFonts w:ascii="Times New Roman" w:hAnsi="Times New Roman"/>
          <w:sz w:val="28"/>
        </w:rPr>
        <w:t xml:space="preserve"> в соответствии со статьями 268 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  и 269 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  Бюджетного кодекса Российской Федерации;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включение в соглашение о предоставлении субсидии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highlight w:val="white"/>
        </w:rPr>
        <w:t>словия о согласовании новых условий соглашения о предоставлении субсидии и</w:t>
      </w:r>
      <w:r>
        <w:rPr>
          <w:rFonts w:ascii="Times New Roman" w:hAnsi="Times New Roman"/>
          <w:sz w:val="28"/>
          <w:highlight w:val="white"/>
        </w:rPr>
        <w:t>ли о его расторжении при недостижении согласия по новым условиям в случае уменьшения Министерству как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год, при</w:t>
      </w:r>
      <w:r>
        <w:rPr>
          <w:rFonts w:ascii="Times New Roman" w:hAnsi="Times New Roman"/>
          <w:sz w:val="28"/>
          <w:highlight w:val="white"/>
        </w:rPr>
        <w:t>водящего к невозможности предоставления субсидии в размере, определенном в соглашении о предоставлении субсидии;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включение в соглашение о предоставлении субсидии и договоры, заключаемые с получателем субсидии, </w:t>
      </w:r>
      <w:r>
        <w:rPr>
          <w:rFonts w:ascii="Times New Roman" w:hAnsi="Times New Roman"/>
          <w:sz w:val="28"/>
        </w:rPr>
        <w:t>усл</w:t>
      </w:r>
      <w:r>
        <w:rPr>
          <w:rFonts w:ascii="Times New Roman" w:hAnsi="Times New Roman"/>
          <w:sz w:val="28"/>
        </w:rPr>
        <w:t>овия о запрете приобретения получателем субсидии, а также иными юридическими лицами, получающими средства субсидии на основании договоров, заключаемых с получателем субсидии, за счет полученных из краевого бюджета средств иностранной валюты, за исключением операций, осуществляемых в соответствии с валютн</w:t>
      </w:r>
      <w:r>
        <w:rPr>
          <w:rFonts w:ascii="Times New Roman" w:hAnsi="Times New Roman"/>
          <w:sz w:val="28"/>
        </w:rPr>
        <w:t>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включение в соглашение о предоставлении субсидии </w:t>
      </w:r>
      <w:r>
        <w:rPr>
          <w:rFonts w:ascii="Times New Roman" w:hAnsi="Times New Roman"/>
          <w:sz w:val="28"/>
        </w:rPr>
        <w:t>обязательства об осуществлении своей деятельности и о представлении отчетности о реализации проекта в Министерство в течение 2 лет со дня завершения реализации Проекта по форме и в срок, установленный соглашение о предоставлении субсидии;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включение в соглашение о предоставлении субсидии обязательства п</w:t>
      </w:r>
      <w:r>
        <w:rPr>
          <w:rFonts w:ascii="Times New Roman" w:hAnsi="Times New Roman"/>
          <w:sz w:val="28"/>
        </w:rPr>
        <w:t>олучателя субсидии о софинансировании мероприятий по реализации Проекта за счет средств получателя субсидии в размере не менее 30 процентов от общей суммы Проекта.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22. Получатели субсидии несут ответственность в соответствии с законодательство</w:t>
      </w:r>
      <w:r>
        <w:rPr>
          <w:rFonts w:ascii="Times New Roman" w:hAnsi="Times New Roman"/>
          <w:sz w:val="28"/>
          <w:highlight w:val="white"/>
        </w:rPr>
        <w:t>м за представление органам государственной власти Камчатского края и (или) должностным лицам органов государственной власти Камчатского края заведомо ложной информации.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u w:val="none"/>
        </w:rPr>
        <w:t xml:space="preserve">23. </w:t>
      </w:r>
      <w:r>
        <w:rPr>
          <w:rFonts w:ascii="Times New Roman" w:hAnsi="Times New Roman"/>
          <w:sz w:val="28"/>
        </w:rPr>
        <w:t>Результатом предоставления субсидии является: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1) </w:t>
      </w:r>
      <w:r>
        <w:rPr>
          <w:rFonts w:ascii="Times New Roman" w:hAnsi="Times New Roman"/>
          <w:spacing w:val="-4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еализованный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</w:t>
      </w:r>
      <w:r>
        <w:rPr>
          <w:rFonts w:ascii="Times New Roman" w:hAnsi="Times New Roman"/>
          <w:spacing w:val="-4"/>
          <w:sz w:val="28"/>
        </w:rPr>
        <w:t>роект</w:t>
      </w:r>
      <w:r>
        <w:rPr>
          <w:rFonts w:ascii="Times New Roman" w:hAnsi="Times New Roman"/>
          <w:spacing w:val="-4"/>
          <w:sz w:val="28"/>
        </w:rPr>
        <w:t>, при этом по смыслу настоящего Порядка, Проект считается реализован</w:t>
      </w:r>
      <w:r>
        <w:rPr>
          <w:rFonts w:ascii="Times New Roman" w:hAnsi="Times New Roman"/>
          <w:sz w:val="28"/>
        </w:rPr>
        <w:t xml:space="preserve">ным в случае выполнения </w:t>
      </w:r>
      <w:r>
        <w:rPr>
          <w:rFonts w:ascii="Times New Roman" w:hAnsi="Times New Roman"/>
          <w:sz w:val="28"/>
        </w:rPr>
        <w:t xml:space="preserve">всех мероприятий и достижением всех характеристик, содержащихся в нем. </w:t>
      </w:r>
      <w:r>
        <w:rPr>
          <w:rFonts w:ascii="Times New Roman" w:hAnsi="Times New Roman"/>
          <w:spacing w:val="-4"/>
          <w:sz w:val="28"/>
          <w:u w:val="none"/>
        </w:rPr>
        <w:t xml:space="preserve">Характеристиками результата предоставления субсидии, согласно представленного Проекта </w:t>
      </w:r>
      <w:r>
        <w:rPr>
          <w:rFonts w:ascii="Times New Roman" w:hAnsi="Times New Roman"/>
          <w:spacing w:val="-4"/>
          <w:sz w:val="28"/>
          <w:u w:val="none"/>
        </w:rPr>
        <w:t>является</w:t>
      </w:r>
      <w:r>
        <w:rPr>
          <w:rFonts w:ascii="Times New Roman" w:hAnsi="Times New Roman"/>
          <w:sz w:val="28"/>
          <w:u w:val="none"/>
        </w:rPr>
        <w:t>: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а) количество объектов кемпинг-размещения, кемпстоянок, а также приобретенных кемпинговых палаток;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б) количество оборудования, используемого для </w:t>
      </w:r>
      <w:r>
        <w:rPr>
          <w:rFonts w:ascii="Times New Roman" w:hAnsi="Times New Roman"/>
          <w:sz w:val="28"/>
          <w:u w:val="none"/>
        </w:rPr>
        <w:t xml:space="preserve">организации пребывания (ночлега) </w:t>
      </w:r>
      <w:r>
        <w:rPr>
          <w:rFonts w:ascii="Times New Roman" w:hAnsi="Times New Roman"/>
          <w:sz w:val="28"/>
          <w:u w:val="none"/>
        </w:rPr>
        <w:t>и обустройст</w:t>
      </w:r>
      <w:r>
        <w:rPr>
          <w:rFonts w:ascii="Times New Roman" w:hAnsi="Times New Roman"/>
          <w:strike w:val="0"/>
          <w:sz w:val="28"/>
          <w:u w:val="none"/>
        </w:rPr>
        <w:t>ва</w:t>
      </w:r>
      <w:r>
        <w:rPr>
          <w:rFonts w:ascii="Times New Roman" w:hAnsi="Times New Roman"/>
          <w:sz w:val="28"/>
          <w:u w:val="none"/>
        </w:rPr>
        <w:t xml:space="preserve"> жилой и рекреационной зон на объектах кемпинг-размещения, кемпстоянках;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в) количество </w:t>
      </w:r>
      <w:r>
        <w:rPr>
          <w:rFonts w:ascii="Times New Roman" w:hAnsi="Times New Roman"/>
          <w:sz w:val="28"/>
          <w:u w:val="none"/>
        </w:rPr>
        <w:t>санитарных узлов (мест общего пользования) на объектах кемпинг-размещения, кемпстоян</w:t>
      </w:r>
      <w:r>
        <w:rPr>
          <w:rFonts w:ascii="Times New Roman" w:hAnsi="Times New Roman"/>
          <w:sz w:val="28"/>
          <w:u w:val="none"/>
        </w:rPr>
        <w:t>ок;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г) количество оборудования для обеспечения доступа лиц с ограниченными возможностями здоровья на объектах кемпинг-размещения, кемпстоянок;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д) количество оборудования для создания системы визуальной информации и навигации на объектах кемпинг-размещения,</w:t>
      </w:r>
      <w:r>
        <w:rPr>
          <w:rFonts w:ascii="Times New Roman" w:hAnsi="Times New Roman"/>
          <w:sz w:val="28"/>
          <w:u w:val="none"/>
        </w:rPr>
        <w:t xml:space="preserve"> кемпстоянок;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</w:rPr>
        <w:t>2) осуществление</w:t>
      </w:r>
      <w:r>
        <w:rPr>
          <w:rFonts w:ascii="Times New Roman" w:hAnsi="Times New Roman"/>
          <w:sz w:val="28"/>
        </w:rPr>
        <w:t xml:space="preserve"> деятельности по предоставлению услуг в сфере туризма на территории Камчатского края не менее 2 лет после реализации Проекта без отчуждения в этот период оборудования, приобретенного и (или) созданного в рамках реализации Проекта</w:t>
      </w:r>
      <w:r>
        <w:rPr>
          <w:rFonts w:ascii="Times New Roman" w:hAnsi="Times New Roman"/>
          <w:sz w:val="28"/>
          <w:u w:val="none"/>
        </w:rPr>
        <w:t>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24. Основаниями для отказа в предоставлении субсидии являются: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  <w:highlight w:val="white"/>
        </w:rPr>
        <w:t>установление факта недостоверности представленной участником отбора информации;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2) неподписание победителем отбора</w:t>
      </w:r>
      <w:r>
        <w:rPr>
          <w:rFonts w:ascii="Times New Roman" w:hAnsi="Times New Roman"/>
          <w:sz w:val="28"/>
          <w:highlight w:val="white"/>
        </w:rPr>
        <w:t xml:space="preserve"> соглашения о предоставлении субсидии в срок, указанный в части </w:t>
      </w:r>
      <w:r>
        <w:rPr>
          <w:rFonts w:ascii="Times New Roman" w:hAnsi="Times New Roman"/>
          <w:sz w:val="28"/>
          <w:highlight w:val="white"/>
        </w:rPr>
        <w:t>26 настоящего Порядка.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highlight w:val="white"/>
        </w:rPr>
        <w:t xml:space="preserve">25. </w:t>
      </w:r>
      <w:r>
        <w:rPr>
          <w:rFonts w:ascii="Times New Roman" w:hAnsi="Times New Roman"/>
          <w:sz w:val="28"/>
        </w:rPr>
        <w:t>В течение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 после принятия решения о заключении соглашения о предоставлении субсидии Министерство формирует соглашение о предоставлении субсидии и напр</w:t>
      </w:r>
      <w:r>
        <w:rPr>
          <w:rFonts w:ascii="Times New Roman" w:hAnsi="Times New Roman"/>
          <w:sz w:val="28"/>
        </w:rPr>
        <w:t xml:space="preserve">авляет его победителю отбора в системе «Электронный бюджет» для подписания. 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26. Победитель отбора в течение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 дней со дня получения соглашения о предоставлении субсидии подписывает соглашение о предоставлении субсидии в системе «Электронный бюдже</w:t>
      </w:r>
      <w:r>
        <w:rPr>
          <w:rFonts w:ascii="Times New Roman" w:hAnsi="Times New Roman"/>
          <w:sz w:val="28"/>
        </w:rPr>
        <w:t>т»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</w:rPr>
        <w:t>В случае нарушения срока, установленного для подписания соглашения, победитель отбора признается уклонившимся от подписания соглашения.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27. Министерство подписывает соглашение о предоставлении субсидии </w:t>
      </w:r>
      <w:r>
        <w:rPr>
          <w:rFonts w:ascii="Times New Roman" w:hAnsi="Times New Roman"/>
          <w:sz w:val="28"/>
        </w:rPr>
        <w:t xml:space="preserve">в системе «Электронный бюджет» </w:t>
      </w:r>
      <w:r>
        <w:rPr>
          <w:rFonts w:ascii="Times New Roman" w:hAnsi="Times New Roman"/>
          <w:spacing w:val="-4"/>
          <w:sz w:val="28"/>
        </w:rPr>
        <w:t>в течение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5</w:t>
      </w:r>
      <w:r>
        <w:rPr>
          <w:rFonts w:ascii="Times New Roman" w:hAnsi="Times New Roman"/>
          <w:spacing w:val="-4"/>
          <w:sz w:val="28"/>
        </w:rPr>
        <w:t xml:space="preserve"> рабочих</w:t>
      </w:r>
      <w:r>
        <w:rPr>
          <w:rFonts w:ascii="Times New Roman" w:hAnsi="Times New Roman"/>
          <w:spacing w:val="-4"/>
          <w:sz w:val="28"/>
        </w:rPr>
        <w:t xml:space="preserve"> дней после подписания соглашения о предоставлении субсидии победителем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pacing w:val="-4"/>
          <w:sz w:val="28"/>
        </w:rPr>
        <w:t xml:space="preserve">. 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28. </w:t>
      </w:r>
      <w:r>
        <w:rPr>
          <w:rFonts w:ascii="Times New Roman" w:hAnsi="Times New Roman"/>
          <w:sz w:val="28"/>
        </w:rPr>
        <w:t xml:space="preserve">Перечисление субсидии участнику отбора, признанному победителем отбора, осуществляется Министерством </w:t>
      </w:r>
      <w:r>
        <w:rPr>
          <w:rFonts w:ascii="Times New Roman" w:hAnsi="Times New Roman"/>
          <w:sz w:val="28"/>
        </w:rPr>
        <w:t xml:space="preserve">в течение 10 рабочих дней со дня подписания участником отбора, признанному победителем отбора, соглашения о предоставлении субсидии </w:t>
      </w:r>
      <w:r>
        <w:rPr>
          <w:rFonts w:ascii="Times New Roman" w:hAnsi="Times New Roman"/>
          <w:sz w:val="28"/>
          <w:highlight w:val="white"/>
        </w:rPr>
        <w:t>на расчетный или корреспондентский счет участника отбора, признанного победителем, открытый в учреждениях Центрального банка</w:t>
      </w:r>
      <w:r>
        <w:rPr>
          <w:rFonts w:ascii="Times New Roman" w:hAnsi="Times New Roman"/>
          <w:sz w:val="28"/>
          <w:highlight w:val="white"/>
        </w:rPr>
        <w:t xml:space="preserve"> Российской Федерации или кредитных организациях, </w:t>
      </w:r>
      <w:r>
        <w:rPr>
          <w:rFonts w:ascii="Times New Roman" w:hAnsi="Times New Roman"/>
          <w:sz w:val="28"/>
        </w:rPr>
        <w:t>реквизиты которого указаны в соглашении о предоставлении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путем оформления и представления в территориальный орган Федерального казначейства платежного документа на перечисление средств субсидии в установленном порядке.</w:t>
      </w:r>
    </w:p>
    <w:p w14:paraId="97000000">
      <w:pPr>
        <w:spacing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r>
        <w:rPr>
          <w:rFonts w:ascii="Times New Roman" w:hAnsi="Times New Roman"/>
          <w:sz w:val="28"/>
        </w:rPr>
        <w:t xml:space="preserve">Размер субсидии на </w:t>
      </w:r>
      <w:r>
        <w:rPr>
          <w:rFonts w:ascii="Times New Roman" w:hAnsi="Times New Roman"/>
          <w:sz w:val="28"/>
        </w:rPr>
        <w:t xml:space="preserve">финансовое обеспечение затрат получателя субсидии, </w:t>
      </w:r>
      <w:r>
        <w:rPr>
          <w:rFonts w:ascii="Times New Roman" w:hAnsi="Times New Roman"/>
          <w:sz w:val="28"/>
        </w:rPr>
        <w:t>направленных на развитие туристской инфраструктуры на территории Камчатск</w:t>
      </w:r>
      <w:r>
        <w:rPr>
          <w:rFonts w:ascii="Times New Roman" w:hAnsi="Times New Roman"/>
          <w:sz w:val="28"/>
        </w:rPr>
        <w:t>ого края, в целях создания объектов кемпинг-размещения, кемпстоянок, а также приобретение кемпинговых палаток и других видов оборудования, используемого для организации пребывания (ночлега)</w:t>
      </w:r>
      <w:r>
        <w:rPr>
          <w:rFonts w:ascii="Times New Roman" w:hAnsi="Times New Roman"/>
          <w:sz w:val="28"/>
        </w:rPr>
        <w:t>, предоставляемый i-тому Получателю субсидии, определяется по следующей формуле:</w:t>
      </w:r>
    </w:p>
    <w:p w14:paraId="98000000">
      <w:pPr>
        <w:spacing w:line="240" w:lineRule="auto"/>
        <w:ind w:firstLine="709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6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= S × 70 процентов, где</w:t>
      </w:r>
    </w:p>
    <w:p w14:paraId="99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 из краевого бюджета, </w:t>
      </w:r>
      <w:r>
        <w:rPr>
          <w:rFonts w:ascii="Times New Roman" w:hAnsi="Times New Roman"/>
          <w:sz w:val="28"/>
        </w:rPr>
        <w:t xml:space="preserve">предоставленный </w:t>
      </w:r>
      <w:r>
        <w:rPr>
          <w:rFonts w:ascii="Times New Roman" w:hAnsi="Times New Roman"/>
          <w:sz w:val="28"/>
        </w:rPr>
        <w:t>i-тому Получателю субсидии</w:t>
      </w:r>
      <w:r>
        <w:rPr>
          <w:rFonts w:ascii="Times New Roman" w:hAnsi="Times New Roman"/>
          <w:sz w:val="28"/>
        </w:rPr>
        <w:t xml:space="preserve">в целях финансового обеспечения затрат, </w:t>
      </w:r>
      <w:r>
        <w:rPr>
          <w:rFonts w:ascii="Times New Roman" w:hAnsi="Times New Roman"/>
          <w:spacing w:val="-4"/>
          <w:sz w:val="28"/>
        </w:rPr>
        <w:t>направлен</w:t>
      </w:r>
      <w:r>
        <w:rPr>
          <w:rFonts w:ascii="Times New Roman" w:hAnsi="Times New Roman"/>
          <w:spacing w:val="-4"/>
          <w:sz w:val="28"/>
        </w:rPr>
        <w:t>ных на развитие туристской инфраструктуры</w:t>
      </w:r>
      <w:r>
        <w:rPr>
          <w:rFonts w:ascii="Times New Roman" w:hAnsi="Times New Roman"/>
          <w:sz w:val="28"/>
        </w:rPr>
        <w:t xml:space="preserve"> на территории Камчатского края, </w:t>
      </w:r>
      <w:r>
        <w:rPr>
          <w:rFonts w:ascii="Times New Roman" w:hAnsi="Times New Roman"/>
          <w:sz w:val="28"/>
        </w:rPr>
        <w:t>направленных на создание объектов кемпинг-размещения, кемпстоянок, а также приобретение кемпинговых палаток и других видов оборудования, используемого для организации пребывания (ноч</w:t>
      </w:r>
      <w:r>
        <w:rPr>
          <w:rFonts w:ascii="Times New Roman" w:hAnsi="Times New Roman"/>
          <w:sz w:val="28"/>
        </w:rPr>
        <w:t xml:space="preserve">лега), </w:t>
      </w:r>
      <w:r>
        <w:rPr>
          <w:rFonts w:ascii="Times New Roman" w:hAnsi="Times New Roman"/>
          <w:sz w:val="28"/>
        </w:rPr>
        <w:t>но не более суммы, указанной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 xml:space="preserve">настоящего Порядка, с учетом положений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11 </w:t>
      </w:r>
      <w:r>
        <w:rPr>
          <w:rFonts w:ascii="Times New Roman" w:hAnsi="Times New Roman"/>
          <w:sz w:val="28"/>
        </w:rPr>
        <w:t>настоя</w:t>
      </w:r>
      <w:r>
        <w:rPr>
          <w:rFonts w:ascii="Times New Roman" w:hAnsi="Times New Roman"/>
          <w:sz w:val="28"/>
        </w:rPr>
        <w:t>щего Порядка</w:t>
      </w:r>
      <w:r>
        <w:rPr>
          <w:rFonts w:ascii="Times New Roman" w:hAnsi="Times New Roman"/>
          <w:sz w:val="28"/>
        </w:rPr>
        <w:t>;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общая стоимость Проекта</w:t>
      </w:r>
      <w:r>
        <w:rPr>
          <w:rFonts w:ascii="Times New Roman" w:hAnsi="Times New Roman"/>
          <w:sz w:val="28"/>
        </w:rPr>
        <w:t>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 процентов – </w:t>
      </w:r>
      <w:r>
        <w:rPr>
          <w:rFonts w:ascii="Times New Roman" w:hAnsi="Times New Roman"/>
          <w:sz w:val="28"/>
        </w:rPr>
        <w:t xml:space="preserve">объем софинансирования затрат получателя субсидии, </w:t>
      </w:r>
      <w:r>
        <w:rPr>
          <w:rFonts w:ascii="Times New Roman" w:hAnsi="Times New Roman"/>
          <w:sz w:val="28"/>
        </w:rPr>
        <w:t>связанных с реализацией Проекта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 счет средств краевого бюджета.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30. В случаях наличия по результатам проведения отбора получателей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субсидий остатка лимитов бюджетных обязательств на предоставление субсидии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на соответствующий финансовый год, не распределенного между победителями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отбора получателей субсидий, увеличения лимитов бюджетных обязательств,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отказа победителя отбора получателей субсидий от заключения Соглашения,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расторжения Соглашения с получателем субсидии Министерство может принять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решение о проведении дополнительного отбора получателей субсидий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соответствии с положениями настоящего Порядка, предусмотренными для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проведения отбора получателей субсидий.</w:t>
      </w:r>
    </w:p>
    <w:p w14:paraId="9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</w:t>
      </w:r>
      <w:r>
        <w:rPr>
          <w:rFonts w:ascii="Times New Roman" w:hAnsi="Times New Roman"/>
          <w:sz w:val="28"/>
        </w:rPr>
        <w:t>В случаях, предусмотренных 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 в соответствии с типовой формой, установленной Министерством финансов Российской Федерации в системе «Электронный бюджет».</w:t>
      </w:r>
    </w:p>
    <w:p w14:paraId="9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Министерство в течение 5 рабочих дней со дня принятия решения о заключении дополнительного соглашения уведомляет Получателя субсидии, с которым заключено соглашение о предоставлении субсидии, о данном намерении.</w:t>
      </w:r>
    </w:p>
    <w:p w14:paraId="9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Получатель субсидии в течение 5 рабочих дней со дня получения указанного уведомления, но не позднее 20 декабря соответствующего финансового года, организует подписание дополнительного соглашения в системе «Электронный бюджет».</w:t>
      </w:r>
    </w:p>
    <w:p w14:paraId="A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Министерство в течение 5 рабочих дней со дня получения подписанного Получателем субсидии дополнительного соглашения к соглашению о предоставлении субсидии осуществляет его подписание в системе «Электронный бюджет».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35.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</w:t>
      </w:r>
      <w:r>
        <w:rPr>
          <w:rFonts w:ascii="Times New Roman" w:hAnsi="Times New Roman"/>
          <w:sz w:val="28"/>
          <w:highlight w:val="white"/>
        </w:rPr>
        <w:t>ния к соглашению о предоставлении субсидии субсидии в части перемены лица в обязательстве с указанием в соглашении о предоставлении субсидии юридического лица, являющегося правопреемником.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36. При реорганизации получателя субсидии в форме разделения, выдел</w:t>
      </w:r>
      <w:r>
        <w:rPr>
          <w:rFonts w:ascii="Times New Roman" w:hAnsi="Times New Roman"/>
          <w:sz w:val="28"/>
          <w:highlight w:val="white"/>
        </w:rPr>
        <w:t>ения, а также при ликвидации получателя субсидии соглашение о предоставлении субсидии расторгается с формированием уведомления о расторжении соглашения о предоставлении субсидии в одностороннем порядке и акта об исполнении обязательств по соглашению о пред</w:t>
      </w:r>
      <w:r>
        <w:rPr>
          <w:rFonts w:ascii="Times New Roman" w:hAnsi="Times New Roman"/>
          <w:sz w:val="28"/>
          <w:highlight w:val="white"/>
        </w:rPr>
        <w:t xml:space="preserve">оставлении субсидии с отражением информации о неисполненных получателем субсидии </w:t>
      </w:r>
      <w:r>
        <w:rPr>
          <w:rFonts w:ascii="Times New Roman" w:hAnsi="Times New Roman"/>
          <w:sz w:val="28"/>
          <w:highlight w:val="white"/>
        </w:rPr>
        <w:t>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 w14:paraId="A3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37. При прекращении деятельност</w:t>
      </w:r>
      <w:r>
        <w:rPr>
          <w:rFonts w:ascii="Times New Roman" w:hAnsi="Times New Roman"/>
          <w:sz w:val="28"/>
        </w:rPr>
        <w:t>и получателя субсидии, являющегося индивидуальным предпринимателем, осуществляющим 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качестве главы крестьянского (фермерского) хозяйства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абзацем вторым пункта 5 статьи 23 Гражданского кодекса Российской Федерации, передающего</w:t>
      </w:r>
      <w:r>
        <w:rPr>
          <w:rFonts w:ascii="Times New Roman" w:hAnsi="Times New Roman"/>
          <w:sz w:val="28"/>
        </w:rPr>
        <w:t xml:space="preserve"> свои права другому гражданину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статьей 18 Федерального закона от 11.06.2003 № 74-ФЗ «О крестьянском (фермерском) хозяйстве», в соглашение о предоставлении субсидии вносятся изменения путем заключения дополнительного соглашения к </w:t>
      </w:r>
      <w:r>
        <w:rPr>
          <w:rFonts w:ascii="Times New Roman" w:hAnsi="Times New Roman"/>
          <w:sz w:val="28"/>
        </w:rPr>
        <w:t>соглашению о предоставлении субсидии в части перемены 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‎ в обязательстве с указанием стороны в соглашении о предоставлении субсидии иного лица, являющегося правопреемником.</w:t>
      </w:r>
    </w:p>
    <w:p w14:paraId="A4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38. Получатель </w:t>
      </w:r>
      <w:r>
        <w:rPr>
          <w:rFonts w:ascii="Times New Roman" w:hAnsi="Times New Roman"/>
          <w:sz w:val="28"/>
          <w:highlight w:val="white"/>
        </w:rPr>
        <w:t>субсидии</w:t>
      </w:r>
      <w:r>
        <w:rPr>
          <w:rFonts w:ascii="Times New Roman" w:hAnsi="Times New Roman"/>
          <w:sz w:val="28"/>
          <w:highlight w:val="white"/>
        </w:rPr>
        <w:t xml:space="preserve"> представляет в Министерство </w:t>
      </w:r>
      <w:r>
        <w:rPr>
          <w:rFonts w:ascii="Times New Roman" w:hAnsi="Times New Roman"/>
          <w:sz w:val="28"/>
          <w:highlight w:val="white"/>
        </w:rPr>
        <w:t>в системе «Электронный бюдж</w:t>
      </w:r>
      <w:r>
        <w:rPr>
          <w:rFonts w:ascii="Times New Roman" w:hAnsi="Times New Roman"/>
          <w:sz w:val="28"/>
        </w:rPr>
        <w:t>ет»</w:t>
      </w:r>
      <w:r>
        <w:rPr>
          <w:rFonts w:ascii="Times New Roman" w:hAnsi="Times New Roman"/>
          <w:sz w:val="28"/>
          <w:highlight w:val="white"/>
        </w:rPr>
        <w:t>:</w:t>
      </w:r>
    </w:p>
    <w:p w14:paraId="A5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</w:t>
      </w:r>
      <w:r>
        <w:rPr>
          <w:rFonts w:ascii="Times New Roman" w:hAnsi="Times New Roman"/>
          <w:sz w:val="28"/>
          <w:highlight w:val="white"/>
        </w:rPr>
        <w:t xml:space="preserve"> отчет о достижении значения результата предоставления субсидии, а также характеристик результата, по форме, предусмотренной типовой формой, установленной Министерством финансов Российской Федерации для соглашений,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 xml:space="preserve">не позднее </w:t>
      </w:r>
      <w:r>
        <w:rPr>
          <w:rFonts w:ascii="Times New Roman" w:hAnsi="Times New Roman"/>
          <w:strike w:val="0"/>
          <w:sz w:val="28"/>
        </w:rPr>
        <w:t>10-го рабочего дня месяца, следующего за отчетным кварталом</w:t>
      </w:r>
      <w:r>
        <w:rPr>
          <w:rFonts w:ascii="Times New Roman" w:hAnsi="Times New Roman"/>
          <w:strike w:val="0"/>
          <w:sz w:val="28"/>
        </w:rPr>
        <w:t xml:space="preserve">; 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 xml:space="preserve">2) отчет </w:t>
      </w:r>
      <w:r>
        <w:rPr>
          <w:rFonts w:ascii="Times New Roman" w:hAnsi="Times New Roman"/>
          <w:sz w:val="28"/>
        </w:rPr>
        <w:t xml:space="preserve">об осуществлении расходов, источником финансового обеспечения которых является субсидия, по форме, предусмотренной типовой формой, установленной Министерством финансов Российской Федерации для соглашений, </w:t>
      </w:r>
      <w:r>
        <w:rPr>
          <w:rFonts w:ascii="Times New Roman" w:hAnsi="Times New Roman"/>
          <w:strike w:val="0"/>
          <w:sz w:val="28"/>
        </w:rPr>
        <w:t xml:space="preserve">не позднее </w:t>
      </w:r>
      <w:r>
        <w:rPr>
          <w:rFonts w:ascii="Times New Roman" w:hAnsi="Times New Roman"/>
          <w:strike w:val="0"/>
          <w:sz w:val="28"/>
        </w:rPr>
        <w:t>10-го рабочего дня месяца, следующего за отчетным кварталом</w:t>
      </w:r>
      <w:r>
        <w:rPr>
          <w:rFonts w:ascii="Times New Roman" w:hAnsi="Times New Roman"/>
          <w:strike w:val="0"/>
          <w:sz w:val="28"/>
        </w:rPr>
        <w:t>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 xml:space="preserve">3) отчет об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деятельности по предоставлению услуг в сфере туризма на территории Камчатского края, по форме, </w:t>
      </w:r>
      <w:r>
        <w:rPr>
          <w:rFonts w:ascii="Times New Roman" w:hAnsi="Times New Roman"/>
          <w:sz w:val="28"/>
        </w:rPr>
        <w:t>предусмотренной типовой формой, установленной Министерством финансов Российской Федерации для соглашений,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 xml:space="preserve">ежегодно в </w:t>
      </w:r>
      <w:r>
        <w:rPr>
          <w:rFonts w:ascii="Times New Roman" w:hAnsi="Times New Roman"/>
          <w:strike w:val="0"/>
          <w:sz w:val="28"/>
        </w:rPr>
        <w:t xml:space="preserve">течение 2 лет начиная с года </w:t>
      </w:r>
      <w:r>
        <w:rPr>
          <w:rFonts w:ascii="Times New Roman" w:hAnsi="Times New Roman"/>
          <w:sz w:val="28"/>
        </w:rPr>
        <w:t>следующего за годом предоставления субсидии</w:t>
      </w:r>
      <w:r>
        <w:rPr>
          <w:rFonts w:ascii="Times New Roman" w:hAnsi="Times New Roman"/>
          <w:strike w:val="0"/>
          <w:sz w:val="28"/>
        </w:rPr>
        <w:t xml:space="preserve">, не позднее </w:t>
      </w:r>
      <w:r>
        <w:rPr>
          <w:rFonts w:ascii="Times New Roman" w:hAnsi="Times New Roman"/>
          <w:strike w:val="0"/>
          <w:sz w:val="28"/>
        </w:rPr>
        <w:t>10-го рабочего дня месяца, следующего за отчетным годом</w:t>
      </w:r>
      <w:r>
        <w:rPr>
          <w:rFonts w:ascii="Times New Roman" w:hAnsi="Times New Roman"/>
          <w:sz w:val="28"/>
          <w:u w:val="none"/>
        </w:rPr>
        <w:t xml:space="preserve"> .</w:t>
      </w:r>
    </w:p>
    <w:p w14:paraId="A8000000">
      <w:pPr>
        <w:tabs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Получатель </w:t>
      </w:r>
      <w:r>
        <w:rPr>
          <w:rFonts w:ascii="Times New Roman" w:hAnsi="Times New Roman"/>
          <w:sz w:val="28"/>
        </w:rPr>
        <w:t>субсидий</w:t>
      </w:r>
      <w:r>
        <w:rPr>
          <w:rFonts w:ascii="Times New Roman" w:hAnsi="Times New Roman"/>
          <w:strike w:val="0"/>
          <w:sz w:val="28"/>
        </w:rPr>
        <w:t xml:space="preserve"> в сроки, определенные соглашением о предоставлении субсидии, </w:t>
      </w:r>
      <w:r>
        <w:rPr>
          <w:rFonts w:ascii="Times New Roman" w:hAnsi="Times New Roman"/>
          <w:strike w:val="0"/>
          <w:sz w:val="28"/>
        </w:rPr>
        <w:t xml:space="preserve">одновременно с отчетом, предусмотренным пунктом 2 части </w:t>
      </w:r>
      <w:r>
        <w:rPr>
          <w:rFonts w:ascii="Times New Roman" w:hAnsi="Times New Roman"/>
          <w:strike w:val="0"/>
          <w:sz w:val="28"/>
        </w:rPr>
        <w:t xml:space="preserve">38 настоящего Порядка, </w:t>
      </w:r>
      <w:r>
        <w:rPr>
          <w:rFonts w:ascii="Times New Roman" w:hAnsi="Times New Roman"/>
          <w:strike w:val="0"/>
          <w:sz w:val="28"/>
        </w:rPr>
        <w:t>представляет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на бумажном носителе</w:t>
      </w:r>
      <w:r>
        <w:rPr>
          <w:rFonts w:ascii="Times New Roman" w:hAnsi="Times New Roman"/>
          <w:strike w:val="0"/>
          <w:sz w:val="28"/>
        </w:rPr>
        <w:t xml:space="preserve"> в Министерство</w:t>
      </w:r>
      <w:r>
        <w:rPr>
          <w:rFonts w:ascii="Times New Roman" w:hAnsi="Times New Roman"/>
          <w:sz w:val="28"/>
        </w:rPr>
        <w:t xml:space="preserve"> заверенны</w:t>
      </w:r>
      <w:r>
        <w:rPr>
          <w:rFonts w:ascii="Times New Roman" w:hAnsi="Times New Roman"/>
          <w:sz w:val="28"/>
        </w:rPr>
        <w:t xml:space="preserve">е подписью и печатью (при наличии) получателя субсидии копии документов, подтверждающих целевое расходование субсидии, а также софинансирование мероприятий за счет средств получателя субсидии, к которым относятся: </w:t>
      </w:r>
    </w:p>
    <w:p w14:paraId="A9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договоры, подтверждающие расходы получ</w:t>
      </w:r>
      <w:r>
        <w:rPr>
          <w:rFonts w:ascii="Times New Roman" w:hAnsi="Times New Roman"/>
          <w:sz w:val="28"/>
        </w:rPr>
        <w:t xml:space="preserve">ателя субсидии (при наличии); </w:t>
      </w:r>
    </w:p>
    <w:p w14:paraId="AA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товарные накладные (по форме ТОРГ-12), и (или) акты оказанных услуг, и (или) акт выполненных работ (по форме КС-2) и справку о стоимости выполненных работ (по форме КС-3); </w:t>
      </w:r>
    </w:p>
    <w:p w14:paraId="AB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документ(ы), подтверждающий(ие) принятие на уч</w:t>
      </w:r>
      <w:r>
        <w:rPr>
          <w:rFonts w:ascii="Times New Roman" w:hAnsi="Times New Roman"/>
          <w:sz w:val="28"/>
        </w:rPr>
        <w:t xml:space="preserve">ет приобретенных основных средств (предоставляются получателями субсидий, являющимися юридическими лицами); </w:t>
      </w:r>
    </w:p>
    <w:p w14:paraId="AC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документы, подтверждающие расходы получателя субсидии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(с соблюдением требований пункта 2 статьи 861 Гражданского кодекса Российской Федерации):</w:t>
      </w:r>
    </w:p>
    <w:p w14:paraId="AD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подтверждения оплаты безналичным расчетом с индивидуальным предпринимателем или юридическим лицом – платежное поручение с отметкой банка; </w:t>
      </w:r>
    </w:p>
    <w:p w14:paraId="A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подтверждения оплаты наличным расчетом или расчетом с использованием платежной карты получателя субсидии с ин</w:t>
      </w:r>
      <w:r>
        <w:rPr>
          <w:rFonts w:ascii="Times New Roman" w:hAnsi="Times New Roman"/>
          <w:sz w:val="28"/>
        </w:rPr>
        <w:t>дивидуальным предпринимателем или юридическим лицом – кассовый чек, содержащий наименование товара, работы или услуги, способе оплаты (наличным или безналичным), и в случае безналичной оплаты информацию о номере платежной карты, с помощью которой осуществл</w:t>
      </w:r>
      <w:r>
        <w:rPr>
          <w:rFonts w:ascii="Times New Roman" w:hAnsi="Times New Roman"/>
          <w:sz w:val="28"/>
        </w:rPr>
        <w:t xml:space="preserve">ялась оплата, а также копия платежной карты или выписка из банка, подтверждающая принадлежность карты получателю субсидии. При этом не требуется предоставление документов, указанных в пункте 2 настоящей части; </w:t>
      </w:r>
    </w:p>
    <w:p w14:paraId="AF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подтверждения оплаты безналичным расчетом</w:t>
      </w:r>
      <w:r>
        <w:rPr>
          <w:rFonts w:ascii="Times New Roman" w:hAnsi="Times New Roman"/>
          <w:sz w:val="28"/>
        </w:rPr>
        <w:t xml:space="preserve"> с физическим лицом – платежное поручение с отметкой банка; 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для подтверждения оплаты наличным расчетом с физическим лицом – расписка, содержащая информацию о сумме полученных средств и наименовании товара, работы или услуги, оказанной получателю субсидии,</w:t>
      </w:r>
      <w:r>
        <w:rPr>
          <w:rFonts w:ascii="Times New Roman" w:hAnsi="Times New Roman"/>
          <w:sz w:val="28"/>
        </w:rPr>
        <w:t xml:space="preserve"> расходный кассовый ордер.</w:t>
      </w:r>
    </w:p>
    <w:p w14:paraId="B1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highlight w:val="white"/>
        </w:rPr>
        <w:t xml:space="preserve">40. Министерство в течение 30 рабочих дней со дня получения документов, указанных в частях </w:t>
      </w:r>
      <w:r>
        <w:rPr>
          <w:rFonts w:ascii="Times New Roman" w:hAnsi="Times New Roman"/>
          <w:strike w:val="0"/>
          <w:spacing w:val="-4"/>
          <w:sz w:val="28"/>
        </w:rPr>
        <w:t>38</w:t>
      </w:r>
      <w:r>
        <w:rPr>
          <w:rFonts w:ascii="Times New Roman" w:hAnsi="Times New Roman"/>
          <w:spacing w:val="-4"/>
          <w:sz w:val="28"/>
          <w:highlight w:val="white"/>
        </w:rPr>
        <w:t xml:space="preserve"> и 39 настоящего Порядка, осуществляет и</w:t>
      </w:r>
      <w:r>
        <w:rPr>
          <w:rFonts w:ascii="Times New Roman" w:hAnsi="Times New Roman"/>
          <w:spacing w:val="-4"/>
          <w:sz w:val="28"/>
          <w:highlight w:val="white"/>
        </w:rPr>
        <w:t>х проверку на предмет полноты представляемых документов, их соответствия утвержденными формам, полноты и достоверности предоставляемых сведений и их соответствия соглашению о предоставлении субсидии, по итогам которой согласовывает или отказывает в согласов</w:t>
      </w:r>
      <w:r>
        <w:rPr>
          <w:rFonts w:ascii="Times New Roman" w:hAnsi="Times New Roman"/>
          <w:spacing w:val="-4"/>
          <w:sz w:val="28"/>
          <w:highlight w:val="white"/>
        </w:rPr>
        <w:t>ании соответствующего отчета.</w:t>
      </w:r>
    </w:p>
    <w:p w14:paraId="B2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41. Основаниями для отказа в согласовании отчетов, указанных в части</w:t>
      </w:r>
      <w:r>
        <w:rPr>
          <w:rFonts w:ascii="Times New Roman" w:hAnsi="Times New Roman"/>
          <w:spacing w:val="-4"/>
          <w:sz w:val="28"/>
          <w:highlight w:val="white"/>
        </w:rPr>
        <w:t xml:space="preserve"> 38 настоящего Порядка, предоставляемых после завершения реализации Проекта, являются:</w:t>
      </w:r>
    </w:p>
    <w:p w14:paraId="B3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1) предоставление неполной информации в соответствии с утверждаемой фор</w:t>
      </w:r>
      <w:r>
        <w:rPr>
          <w:rFonts w:ascii="Times New Roman" w:hAnsi="Times New Roman"/>
          <w:spacing w:val="-4"/>
          <w:sz w:val="28"/>
          <w:highlight w:val="white"/>
        </w:rPr>
        <w:t>мой и прилагаемыми документами;</w:t>
      </w:r>
    </w:p>
    <w:p w14:paraId="B4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2) предоставление в отчетах недостоверных сведений;</w:t>
      </w:r>
    </w:p>
    <w:p w14:paraId="B5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3) предоставление в отчетах сведений, не соответствующих заключенному соглашению о предоставлении субсидии;</w:t>
      </w:r>
    </w:p>
    <w:p w14:paraId="B6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4) непредставление документов, указанных в части</w:t>
      </w:r>
      <w:r>
        <w:rPr>
          <w:rFonts w:ascii="Times New Roman" w:hAnsi="Times New Roman"/>
          <w:spacing w:val="-4"/>
          <w:sz w:val="28"/>
          <w:highlight w:val="white"/>
        </w:rPr>
        <w:t xml:space="preserve"> 38 настоящего </w:t>
      </w:r>
      <w:r>
        <w:rPr>
          <w:rFonts w:ascii="Times New Roman" w:hAnsi="Times New Roman"/>
          <w:spacing w:val="-4"/>
          <w:sz w:val="28"/>
          <w:highlight w:val="white"/>
        </w:rPr>
        <w:t>Порядка.</w:t>
      </w:r>
    </w:p>
    <w:p w14:paraId="B7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42. В случае наличия оснований для отказа в согласовании отчета в соответствии с частью</w:t>
      </w:r>
      <w:r>
        <w:rPr>
          <w:rFonts w:ascii="Times New Roman" w:hAnsi="Times New Roman"/>
          <w:spacing w:val="-4"/>
          <w:sz w:val="28"/>
          <w:highlight w:val="white"/>
        </w:rPr>
        <w:t xml:space="preserve"> </w:t>
      </w:r>
      <w:r>
        <w:rPr>
          <w:rFonts w:ascii="Times New Roman" w:hAnsi="Times New Roman"/>
          <w:spacing w:val="-4"/>
          <w:sz w:val="28"/>
          <w:highlight w:val="white"/>
        </w:rPr>
        <w:t xml:space="preserve">41 </w:t>
      </w:r>
      <w:r>
        <w:rPr>
          <w:rFonts w:ascii="Times New Roman" w:hAnsi="Times New Roman"/>
          <w:spacing w:val="-4"/>
          <w:sz w:val="28"/>
          <w:highlight w:val="white"/>
        </w:rPr>
        <w:t>настоящего Порядка Министерство в срок не позднее 3 рабочих дней с даты выявления оснований для отказа в согласовании отчета возвращает отчет в системе «Эле</w:t>
      </w:r>
      <w:r>
        <w:rPr>
          <w:rFonts w:ascii="Times New Roman" w:hAnsi="Times New Roman"/>
          <w:spacing w:val="-4"/>
          <w:sz w:val="28"/>
          <w:highlight w:val="white"/>
        </w:rPr>
        <w:t>ктронный бюджет» получателю субсидии с обоснованием причины отказа в согласовании отчета.</w:t>
      </w:r>
    </w:p>
    <w:p w14:paraId="B8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43. Получатель субсидии в случае получения отказа от Министерства в согласовании отчета в течение 5 рабочих дней со дня возвращения отчета Министерством вносит соответ</w:t>
      </w:r>
      <w:r>
        <w:rPr>
          <w:rFonts w:ascii="Times New Roman" w:hAnsi="Times New Roman"/>
          <w:spacing w:val="-4"/>
          <w:sz w:val="28"/>
          <w:highlight w:val="white"/>
        </w:rPr>
        <w:t>ствующие корректировки в отчет и передает его в Министерство на повторную проверку</w:t>
      </w:r>
      <w:r>
        <w:rPr>
          <w:rFonts w:ascii="Times New Roman" w:hAnsi="Times New Roman"/>
          <w:sz w:val="28"/>
          <w:highlight w:val="white"/>
        </w:rPr>
        <w:t>.</w:t>
      </w:r>
    </w:p>
    <w:p w14:paraId="B9000000">
      <w:pPr>
        <w:spacing w:after="0" w:line="240" w:lineRule="auto"/>
        <w:ind w:firstLine="706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  <w:highlight w:val="white"/>
        </w:rPr>
        <w:t>44. В случае нарушения сроков предоставления отчетов и документов, указанных в частях</w:t>
      </w:r>
      <w:r>
        <w:rPr>
          <w:rFonts w:ascii="Times New Roman" w:hAnsi="Times New Roman"/>
          <w:sz w:val="28"/>
          <w:highlight w:val="white"/>
        </w:rPr>
        <w:t xml:space="preserve"> 38, 39 и</w:t>
      </w:r>
      <w:r>
        <w:rPr>
          <w:rFonts w:ascii="Times New Roman" w:hAnsi="Times New Roman"/>
          <w:sz w:val="28"/>
          <w:highlight w:val="white"/>
        </w:rPr>
        <w:t xml:space="preserve"> 43 настоящего Порядка, получатель субсидии уплачивает штраф в размере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одной трехсотшестидесятой ключевой ставки Цен</w:t>
      </w:r>
      <w:r>
        <w:rPr>
          <w:rFonts w:ascii="Times New Roman" w:hAnsi="Times New Roman"/>
          <w:strike w:val="0"/>
          <w:sz w:val="28"/>
        </w:rPr>
        <w:t>трального банка Российской Федерации, действующей на дату начала начисления пени, от суммы субсидии, за каждый день просрочки (с первого дня, следующего за плановой датой предоставления отчетов до дня предоставления отчетов</w:t>
      </w:r>
      <w:r>
        <w:rPr>
          <w:rFonts w:ascii="Times New Roman" w:hAnsi="Times New Roman"/>
          <w:strike w:val="0"/>
          <w:sz w:val="28"/>
        </w:rPr>
        <w:t>) в краевой бюджет.</w:t>
      </w:r>
    </w:p>
    <w:p w14:paraId="BA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45. Ответственность за достоверность сведений, содержащихся в представленных документах, целевое использование субсидии, выполнение обязательств, установленных соглашением о предоставлении субсидии, несет пол</w:t>
      </w:r>
      <w:r>
        <w:rPr>
          <w:rFonts w:ascii="Times New Roman" w:hAnsi="Times New Roman"/>
          <w:spacing w:val="-4"/>
          <w:sz w:val="28"/>
          <w:highlight w:val="white"/>
        </w:rPr>
        <w:t>учатель субсидии.</w:t>
      </w:r>
    </w:p>
    <w:p w14:paraId="B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46. Не использованные получателем субсидии в отчетном финансовом году остатки субсидий могут быть использованы в очередном финансовом году при принятии в установленном порядке Министерством решения о наличии потребности в остатках субсидии или возвращены в бюджет при принятии Министерством решения о возврате остатков субсидии при отсутствии в них потребности</w:t>
      </w:r>
      <w:r>
        <w:rPr>
          <w:rFonts w:ascii="Times New Roman" w:hAnsi="Times New Roman"/>
          <w:b w:val="0"/>
          <w:color w:val="000000"/>
          <w:sz w:val="28"/>
        </w:rPr>
        <w:t xml:space="preserve"> актом.</w:t>
      </w:r>
    </w:p>
    <w:p w14:paraId="BC000000">
      <w:pPr>
        <w:spacing w:after="0" w:before="0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sz w:val="28"/>
          <w:highlight w:val="white"/>
        </w:rPr>
        <w:t xml:space="preserve">47. Министерство в целях установления фактической реализации Проекта в течение 30 рабочих дней со дня согласования отчетов, указанных в части </w:t>
      </w:r>
      <w:r>
        <w:rPr>
          <w:rFonts w:ascii="Times New Roman" w:hAnsi="Times New Roman"/>
          <w:sz w:val="28"/>
          <w:highlight w:val="white"/>
        </w:rPr>
        <w:t>38 настоящего Порядка, предоставляемых после завершения реализации Проекта, осуществляет выезд н</w:t>
      </w:r>
      <w:r>
        <w:rPr>
          <w:rFonts w:ascii="Times New Roman" w:hAnsi="Times New Roman"/>
          <w:sz w:val="28"/>
          <w:highlight w:val="white"/>
        </w:rPr>
        <w:t>а место реализации Проекта для составление акта проверки, по форме согласно приложению 3 к настоящему Порядку.</w:t>
      </w:r>
    </w:p>
    <w:p w14:paraId="BD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48. Министерство в течение 3 рабочих дней со дня согласования отчетов, указанных в части</w:t>
      </w:r>
      <w:r>
        <w:rPr>
          <w:rFonts w:ascii="Times New Roman" w:hAnsi="Times New Roman"/>
          <w:sz w:val="28"/>
          <w:highlight w:val="white"/>
        </w:rPr>
        <w:t xml:space="preserve"> 38 </w:t>
      </w:r>
      <w:r>
        <w:rPr>
          <w:rFonts w:ascii="Times New Roman" w:hAnsi="Times New Roman"/>
          <w:sz w:val="28"/>
          <w:highlight w:val="white"/>
        </w:rPr>
        <w:t xml:space="preserve">настоящего Порядка, предоставляемых после завершения </w:t>
      </w:r>
      <w:r>
        <w:rPr>
          <w:rFonts w:ascii="Times New Roman" w:hAnsi="Times New Roman"/>
          <w:sz w:val="28"/>
          <w:highlight w:val="white"/>
        </w:rPr>
        <w:t>реализации Проекта, уведомляет получателя субсидии о планируемом выезде Министерства, путем направления письма получателю субсидии на адрес электронной почты либо вручения письма нарочно, в котором указывается дата и место осуществления проверки, а также и</w:t>
      </w:r>
      <w:r>
        <w:rPr>
          <w:rFonts w:ascii="Times New Roman" w:hAnsi="Times New Roman"/>
          <w:sz w:val="28"/>
          <w:highlight w:val="white"/>
        </w:rPr>
        <w:t>нформация о необходимости присутствия получателя субсидии или его представителя при осуществлении проверки.</w:t>
      </w:r>
    </w:p>
    <w:p w14:paraId="BE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В случае неявки получателя субсидии или его представителя на место проверки при осуществлении проверки Министерство составляет акт проверки без </w:t>
      </w:r>
      <w:r>
        <w:rPr>
          <w:rFonts w:ascii="Times New Roman" w:hAnsi="Times New Roman"/>
          <w:sz w:val="28"/>
        </w:rPr>
        <w:t xml:space="preserve">участия получателя субсидии или его представителя о чем в акте проверки делается отметка. </w:t>
      </w:r>
      <w:r>
        <w:rPr>
          <w:rFonts w:ascii="Times New Roman" w:hAnsi="Times New Roman"/>
          <w:sz w:val="28"/>
          <w:highlight w:val="white"/>
        </w:rPr>
        <w:t> </w:t>
      </w:r>
    </w:p>
    <w:p w14:paraId="BF000000">
      <w:pPr>
        <w:spacing w:after="0" w:line="240" w:lineRule="auto"/>
        <w:ind w:firstLine="706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50. Министерство осуществляет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плановые и (или) внеплановые проверки соблюдения ими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 269.2 Бюджетного кодекса Российской Федерации. </w:t>
      </w:r>
    </w:p>
    <w:p w14:paraId="C0000000">
      <w:pPr>
        <w:spacing w:after="0" w:line="240" w:lineRule="auto"/>
        <w:ind w:firstLine="706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Оформление результатов проверок осуществляется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C1000000">
      <w:pPr>
        <w:spacing w:after="0" w:line="240" w:lineRule="auto"/>
        <w:ind w:firstLine="706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51. Министерством </w:t>
      </w:r>
      <w:r>
        <w:rPr>
          <w:rFonts w:ascii="Times New Roman" w:hAnsi="Times New Roman"/>
          <w:sz w:val="28"/>
        </w:rPr>
        <w:t>проводится мониторинг достижения значений результатов предоставления субсидии, определенных соглашением, и событий, отражающих факт завершения соответствующих мероприятий по получению результатов предоставления субсидии (контрольные точки), в порядке и по формам, которые предусмотрены порядком проведения мониторинга достижения результатов предоставления субсидий, установленным Министерством финансов Российской Федерации.</w:t>
      </w:r>
    </w:p>
    <w:p w14:paraId="C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 w14:paraId="C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Получатель субсидии обязан возвратить субсидию в краевой бюджет в следующем порядке и сроки:</w:t>
      </w:r>
    </w:p>
    <w:p w14:paraId="C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C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- в течение 20 рабочих дней со дня получения требования Министерства;</w:t>
      </w:r>
    </w:p>
    <w:p w14:paraId="C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- в течение 20 рабочих дней со дня нарушения.</w:t>
      </w:r>
    </w:p>
    <w:p w14:paraId="C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Получатель субсидии обязан возвратить средства субсидии в краевой бюджет в следующих размерах:</w:t>
      </w:r>
    </w:p>
    <w:p w14:paraId="C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</w:t>
      </w:r>
      <w:r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в размере нецелевого использования денежных средств;</w:t>
      </w:r>
    </w:p>
    <w:p w14:paraId="C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- в полном объеме;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недостижения значений результатов предоставления субсидии, определенных соглашением, - в размере, определенном по формуле: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= V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8"/>
        </w:rPr>
        <w:t>×</w:t>
      </w:r>
      <w:r>
        <w:rPr>
          <w:sz w:val="28"/>
        </w:rPr>
        <w:t>∑</w:t>
      </w:r>
      <w:r>
        <w:rPr>
          <w:rFonts w:ascii="Times New Roman" w:hAnsi="Times New Roman"/>
          <w:sz w:val="28"/>
        </w:rPr>
        <w:t>(1-Ф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8"/>
        </w:rPr>
        <w:t>/П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/n</w:t>
      </w:r>
      <w:r>
        <w:rPr>
          <w:rFonts w:ascii="Times New Roman" w:hAnsi="Times New Roman"/>
          <w:sz w:val="28"/>
        </w:rPr>
        <w:t>, где:</w:t>
      </w:r>
    </w:p>
    <w:p w14:paraId="CD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размер финансовых средств из краевого бюджета, </w:t>
      </w:r>
      <w:r>
        <w:rPr>
          <w:rFonts w:ascii="Times New Roman" w:hAnsi="Times New Roman"/>
          <w:sz w:val="28"/>
        </w:rPr>
        <w:t xml:space="preserve">предоставленный </w:t>
      </w:r>
      <w:r>
        <w:rPr>
          <w:rFonts w:ascii="Times New Roman" w:hAnsi="Times New Roman"/>
          <w:sz w:val="28"/>
        </w:rPr>
        <w:t xml:space="preserve">i-тому получателю субсидии </w:t>
      </w:r>
      <w:r>
        <w:rPr>
          <w:rFonts w:ascii="Times New Roman" w:hAnsi="Times New Roman"/>
          <w:sz w:val="28"/>
        </w:rPr>
        <w:t xml:space="preserve">в целях финансового обеспечения затрат, </w:t>
      </w:r>
      <w:r>
        <w:rPr>
          <w:rFonts w:ascii="Times New Roman" w:hAnsi="Times New Roman"/>
          <w:spacing w:val="-4"/>
          <w:sz w:val="28"/>
        </w:rPr>
        <w:t>направлен</w:t>
      </w:r>
      <w:r>
        <w:rPr>
          <w:rFonts w:ascii="Times New Roman" w:hAnsi="Times New Roman"/>
          <w:spacing w:val="-4"/>
          <w:sz w:val="28"/>
        </w:rPr>
        <w:t>ных на развитие туристской инфраструктуры</w:t>
      </w:r>
      <w:r>
        <w:rPr>
          <w:rFonts w:ascii="Times New Roman" w:hAnsi="Times New Roman"/>
          <w:sz w:val="28"/>
        </w:rPr>
        <w:t xml:space="preserve"> на территории Камчатского края,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правленных на создание объектов кемпинг-размещения, кемпстоянок, а также приобретение кемпинговых палаток и других видов оборудования, используемого для организации пребывания (ноч</w:t>
      </w:r>
      <w:r>
        <w:rPr>
          <w:rFonts w:ascii="Times New Roman" w:hAnsi="Times New Roman"/>
          <w:sz w:val="28"/>
        </w:rPr>
        <w:t>лега)</w:t>
      </w:r>
      <w:r>
        <w:rPr>
          <w:rFonts w:ascii="Times New Roman" w:hAnsi="Times New Roman"/>
          <w:sz w:val="28"/>
        </w:rPr>
        <w:t>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фактически достигнут</w:t>
      </w:r>
      <w:r>
        <w:rPr>
          <w:rFonts w:ascii="Times New Roman" w:hAnsi="Times New Roman"/>
          <w:strike w:val="0"/>
          <w:sz w:val="28"/>
        </w:rPr>
        <w:t>ое</w:t>
      </w:r>
      <w:r>
        <w:rPr>
          <w:rFonts w:ascii="Times New Roman" w:hAnsi="Times New Roman"/>
          <w:strike w:val="0"/>
          <w:sz w:val="28"/>
        </w:rPr>
        <w:t xml:space="preserve"> значени</w:t>
      </w:r>
      <w:r>
        <w:rPr>
          <w:rFonts w:ascii="Times New Roman" w:hAnsi="Times New Roman"/>
          <w:strike w:val="0"/>
          <w:sz w:val="28"/>
        </w:rPr>
        <w:t>е</w:t>
      </w:r>
      <w:r>
        <w:rPr>
          <w:rFonts w:ascii="Times New Roman" w:hAnsi="Times New Roman"/>
          <w:strike w:val="0"/>
          <w:sz w:val="28"/>
        </w:rPr>
        <w:t xml:space="preserve"> i-го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результат</w:t>
      </w:r>
      <w:r>
        <w:rPr>
          <w:rFonts w:ascii="Times New Roman" w:hAnsi="Times New Roman"/>
          <w:strike w:val="0"/>
          <w:sz w:val="28"/>
        </w:rPr>
        <w:t>а</w:t>
      </w:r>
      <w:r>
        <w:rPr>
          <w:rFonts w:ascii="Times New Roman" w:hAnsi="Times New Roman"/>
          <w:strike w:val="0"/>
          <w:sz w:val="28"/>
        </w:rPr>
        <w:t xml:space="preserve"> предоставления субсидии </w:t>
      </w:r>
      <w:r>
        <w:rPr>
          <w:rFonts w:ascii="Times New Roman" w:hAnsi="Times New Roman"/>
          <w:strike w:val="0"/>
          <w:sz w:val="28"/>
        </w:rPr>
        <w:t>на отчетную дату</w:t>
      </w:r>
      <w:r>
        <w:rPr>
          <w:rFonts w:ascii="Times New Roman" w:hAnsi="Times New Roman"/>
          <w:strike w:val="0"/>
          <w:sz w:val="28"/>
        </w:rPr>
        <w:t>;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П</w:t>
      </w:r>
      <w:r>
        <w:rPr>
          <w:rFonts w:ascii="Times New Roman" w:hAnsi="Times New Roman"/>
          <w:strike w:val="0"/>
          <w:sz w:val="24"/>
        </w:rPr>
        <w:t>i</w:t>
      </w:r>
      <w:r>
        <w:rPr>
          <w:rFonts w:ascii="Times New Roman" w:hAnsi="Times New Roman"/>
          <w:strike w:val="0"/>
          <w:sz w:val="28"/>
        </w:rPr>
        <w:t xml:space="preserve"> – планов</w:t>
      </w:r>
      <w:r>
        <w:rPr>
          <w:rFonts w:ascii="Times New Roman" w:hAnsi="Times New Roman"/>
          <w:strike w:val="0"/>
          <w:sz w:val="28"/>
        </w:rPr>
        <w:t>ое</w:t>
      </w:r>
      <w:r>
        <w:rPr>
          <w:rFonts w:ascii="Times New Roman" w:hAnsi="Times New Roman"/>
          <w:strike w:val="0"/>
          <w:sz w:val="28"/>
        </w:rPr>
        <w:t xml:space="preserve"> значени</w:t>
      </w:r>
      <w:r>
        <w:rPr>
          <w:rFonts w:ascii="Times New Roman" w:hAnsi="Times New Roman"/>
          <w:strike w:val="0"/>
          <w:sz w:val="28"/>
        </w:rPr>
        <w:t>е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i-го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результат</w:t>
      </w:r>
      <w:r>
        <w:rPr>
          <w:rFonts w:ascii="Times New Roman" w:hAnsi="Times New Roman"/>
          <w:strike w:val="0"/>
          <w:sz w:val="28"/>
        </w:rPr>
        <w:t>а</w:t>
      </w:r>
      <w:r>
        <w:rPr>
          <w:rFonts w:ascii="Times New Roman" w:hAnsi="Times New Roman"/>
          <w:strike w:val="0"/>
          <w:sz w:val="28"/>
        </w:rPr>
        <w:t xml:space="preserve"> предоставления </w:t>
      </w:r>
      <w:r>
        <w:rPr>
          <w:rFonts w:ascii="Times New Roman" w:hAnsi="Times New Roman"/>
          <w:strike w:val="0"/>
          <w:sz w:val="28"/>
        </w:rPr>
        <w:t>субсидии</w:t>
      </w:r>
      <w:r>
        <w:rPr>
          <w:rFonts w:ascii="Times New Roman" w:hAnsi="Times New Roman"/>
          <w:strike w:val="0"/>
          <w:sz w:val="28"/>
        </w:rPr>
        <w:t>, установленн</w:t>
      </w:r>
      <w:r>
        <w:rPr>
          <w:rFonts w:ascii="Times New Roman" w:hAnsi="Times New Roman"/>
          <w:strike w:val="0"/>
          <w:sz w:val="28"/>
        </w:rPr>
        <w:t>ое</w:t>
      </w:r>
      <w:r>
        <w:rPr>
          <w:rFonts w:ascii="Times New Roman" w:hAnsi="Times New Roman"/>
          <w:strike w:val="0"/>
          <w:sz w:val="28"/>
        </w:rPr>
        <w:t xml:space="preserve"> соглашением;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субсидии, установленных соглашением о предоставлении субсидии.</w:t>
      </w:r>
    </w:p>
    <w:p w14:paraId="D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Письменное требование о возврате средств субсидии в краевой бюджет направляется Министерством получателю субсидии в течение 20 рабочих дней со дня выявления нарушений, указанных в частях</w:t>
      </w:r>
      <w:r>
        <w:rPr>
          <w:rFonts w:ascii="Times New Roman" w:hAnsi="Times New Roman"/>
          <w:sz w:val="28"/>
        </w:rPr>
        <w:t xml:space="preserve"> 53 и </w:t>
      </w:r>
      <w:r>
        <w:rPr>
          <w:rFonts w:ascii="Times New Roman" w:hAnsi="Times New Roman"/>
          <w:sz w:val="28"/>
        </w:rPr>
        <w:t>54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D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В случае наступления обстоятельств непреодолимой силы, указанных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 xml:space="preserve">57 </w:t>
      </w:r>
      <w:r>
        <w:rPr>
          <w:rFonts w:ascii="Times New Roman" w:hAnsi="Times New Roman"/>
          <w:sz w:val="28"/>
        </w:rPr>
        <w:t>настоящего Порядка, вследствие возникновения которых соблюдение условий предоставления субсидии, в том числе исполнение обязательств по достижении значения результатов предоставления субсидии, является невозможным, положения пункта 3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54 </w:t>
      </w:r>
      <w:r>
        <w:rPr>
          <w:rFonts w:ascii="Times New Roman" w:hAnsi="Times New Roman"/>
          <w:sz w:val="28"/>
        </w:rPr>
        <w:t>настоящего Порядка не применяются.</w:t>
      </w:r>
    </w:p>
    <w:p w14:paraId="D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Перечень обстоятельств непреодолимой силы:</w:t>
      </w:r>
    </w:p>
    <w:p w14:paraId="D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стихийные природные явления (землетрясение, наводнение, ураган, природный пожар);</w:t>
      </w:r>
    </w:p>
    <w:p w14:paraId="D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обстоятельства общественной жизни:</w:t>
      </w:r>
    </w:p>
    <w:p w14:paraId="D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война, террористические акты, диверсии;</w:t>
      </w:r>
    </w:p>
    <w:p w14:paraId="D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пожар;</w:t>
      </w:r>
    </w:p>
    <w:p w14:paraId="D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регионального (межмуниципального) и (или) местного уровня реагирования на чрезвычайную ситуацию, подтвержденное правовы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актом Правительства Камчатского края и (или) органа местного самоуправления муниципального образования в Камчатском крае.</w:t>
      </w:r>
    </w:p>
    <w:p w14:paraId="D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58. В случае выявления нарушений, в том </w:t>
      </w:r>
      <w:r>
        <w:rPr>
          <w:rFonts w:ascii="Times New Roman" w:hAnsi="Times New Roman"/>
          <w:sz w:val="28"/>
        </w:rPr>
        <w:t xml:space="preserve">числе по фактам проверок, проведенных Министерством и (или) органами государственного финансового контроля в соответствии с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50 </w:t>
      </w:r>
      <w:r>
        <w:rPr>
          <w:rFonts w:ascii="Times New Roman" w:hAnsi="Times New Roman"/>
          <w:sz w:val="28"/>
        </w:rPr>
        <w:t xml:space="preserve">настоящего Порядка, лиц, получающих средства субсидии на основании договоров, заключенных с получателями субсидии в целях исполнения обязательств по договорам о предоставлении субсидии, указанные лица, обязаны возвратить в сроки, не превышающие сроки, указанные в части </w:t>
      </w:r>
      <w:r>
        <w:rPr>
          <w:rFonts w:ascii="Times New Roman" w:hAnsi="Times New Roman"/>
          <w:sz w:val="28"/>
        </w:rPr>
        <w:t xml:space="preserve">53 </w:t>
      </w:r>
      <w:r>
        <w:rPr>
          <w:rFonts w:ascii="Times New Roman" w:hAnsi="Times New Roman"/>
          <w:sz w:val="28"/>
        </w:rPr>
        <w:t>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D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в судебном порядке подлежащего возврату в краевой бюджет.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highlight w:val="white"/>
        </w:rPr>
        <w:t>60. Возврат полученной субсидии в краевой бюджет осуществляется на основании оформленных получателем субсидии платежных документов на расчетный счет Министерства, указанный в требовании о возврате субсидии.</w:t>
      </w:r>
    </w:p>
    <w:p w14:paraId="DE000000">
      <w:pPr>
        <w:spacing w:after="0" w:line="240" w:lineRule="auto"/>
        <w:ind w:firstLine="567" w:left="14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При невозврате средств субсидии в сроки,</w:t>
      </w:r>
      <w:r>
        <w:rPr>
          <w:rFonts w:ascii="Times New Roman" w:hAnsi="Times New Roman"/>
          <w:sz w:val="28"/>
        </w:rPr>
        <w:t xml:space="preserve"> установленные настоящим Порядком,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</w:t>
      </w:r>
      <w:r>
        <w:rPr>
          <w:rFonts w:ascii="Times New Roman" w:hAnsi="Times New Roman"/>
          <w:sz w:val="28"/>
        </w:rPr>
        <w:t>субсидии обязанности возвратить средства с</w:t>
      </w:r>
      <w:r>
        <w:rPr>
          <w:rFonts w:ascii="Times New Roman" w:hAnsi="Times New Roman"/>
          <w:sz w:val="28"/>
        </w:rPr>
        <w:t>убсидии.</w:t>
      </w:r>
    </w:p>
    <w:p w14:paraId="DF000000">
      <w:pPr>
        <w:spacing w:after="0" w:line="240" w:lineRule="auto"/>
        <w:ind w:firstLine="567" w:left="142" w:right="-2"/>
        <w:jc w:val="both"/>
        <w:rPr>
          <w:rFonts w:ascii="Times New Roman" w:hAnsi="Times New Roman"/>
          <w:sz w:val="28"/>
        </w:rPr>
      </w:pPr>
    </w:p>
    <w:p w14:paraId="E0000000">
      <w:pPr>
        <w:spacing w:after="0" w:line="240" w:lineRule="auto"/>
        <w:ind/>
        <w:jc w:val="center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Отбор получателей субсидии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Информация о проведении отбора получателей субсидии размещается на едином портале</w:t>
      </w:r>
      <w:r>
        <w:rPr>
          <w:rFonts w:ascii="Times New Roman" w:hAnsi="Times New Roman"/>
          <w:sz w:val="28"/>
          <w:u w:val="none"/>
        </w:rPr>
        <w:t xml:space="preserve"> и на странице Министерства на официальном сайте Правительства Камчат</w:t>
      </w:r>
      <w:r>
        <w:rPr>
          <w:rFonts w:ascii="Times New Roman" w:hAnsi="Times New Roman"/>
          <w:sz w:val="28"/>
          <w:u w:val="none"/>
        </w:rPr>
        <w:t>ского края в информационно-телекоммуникационной сети «Интернет» (</w:t>
      </w:r>
      <w:r>
        <w:rPr>
          <w:rFonts w:ascii="Times New Roman" w:hAnsi="Times New Roman"/>
          <w:sz w:val="28"/>
          <w:u w:val="none"/>
        </w:rPr>
        <w:fldChar w:fldCharType="begin"/>
      </w:r>
      <w:r>
        <w:rPr>
          <w:rFonts w:ascii="Times New Roman" w:hAnsi="Times New Roman"/>
          <w:sz w:val="28"/>
          <w:u w:val="none"/>
        </w:rPr>
        <w:instrText>HYPERLINK "https://www.kamgov.ru/mintur"</w:instrText>
      </w:r>
      <w:r>
        <w:rPr>
          <w:rFonts w:ascii="Times New Roman" w:hAnsi="Times New Roman"/>
          <w:sz w:val="28"/>
          <w:u w:val="none"/>
        </w:rPr>
        <w:fldChar w:fldCharType="separate"/>
      </w:r>
      <w:r>
        <w:rPr>
          <w:rFonts w:ascii="Times New Roman" w:hAnsi="Times New Roman"/>
          <w:sz w:val="28"/>
          <w:u w:val="none"/>
        </w:rPr>
        <w:t>https://www.kamgov.ru/mintur</w:t>
      </w:r>
      <w:r>
        <w:rPr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sz w:val="28"/>
          <w:u w:val="none"/>
        </w:rPr>
        <w:t xml:space="preserve">) </w:t>
      </w:r>
      <w:r>
        <w:rPr>
          <w:rFonts w:ascii="Times New Roman" w:hAnsi="Times New Roman"/>
          <w:sz w:val="28"/>
          <w:u w:val="none"/>
        </w:rPr>
        <w:t>(далее – официальный сайт Министерства).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>63. К катег</w:t>
      </w:r>
      <w:r>
        <w:rPr>
          <w:rFonts w:ascii="Times New Roman" w:hAnsi="Times New Roman"/>
          <w:strike w:val="0"/>
          <w:sz w:val="28"/>
        </w:rPr>
        <w:t xml:space="preserve">ории получателей субсидии относятся юридические лица </w:t>
      </w:r>
      <w:r>
        <w:rPr>
          <w:rFonts w:ascii="Times New Roman" w:hAnsi="Times New Roman"/>
          <w:b w:val="0"/>
          <w:sz w:val="28"/>
        </w:rPr>
        <w:t>(за исключением некоммерческих организаций, являющихся государственными (муниципальными) учреждениями)</w:t>
      </w:r>
      <w:r>
        <w:rPr>
          <w:rFonts w:ascii="Times New Roman" w:hAnsi="Times New Roman"/>
          <w:strike w:val="0"/>
          <w:sz w:val="28"/>
        </w:rPr>
        <w:t xml:space="preserve"> и индивидуальные предприниматели,</w:t>
      </w:r>
      <w:r>
        <w:rPr>
          <w:rFonts w:ascii="Times New Roman" w:hAnsi="Times New Roman"/>
          <w:strike w:val="0"/>
          <w:sz w:val="28"/>
        </w:rPr>
        <w:t xml:space="preserve"> осуществляющие деятельность по предоставлению услуг в сфере туризма на территории Камчатского края. 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</w:rPr>
        <w:t xml:space="preserve">64. </w:t>
      </w:r>
      <w:r>
        <w:rPr>
          <w:rFonts w:ascii="Times New Roman" w:hAnsi="Times New Roman"/>
          <w:sz w:val="28"/>
          <w:u w:val="none"/>
        </w:rPr>
        <w:t>Субсидии предоставляются по результатам отбора получателей субсидии, проводимого в соответствии с требованиями настоящего Порядка, исходя из наилучших условий достижения результатов предоставления субсидии, в целях которых предоставляются субсидии</w:t>
      </w:r>
      <w:r>
        <w:rPr>
          <w:rFonts w:ascii="Times New Roman" w:hAnsi="Times New Roman"/>
          <w:sz w:val="28"/>
          <w:u w:val="none"/>
        </w:rPr>
        <w:t>,</w:t>
      </w:r>
      <w:r>
        <w:rPr>
          <w:rFonts w:ascii="Times New Roman&quot;" w:hAnsi="Times New Roman&quot;"/>
          <w:sz w:val="28"/>
          <w:u w:val="none"/>
        </w:rPr>
        <w:t xml:space="preserve"> в </w:t>
      </w:r>
      <w:r>
        <w:rPr>
          <w:rFonts w:ascii="Times New Roman" w:hAnsi="Times New Roman"/>
          <w:sz w:val="28"/>
          <w:u w:val="none"/>
        </w:rPr>
        <w:t>системе «Электронный бюджет».</w:t>
      </w:r>
    </w:p>
    <w:p w14:paraId="E5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65. </w:t>
      </w:r>
      <w:r>
        <w:rPr>
          <w:rFonts w:ascii="Times New Roman" w:hAnsi="Times New Roman"/>
          <w:sz w:val="28"/>
          <w:u w:val="none"/>
        </w:rPr>
        <w:t xml:space="preserve">Взаимодействие Министерства с участниками отбора, а также конкурсной комиссии </w:t>
      </w:r>
      <w:r>
        <w:rPr>
          <w:rFonts w:ascii="Times New Roman" w:hAnsi="Times New Roman"/>
          <w:strike w:val="0"/>
          <w:sz w:val="28"/>
          <w:u w:val="none"/>
        </w:rPr>
        <w:t>по рассмотрению и оценке Проектов участников отбора (далее – конкурсная комиссия)</w:t>
      </w:r>
      <w:r>
        <w:rPr>
          <w:rFonts w:ascii="Times New Roman" w:hAnsi="Times New Roman"/>
          <w:sz w:val="28"/>
          <w:u w:val="none"/>
        </w:rPr>
        <w:t xml:space="preserve"> осуществляется с использованием документов в электронной форме в системе «Электронный б</w:t>
      </w:r>
      <w:r>
        <w:rPr>
          <w:rFonts w:ascii="Times New Roman" w:hAnsi="Times New Roman"/>
          <w:sz w:val="28"/>
          <w:u w:val="none"/>
        </w:rPr>
        <w:t>юджет».</w:t>
      </w:r>
    </w:p>
    <w:p w14:paraId="E6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trike w:val="0"/>
          <w:sz w:val="28"/>
          <w:u w:val="none"/>
        </w:rPr>
        <w:t xml:space="preserve">66. </w:t>
      </w:r>
      <w:r>
        <w:rPr>
          <w:rFonts w:ascii="Times New Roman" w:hAnsi="Times New Roman"/>
          <w:strike w:val="0"/>
          <w:sz w:val="28"/>
          <w:u w:val="none"/>
        </w:rPr>
        <w:t>Способом проведения отбора получателей субсидии является конкурс (далее – отбор, конкурс), проводимый</w:t>
      </w:r>
      <w:r>
        <w:rPr>
          <w:rFonts w:ascii="Times New Roman" w:hAnsi="Times New Roman"/>
          <w:strike w:val="0"/>
          <w:sz w:val="28"/>
          <w:u w:val="none"/>
        </w:rPr>
        <w:t xml:space="preserve"> путем рассмотрения и оценки Проектов участников отбора конкурсной комиссией по критериям, установленным настоящим Порядком, с присвоением Проектам соответствующих баллов.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67. Доступ к системе «Электронный бюджет» осуществляется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u w:val="none"/>
        </w:rPr>
        <w:t>«Единая система идентификации и аутентификации в инфраструктуре, обеспечивающей информационно-технологическое взаимодействи</w:t>
      </w:r>
      <w:r>
        <w:rPr>
          <w:rFonts w:ascii="Times New Roman" w:hAnsi="Times New Roman"/>
          <w:sz w:val="28"/>
          <w:u w:val="none"/>
        </w:rPr>
        <w:t>е информационных систем, используемых для предоставления государственных и муниципальных услуг в электронной форме».</w:t>
      </w:r>
    </w:p>
    <w:p w14:paraId="E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68. </w:t>
      </w:r>
      <w:r>
        <w:rPr>
          <w:rFonts w:ascii="Times New Roman" w:hAnsi="Times New Roman"/>
          <w:sz w:val="28"/>
          <w:u w:val="none"/>
        </w:rPr>
        <w:t>Персональный состав конкурсной комиссии утверждается приказом Министерства из числа</w:t>
      </w:r>
      <w:r>
        <w:rPr>
          <w:rFonts w:ascii="Times New Roman" w:hAnsi="Times New Roman"/>
          <w:sz w:val="28"/>
          <w:u w:val="none"/>
        </w:rPr>
        <w:t xml:space="preserve"> п</w:t>
      </w:r>
      <w:r>
        <w:rPr>
          <w:rFonts w:ascii="Times New Roman" w:hAnsi="Times New Roman"/>
          <w:sz w:val="28"/>
          <w:u w:val="none"/>
        </w:rPr>
        <w:t xml:space="preserve">редставителей </w:t>
      </w:r>
      <w:r>
        <w:rPr>
          <w:rFonts w:ascii="Times New Roman" w:hAnsi="Times New Roman"/>
          <w:sz w:val="28"/>
          <w:u w:val="none"/>
        </w:rPr>
        <w:t xml:space="preserve">Министерства и подведомственных Министерству краевых государственных организаций. В состав конкурсной комиссии также могут входить представители Законодательного Собрания Камчатского края, исполнительных органов Камчатского края и иных организаций и общественных объединений. </w:t>
      </w:r>
    </w:p>
    <w:p w14:paraId="E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69. В состав конкурсной комиссии входят председатель, заместитель председателя, секретарь, члены комиссии.</w:t>
      </w:r>
    </w:p>
    <w:p w14:paraId="E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70. Заседания </w:t>
      </w:r>
      <w:r>
        <w:rPr>
          <w:rFonts w:ascii="Times New Roman" w:hAnsi="Times New Roman"/>
          <w:sz w:val="28"/>
          <w:u w:val="none"/>
        </w:rPr>
        <w:t>конкурсной комиссии</w:t>
      </w:r>
      <w:r>
        <w:rPr>
          <w:rFonts w:ascii="Times New Roman" w:hAnsi="Times New Roman"/>
          <w:sz w:val="28"/>
          <w:u w:val="none"/>
        </w:rPr>
        <w:t xml:space="preserve"> считаются правомочными, если на них присутствует более половины общего количества членов конкурсной комиссии.</w:t>
      </w:r>
    </w:p>
    <w:p w14:paraId="E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71. Председатель конкурсной комиссии:</w:t>
      </w:r>
    </w:p>
    <w:p w14:paraId="E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осуществляет руководство деятельностью конкурсной комиссии;</w:t>
      </w:r>
    </w:p>
    <w:p w14:paraId="E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назначает заседания конкурсной комиссии;</w:t>
      </w:r>
    </w:p>
    <w:p w14:paraId="E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проводит заседания конкурсной комиссии, подписывает протоколы заседаний конкурсной комиссии.</w:t>
      </w:r>
    </w:p>
    <w:p w14:paraId="E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72. В отсутствие председателя конкурсной комиссии его функции осуществляет заместитель председателя конкурсной комиссии.</w:t>
      </w:r>
    </w:p>
    <w:p w14:paraId="F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73. Секретарь конкурсной комиссии как и члены конкурсной комиссии обладает правом голоса и:</w:t>
      </w:r>
    </w:p>
    <w:p w14:paraId="F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организует подготовку заседаний конкурсной комиссии;</w:t>
      </w:r>
    </w:p>
    <w:p w14:paraId="F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не позднее 2 рабочих дней до дня проведения заседания конкурсной комиссии обеспечивает информирование членов конкурсной комиссии о дате, месте и времени проведения заседания конкурсной комиссии, о количестве участников отбора, о вопросах, включенных в повестку дня заседания конкурсной комиссии;</w:t>
      </w:r>
    </w:p>
    <w:p w14:paraId="F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ведет протоколы заседаний конкурсной комиссии и обеспечивает передачу их на хранение;</w:t>
      </w:r>
    </w:p>
    <w:p w14:paraId="F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4) осуществляет иные функции, связанные с организационной деятельностью конкурсной комиссии.</w:t>
      </w:r>
    </w:p>
    <w:p w14:paraId="F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74. В период отсутствия секретаря конкурсной комиссии его функции выполняет лицо, избранное на заседании комиссии простым большинством голосов.</w:t>
      </w:r>
    </w:p>
    <w:p w14:paraId="F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75. Члены комиссии:</w:t>
      </w:r>
    </w:p>
    <w:p w14:paraId="F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выражают мнение по вопросам, вынесенным для рассмотрения на заседание комиссии;</w:t>
      </w:r>
    </w:p>
    <w:p w14:paraId="F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голосуют по вопросам повестки заседания комиссии.</w:t>
      </w:r>
    </w:p>
    <w:p w14:paraId="F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trike w:val="0"/>
          <w:sz w:val="28"/>
          <w:u w:val="none"/>
        </w:rPr>
        <w:t xml:space="preserve">76. </w:t>
      </w:r>
      <w:r>
        <w:rPr>
          <w:rFonts w:ascii="Times New Roman" w:hAnsi="Times New Roman"/>
          <w:sz w:val="28"/>
          <w:u w:val="none"/>
        </w:rPr>
        <w:t>Комиссия в своей деятельности руководствуется:</w:t>
      </w:r>
    </w:p>
    <w:p w14:paraId="F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законодательством Российской Федерации, иными нормативными правовыми актами Российской Федерации;</w:t>
      </w:r>
    </w:p>
    <w:p w14:paraId="F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законодательством Камчатского края, иными нормативными правовыми актами Камчатского края;</w:t>
      </w:r>
    </w:p>
    <w:p w14:paraId="F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настоящим Порядком.</w:t>
      </w:r>
    </w:p>
    <w:p w14:paraId="F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77. Основными принципами деятельности комиссии являются:</w:t>
      </w:r>
    </w:p>
    <w:p w14:paraId="F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обеспечение равных условий при проведении отбора;</w:t>
      </w:r>
    </w:p>
    <w:p w14:paraId="F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объективность и беспристрастность членов комиссии;</w:t>
      </w:r>
    </w:p>
    <w:p w14:paraId="0001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соблюдение законодательства о защите персональных данных.</w:t>
      </w:r>
    </w:p>
    <w:p w14:paraId="01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78. В срок не позднее 1 сентября года, в котором предоставляется субсидия,</w:t>
      </w:r>
      <w:r>
        <w:rPr>
          <w:rFonts w:ascii="Times New Roman" w:hAnsi="Times New Roman"/>
          <w:sz w:val="28"/>
          <w:highlight w:val="white"/>
          <w:u w:val="none"/>
        </w:rPr>
        <w:t xml:space="preserve"> и не позднее 3 дней до даты начала приема заявок,</w:t>
      </w:r>
      <w:r>
        <w:rPr>
          <w:rFonts w:ascii="Times New Roman" w:hAnsi="Times New Roman"/>
          <w:sz w:val="28"/>
          <w:u w:val="none"/>
        </w:rPr>
        <w:t xml:space="preserve"> на </w:t>
      </w:r>
      <w:r>
        <w:rPr>
          <w:rFonts w:ascii="Times New Roman" w:hAnsi="Times New Roman"/>
          <w:sz w:val="28"/>
          <w:u w:val="none"/>
        </w:rPr>
        <w:t xml:space="preserve">официальном сайте Министерства </w:t>
      </w:r>
      <w:r>
        <w:rPr>
          <w:rFonts w:ascii="Times New Roman" w:hAnsi="Times New Roman"/>
          <w:sz w:val="28"/>
          <w:u w:val="none"/>
        </w:rPr>
        <w:t xml:space="preserve">и на едином портале размещается объявление о проведении конкурса, которое включает в себя следующую информацию: </w:t>
      </w:r>
    </w:p>
    <w:p w14:paraId="0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1) </w:t>
      </w:r>
      <w:r>
        <w:rPr>
          <w:rFonts w:ascii="Times New Roman" w:hAnsi="Times New Roman"/>
          <w:sz w:val="28"/>
          <w:highlight w:val="white"/>
          <w:u w:val="none"/>
        </w:rPr>
        <w:t>дату размещения объявления о проведении отбора;</w:t>
      </w: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2) сроки проведения отбора;</w:t>
      </w: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 xml:space="preserve">3) дату начала подачи и </w:t>
      </w:r>
      <w:r>
        <w:rPr>
          <w:rFonts w:ascii="Times New Roman" w:hAnsi="Times New Roman"/>
          <w:sz w:val="28"/>
          <w:highlight w:val="white"/>
          <w:u w:val="none"/>
        </w:rPr>
        <w:t>окончания приема заявок участников отбора, </w:t>
      </w:r>
      <w:r>
        <w:rPr>
          <w:rFonts w:ascii="Times New Roman" w:hAnsi="Times New Roman"/>
          <w:sz w:val="28"/>
          <w:highlight w:val="white"/>
          <w:u w:val="none"/>
        </w:rPr>
        <w:t> при этом дата окончания приема</w:t>
      </w:r>
      <w:r>
        <w:rPr>
          <w:rFonts w:ascii="Times New Roman" w:hAnsi="Times New Roman"/>
          <w:sz w:val="28"/>
          <w:highlight w:val="white"/>
          <w:u w:val="none"/>
        </w:rPr>
        <w:t xml:space="preserve"> заявок не может быть ранее 30-го календарного дня, следующего за днем размещения объявления о проведении отбора;</w:t>
      </w: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4) наименование, место нахождения, почтовый адрес, адрес электронной</w:t>
      </w:r>
      <w:r>
        <w:rPr>
          <w:rFonts w:ascii="Times New Roman" w:hAnsi="Times New Roman"/>
          <w:sz w:val="28"/>
          <w:highlight w:val="white"/>
          <w:u w:val="none"/>
        </w:rPr>
        <w:t xml:space="preserve"> почты Министерства;</w:t>
      </w:r>
    </w:p>
    <w:p w14:paraId="0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5) результат предоставления субсидии</w:t>
      </w:r>
      <w:r>
        <w:rPr>
          <w:rFonts w:ascii="Times New Roman" w:hAnsi="Times New Roman"/>
          <w:sz w:val="28"/>
          <w:u w:val="none"/>
        </w:rPr>
        <w:t>;</w:t>
      </w: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6) доменное имя и (или) указатели страниц государственной информационной системы в сети «Интернет»;</w:t>
      </w:r>
    </w:p>
    <w:p w14:paraId="0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7) требования к участникам отбора, условия предоставления субсидии и перечень документов, предста</w:t>
      </w:r>
      <w:r>
        <w:rPr>
          <w:rFonts w:ascii="Times New Roman" w:hAnsi="Times New Roman"/>
          <w:sz w:val="28"/>
          <w:highlight w:val="white"/>
          <w:u w:val="none"/>
        </w:rPr>
        <w:t>вляемых участниками отбора для подтверждения их соответствия указанным требованиям, условия предоставления субсидии;</w:t>
      </w:r>
    </w:p>
    <w:p w14:paraId="0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8) категории получателей субсидий и критерии оценки, показатели критериев оценки;</w:t>
      </w:r>
    </w:p>
    <w:p w14:paraId="0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9) порядок подачи участниками отбора заявок</w:t>
      </w:r>
      <w:r>
        <w:rPr>
          <w:rFonts w:ascii="Times New Roman" w:hAnsi="Times New Roman"/>
          <w:sz w:val="28"/>
          <w:highlight w:val="white"/>
          <w:u w:val="none"/>
        </w:rPr>
        <w:t xml:space="preserve"> и требования</w:t>
      </w:r>
      <w:r>
        <w:rPr>
          <w:rFonts w:ascii="Times New Roman" w:hAnsi="Times New Roman"/>
          <w:sz w:val="28"/>
          <w:highlight w:val="white"/>
          <w:u w:val="none"/>
        </w:rPr>
        <w:t>, предъявляемые к форме и содержанию заявок;</w:t>
      </w:r>
    </w:p>
    <w:p w14:paraId="0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  <w:shd w:fill="FFE779" w:val="clear"/>
        </w:rPr>
      </w:pPr>
      <w:r>
        <w:rPr>
          <w:rFonts w:ascii="Times New Roman" w:hAnsi="Times New Roman"/>
          <w:sz w:val="28"/>
          <w:highlight w:val="white"/>
          <w:u w:val="none"/>
        </w:rPr>
        <w:t>10) порядок отзыва заявок, порядка возврата заявок, определяющий в том числе основания для возврата заявок</w:t>
      </w:r>
      <w:r>
        <w:rPr>
          <w:rFonts w:ascii="Times New Roman" w:hAnsi="Times New Roman"/>
          <w:sz w:val="28"/>
          <w:u w:val="none"/>
        </w:rPr>
        <w:t>, порядка внесения изменений в заявки</w:t>
      </w:r>
      <w:r>
        <w:rPr>
          <w:rFonts w:ascii="Times New Roman" w:hAnsi="Times New Roman"/>
          <w:sz w:val="28"/>
          <w:highlight w:val="white"/>
          <w:u w:val="none"/>
        </w:rPr>
        <w:t>;</w:t>
      </w:r>
    </w:p>
    <w:p w14:paraId="0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  <w:shd w:fill="FFE779" w:val="clear"/>
        </w:rPr>
      </w:pPr>
      <w:r>
        <w:rPr>
          <w:rFonts w:ascii="Times New Roman" w:hAnsi="Times New Roman"/>
          <w:sz w:val="28"/>
          <w:highlight w:val="white"/>
          <w:u w:val="none"/>
        </w:rPr>
        <w:t>11) правила рассмотрения и оценки заявок;</w:t>
      </w:r>
    </w:p>
    <w:p w14:paraId="0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12) порядок возврата зая</w:t>
      </w:r>
      <w:r>
        <w:rPr>
          <w:rFonts w:ascii="Times New Roman" w:hAnsi="Times New Roman"/>
          <w:sz w:val="28"/>
          <w:highlight w:val="white"/>
          <w:u w:val="none"/>
        </w:rPr>
        <w:t>вок на доработку;</w:t>
      </w:r>
    </w:p>
    <w:p w14:paraId="0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13) порядок отклонения заявок, а также информацию об основаниях их отклонения;</w:t>
      </w:r>
    </w:p>
    <w:p w14:paraId="0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 xml:space="preserve">14) </w:t>
      </w:r>
      <w:r>
        <w:rPr>
          <w:rFonts w:ascii="Times New Roman" w:hAnsi="Times New Roman"/>
          <w:sz w:val="28"/>
          <w:highlight w:val="white"/>
          <w:u w:val="none"/>
        </w:rPr>
        <w:t>порядок оценки заявок, включающий критерии оценки, необходимую для представления участником отбора информацию по каждому критерию оценки, сведения, докумен</w:t>
      </w:r>
      <w:r>
        <w:rPr>
          <w:rFonts w:ascii="Times New Roman" w:hAnsi="Times New Roman"/>
          <w:sz w:val="28"/>
          <w:highlight w:val="white"/>
          <w:u w:val="none"/>
        </w:rPr>
        <w:t>ты и материалы, подтверждающие такую информаци</w:t>
      </w:r>
      <w:r>
        <w:rPr>
          <w:rFonts w:ascii="Times New Roman" w:hAnsi="Times New Roman"/>
          <w:sz w:val="28"/>
          <w:u w:val="none"/>
        </w:rPr>
        <w:t xml:space="preserve">ю, </w:t>
      </w:r>
      <w:r>
        <w:rPr>
          <w:rFonts w:ascii="Times New Roman" w:hAnsi="Times New Roman"/>
          <w:sz w:val="28"/>
          <w:highlight w:val="white"/>
          <w:u w:val="none"/>
        </w:rPr>
        <w:t>сроки оценки заявок, а также информацию об участии конкурсной комиссии в оценке заявок.</w:t>
      </w:r>
    </w:p>
    <w:p w14:paraId="1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 xml:space="preserve">15) </w:t>
      </w:r>
      <w:r>
        <w:rPr>
          <w:rFonts w:ascii="Times New Roman" w:hAnsi="Times New Roman"/>
          <w:b w:val="0"/>
          <w:sz w:val="28"/>
        </w:rPr>
        <w:t>объем распределяемой субс</w:t>
      </w:r>
      <w:r>
        <w:rPr>
          <w:rFonts w:ascii="Times New Roman" w:hAnsi="Times New Roman"/>
          <w:b w:val="0"/>
          <w:sz w:val="28"/>
        </w:rPr>
        <w:t>идии в рамках отбора, порядок расчета размера субсидии, правила распределения субсидии по результатам отбора,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максимальный размер субсидии, предоставляемой победителям отбора,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 также предельное количество победителей отбора</w:t>
      </w:r>
      <w:r>
        <w:rPr>
          <w:rFonts w:ascii="Times New Roman" w:hAnsi="Times New Roman"/>
          <w:sz w:val="28"/>
          <w:highlight w:val="white"/>
          <w:u w:val="none"/>
        </w:rPr>
        <w:t>;</w:t>
      </w: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 xml:space="preserve">16) порядок предоставления участникам отбора разъяснений положений объявления о проведении отбора, даты начала и окончания срока такого </w:t>
      </w:r>
      <w:r>
        <w:rPr>
          <w:rFonts w:ascii="Times New Roman" w:hAnsi="Times New Roman"/>
          <w:sz w:val="28"/>
          <w:highlight w:val="white"/>
          <w:u w:val="none"/>
        </w:rPr>
        <w:t>предоставления;</w:t>
      </w:r>
    </w:p>
    <w:p w14:paraId="1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17) срок, в течение которого победитель отбора должен подписать соглашение о предоставлении субсидии;</w:t>
      </w:r>
    </w:p>
    <w:p w14:paraId="1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18) условия признания победителя отбора уклонившимся от заключения соглашения о предоставлении субсидии</w:t>
      </w:r>
      <w:r>
        <w:rPr>
          <w:rFonts w:ascii="Times New Roman" w:hAnsi="Times New Roman"/>
          <w:sz w:val="28"/>
          <w:highlight w:val="white"/>
          <w:u w:val="none"/>
        </w:rPr>
        <w:t>;</w:t>
      </w:r>
    </w:p>
    <w:p w14:paraId="1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19) сроки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 Министерства, которые не могут быть позднее 14-го календарного дня, следующего за днем определ</w:t>
      </w:r>
      <w:r>
        <w:rPr>
          <w:rFonts w:ascii="Times New Roman" w:hAnsi="Times New Roman"/>
          <w:sz w:val="28"/>
          <w:highlight w:val="white"/>
          <w:u w:val="none"/>
        </w:rPr>
        <w:t>ения победителей отбора.</w:t>
      </w:r>
    </w:p>
    <w:p w14:paraId="1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79. Заявка подписывается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в системе «Электронный бюджет»</w:t>
      </w:r>
      <w:r>
        <w:rPr>
          <w:rFonts w:ascii="Times New Roman" w:hAnsi="Times New Roman"/>
          <w:sz w:val="28"/>
        </w:rPr>
        <w:t xml:space="preserve"> усиленной квалифицированной электронной подписью руководителя участника отбора или уполномоченного им лица</w:t>
      </w:r>
      <w:r>
        <w:rPr>
          <w:rFonts w:ascii="Times New Roman" w:hAnsi="Times New Roman"/>
          <w:sz w:val="28"/>
        </w:rPr>
        <w:t>.</w:t>
      </w:r>
    </w:p>
    <w:p w14:paraId="1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14:paraId="1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81. Заявка должна содержать следующие сведения:</w:t>
      </w:r>
    </w:p>
    <w:p w14:paraId="1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полное и сокращенное наименование участника отбора (для юридических лиц);</w:t>
      </w:r>
      <w:r>
        <w:rPr>
          <w:rFonts w:ascii="Times New Roman" w:hAnsi="Times New Roman"/>
          <w:sz w:val="28"/>
        </w:rPr>
        <w:t xml:space="preserve"> </w:t>
      </w:r>
    </w:p>
    <w:p w14:paraId="1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фамилия, имя, отчество (при наличии) индивидуального предпринимателя;</w:t>
      </w:r>
    </w:p>
    <w:p w14:paraId="1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основной государственный регистрационный номер участника отбора;</w:t>
      </w:r>
    </w:p>
    <w:p w14:paraId="1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идентификационный номер налогоплательщика;</w:t>
      </w:r>
    </w:p>
    <w:p w14:paraId="1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дата постановки на учет в налоговом органе (для индивидуальных предпринимателей);</w:t>
      </w:r>
    </w:p>
    <w:p w14:paraId="1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дата и код причины постановки на учет в налоговом орг</w:t>
      </w:r>
      <w:r>
        <w:rPr>
          <w:rFonts w:ascii="Times New Roman" w:hAnsi="Times New Roman"/>
          <w:sz w:val="28"/>
        </w:rPr>
        <w:t>ане (для юридических лиц);</w:t>
      </w:r>
    </w:p>
    <w:p w14:paraId="1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дата государственной регистрации физического лица в качестве индивидуального предпринимателя;</w:t>
      </w:r>
    </w:p>
    <w:p w14:paraId="1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дата и место рождения (для индивидуальных предпринимателей);</w:t>
      </w:r>
    </w:p>
    <w:p w14:paraId="2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страховой номер индивидуального лицевого счета (для индивидуальны</w:t>
      </w:r>
      <w:r>
        <w:rPr>
          <w:rFonts w:ascii="Times New Roman" w:hAnsi="Times New Roman"/>
          <w:sz w:val="28"/>
        </w:rPr>
        <w:t>х предпринимателей);</w:t>
      </w:r>
    </w:p>
    <w:p w14:paraId="2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адрес юридического лица, адрес регистрации для индивидуальных предпринимателей;</w:t>
      </w:r>
    </w:p>
    <w:p w14:paraId="2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номер контактного телефона, почтовый адрес и адрес электронной почты для направления юридически значимых сообщений;</w:t>
      </w:r>
    </w:p>
    <w:p w14:paraId="2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фамилия, имя, отчество (при</w:t>
      </w:r>
      <w:r>
        <w:rPr>
          <w:rFonts w:ascii="Times New Roman" w:hAnsi="Times New Roman"/>
          <w:sz w:val="28"/>
        </w:rPr>
        <w:t xml:space="preserve"> наличии) и идентификационный номер налогоплательщика главного бухгалтера (при наличии), фамилии, имена, отчества </w:t>
      </w:r>
      <w:r>
        <w:rPr>
          <w:rFonts w:ascii="Times New Roman" w:hAnsi="Times New Roman"/>
          <w:sz w:val="28"/>
        </w:rPr>
        <w:t>(при наличии) учредителей (за исключением сельскохозяйственных кооперативов, созданных в соответствии с</w:t>
      </w:r>
      <w:r>
        <w:rPr>
          <w:rFonts w:ascii="Times New Roman" w:hAnsi="Times New Roman"/>
          <w:sz w:val="28"/>
        </w:rPr>
        <w:t xml:space="preserve">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"https://login.consultant.ru/link/?req=doc&amp;base=LAW&amp;n=454294&amp;date=15.02.2024"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 сельскохозяйственной кооперации»), членов коллегиального исполнительного органа, лица, исполняющего функции единоличног</w:t>
      </w:r>
      <w:r>
        <w:rPr>
          <w:rFonts w:ascii="Times New Roman" w:hAnsi="Times New Roman"/>
          <w:sz w:val="28"/>
        </w:rPr>
        <w:t>о исполнительного органа (для юридических лиц)</w:t>
      </w:r>
      <w:r>
        <w:rPr>
          <w:rFonts w:ascii="Times New Roman" w:hAnsi="Times New Roman"/>
          <w:sz w:val="28"/>
        </w:rPr>
        <w:t>;</w:t>
      </w:r>
    </w:p>
    <w:p w14:paraId="2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2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перечень основных и дополнительных видов экономической деятельности, которые участник отбора вправе </w:t>
      </w:r>
      <w:r>
        <w:rPr>
          <w:rFonts w:ascii="Times New Roman" w:hAnsi="Times New Roman"/>
          <w:sz w:val="28"/>
        </w:rPr>
        <w:t>осуществлять в соответствии с учредительными документами организации (для юридических лиц) или в соответствии со сведениями единого государственного реестра индивидуальных предпринимателей (для индивидуальных предпринимателей);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информация о счетах в со</w:t>
      </w:r>
      <w:r>
        <w:rPr>
          <w:rFonts w:ascii="Times New Roman" w:hAnsi="Times New Roman"/>
          <w:sz w:val="28"/>
        </w:rPr>
        <w:t>ответствии с законодательством Российской Федерации для перечисления субсидии, а также о лице, уполномоченном на подписание соглашения</w:t>
      </w:r>
    </w:p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16) согласие на опубликование (размещение) в информационно-телекоммуникационной сети «Интернет» информации об участнике о</w:t>
      </w:r>
      <w:r>
        <w:rPr>
          <w:rFonts w:ascii="Times New Roman" w:hAnsi="Times New Roman"/>
          <w:sz w:val="28"/>
          <w:highlight w:val="white"/>
        </w:rPr>
        <w:t>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субсидии;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17) согласие на обработку персональных данных в электронной форме посредством заполнения с</w:t>
      </w:r>
      <w:r>
        <w:rPr>
          <w:rFonts w:ascii="Times New Roman" w:hAnsi="Times New Roman"/>
          <w:sz w:val="28"/>
          <w:highlight w:val="white"/>
        </w:rPr>
        <w:t>оответствующих экранных форм веб-интерфейса системы «Электронный бюджет»;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18) информацию о соответствии участника отбора установленным частью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13 настоящего Порядка требованиям, а также условиям предоставления субсидии, установленным частью </w:t>
      </w:r>
      <w:r>
        <w:rPr>
          <w:rFonts w:ascii="Times New Roman" w:hAnsi="Times New Roman"/>
          <w:sz w:val="28"/>
          <w:highlight w:val="white"/>
        </w:rPr>
        <w:t>14 настоящего По</w:t>
      </w:r>
      <w:r>
        <w:rPr>
          <w:rFonts w:ascii="Times New Roman" w:hAnsi="Times New Roman"/>
          <w:sz w:val="28"/>
          <w:highlight w:val="white"/>
        </w:rPr>
        <w:t>рядка.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82. Для участия в отборе участник отбора вместе с заявкой предоставляет следующие документы: 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</w:t>
      </w:r>
      <w:r>
        <w:rPr>
          <w:rFonts w:ascii="Times New Roman" w:hAnsi="Times New Roman"/>
          <w:sz w:val="28"/>
        </w:rPr>
        <w:t>документ, подтверждающий полномочия заявителя;</w:t>
      </w:r>
    </w:p>
    <w:p w14:paraId="2C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2) Проект по форме согласно приложению 1 к настоящему Порядку;</w:t>
      </w:r>
    </w:p>
    <w:p w14:paraId="2D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устава (для участников отбора, яв</w:t>
      </w:r>
      <w:r>
        <w:rPr>
          <w:rFonts w:ascii="Times New Roman" w:hAnsi="Times New Roman"/>
          <w:sz w:val="28"/>
        </w:rPr>
        <w:t>ляющихся юридическими лицами);</w:t>
      </w:r>
    </w:p>
    <w:p w14:paraId="2E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паспорта гражданина Российской Федерации (для участников отбора, являющихся индивидуальными предпринимателями);</w:t>
      </w:r>
    </w:p>
    <w:p w14:paraId="2F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обязательства участника отбора </w:t>
      </w:r>
      <w:r>
        <w:rPr>
          <w:rFonts w:ascii="Times New Roman" w:hAnsi="Times New Roman"/>
          <w:sz w:val="28"/>
        </w:rPr>
        <w:t xml:space="preserve">реализовать Проект не позднее 24 месяцев со дня заключения соглашения </w:t>
      </w:r>
      <w:r>
        <w:rPr>
          <w:rFonts w:ascii="Times New Roman" w:hAnsi="Times New Roman"/>
          <w:sz w:val="28"/>
        </w:rPr>
        <w:t>о предоставлении субсидии,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освоить средства субсидии до конца текущего финансового года, в котором предоставлена субсидия,</w:t>
      </w:r>
      <w:r>
        <w:rPr>
          <w:rFonts w:ascii="Times New Roman" w:hAnsi="Times New Roman"/>
          <w:sz w:val="28"/>
        </w:rPr>
        <w:t xml:space="preserve"> и осущес</w:t>
      </w:r>
      <w:r>
        <w:rPr>
          <w:rFonts w:ascii="Times New Roman" w:hAnsi="Times New Roman"/>
          <w:sz w:val="28"/>
        </w:rPr>
        <w:t xml:space="preserve">твлять деятельность по предоставлению услуг в сфере туризма на территории Камчатского края не менее 2 лет после реализации Проекта без отчуждения в этот период туристического оборудования, приобретенного и (или) </w:t>
      </w:r>
      <w:r>
        <w:rPr>
          <w:rFonts w:ascii="Times New Roman" w:hAnsi="Times New Roman"/>
          <w:sz w:val="28"/>
        </w:rPr>
        <w:t>созданного</w:t>
      </w:r>
      <w:r>
        <w:rPr>
          <w:rFonts w:ascii="Times New Roman" w:hAnsi="Times New Roman"/>
          <w:sz w:val="28"/>
        </w:rPr>
        <w:t xml:space="preserve"> в рамках реализации Проекта, по форме, утвержденной приказом Министерства;</w:t>
      </w:r>
    </w:p>
    <w:p w14:paraId="30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копии </w:t>
      </w:r>
      <w:r>
        <w:rPr>
          <w:rFonts w:ascii="Times New Roman" w:hAnsi="Times New Roman"/>
          <w:sz w:val="28"/>
          <w:highlight w:val="white"/>
        </w:rPr>
        <w:t>документов, полученных в соответствии с действующим законодательством, подтверждающих право участника отбора использовать водный объект или земельный участок с соответству</w:t>
      </w:r>
      <w:r>
        <w:rPr>
          <w:rFonts w:ascii="Times New Roman" w:hAnsi="Times New Roman"/>
          <w:sz w:val="28"/>
          <w:highlight w:val="white"/>
        </w:rPr>
        <w:t>ющими целями (видами) использования для реализации Проекта</w:t>
      </w:r>
      <w:r>
        <w:rPr>
          <w:rFonts w:ascii="Times New Roman" w:hAnsi="Times New Roman"/>
          <w:sz w:val="28"/>
        </w:rPr>
        <w:t>;</w:t>
      </w:r>
    </w:p>
    <w:p w14:paraId="31010000">
      <w:pPr>
        <w:spacing w:after="0" w:line="240" w:lineRule="auto"/>
        <w:ind w:firstLine="709" w:left="0" w:right="-2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копии документов (договоров с ресурсоснабжающими организациями, договоров на предоставление коммунальных и эксплуатационных услуг), подтверждающих надлежащее функционирование всех инженерных си</w:t>
      </w:r>
      <w:r>
        <w:rPr>
          <w:rFonts w:ascii="Times New Roman" w:hAnsi="Times New Roman"/>
          <w:sz w:val="28"/>
        </w:rPr>
        <w:t>стем (центрального отопления, газоснабжения, горячего и холодного водоснабжения, канализации, электроснабжения) занимаемого участником отбора здания (строения, сооружения) (при наличии)</w:t>
      </w:r>
      <w:r>
        <w:rPr>
          <w:sz w:val="28"/>
        </w:rPr>
        <w:t>.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  <w:shd w:fill="FFE779" w:val="clear"/>
        </w:rPr>
      </w:pPr>
      <w:r>
        <w:rPr>
          <w:rFonts w:ascii="Times New Roman" w:hAnsi="Times New Roman"/>
          <w:sz w:val="28"/>
          <w:highlight w:val="white"/>
        </w:rPr>
        <w:t xml:space="preserve">83. </w:t>
      </w:r>
      <w:r>
        <w:rPr>
          <w:rFonts w:ascii="Times New Roman" w:hAnsi="Times New Roman"/>
          <w:sz w:val="28"/>
        </w:rPr>
        <w:t xml:space="preserve">Документы, предусмотренные частью </w:t>
      </w:r>
      <w:r>
        <w:rPr>
          <w:rFonts w:ascii="Times New Roman" w:hAnsi="Times New Roman"/>
          <w:sz w:val="28"/>
        </w:rPr>
        <w:t>82 настоящего Порядка, должны б</w:t>
      </w:r>
      <w:r>
        <w:rPr>
          <w:rFonts w:ascii="Times New Roman" w:hAnsi="Times New Roman"/>
          <w:sz w:val="28"/>
        </w:rPr>
        <w:t>ыть представлены в читаемом виде, иметь даты, подписи, печати (при наличии</w:t>
      </w:r>
      <w:r>
        <w:rPr>
          <w:rFonts w:ascii="Times New Roman" w:hAnsi="Times New Roman"/>
          <w:strike w:val="0"/>
          <w:sz w:val="28"/>
        </w:rPr>
        <w:t>).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  <w:shd w:fill="FFE779" w:val="clear"/>
        </w:rPr>
      </w:pPr>
      <w:r>
        <w:rPr>
          <w:rFonts w:ascii="Times New Roman" w:hAnsi="Times New Roman"/>
          <w:sz w:val="28"/>
          <w:highlight w:val="white"/>
        </w:rPr>
        <w:t>84. Участник отбора вправе отозвать заявку в срок не позднее даты окончания срока приема заявок, направив в Министерство заявление об отзыве заявки путем направления соответствующего заявления на адрес электронно</w:t>
      </w:r>
      <w:r>
        <w:rPr>
          <w:rFonts w:ascii="Times New Roman" w:hAnsi="Times New Roman"/>
          <w:sz w:val="28"/>
          <w:highlight w:val="white"/>
        </w:rPr>
        <w:t>й почты Министерства, указанный в объявлении о проведении отбора.</w:t>
      </w: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85. Отзыв заявки не препятствует повторному обращению участника отбора для участия в отборе, но не позднее даты и времени окончания приема заявок, предусмотренных в объявлении о проведении о</w:t>
      </w:r>
      <w:r>
        <w:rPr>
          <w:rFonts w:ascii="Times New Roman" w:hAnsi="Times New Roman"/>
          <w:sz w:val="28"/>
          <w:highlight w:val="white"/>
        </w:rPr>
        <w:t>тбора.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86. Участник отбора вправе в течение срока подачи заявки внести изменения в поданную заявку путем отзыва ранее поданной заявки в порядке, установленном частью </w:t>
      </w:r>
      <w:r>
        <w:rPr>
          <w:rFonts w:ascii="Times New Roman" w:hAnsi="Times New Roman"/>
          <w:sz w:val="28"/>
          <w:highlight w:val="white"/>
        </w:rPr>
        <w:t>84 настоящего Порядка.</w:t>
      </w:r>
    </w:p>
    <w:p w14:paraId="3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87. Участник отбора со дня размещения объявления о проведении отбор</w:t>
      </w:r>
      <w:r>
        <w:rPr>
          <w:rFonts w:ascii="Times New Roman" w:hAnsi="Times New Roman"/>
          <w:sz w:val="28"/>
          <w:highlight w:val="white"/>
        </w:rPr>
        <w:t xml:space="preserve">а получателей субсидии и не позднее 3 рабочих дней до дня завершения подачи заявок вправе направить в Министерство не более 5 запросов о разъяснении положений объявления о проведении отбора получателей субсидий путем направления соответствующего запроса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адрес электронной почты Министерства, указанный в объявлении о проведении отбора получателей субсидии. </w:t>
      </w:r>
    </w:p>
    <w:p w14:paraId="3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88. Министерство в ответ на запрос, указанный в части </w:t>
      </w:r>
      <w:r>
        <w:rPr>
          <w:rFonts w:ascii="Times New Roman" w:hAnsi="Times New Roman"/>
          <w:sz w:val="28"/>
          <w:highlight w:val="white"/>
        </w:rPr>
        <w:t xml:space="preserve">87 </w:t>
      </w:r>
      <w:r>
        <w:rPr>
          <w:rFonts w:ascii="Times New Roman" w:hAnsi="Times New Roman"/>
          <w:sz w:val="28"/>
          <w:highlight w:val="white"/>
        </w:rPr>
        <w:t xml:space="preserve">настоящего Порядка, направляет разъяснение положений объявления </w:t>
      </w:r>
      <w:r>
        <w:rPr>
          <w:rFonts w:ascii="Times New Roman" w:hAnsi="Times New Roman"/>
          <w:sz w:val="28"/>
          <w:highlight w:val="white"/>
        </w:rPr>
        <w:t>о проведении отбора получателей субсидии в течение 3 рабочих дней со дня поступления запроса, но не позднее 1 рабочего дня до дня завершения подачи заявок, путем направления соответствующего разъяснения на адрес электронной почты участника отбора.</w:t>
      </w:r>
    </w:p>
    <w:p w14:paraId="3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89. Разъ</w:t>
      </w:r>
      <w:r>
        <w:rPr>
          <w:rFonts w:ascii="Times New Roman" w:hAnsi="Times New Roman"/>
          <w:sz w:val="28"/>
          <w:highlight w:val="white"/>
        </w:rPr>
        <w:t>яснение положений объявления о проведении отбора получателей субсидии не должно изменять информацию, содержащуюся в объявлении о проведении отбора получателей субсидий.</w:t>
      </w:r>
    </w:p>
    <w:p w14:paraId="3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90. В целях проведения отбора получателей субсидии Министерству, а также конкурсной ком</w:t>
      </w:r>
      <w:r>
        <w:rPr>
          <w:rFonts w:ascii="Times New Roman" w:hAnsi="Times New Roman"/>
          <w:sz w:val="28"/>
          <w:highlight w:val="white"/>
        </w:rPr>
        <w:t>иссии не позднее 1 рабочего дня, следующего за днем окончания срока подачи заявок, установленного в объявлении о проведении отбора, в системе «Электронный бюджет», открывается доступ к поданным участниками отбора заявкам для их рассмотрения и оценки.</w:t>
      </w:r>
    </w:p>
    <w:p w14:paraId="3A01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91. П</w:t>
      </w:r>
      <w:r>
        <w:rPr>
          <w:rFonts w:ascii="Times New Roman" w:hAnsi="Times New Roman"/>
          <w:sz w:val="28"/>
          <w:highlight w:val="white"/>
        </w:rPr>
        <w:t>ротокол вскрытия заявок формируется автоматически на едином портале, подписывается усиленной квалифицированной электронной подписью  членов конкурсной комиссии в системе «Электронный бюджет», а также размещается на едином портале не позднее 1 рабочего дня,</w:t>
      </w:r>
      <w:r>
        <w:rPr>
          <w:rFonts w:ascii="Times New Roman" w:hAnsi="Times New Roman"/>
          <w:sz w:val="28"/>
          <w:highlight w:val="white"/>
        </w:rPr>
        <w:t xml:space="preserve"> следующего за днем его подписания.</w:t>
      </w:r>
    </w:p>
    <w:p w14:paraId="3B01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92. После проведения проверки Министерство принимает решение о до</w:t>
      </w:r>
      <w:r>
        <w:rPr>
          <w:rFonts w:ascii="Times New Roman" w:hAnsi="Times New Roman"/>
          <w:sz w:val="28"/>
        </w:rPr>
        <w:t>пуске участника отбора к конкурсу или об отказе в допуске к конкурсу. Решение о допуске участника отбора к конкурсу принимается Министерством в форме приказа. Решение об отказе в допуске к конкурсу принимается Министерством в форме уведомления, которое в т</w:t>
      </w:r>
      <w:r>
        <w:rPr>
          <w:rFonts w:ascii="Times New Roman" w:hAnsi="Times New Roman"/>
          <w:sz w:val="28"/>
        </w:rPr>
        <w:t xml:space="preserve">ечение 5 рабочих дней со дня его принятия направляется участнику отбора на адрес электронной почты, указанный в заявке, с указанием причин такого отказа. </w:t>
      </w:r>
    </w:p>
    <w:p w14:paraId="3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93. В случае необходимости получения дополнительных документов (информации) при рассмотрении и (или) </w:t>
      </w:r>
      <w:r>
        <w:rPr>
          <w:rFonts w:ascii="Times New Roman" w:hAnsi="Times New Roman"/>
          <w:sz w:val="28"/>
        </w:rPr>
        <w:t>оценке заявки от участника отбора Министерством направляется запрос об истребовании указанных документов (информации) или осуществляется направление заявки на доработку участнику отбора на адрес электронной почты участника отбора, указанный в заявке.</w:t>
      </w:r>
    </w:p>
    <w:p w14:paraId="3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94. В</w:t>
      </w:r>
      <w:r>
        <w:rPr>
          <w:rFonts w:ascii="Times New Roman" w:hAnsi="Times New Roman"/>
          <w:sz w:val="28"/>
        </w:rPr>
        <w:t xml:space="preserve"> запросе, указанном в части </w:t>
      </w:r>
      <w:r>
        <w:rPr>
          <w:rFonts w:ascii="Times New Roman" w:hAnsi="Times New Roman"/>
          <w:sz w:val="28"/>
        </w:rPr>
        <w:t xml:space="preserve">93 </w:t>
      </w:r>
      <w:r>
        <w:rPr>
          <w:rFonts w:ascii="Times New Roman" w:hAnsi="Times New Roman"/>
          <w:sz w:val="28"/>
        </w:rPr>
        <w:t>настоящего Порядка, Министерство устанавливает срок представления участником отбора дополнительных документов (информации), который должен составлять не менее чем 2 рабочих дня со дня направления соответствующего запроса и не</w:t>
      </w:r>
      <w:r>
        <w:rPr>
          <w:rFonts w:ascii="Times New Roman" w:hAnsi="Times New Roman"/>
          <w:sz w:val="28"/>
        </w:rPr>
        <w:t xml:space="preserve"> позднее срока рассмотрения заявок.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95. Участник отбора формирует и представляет в систему «Электронный бюджет» информацию и документы, запрашиваемые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93 настоящего Порядка, в сроки, установленные соответствующим запросом, с учетом п</w:t>
      </w:r>
      <w:r>
        <w:rPr>
          <w:rFonts w:ascii="Times New Roman" w:hAnsi="Times New Roman"/>
          <w:sz w:val="28"/>
        </w:rPr>
        <w:t xml:space="preserve">оложений части </w:t>
      </w:r>
      <w:r>
        <w:rPr>
          <w:rFonts w:ascii="Times New Roman" w:hAnsi="Times New Roman"/>
          <w:sz w:val="28"/>
        </w:rPr>
        <w:t>94 настоящего Порядка.</w:t>
      </w: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96. В случае если участник отбора в ответ на запрос, указанный в части </w:t>
      </w:r>
      <w:r>
        <w:rPr>
          <w:rFonts w:ascii="Times New Roman" w:hAnsi="Times New Roman"/>
          <w:sz w:val="28"/>
        </w:rPr>
        <w:t xml:space="preserve">93 настоящего Порядка, не представил запрашиваемые документы и информацию в срок, установленный соответствующим запросом с учетом положений части </w:t>
      </w:r>
      <w:r>
        <w:rPr>
          <w:rFonts w:ascii="Times New Roman" w:hAnsi="Times New Roman"/>
          <w:sz w:val="28"/>
        </w:rPr>
        <w:t xml:space="preserve">94 </w:t>
      </w:r>
      <w:r>
        <w:rPr>
          <w:rFonts w:ascii="Times New Roman" w:hAnsi="Times New Roman"/>
          <w:sz w:val="28"/>
        </w:rPr>
        <w:t>настоящего Порядка, информация об этом включается в протокол рассмотрения заявок участников отбора.</w:t>
      </w:r>
    </w:p>
    <w:p w14:paraId="4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97. При отсутствии оснований для отклонения заявки, указанных в части </w:t>
      </w:r>
      <w:r>
        <w:rPr>
          <w:rFonts w:ascii="Times New Roman" w:hAnsi="Times New Roman"/>
          <w:sz w:val="28"/>
        </w:rPr>
        <w:t xml:space="preserve">21 </w:t>
      </w:r>
      <w:r>
        <w:rPr>
          <w:rFonts w:ascii="Times New Roman" w:hAnsi="Times New Roman"/>
          <w:sz w:val="28"/>
        </w:rPr>
        <w:t>настоящего Порядка, подавший ее участник отбора считается допущенным к отбору.</w:t>
      </w:r>
    </w:p>
    <w:p w14:paraId="4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98. По результатам рассмотрения Министерством заявок автоматиче</w:t>
      </w:r>
      <w:r>
        <w:rPr>
          <w:rFonts w:ascii="Times New Roman" w:hAnsi="Times New Roman"/>
          <w:sz w:val="28"/>
          <w:highlight w:val="white"/>
        </w:rPr>
        <w:t>ски формируется протокол рассмотрения заявок на едином портале на основании результатов рассмотрения заявок и подписывается усиленной квалифицированной электронной подписью руководителя Министерства в системе «Электронный бюджет», а также размещается на е</w:t>
      </w:r>
      <w:r>
        <w:rPr>
          <w:rFonts w:ascii="Times New Roman" w:hAnsi="Times New Roman"/>
          <w:sz w:val="28"/>
          <w:highlight w:val="white"/>
        </w:rPr>
        <w:t>дином портале не позднее 1-го рабочего дня, следующего за днем его подписания.</w:t>
      </w:r>
    </w:p>
    <w:p w14:paraId="4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99. В течение 30 рабочих дней со дня окончания приема заявок конкурсная комиссия рассматривает и осуществляет их оценку согласно критериям оценки Проектов, указанным в приложени</w:t>
      </w:r>
      <w:r>
        <w:rPr>
          <w:rFonts w:ascii="Times New Roman" w:hAnsi="Times New Roman"/>
          <w:sz w:val="28"/>
          <w:highlight w:val="white"/>
        </w:rPr>
        <w:t>и 2 к настоящему Порядку.</w:t>
      </w:r>
    </w:p>
    <w:p w14:paraId="4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100. Баллы, выставленные конкурсной комиссией участнику отбора по каждому критерию, суммируются, и определяется в итоговый балл.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101. </w:t>
      </w:r>
      <w:r>
        <w:rPr>
          <w:rFonts w:ascii="Times New Roman" w:hAnsi="Times New Roman"/>
          <w:sz w:val="28"/>
        </w:rPr>
        <w:t xml:space="preserve">По результатам рассмотрения и оценки Проектов Комиссией формируется перечень Проектов участников </w:t>
      </w:r>
      <w:r>
        <w:rPr>
          <w:rFonts w:ascii="Times New Roman" w:hAnsi="Times New Roman"/>
          <w:sz w:val="28"/>
        </w:rPr>
        <w:t>отбора с указанием количества набранных баллов, ранжированных от максимального до минимального значения.</w:t>
      </w:r>
    </w:p>
    <w:p w14:paraId="45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102. </w:t>
      </w:r>
      <w:r>
        <w:rPr>
          <w:rFonts w:ascii="Times New Roman" w:hAnsi="Times New Roman"/>
          <w:sz w:val="28"/>
        </w:rPr>
        <w:t xml:space="preserve">Победителями конкурса признаются участники отбора, </w:t>
      </w:r>
      <w:r>
        <w:rPr>
          <w:rStyle w:val="Style_2_ch"/>
          <w:rFonts w:ascii="Times New Roman" w:hAnsi="Times New Roman"/>
          <w:sz w:val="28"/>
        </w:rPr>
        <w:t>с</w:t>
      </w:r>
      <w:r>
        <w:rPr>
          <w:rStyle w:val="Style_2_ch"/>
          <w:rFonts w:ascii="Times New Roman" w:hAnsi="Times New Roman"/>
          <w:sz w:val="28"/>
        </w:rPr>
        <w:t>о</w:t>
      </w:r>
      <w:r>
        <w:rPr>
          <w:rStyle w:val="Style_2_ch"/>
          <w:rFonts w:ascii="Times New Roman" w:hAnsi="Times New Roman"/>
          <w:sz w:val="28"/>
        </w:rPr>
        <w:t xml:space="preserve">ответствующие категории и требованиям, установленным настоящим Порядком, по результатам сформированного </w:t>
      </w:r>
      <w:r>
        <w:rPr>
          <w:rStyle w:val="Style_2_ch"/>
          <w:rFonts w:ascii="Times New Roman" w:hAnsi="Times New Roman"/>
          <w:sz w:val="28"/>
        </w:rPr>
        <w:t>рейтинга</w:t>
      </w:r>
      <w:r>
        <w:rPr>
          <w:rStyle w:val="Style_2_ch"/>
          <w:rFonts w:ascii="Times New Roman" w:hAnsi="Times New Roman"/>
          <w:sz w:val="28"/>
        </w:rPr>
        <w:t>,</w:t>
      </w:r>
      <w:r>
        <w:rPr>
          <w:rStyle w:val="Style_2_ch"/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роекты которых набрали наибольшее количество баллов, </w:t>
      </w:r>
      <w:r>
        <w:rPr>
          <w:rFonts w:ascii="Times New Roman" w:hAnsi="Times New Roman"/>
          <w:sz w:val="28"/>
        </w:rPr>
        <w:t xml:space="preserve">согласно сформированному перечню в порядке арифметического убывания, </w:t>
      </w:r>
      <w:r>
        <w:rPr>
          <w:rFonts w:ascii="Times New Roman" w:hAnsi="Times New Roman"/>
          <w:sz w:val="28"/>
        </w:rPr>
        <w:t>исходя из наилучших условий достижения результатов предоставления субсидии</w:t>
      </w:r>
      <w:r>
        <w:rPr>
          <w:rFonts w:ascii="Times New Roman" w:hAnsi="Times New Roman"/>
          <w:strike w:val="0"/>
          <w:sz w:val="28"/>
        </w:rPr>
        <w:t>. Предельное количество победителей отбора, в отношении которых Министерством принимается решение о предоставлении субсидии, составляет не более 10.</w:t>
      </w:r>
    </w:p>
    <w:p w14:paraId="4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103. </w:t>
      </w:r>
      <w:r>
        <w:rPr>
          <w:rFonts w:ascii="Times New Roman" w:hAnsi="Times New Roman"/>
          <w:sz w:val="28"/>
        </w:rPr>
        <w:t>В случае определения по Проектам равног</w:t>
      </w:r>
      <w:r>
        <w:rPr>
          <w:rFonts w:ascii="Times New Roman" w:hAnsi="Times New Roman"/>
          <w:sz w:val="28"/>
        </w:rPr>
        <w:t>о количества баллов, победителем признается участник отбора, направивший Проект в более ранний срок.</w:t>
      </w:r>
    </w:p>
    <w:p w14:paraId="4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104. </w:t>
      </w:r>
      <w:r>
        <w:rPr>
          <w:rFonts w:ascii="Times New Roman" w:hAnsi="Times New Roman"/>
          <w:sz w:val="28"/>
        </w:rPr>
        <w:t xml:space="preserve">Субсидии предоставляются участникам отбора, набравшим наибольшее количество баллов, согласно сформированному перечню в порядке арифметического </w:t>
      </w:r>
      <w:r>
        <w:rPr>
          <w:rFonts w:ascii="Times New Roman" w:hAnsi="Times New Roman"/>
          <w:sz w:val="28"/>
        </w:rPr>
        <w:t>убывания.</w:t>
      </w: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105. Не позднее срока, указанного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99 настоящего Порядка</w:t>
      </w:r>
      <w:r>
        <w:rPr>
          <w:rFonts w:ascii="Times New Roman" w:hAnsi="Times New Roman"/>
          <w:sz w:val="28"/>
          <w:highlight w:val="white"/>
        </w:rPr>
        <w:t>, протокол подведения итогов отбора автоматически формируется на едином портале на основ</w:t>
      </w:r>
      <w:r>
        <w:rPr>
          <w:rFonts w:ascii="Times New Roman" w:hAnsi="Times New Roman"/>
          <w:sz w:val="28"/>
          <w:highlight w:val="white"/>
        </w:rPr>
        <w:t xml:space="preserve">ании результатов определения победителей отбора, подписывается усиленной квалифицированной электронной подписью членами конкурсной комиссии в системе «Электронный бюджет», а также размещается на едином портале не позднее 1 рабочего дня, следующего за днем </w:t>
      </w:r>
      <w:r>
        <w:rPr>
          <w:rFonts w:ascii="Times New Roman" w:hAnsi="Times New Roman"/>
          <w:sz w:val="28"/>
          <w:highlight w:val="white"/>
        </w:rPr>
        <w:t>его подписания. </w:t>
      </w:r>
    </w:p>
    <w:p w14:paraId="4901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106. В случае неработоспособности системы «Электронный бюджет», формирование протоколов осуществляется на бумажных носителях с последующим</w:t>
      </w:r>
      <w:r>
        <w:rPr>
          <w:rFonts w:ascii="Times New Roman" w:hAnsi="Times New Roman"/>
          <w:sz w:val="28"/>
          <w:highlight w:val="white"/>
        </w:rPr>
        <w:t xml:space="preserve"> размещением</w:t>
      </w:r>
      <w:r>
        <w:rPr>
          <w:rFonts w:ascii="Times New Roman" w:hAnsi="Times New Roman"/>
          <w:sz w:val="28"/>
        </w:rPr>
        <w:t xml:space="preserve"> на официальном сайте Министерства.</w:t>
      </w:r>
    </w:p>
    <w:p w14:paraId="4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107. В случае если по окончанию срока подачи заявок не подано ни одной заявки Министерство в течение 1 рабочего дня после дня окончания срока подачи заявок принимает решение об отмене проведения отбора и разме</w:t>
      </w:r>
      <w:r>
        <w:rPr>
          <w:rFonts w:ascii="Times New Roman" w:hAnsi="Times New Roman"/>
          <w:sz w:val="28"/>
        </w:rPr>
        <w:t>щает его в системе «Электронный бюджет», на едином портале и на официальном сайте Министерства.</w:t>
      </w:r>
    </w:p>
    <w:p w14:paraId="4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trike w:val="0"/>
          <w:sz w:val="28"/>
        </w:rPr>
        <w:t xml:space="preserve">108. </w:t>
      </w:r>
      <w:r>
        <w:rPr>
          <w:rFonts w:ascii="Times New Roman" w:hAnsi="Times New Roman"/>
          <w:sz w:val="28"/>
          <w:highlight w:val="white"/>
        </w:rPr>
        <w:t xml:space="preserve">Отбор получателей субсидий признается несостоявшимся в случае если по результатам рассмотрения заявок отклонены все заявки. </w:t>
      </w:r>
    </w:p>
    <w:p w14:paraId="4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109. Не позднее срока, указанного</w:t>
      </w:r>
      <w:r>
        <w:rPr>
          <w:rFonts w:ascii="Times New Roman" w:hAnsi="Times New Roman"/>
          <w:sz w:val="28"/>
          <w:highlight w:val="white"/>
        </w:rPr>
        <w:t xml:space="preserve"> в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 xml:space="preserve">части </w:t>
      </w:r>
      <w:r>
        <w:rPr>
          <w:rFonts w:ascii="Times New Roman" w:hAnsi="Times New Roman"/>
          <w:sz w:val="28"/>
          <w:highlight w:val="white"/>
        </w:rPr>
        <w:t>105 настоящего Порядка, Министерство на едином портале и официальном сайте Министерства размещает информацию о проведении отбора, включающую следующие сведения:</w:t>
      </w:r>
    </w:p>
    <w:p w14:paraId="4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дату, время и место проведения рассмотрения заявок;</w:t>
      </w:r>
    </w:p>
    <w:p w14:paraId="4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дата, время и место оцен</w:t>
      </w:r>
      <w:r>
        <w:rPr>
          <w:rFonts w:ascii="Times New Roman" w:hAnsi="Times New Roman"/>
          <w:sz w:val="28"/>
          <w:highlight w:val="white"/>
        </w:rPr>
        <w:t>ки заявок;</w:t>
      </w:r>
    </w:p>
    <w:p w14:paraId="4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информацию об участниках отбора, заявки которых были рассмотрены;</w:t>
      </w:r>
    </w:p>
    <w:p w14:paraId="5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информацию об участниках отбора, заявки которых были отклонены, с указанием причин их отклонения, в том числе положений объявления о проведении отбора, которым не соответств</w:t>
      </w:r>
      <w:r>
        <w:rPr>
          <w:rFonts w:ascii="Times New Roman" w:hAnsi="Times New Roman"/>
          <w:sz w:val="28"/>
          <w:highlight w:val="white"/>
        </w:rPr>
        <w:t>уют заявки;</w:t>
      </w:r>
    </w:p>
    <w:p w14:paraId="5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заявкам порядковых номеров;</w:t>
      </w:r>
    </w:p>
    <w:p w14:paraId="5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6) наименование победителя </w:t>
      </w:r>
      <w:r>
        <w:rPr>
          <w:rFonts w:ascii="Times New Roman" w:hAnsi="Times New Roman"/>
          <w:sz w:val="28"/>
          <w:highlight w:val="white"/>
        </w:rPr>
        <w:t>отбора, с которым заключается соглашение о предоставлении субсидии, и размер предоставляе</w:t>
      </w:r>
      <w:r>
        <w:rPr>
          <w:rFonts w:ascii="Times New Roman" w:hAnsi="Times New Roman"/>
          <w:sz w:val="28"/>
          <w:highlight w:val="white"/>
        </w:rPr>
        <w:t>мой ему субсидии.</w:t>
      </w:r>
      <w:r>
        <w:br w:type="page"/>
      </w:r>
    </w:p>
    <w:tbl>
      <w:tblPr>
        <w:tblStyle w:val="Style_3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780"/>
      </w:tblGrid>
      <w:tr>
        <w:trPr>
          <w:trHeight w:hRule="atLeast" w:val="8324"/>
        </w:trPr>
        <w:tc>
          <w:tcPr>
            <w:tcW w:type="dxa" w:w="9780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/>
              <w:ind w:firstLine="0" w:left="496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</w:t>
            </w:r>
          </w:p>
          <w:p w14:paraId="54010000">
            <w:pPr>
              <w:spacing w:after="0"/>
              <w:ind w:firstLine="0" w:left="496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 xml:space="preserve">предоставления 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>в 2024 году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 xml:space="preserve">из краевого бюджета субсидий юридическим лицам (за исключением некоммерческих организаций, являющихся государственными 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 xml:space="preserve">(муниципальными) учреждениями) и индивидуальным предпринимателям 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>в связи с оказанием услуг в сфере туризма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 xml:space="preserve"> на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 xml:space="preserve"> финансовое обеспечение затрат 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 xml:space="preserve">по созданию объектов, </w:t>
            </w:r>
            <w:r>
              <w:rPr>
                <w:rFonts w:ascii="Times New Roman" w:hAnsi="Times New Roman"/>
                <w:b w:val="0"/>
                <w:strike w:val="0"/>
                <w:sz w:val="28"/>
                <w:u w:val="none"/>
              </w:rPr>
              <w:t>используем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>ых для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 xml:space="preserve"> организации пребывания (ночлега) на территории Камчатского края,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u w:val="none"/>
              </w:rPr>
              <w:t>и проведения отбора получателей субсидии</w:t>
            </w:r>
          </w:p>
          <w:p w14:paraId="55010000">
            <w:pPr>
              <w:spacing w:after="0"/>
              <w:ind w:firstLine="0" w:left="496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</w:t>
            </w:r>
          </w:p>
          <w:p w14:paraId="5601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Проект,</w:t>
            </w:r>
          </w:p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связанный с развит</w:t>
            </w:r>
            <w:r>
              <w:rPr>
                <w:rFonts w:ascii="Times New Roman" w:hAnsi="Times New Roman"/>
                <w:sz w:val="28"/>
              </w:rPr>
              <w:t xml:space="preserve">ием туристской инфраструктуры на территории Камчатского края, направленный на создание объектов кемпинг-размещения, кемпстоянок, а также приобретение кемпинговых палаток и других видов оборудования, используемого для организации пребывания (ночлега) на территории Камчатского края </w:t>
            </w:r>
          </w:p>
          <w:p w14:paraId="59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54"/>
        </w:trPr>
        <w:tc>
          <w:tcPr>
            <w:tcW w:type="dxa" w:w="978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(Наименование юридического лица или фамилия, имя, отчество (при наличии) </w:t>
            </w:r>
          </w:p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61"/>
        </w:trPr>
        <w:tc>
          <w:tcPr>
            <w:tcW w:type="dxa" w:w="978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индивидуального предпринимателя, адрес,</w:t>
            </w:r>
            <w:r>
              <w:rPr>
                <w:rFonts w:ascii="Times New Roman" w:hAnsi="Times New Roman"/>
                <w:sz w:val="24"/>
              </w:rPr>
              <w:t xml:space="preserve"> место нахождения (для юридического лица), </w:t>
            </w:r>
          </w:p>
          <w:p w14:paraId="5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4"/>
        </w:trPr>
        <w:tc>
          <w:tcPr>
            <w:tcW w:type="dxa" w:w="978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адрес, адрес электронной почты, номер контактного телефона)</w:t>
            </w:r>
          </w:p>
        </w:tc>
      </w:tr>
      <w:tr>
        <w:trPr>
          <w:trHeight w:hRule="atLeast" w:val="750"/>
        </w:trPr>
        <w:tc>
          <w:tcPr>
            <w:tcW w:type="dxa" w:w="9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794"/>
              <w:ind w:righ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__________</w:t>
            </w:r>
          </w:p>
        </w:tc>
      </w:tr>
    </w:tbl>
    <w:p w14:paraId="60010000">
      <w:pPr>
        <w:ind/>
        <w:jc w:val="right"/>
      </w:pPr>
      <w:r>
        <w:rPr>
          <w:rFonts w:ascii="Times New Roman" w:hAnsi="Times New Roman"/>
          <w:sz w:val="28"/>
        </w:rPr>
        <w:t>Таблица 1</w:t>
      </w:r>
    </w:p>
    <w:tbl>
      <w:tblPr>
        <w:tblStyle w:val="Style_3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5993"/>
        <w:gridCol w:w="3105"/>
      </w:tblGrid>
      <w:tr>
        <w:trPr>
          <w:trHeight w:hRule="atLeast" w:val="739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№п/п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показатели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(сведения)</w:t>
            </w:r>
          </w:p>
        </w:tc>
      </w:tr>
      <w:tr>
        <w:trPr>
          <w:trHeight w:hRule="atLeast" w:val="323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line="252" w:lineRule="auto"/>
              <w:ind w:firstLine="0" w:left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590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 w:firstLine="0" w:left="-107" w:right="-105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 w:firstLine="0" w:left="4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 вид экономической деятельности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15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 w:firstLine="0" w:left="-107" w:right="-105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 w:firstLine="0" w:left="4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713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 w:firstLine="0" w:left="-107" w:right="-105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 w:firstLine="0" w:left="4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Дополнительный вид экономической </w:t>
            </w:r>
          </w:p>
          <w:p w14:paraId="6F010000">
            <w:pPr>
              <w:ind w:firstLine="0" w:left="4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деятельности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20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Общая сумма Проекта 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4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Размер запрашиваемой субсидии из </w:t>
            </w:r>
          </w:p>
          <w:p w14:paraId="76010000">
            <w:pPr>
              <w:spacing w:after="0"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на реализацию Проекта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21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5.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собственных средств на реализацию Проекта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line="240" w:lineRule="atLeast"/>
              <w:ind/>
              <w:jc w:val="center"/>
              <w:rPr>
                <w:rFonts w:ascii="Times New Roman" w:hAnsi="Times New Roman"/>
                <w:strike w:val="1"/>
                <w:sz w:val="28"/>
              </w:rPr>
            </w:pPr>
          </w:p>
        </w:tc>
      </w:tr>
      <w:tr>
        <w:trPr>
          <w:trHeight w:hRule="atLeast" w:val="2135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6.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создаваемых объектов кемпинг-размещения и (или) кемпстоянок, кемпинговых палаток и других видов оборудования, используемого для организации пребывания (ночлега) с указанием количества койко-мест 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line="240" w:lineRule="atLeast"/>
              <w:ind/>
              <w:jc w:val="center"/>
              <w:rPr>
                <w:rFonts w:ascii="Times New Roman" w:hAnsi="Times New Roman"/>
                <w:strike w:val="1"/>
                <w:sz w:val="28"/>
              </w:rPr>
            </w:pPr>
          </w:p>
        </w:tc>
      </w:tr>
      <w:tr>
        <w:trPr>
          <w:trHeight w:hRule="atLeast" w:val="1356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Местонахождение земельного участка или водно</w:t>
            </w:r>
            <w:r>
              <w:rPr>
                <w:rFonts w:ascii="Times New Roman" w:hAnsi="Times New Roman"/>
                <w:sz w:val="28"/>
              </w:rPr>
              <w:t>го объекта, на котором планируется реализация Проекта (кадастровый номер, адрес, схема и т.д.)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356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Реквизиты документа, подтверждающего право использования земельного участка или водного объекта, на котором планируется реализация Проекта 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rPr>
                <w:sz w:val="28"/>
              </w:rPr>
            </w:pPr>
          </w:p>
        </w:tc>
      </w:tr>
      <w:tr>
        <w:trPr>
          <w:trHeight w:hRule="atLeast" w:val="3150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Реквизиты </w:t>
            </w:r>
            <w:r>
              <w:rPr>
                <w:rFonts w:ascii="Times New Roman" w:hAnsi="Times New Roman"/>
                <w:sz w:val="28"/>
              </w:rPr>
              <w:t xml:space="preserve">соглашения об осуществлении деятельности на территории опережающего развития «Камчатка» </w:t>
            </w:r>
            <w:r>
              <w:rPr>
                <w:rFonts w:ascii="Times New Roman" w:hAnsi="Times New Roman"/>
                <w:i w:val="1"/>
                <w:sz w:val="28"/>
              </w:rPr>
              <w:t>(указывается в случае если</w:t>
            </w:r>
            <w:r>
              <w:rPr>
                <w:rFonts w:ascii="Times New Roman" w:hAnsi="Times New Roman"/>
                <w:i w:val="1"/>
                <w:sz w:val="28"/>
              </w:rPr>
              <w:t xml:space="preserve"> участник отбора </w:t>
            </w:r>
            <w:r>
              <w:rPr>
                <w:rFonts w:ascii="Times New Roman" w:hAnsi="Times New Roman"/>
                <w:i w:val="1"/>
                <w:sz w:val="28"/>
              </w:rPr>
              <w:t>является резидентом территории опережающего развития «Камчатка» и будет реализовать Проект на земельном участке в границах те</w:t>
            </w:r>
            <w:r>
              <w:rPr>
                <w:rFonts w:ascii="Times New Roman" w:hAnsi="Times New Roman"/>
                <w:i w:val="1"/>
                <w:sz w:val="28"/>
              </w:rPr>
              <w:t xml:space="preserve">рритории опережающего развития «Камчатка») 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568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5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52" w:lineRule="auto"/>
              <w:ind w:firstLine="0" w:left="4"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сайтах и страницах в социальных сетях, ссылки/адреса в сети «Интернет», включенных в реестр социальных сетей Федеральной службой по надзору в сфере связи, информационных технологий и массовых ко</w:t>
            </w:r>
            <w:r>
              <w:rPr>
                <w:rFonts w:ascii="Times New Roman" w:hAnsi="Times New Roman"/>
                <w:sz w:val="28"/>
              </w:rPr>
              <w:t>ммуникаций (при наличии)</w:t>
            </w: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rPr>
                <w:i w:val="1"/>
                <w:sz w:val="28"/>
              </w:rPr>
            </w:pPr>
          </w:p>
        </w:tc>
      </w:tr>
    </w:tbl>
    <w:p w14:paraId="89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</w:p>
    <w:p w14:paraId="8A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Краткое описание Проекта, цели и задачи его реализации:</w:t>
      </w:r>
    </w:p>
    <w:p w14:paraId="8B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цели Проекта;</w:t>
      </w:r>
    </w:p>
    <w:p w14:paraId="8C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задачи Проекта (перечислить перечень мероприятий, которые будут выполнены для достижения целей проекта). Данный перечень должен совпадать с </w:t>
      </w:r>
      <w:r>
        <w:rPr>
          <w:rFonts w:ascii="Times New Roman" w:hAnsi="Times New Roman"/>
          <w:sz w:val="28"/>
        </w:rPr>
        <w:t>перечнем мероприятий, перечисленных в разделе «Календарный план»;</w:t>
      </w:r>
    </w:p>
    <w:p w14:paraId="8D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срок реализации Проекта (даты начала и окончания);</w:t>
      </w:r>
    </w:p>
    <w:p w14:paraId="8E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краткое описание Проекта с указанием наличия взаимосвязи с туристскими маршрутами, объектами показа и иными точками притяжения ту</w:t>
      </w:r>
      <w:r>
        <w:rPr>
          <w:rFonts w:ascii="Times New Roman" w:hAnsi="Times New Roman"/>
          <w:sz w:val="28"/>
        </w:rPr>
        <w:t>ристов;</w:t>
      </w:r>
    </w:p>
    <w:p w14:paraId="8F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партнеры и (или) соисполнители (если применимо, с указанием опыта, компетенции и конкретных задач, к выполнению которых они привлекались или будут привлекаться);</w:t>
      </w:r>
    </w:p>
    <w:p w14:paraId="90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информации о привлечении новых целевых группы туристов (например, маломобиль</w:t>
      </w:r>
      <w:r>
        <w:rPr>
          <w:rFonts w:ascii="Times New Roman" w:hAnsi="Times New Roman"/>
          <w:sz w:val="28"/>
        </w:rPr>
        <w:t>ные группы населения, лиц старшего возраста, семьи с детьми);</w:t>
      </w:r>
    </w:p>
    <w:p w14:paraId="91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с</w:t>
      </w:r>
      <w:r>
        <w:rPr>
          <w:rFonts w:ascii="Times New Roman" w:hAnsi="Times New Roman"/>
          <w:sz w:val="28"/>
        </w:rPr>
        <w:t>езонность использования с</w:t>
      </w:r>
      <w:r>
        <w:rPr>
          <w:rFonts w:ascii="Times New Roman" w:hAnsi="Times New Roman"/>
          <w:sz w:val="28"/>
        </w:rPr>
        <w:t>оздаваемых объектов кемпинг-размещения и (или) кемпстоянок, кемпинговых палатокок и других видов оборудования, используемые для организации пребывания (ночлега)</w:t>
      </w:r>
      <w:r>
        <w:rPr>
          <w:rFonts w:ascii="Times New Roman" w:hAnsi="Times New Roman"/>
          <w:sz w:val="28"/>
        </w:rPr>
        <w:t xml:space="preserve"> и предполагаемый срок эксплуатации; </w:t>
      </w:r>
    </w:p>
    <w:p w14:paraId="92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72F"/>
          <w:sz w:val="28"/>
        </w:rPr>
        <w:t>1.8. информация об оснащение территории, на которой планируется реализация Проек</w:t>
      </w:r>
      <w:r>
        <w:rPr>
          <w:rFonts w:ascii="Times New Roman" w:hAnsi="Times New Roman"/>
          <w:color w:val="22272F"/>
          <w:sz w:val="28"/>
        </w:rPr>
        <w:t>та централизованной инженерной инфраструктурой</w:t>
      </w:r>
      <w:r>
        <w:rPr>
          <w:rFonts w:ascii="Times New Roman" w:hAnsi="Times New Roman"/>
          <w:sz w:val="28"/>
        </w:rPr>
        <w:t>;</w:t>
      </w:r>
    </w:p>
    <w:p w14:paraId="93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 </w:t>
      </w:r>
      <w:r>
        <w:rPr>
          <w:rFonts w:ascii="Times New Roman" w:hAnsi="Times New Roman"/>
          <w:color w:val="22272F"/>
          <w:sz w:val="28"/>
        </w:rPr>
        <w:t xml:space="preserve">приспособленность объекта туристской инфраструктуры для посещения маломобильными группами населения </w:t>
      </w:r>
      <w:r>
        <w:rPr>
          <w:rFonts w:ascii="Times New Roman" w:hAnsi="Times New Roman"/>
          <w:sz w:val="28"/>
        </w:rPr>
        <w:t xml:space="preserve">устройствами и приспособлениями (пандусами, перилами и другими устройствами с учетом их особенностей и </w:t>
      </w:r>
      <w:r>
        <w:rPr>
          <w:rFonts w:ascii="Times New Roman" w:hAnsi="Times New Roman"/>
          <w:sz w:val="28"/>
        </w:rPr>
        <w:t>потребностей)</w:t>
      </w:r>
      <w:r>
        <w:rPr>
          <w:rFonts w:ascii="Times New Roman" w:hAnsi="Times New Roman"/>
          <w:color w:val="22272F"/>
          <w:sz w:val="28"/>
        </w:rPr>
        <w:t>, в том числе в рамках реализации Проекта.</w:t>
      </w:r>
    </w:p>
    <w:p w14:paraId="94010000">
      <w:pPr>
        <w:spacing w:after="0"/>
        <w:ind w:firstLine="567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.10.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информация о плановом количестве туристов, которым будут предоставлены услуги в течении 2-х лет после реализации Проекта.</w:t>
      </w:r>
    </w:p>
    <w:p w14:paraId="95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Команда Проекта</w:t>
      </w:r>
    </w:p>
    <w:p w14:paraId="96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Описание членов команды Проекта:                                                   </w:t>
      </w:r>
    </w:p>
    <w:p w14:paraId="97010000">
      <w:pPr>
        <w:widowControl w:val="0"/>
        <w:spacing w:after="0"/>
        <w:ind w:firstLine="540" w:left="0"/>
        <w:jc w:val="right"/>
        <w:rPr>
          <w:rFonts w:ascii="Times New Roman" w:hAnsi="Times New Roman"/>
          <w:sz w:val="28"/>
        </w:rPr>
      </w:pPr>
    </w:p>
    <w:p w14:paraId="98010000">
      <w:pPr>
        <w:widowControl w:val="0"/>
        <w:spacing w:after="0"/>
        <w:ind w:firstLine="54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Style w:val="Style_3"/>
        <w:tblW w:type="auto" w:w="0"/>
        <w:tblInd w:type="dxa" w:w="-5"/>
        <w:tblLayout w:type="fixed"/>
      </w:tblPr>
      <w:tblGrid>
        <w:gridCol w:w="689"/>
        <w:gridCol w:w="2895"/>
        <w:gridCol w:w="1630"/>
        <w:gridCol w:w="1874"/>
        <w:gridCol w:w="2696"/>
      </w:tblGrid>
      <w:tr>
        <w:trPr>
          <w:trHeight w:hRule="atLeast" w:val="2465"/>
        </w:trP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  <w:r>
              <w:rPr>
                <w:rFonts w:ascii="Times New Roman" w:hAnsi="Times New Roman"/>
                <w:sz w:val="28"/>
              </w:rPr>
              <w:t>(отчество – при наличии)</w:t>
            </w:r>
            <w:r>
              <w:rPr>
                <w:rFonts w:ascii="Times New Roman" w:hAnsi="Times New Roman"/>
                <w:sz w:val="28"/>
              </w:rPr>
              <w:t>/вакансия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Роль в Проекте (ключевой/не ключевой)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Функционал в рамках Проекта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участия (трудовой договор/договор гражданско-правового характера)</w:t>
            </w:r>
          </w:p>
        </w:tc>
      </w:tr>
      <w:tr>
        <w:trPr>
          <w:trHeight w:hRule="atLeast" w:val="525"/>
        </w:trP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rPr>
          <w:trHeight w:hRule="atLeast" w:val="365"/>
        </w:trP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Сотрудник 1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Сотрудник 2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Сотрудник 3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B7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</w:p>
    <w:p w14:paraId="B8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Сведения о наличии у работников, а также у привлекаемых ими специалистов, опыта и</w:t>
      </w:r>
      <w:r>
        <w:rPr>
          <w:rFonts w:ascii="Times New Roman" w:hAnsi="Times New Roman"/>
          <w:sz w:val="28"/>
        </w:rPr>
        <w:t xml:space="preserve"> соответствующих компетенций для реализации мероприятий.</w:t>
      </w:r>
    </w:p>
    <w:p w14:paraId="B9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Информация об аналогичных проектах, реализованных участником отбора с приложением подтверждающих документов.</w:t>
      </w:r>
    </w:p>
    <w:p w14:paraId="BA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Календарный план реализации Проекта</w:t>
      </w:r>
    </w:p>
    <w:p w14:paraId="BB010000">
      <w:pPr>
        <w:widowControl w:val="0"/>
        <w:spacing w:after="0"/>
        <w:ind w:firstLine="54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</w:t>
      </w:r>
    </w:p>
    <w:tbl>
      <w:tblPr>
        <w:tblStyle w:val="Style_3"/>
        <w:tblW w:type="auto" w:w="0"/>
        <w:tblLayout w:type="fixed"/>
      </w:tblPr>
      <w:tblGrid>
        <w:gridCol w:w="684"/>
        <w:gridCol w:w="1740"/>
        <w:gridCol w:w="1601"/>
        <w:gridCol w:w="1601"/>
        <w:gridCol w:w="1601"/>
        <w:gridCol w:w="2552"/>
      </w:tblGrid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Решаемая задача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Мероприятие/мероприятия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начала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завершения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итоги</w:t>
            </w:r>
          </w:p>
        </w:tc>
      </w:tr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CE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</w:t>
      </w:r>
      <w:r>
        <w:rPr>
          <w:rFonts w:ascii="Times New Roman" w:hAnsi="Times New Roman"/>
          <w:sz w:val="28"/>
        </w:rPr>
        <w:t>роект сметы расходов на реализацию мероприятий,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который должен содержать перечень затрат, которые необходимо произвести с использованием средств субсидии и софинансирования, в целях реализации Проекта, с разбивкой на затраты по оплате работ и услуг, а также закупку материальных запасов и основных средств</w:t>
      </w:r>
      <w:r>
        <w:rPr>
          <w:rFonts w:ascii="Times New Roman" w:hAnsi="Times New Roman"/>
          <w:sz w:val="28"/>
        </w:rPr>
        <w:t xml:space="preserve"> (оформляется приложением к проекту</w:t>
      </w:r>
      <w:r>
        <w:rPr>
          <w:rFonts w:ascii="Times New Roman" w:hAnsi="Times New Roman"/>
          <w:sz w:val="28"/>
        </w:rPr>
        <w:t xml:space="preserve"> и является неотъемлемой частью Проекта):</w:t>
      </w:r>
    </w:p>
    <w:p w14:paraId="CF01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8"/>
        </w:rPr>
      </w:pPr>
    </w:p>
    <w:p w14:paraId="D001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tbl>
      <w:tblPr>
        <w:tblStyle w:val="Style_3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"/>
        <w:gridCol w:w="1485"/>
        <w:gridCol w:w="1485"/>
        <w:gridCol w:w="1470"/>
        <w:gridCol w:w="1485"/>
        <w:gridCol w:w="1765"/>
        <w:gridCol w:w="1440"/>
      </w:tblGrid>
      <w:tr>
        <w:trPr>
          <w:trHeight w:hRule="atLeast" w:val="1436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расходов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Плановое значение (количество)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 достижения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субсидии (руб)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собственных средств (руб)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(руб)</w:t>
            </w:r>
          </w:p>
        </w:tc>
      </w:tr>
      <w:tr>
        <w:trPr>
          <w:trHeight w:hRule="atLeast" w:val="354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rPr>
          <w:trHeight w:hRule="atLeast" w:val="137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работ и услуг всего: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131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 w:right="0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(указываться на что)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61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3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rPr>
          <w:trHeight w:hRule="atLeast" w:val="1283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(указываться на что)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указываться на что)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указываться на что)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0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11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Оценка рисков     </w:t>
      </w:r>
    </w:p>
    <w:p w14:paraId="1202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Таблица 5</w:t>
      </w:r>
    </w:p>
    <w:tbl>
      <w:tblPr>
        <w:tblStyle w:val="Style_3"/>
        <w:tblW w:type="auto" w:w="0"/>
        <w:tblLayout w:type="fixed"/>
      </w:tblPr>
      <w:tblGrid>
        <w:gridCol w:w="642"/>
        <w:gridCol w:w="3350"/>
        <w:gridCol w:w="2205"/>
        <w:gridCol w:w="1060"/>
        <w:gridCol w:w="2524"/>
      </w:tblGrid>
      <w:tr>
        <w:trPr>
          <w:trHeight w:hRule="atLeast" w:val="2685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риска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Вероятность наступления, %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Меры по предотвращению/ снижению риска</w:t>
            </w:r>
          </w:p>
        </w:tc>
      </w:tr>
      <w:tr>
        <w:trPr>
          <w:trHeight w:hRule="atLeast" w:val="565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rPr>
          <w:trHeight w:hRule="atLeast" w:val="659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rPr>
          <w:trHeight w:hRule="atLeast" w:val="2628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060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Экологические и природные (например, риски, связанные с экологией и природными условиями местности, с которой </w:t>
            </w:r>
            <w:r>
              <w:rPr>
                <w:rFonts w:ascii="Times New Roman" w:hAnsi="Times New Roman"/>
                <w:sz w:val="28"/>
              </w:rPr>
              <w:t>связана деятельность в рамках Проекта)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60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Отраслевые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88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Финансовые, кредитные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37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3B020000">
      <w:pPr>
        <w:widowControl w:val="0"/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Характеристики результата предоставления субсидии, соответствующие целям предоставления субсидии и их количественные значения. </w:t>
      </w:r>
    </w:p>
    <w:p w14:paraId="3C020000">
      <w:pPr>
        <w:widowControl w:val="0"/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6 </w:t>
      </w:r>
    </w:p>
    <w:tbl>
      <w:tblPr>
        <w:tblStyle w:val="Style_3"/>
        <w:tblW w:type="auto" w:w="0"/>
        <w:tblLayout w:type="fixed"/>
      </w:tblPr>
      <w:tblGrid>
        <w:gridCol w:w="684"/>
        <w:gridCol w:w="4933"/>
        <w:gridCol w:w="4163"/>
      </w:tblGrid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Характеристики результата предоставления субсидии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Количественное значение</w:t>
            </w:r>
          </w:p>
        </w:tc>
      </w:tr>
      <w:tr>
        <w:trPr>
          <w:trHeight w:hRule="atLeast" w:val="1169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after="0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количество объектов кемпинг-размещения, кемпстоянок, а также приобретенных кемпинговых палаток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85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0"/>
              <w:ind w:firstLine="10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количество оборудования, используемого для организации пребывания (ночлега),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z w:val="28"/>
              </w:rPr>
              <w:t xml:space="preserve"> том числе используемого для обустройства жилой и рекреационной зон на объектах кемпинг-размещения, кемпстоянок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656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0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1558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количество оборудования для организации санитарных узлов (мест общего пользования) на объектах кемпинг-размещения, кемпстоянок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38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0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количество оборудования для обеспечения доступа лиц с ограниченными возможностями здоровья на объекты кемпинг-размещения, кемпстоянки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38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0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количество оборудования для создания системы визуальной информации и навигации на объектах кемпинг-размещения, кемпст</w:t>
            </w:r>
            <w:r>
              <w:rPr>
                <w:rFonts w:ascii="Times New Roman" w:hAnsi="Times New Roman"/>
                <w:sz w:val="28"/>
                <w:highlight w:val="white"/>
              </w:rPr>
              <w:t>оянок</w:t>
            </w:r>
          </w:p>
          <w:p w14:paraId="51020000">
            <w:pPr>
              <w:spacing w:after="0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53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Фотографии места реализации Проекта (при наличии)</w:t>
      </w:r>
    </w:p>
    <w:p w14:paraId="54020000">
      <w:pPr>
        <w:spacing w:after="0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9.  Карта-схема земельного участка с обозначением имеющихся и создаваемых объектов инфраструктуры и обустраиваемых территорий (при наличии). </w:t>
      </w:r>
    </w:p>
    <w:p w14:paraId="55020000">
      <w:pPr>
        <w:spacing w:after="0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10. Презентация Проекта</w:t>
      </w:r>
      <w:r>
        <w:rPr>
          <w:rFonts w:ascii="Times New Roman" w:hAnsi="Times New Roman"/>
          <w:sz w:val="28"/>
        </w:rPr>
        <w:t xml:space="preserve"> (при наличии).</w:t>
      </w:r>
    </w:p>
    <w:p w14:paraId="56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Необходимая, по мнению заявителя, дополнительная информация.</w:t>
      </w:r>
    </w:p>
    <w:p w14:paraId="57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58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59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_________________________________</w:t>
      </w:r>
    </w:p>
    <w:p w14:paraId="5A020000">
      <w:pPr>
        <w:spacing w:after="0" w:line="240" w:lineRule="auto"/>
        <w:ind w:firstLine="141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(должность)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(Ф.И.О. (последнее при наличии)</w:t>
      </w:r>
    </w:p>
    <w:p w14:paraId="5B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4"/>
        </w:rPr>
        <w:t>(при наличии)</w:t>
      </w:r>
      <w:r>
        <w:rPr>
          <w:rFonts w:ascii="Times New Roman" w:hAnsi="Times New Roman"/>
          <w:sz w:val="28"/>
        </w:rPr>
        <w:br w:type="page"/>
      </w:r>
    </w:p>
    <w:p w14:paraId="5C020000">
      <w:pPr>
        <w:spacing w:after="0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5D020000">
      <w:pPr>
        <w:spacing w:after="0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b w:val="0"/>
          <w:sz w:val="28"/>
          <w:u w:val="none"/>
        </w:rPr>
        <w:t xml:space="preserve">предоставления </w:t>
      </w:r>
      <w:r>
        <w:rPr>
          <w:rFonts w:ascii="Times New Roman" w:hAnsi="Times New Roman"/>
          <w:b w:val="0"/>
          <w:sz w:val="28"/>
          <w:u w:val="none"/>
        </w:rPr>
        <w:t>в 2024 году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из краевого бюджета субсидий юридическим лицам (за исключением некоммерческих организаций, являющихся государственными </w:t>
      </w:r>
      <w:r>
        <w:rPr>
          <w:rFonts w:ascii="Times New Roman" w:hAnsi="Times New Roman"/>
          <w:b w:val="0"/>
          <w:sz w:val="28"/>
          <w:u w:val="none"/>
        </w:rPr>
        <w:t xml:space="preserve">(муниципальными) учреждениями) и индивидуальным предпринимателям </w:t>
      </w:r>
      <w:r>
        <w:rPr>
          <w:rFonts w:ascii="Times New Roman" w:hAnsi="Times New Roman"/>
          <w:b w:val="0"/>
          <w:sz w:val="28"/>
          <w:u w:val="none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  <w:u w:val="none"/>
        </w:rPr>
        <w:t xml:space="preserve"> на</w:t>
      </w:r>
      <w:r>
        <w:rPr>
          <w:rFonts w:ascii="Times New Roman" w:hAnsi="Times New Roman"/>
          <w:b w:val="0"/>
          <w:sz w:val="28"/>
          <w:u w:val="none"/>
        </w:rPr>
        <w:t xml:space="preserve"> финансовое обеспечение затрат </w:t>
      </w:r>
      <w:r>
        <w:rPr>
          <w:rFonts w:ascii="Times New Roman" w:hAnsi="Times New Roman"/>
          <w:b w:val="0"/>
          <w:sz w:val="28"/>
          <w:u w:val="none"/>
        </w:rPr>
        <w:t xml:space="preserve">по созданию объектов, </w:t>
      </w:r>
      <w:r>
        <w:rPr>
          <w:rFonts w:ascii="Times New Roman" w:hAnsi="Times New Roman"/>
          <w:b w:val="0"/>
          <w:strike w:val="0"/>
          <w:sz w:val="28"/>
          <w:u w:val="none"/>
        </w:rPr>
        <w:t>используем</w:t>
      </w:r>
      <w:r>
        <w:rPr>
          <w:rFonts w:ascii="Times New Roman" w:hAnsi="Times New Roman"/>
          <w:b w:val="0"/>
          <w:sz w:val="28"/>
          <w:u w:val="none"/>
        </w:rPr>
        <w:t>ых для</w:t>
      </w:r>
      <w:r>
        <w:rPr>
          <w:rFonts w:ascii="Times New Roman" w:hAnsi="Times New Roman"/>
          <w:b w:val="0"/>
          <w:sz w:val="28"/>
          <w:u w:val="none"/>
        </w:rPr>
        <w:t xml:space="preserve"> организации пребывания (ночлега) на территории Камчатского края,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 проведения отбора получателей субсидии</w:t>
      </w:r>
    </w:p>
    <w:p w14:paraId="5E020000">
      <w:pPr>
        <w:spacing w:after="0"/>
        <w:ind w:firstLine="0" w:left="5102"/>
        <w:jc w:val="both"/>
        <w:rPr>
          <w:rFonts w:ascii="Times New Roman" w:hAnsi="Times New Roman"/>
          <w:sz w:val="28"/>
        </w:rPr>
      </w:pPr>
    </w:p>
    <w:p w14:paraId="5F020000">
      <w:pPr>
        <w:spacing w:after="0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КРИТЕРИИ</w:t>
      </w:r>
    </w:p>
    <w:p w14:paraId="60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оценки Проектов, </w:t>
      </w:r>
      <w:r>
        <w:rPr>
          <w:rFonts w:ascii="Times New Roman" w:hAnsi="Times New Roman"/>
          <w:sz w:val="28"/>
        </w:rPr>
        <w:t>связанного с развит</w:t>
      </w:r>
      <w:r>
        <w:rPr>
          <w:rFonts w:ascii="Times New Roman" w:hAnsi="Times New Roman"/>
          <w:sz w:val="28"/>
        </w:rPr>
        <w:t xml:space="preserve">ием туристской инфраструктуры на территории Камчатского края, направленный на создание объектов кемпинг-размещения, кемпстоянок, а также приобретение кемпинговых палаток и других видов оборудования, используемого для организации пребывания (ночлега) на территории Камчатского края </w:t>
      </w: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color w:themeColor="text1" w:val="000000"/>
          <w:sz w:val="28"/>
        </w:rPr>
        <w:t>далее – Проект)</w:t>
      </w:r>
    </w:p>
    <w:p w14:paraId="61020000">
      <w:pPr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4"/>
        <w:gridCol w:w="6899"/>
        <w:gridCol w:w="2085"/>
      </w:tblGrid>
      <w:tr>
        <w:trPr>
          <w:trHeight w:hRule="atLeast" w:val="1122"/>
        </w:trPr>
        <w:tc>
          <w:tcPr>
            <w:tcW w:type="dxa" w:w="7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№ п/п</w:t>
            </w:r>
          </w:p>
        </w:tc>
        <w:tc>
          <w:tcPr>
            <w:tcW w:type="dxa" w:w="6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3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Наименование критерия</w:t>
            </w:r>
          </w:p>
        </w:tc>
        <w:tc>
          <w:tcPr>
            <w:tcW w:type="dxa" w:w="2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Максимальное количество баллов</w:t>
            </w:r>
          </w:p>
        </w:tc>
      </w:tr>
      <w:tr>
        <w:trPr>
          <w:trHeight w:hRule="atLeast" w:val="583"/>
        </w:trPr>
        <w:tc>
          <w:tcPr>
            <w:tcW w:type="dxa" w:w="7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5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89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6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08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7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1296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8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9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 (водный участок) расположен в границах территории Усть-Камчатского или Быстринского муниципальных районов</w:t>
            </w:r>
            <w:r>
              <w:rPr>
                <w:rFonts w:ascii="Times New Roman" w:hAnsi="Times New Roman"/>
                <w:sz w:val="28"/>
              </w:rPr>
              <w:t xml:space="preserve"> – 3 балла.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A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2443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B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не реализуется в границах территории опережающего развития «Камчатка» </w:t>
            </w:r>
            <w:r>
              <w:rPr>
                <w:rFonts w:ascii="Times New Roman" w:hAnsi="Times New Roman"/>
                <w:sz w:val="28"/>
              </w:rPr>
              <w:t>(п. 9 Таблица 1 Проекта)</w:t>
            </w:r>
            <w:r>
              <w:rPr>
                <w:rFonts w:ascii="Times New Roman" w:hAnsi="Times New Roman"/>
                <w:sz w:val="28"/>
              </w:rPr>
              <w:t xml:space="preserve"> – 0 баллов;</w:t>
            </w:r>
          </w:p>
          <w:p w14:paraId="6D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реализуется в границах территории опережающего развития «Камчатка»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п. 9 Таблица 1 Проекта)</w:t>
            </w:r>
            <w:r>
              <w:rPr>
                <w:rFonts w:ascii="Times New Roman" w:hAnsi="Times New Roman"/>
                <w:sz w:val="28"/>
              </w:rPr>
              <w:t xml:space="preserve"> – 2 балла;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E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499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F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002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1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2790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3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участок, на котором предполагается реализация Проекта, включен в Печень земельных участков и территорий для вовлечения в туристскую деятельность и отображается на информационном ресурсе «Земля для туризма» публичной кадастровой карты – 2 балла.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4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2670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5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6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Проект реализуется на земельном (водном) участке интегрированным в национальный туристический маршрут «Камчатка – здесь начинается Россия»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:</w:t>
            </w:r>
          </w:p>
          <w:p w14:paraId="77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интегрирован – 0 балов;</w:t>
            </w:r>
          </w:p>
          <w:p w14:paraId="78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частично интегрирован – 1 балл;</w:t>
            </w:r>
          </w:p>
          <w:p w14:paraId="79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полностью интегрирован – 2 балла.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A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2595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B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C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собственных средств (р</w:t>
            </w:r>
            <w:r>
              <w:rPr>
                <w:rFonts w:ascii="Times New Roman" w:hAnsi="Times New Roman"/>
                <w:sz w:val="28"/>
              </w:rPr>
              <w:t>уб) участника отбора на реализацию проекта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(п. 5 Таблица 1 Проекта)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7D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30 % до 50 % – 0 баллов;</w:t>
            </w:r>
          </w:p>
          <w:p w14:paraId="7E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50,01 % до 70 % – 1 балл;</w:t>
            </w:r>
          </w:p>
          <w:p w14:paraId="7F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70,01 % до 90 % – 2 балла;</w:t>
            </w:r>
          </w:p>
          <w:p w14:paraId="80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90,01 % и</w:t>
            </w:r>
            <w:r>
              <w:rPr>
                <w:rFonts w:ascii="Times New Roman" w:hAnsi="Times New Roman"/>
                <w:sz w:val="28"/>
              </w:rPr>
              <w:t xml:space="preserve"> выше – 3 балла.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1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3571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2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3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color w:val="22272F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 xml:space="preserve">Оснащение территории, на которой предполагается реализация Проекта централизованной инженерной инфраструктурой (п. 1.8 </w:t>
            </w:r>
            <w:r>
              <w:rPr>
                <w:rFonts w:ascii="Times New Roman" w:hAnsi="Times New Roman"/>
                <w:color w:val="22272F"/>
                <w:sz w:val="28"/>
              </w:rPr>
              <w:t>Проекта):</w:t>
            </w:r>
          </w:p>
          <w:p w14:paraId="84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color w:val="22272F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>территория не оснащена электроснабжением, водоснабжением и водоотведением – 0 баллов;</w:t>
            </w:r>
          </w:p>
          <w:p w14:paraId="85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color w:val="22272F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>территория частично оснащена электроснабжением и (или) водоснабжением, водоотведением – 1 балл;</w:t>
            </w:r>
          </w:p>
          <w:p w14:paraId="86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color w:val="22272F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>территория оснащена электроснабжением, водоснабжением и водоотве</w:t>
            </w:r>
            <w:r>
              <w:rPr>
                <w:rFonts w:ascii="Times New Roman" w:hAnsi="Times New Roman"/>
                <w:color w:val="22272F"/>
                <w:sz w:val="28"/>
              </w:rPr>
              <w:t>дением – 2 балла.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7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1335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8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9020000">
            <w:pPr>
              <w:pStyle w:val="Style_2"/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color w:val="22272F"/>
                <w:sz w:val="28"/>
              </w:rPr>
            </w:pPr>
            <w:r>
              <w:rPr>
                <w:rFonts w:ascii="Times New Roman" w:hAnsi="Times New Roman"/>
                <w:b w:val="0"/>
                <w:color w:val="22272F"/>
                <w:sz w:val="28"/>
              </w:rPr>
              <w:t xml:space="preserve">Проект рассчитан на </w:t>
            </w:r>
            <w:r>
              <w:rPr>
                <w:rFonts w:ascii="Times New Roman" w:hAnsi="Times New Roman"/>
                <w:b w:val="0"/>
                <w:color w:val="22272F"/>
                <w:sz w:val="28"/>
              </w:rPr>
              <w:t xml:space="preserve">круглогодичную эксплуатацию </w:t>
            </w:r>
            <w:r>
              <w:rPr>
                <w:rFonts w:ascii="Times New Roman" w:hAnsi="Times New Roman"/>
                <w:b w:val="0"/>
                <w:color w:val="22272F"/>
                <w:sz w:val="28"/>
              </w:rPr>
              <w:t xml:space="preserve">(п. 1.7 Проекта) </w:t>
            </w:r>
            <w:r>
              <w:rPr>
                <w:rFonts w:ascii="Times New Roman" w:hAnsi="Times New Roman"/>
                <w:b w:val="0"/>
                <w:color w:val="22272F"/>
                <w:sz w:val="28"/>
              </w:rPr>
              <w:t>– 2 балла</w:t>
            </w:r>
          </w:p>
          <w:p w14:paraId="8A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color w:val="22272F"/>
                <w:sz w:val="28"/>
              </w:rPr>
            </w:pP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B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586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C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D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E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3900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F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0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взаимосвязан с туристическими маршрутами, объектами показа (п. 1.4 Проекта), его реализация даст прирост их посещаемости:</w:t>
            </w:r>
          </w:p>
          <w:p w14:paraId="91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связан – 0 баллов;</w:t>
            </w:r>
          </w:p>
          <w:p w14:paraId="92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интегрирован с </w:t>
            </w:r>
            <w:r>
              <w:rPr>
                <w:rFonts w:ascii="Times New Roman" w:hAnsi="Times New Roman"/>
                <w:sz w:val="28"/>
              </w:rPr>
              <w:t>объектами показа и туристическими маршрутами, но не является частью туристического маршрута – 3 балла;</w:t>
            </w:r>
          </w:p>
          <w:p w14:paraId="93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неотъемлемой частью связанного туристического маршрута – 7 баллов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4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rPr>
          <w:trHeight w:hRule="atLeast" w:val="5086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5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6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 xml:space="preserve">Приспособленность объекта туристской инфраструктуры для посещения лицами с ограниченными возможностями здоровья, оснащение </w:t>
            </w:r>
            <w:r>
              <w:rPr>
                <w:rFonts w:ascii="Times New Roman" w:hAnsi="Times New Roman"/>
                <w:sz w:val="28"/>
              </w:rPr>
              <w:t>устройствами и приспособлениями (пандусами, перилами и другими устройствами с учетом  особенностей и потребно</w:t>
            </w:r>
            <w:r>
              <w:rPr>
                <w:rFonts w:ascii="Times New Roman" w:hAnsi="Times New Roman"/>
                <w:sz w:val="28"/>
              </w:rPr>
              <w:t>стей лиц с ограниченными возможностями здоровья)</w:t>
            </w:r>
            <w:r>
              <w:rPr>
                <w:rFonts w:ascii="Times New Roman" w:hAnsi="Times New Roman"/>
                <w:color w:val="22272F"/>
                <w:sz w:val="28"/>
              </w:rPr>
              <w:t xml:space="preserve"> (п. 1.9 Проекта):</w:t>
            </w:r>
          </w:p>
          <w:p w14:paraId="97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color w:val="22272F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>не установлено специальное оборудование/ в рамках реализации Проекта не предусмотрена установка специального оборудования – 0 баллов;</w:t>
            </w:r>
          </w:p>
          <w:p w14:paraId="98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>установлено специальное оборудование /в рамках реализа</w:t>
            </w:r>
            <w:r>
              <w:rPr>
                <w:rFonts w:ascii="Times New Roman" w:hAnsi="Times New Roman"/>
                <w:color w:val="22272F"/>
                <w:sz w:val="28"/>
              </w:rPr>
              <w:t>ции Проекта предусмотрена установка специального оборудования – 1 балл.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9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3960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A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B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 отбора в 2022 году в рамках </w:t>
            </w:r>
            <w:r>
              <w:rPr>
                <w:rFonts w:ascii="Times New Roman" w:hAnsi="Times New Roman"/>
                <w:sz w:val="28"/>
              </w:rPr>
              <w:t>подпрограммы 1 «Создание и развитие туристской инфраструктуры в Камчатском крае» государственной программы Камчатского края «Развитие внутреннего и въездного туризма в Камчатском крае», утвержденной по</w:t>
            </w:r>
            <w:r>
              <w:rPr>
                <w:rFonts w:ascii="Times New Roman" w:hAnsi="Times New Roman"/>
                <w:sz w:val="28"/>
              </w:rPr>
              <w:t>становлением Правительства Камчатского края от 29.11.2013 № 554-П</w:t>
            </w:r>
          </w:p>
          <w:p w14:paraId="9C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получал субсидию – 0 баллов;</w:t>
            </w:r>
          </w:p>
          <w:p w14:paraId="9D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получал субсидию – 1 балл.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E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643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F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0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1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5096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2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3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Обоснованность бюджета (п. 5 Проекта):</w:t>
            </w:r>
          </w:p>
          <w:p w14:paraId="A4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предполагаемые расходы не </w:t>
            </w:r>
            <w:r>
              <w:rPr>
                <w:rFonts w:ascii="Times New Roman" w:hAnsi="Times New Roman"/>
                <w:sz w:val="28"/>
              </w:rPr>
              <w:t>соответствуют мероприятиям проекта и (или) условиям конкурса – 0 баллов;</w:t>
            </w:r>
          </w:p>
          <w:p w14:paraId="A5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все предполагаемые расходы следуют из мероприятий и обоснованы, в бюджете предусмотрены не имеющие прямого отношения к реализации проекта расходы – 1 балл;</w:t>
            </w:r>
          </w:p>
          <w:p w14:paraId="A6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планируемые расходы след</w:t>
            </w:r>
            <w:r>
              <w:rPr>
                <w:rFonts w:ascii="Times New Roman" w:hAnsi="Times New Roman"/>
                <w:sz w:val="28"/>
              </w:rPr>
              <w:t>уют из мероприятий и обоснованы, однако не все детализованы – 2 балла;</w:t>
            </w:r>
          </w:p>
          <w:p w14:paraId="A7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бюджете проекта отсутствуют расходы, непосредственно не связанные с его реализацией, представлена детализация всех предполагаемых расходов – 3 балла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8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3300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9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A020000">
            <w:pPr>
              <w:pStyle w:val="Style_2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Наличие действующих сайта, страниц в социальных сетях, </w:t>
            </w:r>
            <w:r>
              <w:rPr>
                <w:rFonts w:ascii="Times New Roman" w:hAnsi="Times New Roman"/>
                <w:sz w:val="28"/>
              </w:rPr>
              <w:t>включенных в реестр социальных сетей Федеральной службой по надзору в сфере связи, информационных технологий и массовых коммуникаций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(п. 10 Таблица 1 Проекта):</w:t>
            </w:r>
          </w:p>
          <w:p w14:paraId="AB020000">
            <w:pPr>
              <w:pStyle w:val="Style_2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сайта и страниц в социальных сетях – 0 баллов;</w:t>
            </w:r>
          </w:p>
          <w:p w14:paraId="AC020000">
            <w:pPr>
              <w:pStyle w:val="Style_2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 сайта или страниц в социальных сетях – 1 балл;</w:t>
            </w:r>
          </w:p>
          <w:p w14:paraId="AD020000">
            <w:pPr>
              <w:pStyle w:val="Style_2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</w:rPr>
              <w:t>сайта и страниц в социальных сетях – 2 балла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E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2861"/>
        </w:trPr>
        <w:tc>
          <w:tcPr>
            <w:tcW w:type="dxa" w:w="7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F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6899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0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будет способствовать увеличению количества туристов (п. 1.6 Проекта):</w:t>
            </w:r>
          </w:p>
          <w:p w14:paraId="B1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способствует – 0 баллов;</w:t>
            </w:r>
          </w:p>
          <w:p w14:paraId="B2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способствует – 1 балл;</w:t>
            </w:r>
          </w:p>
          <w:p w14:paraId="B3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способствует и привлечет новые целевые группы туристов (например, лиц с </w:t>
            </w:r>
            <w:r>
              <w:rPr>
                <w:rFonts w:ascii="Times New Roman" w:hAnsi="Times New Roman"/>
                <w:sz w:val="28"/>
              </w:rPr>
              <w:t>ограниченными возможностями здоровья, лиц старшего возраста, семей с детьми) – 2 балла.</w:t>
            </w:r>
          </w:p>
        </w:tc>
        <w:tc>
          <w:tcPr>
            <w:tcW w:type="dxa" w:w="2085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4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B502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Средний бал оценки Проекта рассчитывается как среднее значение количества баллов, определенных всеми членами конкурсной комиссии. </w:t>
      </w:r>
    </w:p>
    <w:p w14:paraId="B6020000">
      <w:pPr>
        <w:ind w:firstLine="709" w:left="0"/>
        <w:jc w:val="both"/>
        <w:rPr>
          <w:rFonts w:ascii="Times New Roman" w:hAnsi="Times New Roman"/>
          <w:sz w:val="28"/>
        </w:rPr>
      </w:pPr>
      <w:r>
        <w:br w:type="page"/>
      </w:r>
    </w:p>
    <w:p w14:paraId="B7020000">
      <w:pPr>
        <w:spacing w:after="0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 w14:paraId="B8020000">
      <w:pPr>
        <w:spacing w:after="0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b w:val="0"/>
          <w:sz w:val="28"/>
          <w:u w:val="none"/>
        </w:rPr>
        <w:t xml:space="preserve">предоставления </w:t>
      </w:r>
      <w:r>
        <w:rPr>
          <w:rFonts w:ascii="Times New Roman" w:hAnsi="Times New Roman"/>
          <w:b w:val="0"/>
          <w:sz w:val="28"/>
          <w:u w:val="none"/>
        </w:rPr>
        <w:t>в 2024 году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из краевого бюджета субсидий юридическим лицам (за исключением некоммерческих организаций, являющихся государственными </w:t>
      </w:r>
      <w:r>
        <w:rPr>
          <w:rFonts w:ascii="Times New Roman" w:hAnsi="Times New Roman"/>
          <w:b w:val="0"/>
          <w:sz w:val="28"/>
          <w:u w:val="none"/>
        </w:rPr>
        <w:t xml:space="preserve">(муниципальными) учреждениями) и индивидуальным предпринимателям </w:t>
      </w:r>
      <w:r>
        <w:rPr>
          <w:rFonts w:ascii="Times New Roman" w:hAnsi="Times New Roman"/>
          <w:b w:val="0"/>
          <w:sz w:val="28"/>
          <w:u w:val="none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  <w:u w:val="none"/>
        </w:rPr>
        <w:t xml:space="preserve"> на</w:t>
      </w:r>
      <w:r>
        <w:rPr>
          <w:rFonts w:ascii="Times New Roman" w:hAnsi="Times New Roman"/>
          <w:b w:val="0"/>
          <w:sz w:val="28"/>
          <w:u w:val="none"/>
        </w:rPr>
        <w:t xml:space="preserve"> финансовое обеспечение затрат </w:t>
      </w:r>
      <w:r>
        <w:rPr>
          <w:rFonts w:ascii="Times New Roman" w:hAnsi="Times New Roman"/>
          <w:b w:val="0"/>
          <w:sz w:val="28"/>
          <w:u w:val="none"/>
        </w:rPr>
        <w:t xml:space="preserve">по созданию объектов, </w:t>
      </w:r>
      <w:r>
        <w:rPr>
          <w:rFonts w:ascii="Times New Roman" w:hAnsi="Times New Roman"/>
          <w:b w:val="0"/>
          <w:strike w:val="0"/>
          <w:sz w:val="28"/>
          <w:u w:val="none"/>
        </w:rPr>
        <w:t>используем</w:t>
      </w:r>
      <w:r>
        <w:rPr>
          <w:rFonts w:ascii="Times New Roman" w:hAnsi="Times New Roman"/>
          <w:b w:val="0"/>
          <w:sz w:val="28"/>
          <w:u w:val="none"/>
        </w:rPr>
        <w:t>ых для</w:t>
      </w:r>
      <w:r>
        <w:rPr>
          <w:rFonts w:ascii="Times New Roman" w:hAnsi="Times New Roman"/>
          <w:b w:val="0"/>
          <w:sz w:val="28"/>
          <w:u w:val="none"/>
        </w:rPr>
        <w:t xml:space="preserve"> организации пребывания (ночлега) на территории Камчатского края,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 проведения отбора получателей субсидии</w:t>
      </w:r>
    </w:p>
    <w:p w14:paraId="B9020000">
      <w:pPr>
        <w:spacing w:after="0"/>
        <w:ind w:firstLine="0" w:left="510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BA02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BB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</w:p>
    <w:p w14:paraId="BC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dark1" w:val="000000"/>
          <w:sz w:val="28"/>
        </w:rPr>
        <w:t xml:space="preserve">проверки </w:t>
      </w:r>
      <w:r>
        <w:rPr>
          <w:rFonts w:ascii="Times New Roman" w:hAnsi="Times New Roman"/>
          <w:color w:themeColor="dark1" w:val="000000"/>
          <w:sz w:val="28"/>
        </w:rPr>
        <w:t xml:space="preserve">фактической реализации Проекта в рамках реализации соглашения о предоставлении субсидии на финансовое обеспечение затрат, связанных с развитием туристской инфраструктуры на территории Камчатского края, </w:t>
      </w:r>
      <w:r>
        <w:rPr>
          <w:rFonts w:ascii="Times New Roman" w:hAnsi="Times New Roman"/>
          <w:sz w:val="28"/>
        </w:rPr>
        <w:t xml:space="preserve">направленных на создание объектов кемпинг-размещения, </w:t>
      </w:r>
      <w:r>
        <w:rPr>
          <w:rFonts w:ascii="Times New Roman" w:hAnsi="Times New Roman"/>
          <w:sz w:val="28"/>
        </w:rPr>
        <w:t>кемпстоянок, а также приобретение кемпинговых палаток и других видов оборудования, используемого для организации пребывания (ночлега)</w:t>
      </w:r>
      <w:r>
        <w:rPr>
          <w:rFonts w:ascii="Times New Roman" w:hAnsi="Times New Roman"/>
          <w:color w:themeColor="dark1" w:val="000000"/>
          <w:sz w:val="28"/>
        </w:rPr>
        <w:t xml:space="preserve"> </w:t>
      </w:r>
    </w:p>
    <w:p w14:paraId="BD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dark1" w:val="000000"/>
          <w:sz w:val="28"/>
        </w:rPr>
        <w:t>от____________ № ____________</w:t>
      </w:r>
    </w:p>
    <w:p w14:paraId="BE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dark1" w:val="000000"/>
          <w:sz w:val="28"/>
        </w:rPr>
        <w:t xml:space="preserve"> (далее – Соглашение)</w:t>
      </w:r>
    </w:p>
    <w:p w14:paraId="BF020000">
      <w:pPr>
        <w:spacing w:after="0"/>
        <w:ind/>
        <w:jc w:val="center"/>
        <w:rPr>
          <w:rFonts w:ascii="Times New Roman" w:hAnsi="Times New Roman"/>
          <w:sz w:val="16"/>
        </w:rPr>
      </w:pPr>
    </w:p>
    <w:p w14:paraId="C0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14:paraId="C1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 юридическог</w:t>
      </w:r>
      <w:r>
        <w:rPr>
          <w:rFonts w:ascii="Times New Roman" w:hAnsi="Times New Roman"/>
          <w:sz w:val="24"/>
        </w:rPr>
        <w:t xml:space="preserve">о лица (индивидуального </w:t>
      </w:r>
    </w:p>
    <w:p w14:paraId="C2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предпринимателя) – получателя субсидии</w:t>
      </w:r>
    </w:p>
    <w:p w14:paraId="C3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</w:p>
    <w:p w14:paraId="C4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(место проведения осмотра – адрес)</w:t>
      </w:r>
    </w:p>
    <w:p w14:paraId="C5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 составе:</w:t>
      </w:r>
    </w:p>
    <w:p w14:paraId="C6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_______________________________________;</w:t>
      </w:r>
    </w:p>
    <w:p w14:paraId="C7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(Ф.И.О.(при наличии) члена комиссии)</w:t>
      </w:r>
    </w:p>
    <w:p w14:paraId="C8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</w:t>
      </w:r>
      <w:r>
        <w:rPr>
          <w:rFonts w:ascii="Times New Roman" w:hAnsi="Times New Roman"/>
          <w:sz w:val="28"/>
        </w:rPr>
        <w:t>_____________________________________;</w:t>
      </w:r>
    </w:p>
    <w:p w14:paraId="C9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(Ф.И.О.(при наличии) члена комиссии)</w:t>
      </w:r>
    </w:p>
    <w:p w14:paraId="CA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присутствии: ________________________________________________________</w:t>
      </w:r>
    </w:p>
    <w:p w14:paraId="CB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(указать Ф.И.О.(при наличии) представителя от получателя субсидии). </w:t>
      </w:r>
    </w:p>
    <w:p w14:paraId="CC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CD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dark1" w:val="000000"/>
          <w:sz w:val="28"/>
        </w:rPr>
        <w:t>Провели осмотр приобретенных (созданных) в рамках заключенного Соглашения объектов (товаров), в ходе которого установлено:</w:t>
      </w:r>
    </w:p>
    <w:tbl>
      <w:tblPr>
        <w:tblStyle w:val="Style_3"/>
        <w:tblW w:type="auto" w:w="0"/>
        <w:tblLayout w:type="fixed"/>
      </w:tblPr>
      <w:tblGrid>
        <w:gridCol w:w="453"/>
        <w:gridCol w:w="4151"/>
        <w:gridCol w:w="1511"/>
        <w:gridCol w:w="1532"/>
        <w:gridCol w:w="2134"/>
      </w:tblGrid>
      <w:tr>
        <w:trPr>
          <w:trHeight w:hRule="atLeast" w:val="464"/>
        </w:trPr>
        <w:tc>
          <w:tcPr>
            <w:tcW w:type="dxa" w:w="4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4"/>
              </w:rPr>
              <w:t>№ п/п</w:t>
            </w:r>
          </w:p>
        </w:tc>
        <w:tc>
          <w:tcPr>
            <w:tcW w:type="dxa" w:w="4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4"/>
              </w:rPr>
              <w:t>Наименование приобретенных (созданных) объектов (товаров)</w:t>
            </w:r>
          </w:p>
        </w:tc>
        <w:tc>
          <w:tcPr>
            <w:tcW w:type="dxa" w:w="15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rPr>
                <w:rFonts w:ascii="Times New Roman" w:hAnsi="Times New Roman"/>
                <w:b w:val="0"/>
                <w:color w:themeColor="dark1" w:val="000000"/>
              </w:rPr>
            </w:pPr>
            <w:r>
              <w:rPr>
                <w:rFonts w:ascii="Times New Roman" w:hAnsi="Times New Roman"/>
                <w:b w:val="0"/>
                <w:color w:themeColor="dark1" w:val="000000"/>
              </w:rPr>
              <w:t xml:space="preserve">Количество (объем) заявленный в смете </w:t>
            </w:r>
          </w:p>
        </w:tc>
        <w:tc>
          <w:tcPr>
            <w:tcW w:type="dxa" w:w="153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20000">
            <w:pPr>
              <w:rPr>
                <w:rFonts w:ascii="Times New Roman" w:hAnsi="Times New Roman"/>
                <w:b w:val="0"/>
                <w:color w:themeColor="dark1" w:val="000000"/>
              </w:rPr>
            </w:pPr>
            <w:r>
              <w:rPr>
                <w:rFonts w:ascii="Times New Roman" w:hAnsi="Times New Roman"/>
                <w:b w:val="0"/>
                <w:color w:themeColor="dark1" w:val="000000"/>
              </w:rPr>
              <w:t>Фактическое наличие (имеется/ отсутствует)</w:t>
            </w:r>
          </w:p>
        </w:tc>
        <w:tc>
          <w:tcPr>
            <w:tcW w:type="dxa" w:w="2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20000">
            <w:pPr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4"/>
              </w:rPr>
              <w:t>Дополнительная информация в случае необходимости</w:t>
            </w:r>
          </w:p>
        </w:tc>
      </w:tr>
      <w:tr>
        <w:trPr>
          <w:trHeight w:hRule="exact" w:val="1748"/>
        </w:trPr>
        <w:tc>
          <w:tcPr>
            <w:tcW w:type="dxa" w:w="4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exact" w:val="850"/>
        </w:trPr>
        <w:tc>
          <w:tcPr>
            <w:tcW w:type="dxa" w:w="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</w:t>
            </w:r>
          </w:p>
        </w:tc>
        <w:tc>
          <w:tcPr>
            <w:tcW w:type="dxa" w:w="4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type="dxa" w:w="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</w:t>
            </w:r>
          </w:p>
        </w:tc>
        <w:tc>
          <w:tcPr>
            <w:tcW w:type="dxa" w:w="4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type="dxa" w:w="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</w:t>
            </w:r>
          </w:p>
        </w:tc>
        <w:tc>
          <w:tcPr>
            <w:tcW w:type="dxa" w:w="4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</w:tr>
    </w:tbl>
    <w:p w14:paraId="E2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dark1" w:val="000000"/>
          <w:sz w:val="28"/>
        </w:rPr>
        <w:t xml:space="preserve">В ходе проведения осмотра проводилась фотосъемка, в результате которой сделано ______ фотографий на </w:t>
      </w:r>
      <w:r>
        <w:rPr>
          <w:rFonts w:ascii="Times New Roman" w:hAnsi="Times New Roman"/>
          <w:sz w:val="24"/>
        </w:rPr>
        <w:t>________________________________________</w:t>
      </w:r>
    </w:p>
    <w:p w14:paraId="E3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(тип устройства - наименование модели)</w:t>
      </w:r>
    </w:p>
    <w:tbl>
      <w:tblPr>
        <w:tblStyle w:val="Style_3"/>
        <w:tblW w:type="auto" w:w="0"/>
        <w:tblLayout w:type="fixed"/>
      </w:tblPr>
      <w:tblGrid>
        <w:gridCol w:w="9780"/>
      </w:tblGrid>
      <w:tr>
        <w:trPr>
          <w:trHeight w:hRule="atLeast" w:val="37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Особые о</w:t>
            </w:r>
            <w:r>
              <w:rPr>
                <w:rFonts w:ascii="Times New Roman" w:hAnsi="Times New Roman"/>
                <w:color w:themeColor="dark1" w:val="000000"/>
                <w:sz w:val="28"/>
              </w:rPr>
              <w:t>тметки (выводы комиссии):</w:t>
            </w:r>
          </w:p>
        </w:tc>
      </w:tr>
      <w:tr>
        <w:trPr>
          <w:trHeight w:hRule="atLeast" w:val="31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</w:tbl>
    <w:p w14:paraId="EA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членов комиссии:</w:t>
      </w:r>
    </w:p>
    <w:p w14:paraId="EB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        __________________;</w:t>
      </w:r>
    </w:p>
    <w:p w14:paraId="EC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(Ф.И.О.(при наличии) члена комиссии)                                        (подпись)</w:t>
      </w:r>
    </w:p>
    <w:p w14:paraId="ED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_______________________________________        __________________;</w:t>
      </w:r>
    </w:p>
    <w:p w14:paraId="EE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(Ф.И.О.(при наличии) члена комиссии)                                        (подпись)</w:t>
      </w:r>
      <w:r>
        <w:rPr>
          <w:rFonts w:ascii="Times New Roman" w:hAnsi="Times New Roman"/>
          <w:sz w:val="28"/>
        </w:rPr>
        <w:t xml:space="preserve"> </w:t>
      </w:r>
    </w:p>
    <w:p w14:paraId="EF020000">
      <w:pPr>
        <w:spacing w:after="0"/>
        <w:ind/>
        <w:rPr>
          <w:rFonts w:ascii="Times New Roman" w:hAnsi="Times New Roman"/>
          <w:sz w:val="28"/>
        </w:rPr>
      </w:pPr>
    </w:p>
    <w:p w14:paraId="F0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представителя от получателя субсидии:</w:t>
      </w:r>
      <w:bookmarkStart w:id="3" w:name="_GoBack"/>
      <w:bookmarkEnd w:id="3"/>
    </w:p>
    <w:p w14:paraId="F1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        </w:t>
      </w:r>
      <w:r>
        <w:rPr>
          <w:rFonts w:ascii="Times New Roman" w:hAnsi="Times New Roman"/>
          <w:sz w:val="28"/>
        </w:rPr>
        <w:t>__________________;</w:t>
      </w:r>
    </w:p>
    <w:p w14:paraId="F202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(Ф.И.О.(при наличии) )                                                                    (подпись)</w:t>
      </w:r>
    </w:p>
    <w:sectPr>
      <w:headerReference r:id="rId2" w:type="default"/>
      <w:footerReference r:id="rId3" w:type="default"/>
      <w:pgSz w:h="16848" w:orient="portrait" w:w="11908"/>
      <w:pgMar w:bottom="1134" w:footer="0" w:gutter="0" w:header="510" w:left="1417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4000000">
    <w:pPr>
      <w:rPr>
        <w:rFonts w:ascii="Times New Roman" w:hAnsi="Times New Roman"/>
        <w:sz w:val="28"/>
      </w:rPr>
    </w:pPr>
  </w:p>
  <w:p w14:paraId="05000000">
    <w:pPr>
      <w:pStyle w:val="Style_1"/>
      <w:ind/>
      <w:jc w:val="center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1905" distL="0" distR="1397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214630" cy="169545"/>
              <wp:wrapSquare distB="1905" distL="0" distR="1397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463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  <w:p w14:paraId="07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caption"/>
    <w:basedOn w:val="Style_2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caption"/>
    <w:basedOn w:val="Style_2_ch"/>
    <w:link w:val="Style_8"/>
    <w:rPr>
      <w:i w:val="1"/>
      <w:sz w:val="24"/>
    </w:rPr>
  </w:style>
  <w:style w:styleId="Style_9" w:type="paragraph">
    <w:name w:val="Заголовок таблицы"/>
    <w:basedOn w:val="Style_10"/>
    <w:link w:val="Style_9_ch"/>
    <w:pPr>
      <w:ind/>
      <w:jc w:val="center"/>
    </w:pPr>
    <w:rPr>
      <w:b w:val="1"/>
    </w:rPr>
  </w:style>
  <w:style w:styleId="Style_9_ch" w:type="character">
    <w:name w:val="Заголовок таблицы"/>
    <w:basedOn w:val="Style_10_ch"/>
    <w:link w:val="Style_9"/>
    <w:rPr>
      <w:b w:val="1"/>
    </w:rPr>
  </w:style>
  <w:style w:styleId="Style_11" w:type="paragraph">
    <w:name w:val="toc 2"/>
    <w:next w:val="Style_2"/>
    <w:link w:val="Style_11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Заголовок1"/>
    <w:basedOn w:val="Style_7"/>
    <w:link w:val="Style_12_ch"/>
    <w:rPr>
      <w:rFonts w:ascii="Open Sans" w:hAnsi="Open Sans"/>
      <w:sz w:val="28"/>
    </w:rPr>
  </w:style>
  <w:style w:styleId="Style_12_ch" w:type="character">
    <w:name w:val="Заголовок1"/>
    <w:basedOn w:val="Style_7_ch"/>
    <w:link w:val="Style_12"/>
    <w:rPr>
      <w:rFonts w:ascii="Open Sans" w:hAnsi="Open Sans"/>
      <w:sz w:val="28"/>
    </w:rPr>
  </w:style>
  <w:style w:styleId="Style_13" w:type="paragraph">
    <w:name w:val="toc 4"/>
    <w:next w:val="Style_2"/>
    <w:link w:val="Style_13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Оглавление 3 Знак"/>
    <w:link w:val="Style_14_ch"/>
    <w:rPr>
      <w:rFonts w:ascii="XO Thames" w:hAnsi="XO Thames"/>
      <w:sz w:val="28"/>
    </w:rPr>
  </w:style>
  <w:style w:styleId="Style_14_ch" w:type="character">
    <w:name w:val="Оглавление 3 Знак"/>
    <w:link w:val="Style_14"/>
    <w:rPr>
      <w:rFonts w:ascii="XO Thames" w:hAnsi="XO Thames"/>
      <w:sz w:val="28"/>
    </w:rPr>
  </w:style>
  <w:style w:styleId="Style_15" w:type="paragraph">
    <w:name w:val="Internet link"/>
    <w:basedOn w:val="Style_16"/>
    <w:link w:val="Style_15_ch"/>
    <w:rPr>
      <w:color w:themeColor="hyperlink" w:val="0563C1"/>
      <w:u w:val="single"/>
    </w:rPr>
  </w:style>
  <w:style w:styleId="Style_15_ch" w:type="character">
    <w:name w:val="Internet link"/>
    <w:basedOn w:val="Style_16_ch"/>
    <w:link w:val="Style_15"/>
    <w:rPr>
      <w:color w:themeColor="hyperlink" w:val="0563C1"/>
      <w:u w:val="single"/>
    </w:rPr>
  </w:style>
  <w:style w:styleId="Style_17" w:type="paragraph">
    <w:name w:val="Plain Text"/>
    <w:basedOn w:val="Style_2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Plain Text"/>
    <w:basedOn w:val="Style_2_ch"/>
    <w:link w:val="Style_17"/>
    <w:rPr>
      <w:rFonts w:ascii="Calibri" w:hAnsi="Calibri"/>
    </w:rPr>
  </w:style>
  <w:style w:styleId="Style_18" w:type="paragraph">
    <w:name w:val="toc 6"/>
    <w:next w:val="Style_2"/>
    <w:link w:val="Style_18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2"/>
    <w:link w:val="Style_19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HTML Preformatted"/>
    <w:basedOn w:val="Style_2"/>
    <w:link w:val="Style_2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0_ch" w:type="character">
    <w:name w:val="HTML Preformatted"/>
    <w:basedOn w:val="Style_2_ch"/>
    <w:link w:val="Style_20"/>
    <w:rPr>
      <w:rFonts w:ascii="Courier New" w:hAnsi="Courier New"/>
    </w:rPr>
  </w:style>
  <w:style w:styleId="Style_16" w:type="paragraph">
    <w:name w:val="Основной шрифт абзаца2"/>
    <w:link w:val="Style_16_ch"/>
  </w:style>
  <w:style w:styleId="Style_16_ch" w:type="character">
    <w:name w:val="Основной шрифт абзаца2"/>
    <w:link w:val="Style_16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Колонтитул"/>
    <w:link w:val="Style_22_ch"/>
    <w:rPr>
      <w:rFonts w:ascii="XO Thames" w:hAnsi="XO Thames"/>
      <w:sz w:val="20"/>
    </w:rPr>
  </w:style>
  <w:style w:styleId="Style_22_ch" w:type="character">
    <w:name w:val="Колонтитул"/>
    <w:link w:val="Style_22"/>
    <w:rPr>
      <w:rFonts w:ascii="XO Thames" w:hAnsi="XO Thames"/>
      <w:sz w:val="20"/>
    </w:rPr>
  </w:style>
  <w:style w:styleId="Style_23" w:type="paragraph">
    <w:name w:val="End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Endnote"/>
    <w:link w:val="Style_23"/>
    <w:rPr>
      <w:rFonts w:ascii="XO Thames" w:hAnsi="XO Thames"/>
    </w:rPr>
  </w:style>
  <w:style w:styleId="Style_24" w:type="paragraph">
    <w:name w:val="heading 3"/>
    <w:next w:val="Style_2"/>
    <w:link w:val="Style_24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  <w:sz w:val="20"/>
    </w:rPr>
  </w:style>
  <w:style w:styleId="Style_25_ch" w:type="character">
    <w:name w:val="ConsPlusTitle"/>
    <w:link w:val="Style_25"/>
    <w:rPr>
      <w:rFonts w:ascii="Arial" w:hAnsi="Arial"/>
      <w:b w:val="1"/>
      <w:sz w:val="20"/>
    </w:rPr>
  </w:style>
  <w:style w:styleId="Style_26" w:type="paragraph">
    <w:name w:val="Contents 3"/>
    <w:link w:val="Style_26_ch"/>
    <w:rPr>
      <w:rFonts w:ascii="XO Thames" w:hAnsi="XO Thames"/>
      <w:sz w:val="28"/>
    </w:rPr>
  </w:style>
  <w:style w:styleId="Style_26_ch" w:type="character">
    <w:name w:val="Contents 3"/>
    <w:link w:val="Style_26"/>
    <w:rPr>
      <w:rFonts w:ascii="XO Thames" w:hAnsi="XO Thames"/>
      <w:sz w:val="28"/>
    </w:rPr>
  </w:style>
  <w:style w:styleId="Style_27" w:type="paragraph">
    <w:name w:val="Заголовок 5 Знак"/>
    <w:link w:val="Style_27_ch"/>
    <w:rPr>
      <w:rFonts w:ascii="XO Thames" w:hAnsi="XO Thames"/>
      <w:b w:val="1"/>
    </w:rPr>
  </w:style>
  <w:style w:styleId="Style_27_ch" w:type="character">
    <w:name w:val="Заголовок 5 Знак"/>
    <w:link w:val="Style_27"/>
    <w:rPr>
      <w:rFonts w:ascii="XO Thames" w:hAnsi="XO Thames"/>
      <w:b w:val="1"/>
    </w:rPr>
  </w:style>
  <w:style w:styleId="Style_28" w:type="paragraph">
    <w:name w:val="Оглавление 1 Знак"/>
    <w:link w:val="Style_28_ch"/>
    <w:rPr>
      <w:rFonts w:ascii="XO Thames" w:hAnsi="XO Thames"/>
      <w:b w:val="1"/>
      <w:sz w:val="28"/>
    </w:rPr>
  </w:style>
  <w:style w:styleId="Style_28_ch" w:type="character">
    <w:name w:val="Оглавление 1 Знак"/>
    <w:link w:val="Style_28"/>
    <w:rPr>
      <w:rFonts w:ascii="XO Thames" w:hAnsi="XO Thames"/>
      <w:b w:val="1"/>
      <w:sz w:val="28"/>
    </w:rPr>
  </w:style>
  <w:style w:styleId="Style_29" w:type="paragraph">
    <w:name w:val="Заголовок 21"/>
    <w:link w:val="Style_29_ch"/>
    <w:rPr>
      <w:rFonts w:ascii="XO Thames" w:hAnsi="XO Thames"/>
      <w:b w:val="1"/>
      <w:sz w:val="28"/>
    </w:rPr>
  </w:style>
  <w:style w:styleId="Style_29_ch" w:type="character">
    <w:name w:val="Заголовок 21"/>
    <w:link w:val="Style_29"/>
    <w:rPr>
      <w:rFonts w:ascii="XO Thames" w:hAnsi="XO Thames"/>
      <w:b w:val="1"/>
      <w:sz w:val="28"/>
    </w:rPr>
  </w:style>
  <w:style w:styleId="Style_30" w:type="paragraph">
    <w:name w:val="Заголовок 2 Знак"/>
    <w:link w:val="Style_30_ch"/>
    <w:rPr>
      <w:rFonts w:ascii="XO Thames" w:hAnsi="XO Thames"/>
      <w:b w:val="1"/>
      <w:sz w:val="28"/>
    </w:rPr>
  </w:style>
  <w:style w:styleId="Style_30_ch" w:type="character">
    <w:name w:val="Заголовок 2 Знак"/>
    <w:link w:val="Style_30"/>
    <w:rPr>
      <w:rFonts w:ascii="XO Thames" w:hAnsi="XO Thames"/>
      <w:b w:val="1"/>
      <w:sz w:val="28"/>
    </w:rPr>
  </w:style>
  <w:style w:styleId="Style_31" w:type="paragraph">
    <w:name w:val="Balloon Text"/>
    <w:basedOn w:val="Style_2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2_ch"/>
    <w:link w:val="Style_31"/>
    <w:rPr>
      <w:rFonts w:ascii="Segoe UI" w:hAnsi="Segoe UI"/>
      <w:sz w:val="18"/>
    </w:rPr>
  </w:style>
  <w:style w:styleId="Style_32" w:type="paragraph">
    <w:name w:val="Normal (Web)"/>
    <w:basedOn w:val="Style_2"/>
    <w:link w:val="Style_3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2_ch" w:type="character">
    <w:name w:val="Normal (Web)"/>
    <w:basedOn w:val="Style_2_ch"/>
    <w:link w:val="Style_32"/>
    <w:rPr>
      <w:rFonts w:ascii="Times New Roman" w:hAnsi="Times New Roman"/>
      <w:sz w:val="24"/>
    </w:rPr>
  </w:style>
  <w:style w:styleId="Style_33" w:type="paragraph">
    <w:name w:val="Contents 9"/>
    <w:link w:val="Style_33_ch"/>
    <w:rPr>
      <w:rFonts w:ascii="XO Thames" w:hAnsi="XO Thames"/>
      <w:sz w:val="28"/>
    </w:rPr>
  </w:style>
  <w:style w:styleId="Style_33_ch" w:type="character">
    <w:name w:val="Contents 9"/>
    <w:link w:val="Style_33"/>
    <w:rPr>
      <w:rFonts w:ascii="XO Thames" w:hAnsi="XO Thames"/>
      <w:sz w:val="28"/>
    </w:rPr>
  </w:style>
  <w:style w:styleId="Style_34" w:type="paragraph">
    <w:name w:val="Подзаголовок Знак"/>
    <w:link w:val="Style_34_ch"/>
    <w:rPr>
      <w:rFonts w:ascii="XO Thames" w:hAnsi="XO Thames"/>
      <w:i w:val="1"/>
      <w:sz w:val="24"/>
    </w:rPr>
  </w:style>
  <w:style w:styleId="Style_34_ch" w:type="character">
    <w:name w:val="Подзаголовок Знак"/>
    <w:link w:val="Style_34"/>
    <w:rPr>
      <w:rFonts w:ascii="XO Thames" w:hAnsi="XO Thames"/>
      <w:i w:val="1"/>
      <w:sz w:val="24"/>
    </w:rPr>
  </w:style>
  <w:style w:styleId="Style_35" w:type="paragraph">
    <w:name w:val="Оглавление 6 Знак"/>
    <w:link w:val="Style_35_ch"/>
    <w:rPr>
      <w:rFonts w:ascii="XO Thames" w:hAnsi="XO Thames"/>
      <w:sz w:val="28"/>
    </w:rPr>
  </w:style>
  <w:style w:styleId="Style_35_ch" w:type="character">
    <w:name w:val="Оглавление 6 Знак"/>
    <w:link w:val="Style_35"/>
    <w:rPr>
      <w:rFonts w:ascii="XO Thames" w:hAnsi="XO Thames"/>
      <w:sz w:val="28"/>
    </w:rPr>
  </w:style>
  <w:style w:styleId="Style_36" w:type="paragraph">
    <w:name w:val="Заголовок 2 Знак"/>
    <w:link w:val="Style_36_ch"/>
    <w:rPr>
      <w:rFonts w:ascii="XO Thames" w:hAnsi="XO Thames"/>
      <w:b w:val="1"/>
      <w:sz w:val="28"/>
    </w:rPr>
  </w:style>
  <w:style w:styleId="Style_36_ch" w:type="character">
    <w:name w:val="Заголовок 2 Знак"/>
    <w:link w:val="Style_36"/>
    <w:rPr>
      <w:rFonts w:ascii="XO Thames" w:hAnsi="XO Thames"/>
      <w:b w:val="1"/>
      <w:sz w:val="28"/>
    </w:rPr>
  </w:style>
  <w:style w:styleId="Style_37" w:type="paragraph">
    <w:name w:val="Оглавление 9 Знак"/>
    <w:link w:val="Style_37_ch"/>
    <w:rPr>
      <w:rFonts w:ascii="XO Thames" w:hAnsi="XO Thames"/>
      <w:sz w:val="28"/>
    </w:rPr>
  </w:style>
  <w:style w:styleId="Style_37_ch" w:type="character">
    <w:name w:val="Оглавление 9 Знак"/>
    <w:link w:val="Style_37"/>
    <w:rPr>
      <w:rFonts w:ascii="XO Thames" w:hAnsi="XO Thames"/>
      <w:sz w:val="28"/>
    </w:rPr>
  </w:style>
  <w:style w:styleId="Style_38" w:type="paragraph">
    <w:name w:val="Основной шрифт абзаца3"/>
    <w:link w:val="Style_38_ch"/>
  </w:style>
  <w:style w:styleId="Style_38_ch" w:type="character">
    <w:name w:val="Основной шрифт абзаца3"/>
    <w:link w:val="Style_38"/>
  </w:style>
  <w:style w:styleId="Style_39" w:type="paragraph">
    <w:name w:val="Заголовок 51"/>
    <w:link w:val="Style_39_ch"/>
    <w:rPr>
      <w:rFonts w:ascii="XO Thames" w:hAnsi="XO Thames"/>
      <w:b w:val="1"/>
    </w:rPr>
  </w:style>
  <w:style w:styleId="Style_39_ch" w:type="character">
    <w:name w:val="Заголовок 51"/>
    <w:link w:val="Style_39"/>
    <w:rPr>
      <w:rFonts w:ascii="XO Thames" w:hAnsi="XO Thames"/>
      <w:b w:val="1"/>
    </w:rPr>
  </w:style>
  <w:style w:styleId="Style_40" w:type="paragraph">
    <w:name w:val="Список1"/>
    <w:basedOn w:val="Style_41"/>
    <w:link w:val="Style_40_ch"/>
  </w:style>
  <w:style w:styleId="Style_40_ch" w:type="character">
    <w:name w:val="Список1"/>
    <w:basedOn w:val="Style_41_ch"/>
    <w:link w:val="Style_40"/>
  </w:style>
  <w:style w:styleId="Style_42" w:type="paragraph">
    <w:name w:val="Гиперссылка2"/>
    <w:link w:val="Style_42_ch"/>
    <w:rPr>
      <w:color w:val="0000FF"/>
      <w:u w:val="single"/>
    </w:rPr>
  </w:style>
  <w:style w:styleId="Style_42_ch" w:type="character">
    <w:name w:val="Гиперссылка2"/>
    <w:link w:val="Style_42"/>
    <w:rPr>
      <w:color w:val="0000FF"/>
      <w:u w:val="single"/>
    </w:rPr>
  </w:style>
  <w:style w:styleId="Style_4" w:type="paragraph">
    <w:name w:val="List Paragraph"/>
    <w:basedOn w:val="Style_2"/>
    <w:link w:val="Style_4_ch"/>
    <w:pPr>
      <w:ind w:firstLine="0" w:left="720"/>
      <w:contextualSpacing w:val="1"/>
    </w:pPr>
  </w:style>
  <w:style w:styleId="Style_4_ch" w:type="character">
    <w:name w:val="List Paragraph"/>
    <w:basedOn w:val="Style_2_ch"/>
    <w:link w:val="Style_4"/>
  </w:style>
  <w:style w:styleId="Style_43" w:type="paragraph">
    <w:name w:val="Подзаголовок1"/>
    <w:link w:val="Style_43_ch"/>
    <w:rPr>
      <w:rFonts w:ascii="XO Thames" w:hAnsi="XO Thames"/>
      <w:i w:val="1"/>
      <w:sz w:val="24"/>
    </w:rPr>
  </w:style>
  <w:style w:styleId="Style_43_ch" w:type="character">
    <w:name w:val="Подзаголовок1"/>
    <w:link w:val="Style_43"/>
    <w:rPr>
      <w:rFonts w:ascii="XO Thames" w:hAnsi="XO Thames"/>
      <w:i w:val="1"/>
      <w:sz w:val="24"/>
    </w:rPr>
  </w:style>
  <w:style w:styleId="Style_44" w:type="paragraph">
    <w:name w:val="Заголовок2"/>
    <w:link w:val="Style_44_ch"/>
    <w:rPr>
      <w:rFonts w:ascii="XO Thames" w:hAnsi="XO Thames"/>
      <w:b w:val="1"/>
      <w:caps w:val="1"/>
      <w:sz w:val="40"/>
    </w:rPr>
  </w:style>
  <w:style w:styleId="Style_44_ch" w:type="character">
    <w:name w:val="Заголовок2"/>
    <w:link w:val="Style_44"/>
    <w:rPr>
      <w:rFonts w:ascii="XO Thames" w:hAnsi="XO Thames"/>
      <w:b w:val="1"/>
      <w:caps w:val="1"/>
      <w:sz w:val="40"/>
    </w:rPr>
  </w:style>
  <w:style w:styleId="Style_45" w:type="paragraph">
    <w:name w:val="toc 3"/>
    <w:next w:val="Style_2"/>
    <w:link w:val="Style_45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Заголовок 11"/>
    <w:link w:val="Style_46_ch"/>
    <w:rPr>
      <w:rFonts w:ascii="XO Thames" w:hAnsi="XO Thames"/>
      <w:b w:val="1"/>
      <w:sz w:val="32"/>
    </w:rPr>
  </w:style>
  <w:style w:styleId="Style_46_ch" w:type="character">
    <w:name w:val="Заголовок 11"/>
    <w:link w:val="Style_46"/>
    <w:rPr>
      <w:rFonts w:ascii="XO Thames" w:hAnsi="XO Thames"/>
      <w:b w:val="1"/>
      <w:sz w:val="32"/>
    </w:rPr>
  </w:style>
  <w:style w:styleId="Style_47" w:type="paragraph">
    <w:name w:val="Оглавление 5 Знак"/>
    <w:link w:val="Style_47_ch"/>
    <w:rPr>
      <w:rFonts w:ascii="XO Thames" w:hAnsi="XO Thames"/>
      <w:sz w:val="28"/>
    </w:rPr>
  </w:style>
  <w:style w:styleId="Style_47_ch" w:type="character">
    <w:name w:val="Оглавление 5 Знак"/>
    <w:link w:val="Style_47"/>
    <w:rPr>
      <w:rFonts w:ascii="XO Thames" w:hAnsi="XO Thames"/>
      <w:sz w:val="28"/>
    </w:rPr>
  </w:style>
  <w:style w:styleId="Style_48" w:type="paragraph">
    <w:name w:val="Contents 1"/>
    <w:link w:val="Style_48_ch"/>
    <w:rPr>
      <w:rFonts w:ascii="XO Thames" w:hAnsi="XO Thames"/>
      <w:b w:val="1"/>
      <w:sz w:val="28"/>
    </w:rPr>
  </w:style>
  <w:style w:styleId="Style_48_ch" w:type="character">
    <w:name w:val="Contents 1"/>
    <w:link w:val="Style_48"/>
    <w:rPr>
      <w:rFonts w:ascii="XO Thames" w:hAnsi="XO Thames"/>
      <w:b w:val="1"/>
      <w:sz w:val="28"/>
    </w:rPr>
  </w:style>
  <w:style w:styleId="Style_49" w:type="paragraph">
    <w:name w:val="Contents 7"/>
    <w:link w:val="Style_49_ch"/>
    <w:rPr>
      <w:rFonts w:ascii="XO Thames" w:hAnsi="XO Thames"/>
      <w:sz w:val="28"/>
    </w:rPr>
  </w:style>
  <w:style w:styleId="Style_49_ch" w:type="character">
    <w:name w:val="Contents 7"/>
    <w:link w:val="Style_49"/>
    <w:rPr>
      <w:rFonts w:ascii="XO Thames" w:hAnsi="XO Thames"/>
      <w:sz w:val="28"/>
    </w:rPr>
  </w:style>
  <w:style w:styleId="Style_50" w:type="paragraph">
    <w:name w:val="Contents 2"/>
    <w:link w:val="Style_50_ch"/>
    <w:rPr>
      <w:rFonts w:ascii="XO Thames" w:hAnsi="XO Thames"/>
      <w:sz w:val="28"/>
    </w:rPr>
  </w:style>
  <w:style w:styleId="Style_50_ch" w:type="character">
    <w:name w:val="Contents 2"/>
    <w:link w:val="Style_50"/>
    <w:rPr>
      <w:rFonts w:ascii="XO Thames" w:hAnsi="XO Thames"/>
      <w:sz w:val="28"/>
    </w:rPr>
  </w:style>
  <w:style w:styleId="Style_51" w:type="paragraph">
    <w:name w:val="heading 5"/>
    <w:next w:val="Style_2"/>
    <w:link w:val="Style_51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1_ch" w:type="character">
    <w:name w:val="heading 5"/>
    <w:link w:val="Style_51"/>
    <w:rPr>
      <w:rFonts w:ascii="XO Thames" w:hAnsi="XO Thames"/>
      <w:b w:val="1"/>
    </w:rPr>
  </w:style>
  <w:style w:styleId="Style_52" w:type="paragraph">
    <w:name w:val="List"/>
    <w:basedOn w:val="Style_53"/>
    <w:link w:val="Style_52_ch"/>
  </w:style>
  <w:style w:styleId="Style_52_ch" w:type="character">
    <w:name w:val="List"/>
    <w:basedOn w:val="Style_53_ch"/>
    <w:link w:val="Style_52"/>
  </w:style>
  <w:style w:styleId="Style_54" w:type="paragraph">
    <w:name w:val="Заголовок 41"/>
    <w:link w:val="Style_54_ch"/>
    <w:rPr>
      <w:rFonts w:ascii="XO Thames" w:hAnsi="XO Thames"/>
      <w:b w:val="1"/>
      <w:sz w:val="24"/>
    </w:rPr>
  </w:style>
  <w:style w:styleId="Style_54_ch" w:type="character">
    <w:name w:val="Заголовок 41"/>
    <w:link w:val="Style_54"/>
    <w:rPr>
      <w:rFonts w:ascii="XO Thames" w:hAnsi="XO Thames"/>
      <w:b w:val="1"/>
      <w:sz w:val="24"/>
    </w:rPr>
  </w:style>
  <w:style w:styleId="Style_55" w:type="paragraph">
    <w:name w:val="heading 1"/>
    <w:next w:val="Style_2"/>
    <w:link w:val="Style_55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55_ch" w:type="character">
    <w:name w:val="heading 1"/>
    <w:link w:val="Style_55"/>
    <w:rPr>
      <w:rFonts w:ascii="XO Thames" w:hAnsi="XO Thames"/>
      <w:b w:val="1"/>
      <w:sz w:val="32"/>
    </w:rPr>
  </w:style>
  <w:style w:styleId="Style_56" w:type="paragraph">
    <w:name w:val="index heading"/>
    <w:basedOn w:val="Style_2"/>
    <w:link w:val="Style_56_ch"/>
  </w:style>
  <w:style w:styleId="Style_56_ch" w:type="character">
    <w:name w:val="index heading"/>
    <w:basedOn w:val="Style_2_ch"/>
    <w:link w:val="Style_56"/>
  </w:style>
  <w:style w:styleId="Style_57" w:type="paragraph">
    <w:name w:val="Верхний колонтитул Знак"/>
    <w:basedOn w:val="Style_58"/>
    <w:link w:val="Style_57_ch"/>
  </w:style>
  <w:style w:styleId="Style_57_ch" w:type="character">
    <w:name w:val="Верхний колонтитул Знак"/>
    <w:basedOn w:val="Style_58_ch"/>
    <w:link w:val="Style_57"/>
  </w:style>
  <w:style w:styleId="Style_58" w:type="paragraph">
    <w:name w:val="Обычный1"/>
    <w:link w:val="Style_58_ch"/>
  </w:style>
  <w:style w:styleId="Style_58_ch" w:type="character">
    <w:name w:val="Обычный1"/>
    <w:link w:val="Style_58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60_ch" w:type="character">
    <w:name w:val="Footnote"/>
    <w:link w:val="Style_60"/>
    <w:rPr>
      <w:rFonts w:ascii="XO Thames" w:hAnsi="XO Thames"/>
    </w:rPr>
  </w:style>
  <w:style w:styleId="Style_61" w:type="paragraph">
    <w:name w:val="toc 1"/>
    <w:next w:val="Style_2"/>
    <w:link w:val="Style_61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62" w:type="paragraph">
    <w:name w:val="Contents 5"/>
    <w:link w:val="Style_62_ch"/>
    <w:rPr>
      <w:rFonts w:ascii="XO Thames" w:hAnsi="XO Thames"/>
      <w:sz w:val="28"/>
    </w:rPr>
  </w:style>
  <w:style w:styleId="Style_62_ch" w:type="character">
    <w:name w:val="Contents 5"/>
    <w:link w:val="Style_62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63" w:type="paragraph">
    <w:name w:val="Header and Footer"/>
    <w:link w:val="Style_63_ch"/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Нижний колонтитул Знак"/>
    <w:basedOn w:val="Style_58"/>
    <w:link w:val="Style_64_ch"/>
    <w:rPr>
      <w:rFonts w:ascii="Times New Roman" w:hAnsi="Times New Roman"/>
      <w:sz w:val="28"/>
    </w:rPr>
  </w:style>
  <w:style w:styleId="Style_64_ch" w:type="character">
    <w:name w:val="Нижний колонтитул Знак"/>
    <w:basedOn w:val="Style_58_ch"/>
    <w:link w:val="Style_64"/>
    <w:rPr>
      <w:rFonts w:ascii="Times New Roman" w:hAnsi="Times New Roman"/>
      <w:sz w:val="28"/>
    </w:rPr>
  </w:style>
  <w:style w:styleId="Style_6" w:type="paragraph">
    <w:name w:val="LO-normal"/>
    <w:link w:val="Style_6_ch"/>
    <w:pPr>
      <w:spacing w:after="160" w:line="264" w:lineRule="auto"/>
      <w:ind/>
    </w:pPr>
  </w:style>
  <w:style w:styleId="Style_6_ch" w:type="character">
    <w:name w:val="LO-normal"/>
    <w:link w:val="Style_6"/>
  </w:style>
  <w:style w:styleId="Style_65" w:type="paragraph">
    <w:name w:val="Contents 6"/>
    <w:link w:val="Style_65_ch"/>
    <w:rPr>
      <w:rFonts w:ascii="XO Thames" w:hAnsi="XO Thames"/>
      <w:sz w:val="28"/>
    </w:rPr>
  </w:style>
  <w:style w:styleId="Style_65_ch" w:type="character">
    <w:name w:val="Contents 6"/>
    <w:link w:val="Style_65"/>
    <w:rPr>
      <w:rFonts w:ascii="XO Thames" w:hAnsi="XO Thames"/>
      <w:sz w:val="28"/>
    </w:rPr>
  </w:style>
  <w:style w:styleId="Style_41" w:type="paragraph">
    <w:name w:val="Text body"/>
    <w:link w:val="Style_41_ch"/>
  </w:style>
  <w:style w:styleId="Style_41_ch" w:type="character">
    <w:name w:val="Text body"/>
    <w:link w:val="Style_41"/>
  </w:style>
  <w:style w:styleId="Style_66" w:type="paragraph">
    <w:name w:val="Заголовок 31"/>
    <w:link w:val="Style_66_ch"/>
    <w:rPr>
      <w:rFonts w:ascii="XO Thames" w:hAnsi="XO Thames"/>
      <w:b w:val="1"/>
      <w:sz w:val="26"/>
    </w:rPr>
  </w:style>
  <w:style w:styleId="Style_66_ch" w:type="character">
    <w:name w:val="Заголовок 31"/>
    <w:link w:val="Style_66"/>
    <w:rPr>
      <w:rFonts w:ascii="XO Thames" w:hAnsi="XO Thames"/>
      <w:b w:val="1"/>
      <w:sz w:val="26"/>
    </w:rPr>
  </w:style>
  <w:style w:styleId="Style_67" w:type="paragraph">
    <w:name w:val="Оглавление 8 Знак"/>
    <w:link w:val="Style_67_ch"/>
    <w:rPr>
      <w:rFonts w:ascii="XO Thames" w:hAnsi="XO Thames"/>
      <w:sz w:val="28"/>
    </w:rPr>
  </w:style>
  <w:style w:styleId="Style_67_ch" w:type="character">
    <w:name w:val="Оглавление 8 Знак"/>
    <w:link w:val="Style_67"/>
    <w:rPr>
      <w:rFonts w:ascii="XO Thames" w:hAnsi="XO Thames"/>
      <w:sz w:val="28"/>
    </w:rPr>
  </w:style>
  <w:style w:styleId="Style_68" w:type="paragraph">
    <w:name w:val="Название объекта2"/>
    <w:basedOn w:val="Style_7"/>
    <w:link w:val="Style_68_ch"/>
    <w:rPr>
      <w:i w:val="1"/>
      <w:sz w:val="24"/>
    </w:rPr>
  </w:style>
  <w:style w:styleId="Style_68_ch" w:type="character">
    <w:name w:val="Название объекта2"/>
    <w:basedOn w:val="Style_7_ch"/>
    <w:link w:val="Style_68"/>
    <w:rPr>
      <w:i w:val="1"/>
      <w:sz w:val="24"/>
    </w:rPr>
  </w:style>
  <w:style w:styleId="Style_69" w:type="paragraph">
    <w:name w:val="toc 9"/>
    <w:next w:val="Style_2"/>
    <w:link w:val="Style_69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69_ch" w:type="character">
    <w:name w:val="toc 9"/>
    <w:link w:val="Style_69"/>
    <w:rPr>
      <w:rFonts w:ascii="XO Thames" w:hAnsi="XO Thames"/>
      <w:sz w:val="28"/>
    </w:rPr>
  </w:style>
  <w:style w:styleId="Style_70" w:type="paragraph">
    <w:name w:val="Нижний колонтитул1"/>
    <w:link w:val="Style_70_ch"/>
    <w:rPr>
      <w:rFonts w:ascii="Times New Roman" w:hAnsi="Times New Roman"/>
      <w:sz w:val="28"/>
    </w:rPr>
  </w:style>
  <w:style w:styleId="Style_70_ch" w:type="character">
    <w:name w:val="Нижний колонтитул1"/>
    <w:link w:val="Style_70"/>
    <w:rPr>
      <w:rFonts w:ascii="Times New Roman" w:hAnsi="Times New Roman"/>
      <w:sz w:val="28"/>
    </w:rPr>
  </w:style>
  <w:style w:styleId="Style_71" w:type="paragraph">
    <w:name w:val="Contents 8"/>
    <w:link w:val="Style_71_ch"/>
    <w:rPr>
      <w:rFonts w:ascii="XO Thames" w:hAnsi="XO Thames"/>
      <w:sz w:val="28"/>
    </w:rPr>
  </w:style>
  <w:style w:styleId="Style_71_ch" w:type="character">
    <w:name w:val="Contents 8"/>
    <w:link w:val="Style_71"/>
    <w:rPr>
      <w:rFonts w:ascii="XO Thames" w:hAnsi="XO Thames"/>
      <w:sz w:val="28"/>
    </w:rPr>
  </w:style>
  <w:style w:styleId="Style_72" w:type="paragraph">
    <w:name w:val="Гиперссылка1"/>
    <w:basedOn w:val="Style_73"/>
    <w:link w:val="Style_72_ch"/>
    <w:rPr>
      <w:color w:themeColor="hyperlink" w:val="0563C1"/>
      <w:u w:val="single"/>
    </w:rPr>
  </w:style>
  <w:style w:styleId="Style_72_ch" w:type="character">
    <w:name w:val="Гиперссылка1"/>
    <w:basedOn w:val="Style_73_ch"/>
    <w:link w:val="Style_72"/>
    <w:rPr>
      <w:color w:themeColor="hyperlink" w:val="0563C1"/>
      <w:u w:val="single"/>
    </w:rPr>
  </w:style>
  <w:style w:styleId="Style_74" w:type="paragraph">
    <w:name w:val="Название Знак"/>
    <w:link w:val="Style_74_ch"/>
    <w:rPr>
      <w:rFonts w:ascii="XO Thames" w:hAnsi="XO Thames"/>
      <w:b w:val="1"/>
      <w:caps w:val="1"/>
      <w:sz w:val="40"/>
    </w:rPr>
  </w:style>
  <w:style w:styleId="Style_74_ch" w:type="character">
    <w:name w:val="Название Знак"/>
    <w:link w:val="Style_74"/>
    <w:rPr>
      <w:rFonts w:ascii="XO Thames" w:hAnsi="XO Thames"/>
      <w:b w:val="1"/>
      <w:caps w:val="1"/>
      <w:sz w:val="40"/>
    </w:rPr>
  </w:style>
  <w:style w:styleId="Style_75" w:type="paragraph">
    <w:name w:val="toc 8"/>
    <w:next w:val="Style_2"/>
    <w:link w:val="Style_75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10" w:type="paragraph">
    <w:name w:val="Содержимое таблицы"/>
    <w:basedOn w:val="Style_2"/>
    <w:link w:val="Style_10_ch"/>
    <w:pPr>
      <w:widowControl w:val="0"/>
      <w:ind/>
    </w:pPr>
  </w:style>
  <w:style w:styleId="Style_10_ch" w:type="character">
    <w:name w:val="Содержимое таблицы"/>
    <w:basedOn w:val="Style_2_ch"/>
    <w:link w:val="Style_10"/>
  </w:style>
  <w:style w:styleId="Style_76" w:type="paragraph">
    <w:name w:val="Гиперссылка2"/>
    <w:basedOn w:val="Style_77"/>
    <w:link w:val="Style_76_ch"/>
    <w:rPr>
      <w:color w:themeColor="hyperlink" w:val="0563C1"/>
      <w:u w:val="single"/>
    </w:rPr>
  </w:style>
  <w:style w:styleId="Style_76_ch" w:type="character">
    <w:name w:val="Гиперссылка2"/>
    <w:basedOn w:val="Style_77_ch"/>
    <w:link w:val="Style_76"/>
    <w:rPr>
      <w:color w:themeColor="hyperlink" w:val="0563C1"/>
      <w:u w:val="single"/>
    </w:rPr>
  </w:style>
  <w:style w:styleId="Style_78" w:type="paragraph">
    <w:name w:val="Название объекта1"/>
    <w:link w:val="Style_78_ch"/>
    <w:rPr>
      <w:i w:val="1"/>
      <w:sz w:val="24"/>
    </w:rPr>
  </w:style>
  <w:style w:styleId="Style_78_ch" w:type="character">
    <w:name w:val="Название объекта1"/>
    <w:link w:val="Style_78"/>
    <w:rPr>
      <w:i w:val="1"/>
      <w:sz w:val="24"/>
    </w:rPr>
  </w:style>
  <w:style w:styleId="Style_73" w:type="paragraph">
    <w:name w:val="Основной шрифт абзаца1"/>
    <w:link w:val="Style_73_ch"/>
    <w:pPr>
      <w:spacing w:after="160" w:line="264" w:lineRule="auto"/>
      <w:ind/>
    </w:pPr>
  </w:style>
  <w:style w:styleId="Style_73_ch" w:type="character">
    <w:name w:val="Основной шрифт абзаца1"/>
    <w:link w:val="Style_73"/>
  </w:style>
  <w:style w:styleId="Style_79" w:type="paragraph">
    <w:name w:val="Default Paragraph Font"/>
    <w:link w:val="Style_79_ch"/>
  </w:style>
  <w:style w:styleId="Style_79_ch" w:type="character">
    <w:name w:val="Default Paragraph Font"/>
    <w:link w:val="Style_79"/>
  </w:style>
  <w:style w:styleId="Style_80" w:type="paragraph">
    <w:name w:val="footer"/>
    <w:basedOn w:val="Style_2"/>
    <w:link w:val="Style_8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0_ch" w:type="character">
    <w:name w:val="footer"/>
    <w:basedOn w:val="Style_2_ch"/>
    <w:link w:val="Style_80"/>
    <w:rPr>
      <w:rFonts w:ascii="Times New Roman" w:hAnsi="Times New Roman"/>
      <w:sz w:val="28"/>
    </w:rPr>
  </w:style>
  <w:style w:styleId="Style_81" w:type="paragraph">
    <w:name w:val="Указатель1"/>
    <w:basedOn w:val="Style_7"/>
    <w:link w:val="Style_81_ch"/>
  </w:style>
  <w:style w:styleId="Style_81_ch" w:type="character">
    <w:name w:val="Указатель1"/>
    <w:basedOn w:val="Style_7_ch"/>
    <w:link w:val="Style_81"/>
  </w:style>
  <w:style w:styleId="Style_82" w:type="paragraph">
    <w:name w:val="Оглавление 4 Знак"/>
    <w:link w:val="Style_82_ch"/>
    <w:rPr>
      <w:rFonts w:ascii="XO Thames" w:hAnsi="XO Thames"/>
      <w:sz w:val="28"/>
    </w:rPr>
  </w:style>
  <w:style w:styleId="Style_82_ch" w:type="character">
    <w:name w:val="Оглавление 4 Знак"/>
    <w:link w:val="Style_82"/>
    <w:rPr>
      <w:rFonts w:ascii="XO Thames" w:hAnsi="XO Thames"/>
      <w:sz w:val="28"/>
    </w:rPr>
  </w:style>
  <w:style w:styleId="Style_83" w:type="paragraph">
    <w:name w:val="toc 5"/>
    <w:next w:val="Style_2"/>
    <w:link w:val="Style_83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53" w:type="paragraph">
    <w:name w:val="Body Text"/>
    <w:basedOn w:val="Style_2"/>
    <w:link w:val="Style_53_ch"/>
    <w:pPr>
      <w:spacing w:after="140" w:line="276" w:lineRule="auto"/>
      <w:ind/>
    </w:pPr>
  </w:style>
  <w:style w:styleId="Style_53_ch" w:type="character">
    <w:name w:val="Body Text"/>
    <w:basedOn w:val="Style_2_ch"/>
    <w:link w:val="Style_53"/>
  </w:style>
  <w:style w:styleId="Style_84" w:type="paragraph">
    <w:name w:val="Заголовок 1 Знак"/>
    <w:link w:val="Style_84_ch"/>
    <w:rPr>
      <w:rFonts w:ascii="XO Thames" w:hAnsi="XO Thames"/>
      <w:b w:val="1"/>
      <w:sz w:val="32"/>
    </w:rPr>
  </w:style>
  <w:style w:styleId="Style_84_ch" w:type="character">
    <w:name w:val="Заголовок 1 Знак"/>
    <w:link w:val="Style_84"/>
    <w:rPr>
      <w:rFonts w:ascii="XO Thames" w:hAnsi="XO Thames"/>
      <w:b w:val="1"/>
      <w:sz w:val="32"/>
    </w:rPr>
  </w:style>
  <w:style w:styleId="Style_85" w:type="paragraph">
    <w:name w:val="Заголовок 3 Знак"/>
    <w:link w:val="Style_85_ch"/>
    <w:rPr>
      <w:rFonts w:ascii="XO Thames" w:hAnsi="XO Thames"/>
      <w:b w:val="1"/>
      <w:sz w:val="26"/>
    </w:rPr>
  </w:style>
  <w:style w:styleId="Style_85_ch" w:type="character">
    <w:name w:val="Заголовок 3 Знак"/>
    <w:link w:val="Style_85"/>
    <w:rPr>
      <w:rFonts w:ascii="XO Thames" w:hAnsi="XO Thames"/>
      <w:b w:val="1"/>
      <w:sz w:val="26"/>
    </w:rPr>
  </w:style>
  <w:style w:styleId="Style_86" w:type="paragraph">
    <w:name w:val="Заголовок Знак"/>
    <w:link w:val="Style_86_ch"/>
    <w:rPr>
      <w:rFonts w:ascii="Open Sans" w:hAnsi="Open Sans"/>
      <w:sz w:val="28"/>
    </w:rPr>
  </w:style>
  <w:style w:styleId="Style_86_ch" w:type="character">
    <w:name w:val="Заголовок Знак"/>
    <w:link w:val="Style_86"/>
    <w:rPr>
      <w:rFonts w:ascii="Open Sans" w:hAnsi="Open Sans"/>
      <w:sz w:val="28"/>
    </w:rPr>
  </w:style>
  <w:style w:styleId="Style_87" w:type="paragraph">
    <w:name w:val="Contents 4"/>
    <w:link w:val="Style_87_ch"/>
    <w:rPr>
      <w:rFonts w:ascii="XO Thames" w:hAnsi="XO Thames"/>
      <w:sz w:val="28"/>
    </w:rPr>
  </w:style>
  <w:style w:styleId="Style_87_ch" w:type="character">
    <w:name w:val="Contents 4"/>
    <w:link w:val="Style_87"/>
    <w:rPr>
      <w:rFonts w:ascii="XO Thames" w:hAnsi="XO Thames"/>
      <w:sz w:val="28"/>
    </w:rPr>
  </w:style>
  <w:style w:styleId="Style_88" w:type="paragraph">
    <w:name w:val="Subtitle"/>
    <w:next w:val="Style_2"/>
    <w:link w:val="Style_88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88_ch" w:type="character">
    <w:name w:val="Subtitle"/>
    <w:link w:val="Style_88"/>
    <w:rPr>
      <w:rFonts w:ascii="XO Thames" w:hAnsi="XO Thames"/>
      <w:i w:val="1"/>
      <w:sz w:val="24"/>
    </w:rPr>
  </w:style>
  <w:style w:styleId="Style_89" w:type="paragraph">
    <w:name w:val="Оглавление 2 Знак"/>
    <w:link w:val="Style_89_ch"/>
    <w:rPr>
      <w:rFonts w:ascii="XO Thames" w:hAnsi="XO Thames"/>
      <w:sz w:val="28"/>
    </w:rPr>
  </w:style>
  <w:style w:styleId="Style_89_ch" w:type="character">
    <w:name w:val="Оглавление 2 Знак"/>
    <w:link w:val="Style_89"/>
    <w:rPr>
      <w:rFonts w:ascii="XO Thames" w:hAnsi="XO Thames"/>
      <w:sz w:val="28"/>
    </w:rPr>
  </w:style>
  <w:style w:styleId="Style_77" w:type="paragraph">
    <w:name w:val="Основной шрифт абзаца1"/>
    <w:link w:val="Style_77_ch"/>
  </w:style>
  <w:style w:styleId="Style_77_ch" w:type="character">
    <w:name w:val="Основной шрифт абзаца1"/>
    <w:link w:val="Style_77"/>
  </w:style>
  <w:style w:styleId="Style_90" w:type="paragraph">
    <w:name w:val="Title"/>
    <w:next w:val="Style_53"/>
    <w:link w:val="Style_90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90_ch" w:type="character">
    <w:name w:val="Title"/>
    <w:link w:val="Style_90"/>
    <w:rPr>
      <w:rFonts w:ascii="XO Thames" w:hAnsi="XO Thames"/>
      <w:b w:val="1"/>
      <w:caps w:val="1"/>
      <w:sz w:val="40"/>
    </w:rPr>
  </w:style>
  <w:style w:styleId="Style_91" w:type="paragraph">
    <w:name w:val="heading 4"/>
    <w:next w:val="Style_2"/>
    <w:link w:val="Style_91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91_ch" w:type="character">
    <w:name w:val="heading 4"/>
    <w:link w:val="Style_91"/>
    <w:rPr>
      <w:rFonts w:ascii="XO Thames" w:hAnsi="XO Thames"/>
      <w:b w:val="1"/>
      <w:sz w:val="24"/>
    </w:rPr>
  </w:style>
  <w:style w:styleId="Style_92" w:type="paragraph">
    <w:name w:val="Оглавление 7 Знак"/>
    <w:link w:val="Style_92_ch"/>
    <w:rPr>
      <w:rFonts w:ascii="XO Thames" w:hAnsi="XO Thames"/>
      <w:sz w:val="28"/>
    </w:rPr>
  </w:style>
  <w:style w:styleId="Style_92_ch" w:type="character">
    <w:name w:val="Оглавление 7 Знак"/>
    <w:link w:val="Style_92"/>
    <w:rPr>
      <w:rFonts w:ascii="XO Thames" w:hAnsi="XO Thames"/>
      <w:sz w:val="28"/>
    </w:rPr>
  </w:style>
  <w:style w:styleId="Style_93" w:type="paragraph">
    <w:name w:val="Заголовок 4 Знак"/>
    <w:link w:val="Style_93_ch"/>
    <w:rPr>
      <w:rFonts w:ascii="XO Thames" w:hAnsi="XO Thames"/>
      <w:b w:val="1"/>
      <w:sz w:val="24"/>
    </w:rPr>
  </w:style>
  <w:style w:styleId="Style_93_ch" w:type="character">
    <w:name w:val="Заголовок 4 Знак"/>
    <w:link w:val="Style_93"/>
    <w:rPr>
      <w:rFonts w:ascii="XO Thames" w:hAnsi="XO Thames"/>
      <w:b w:val="1"/>
      <w:sz w:val="24"/>
    </w:rPr>
  </w:style>
  <w:style w:styleId="Style_94" w:type="paragraph">
    <w:name w:val="heading 2"/>
    <w:next w:val="Style_2"/>
    <w:link w:val="Style_94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4_ch" w:type="character">
    <w:name w:val="heading 2"/>
    <w:link w:val="Style_94"/>
    <w:rPr>
      <w:rFonts w:ascii="XO Thames" w:hAnsi="XO Thames"/>
      <w:b w:val="1"/>
      <w:sz w:val="28"/>
    </w:rPr>
  </w:style>
  <w:style w:styleId="Style_95" w:type="paragraph">
    <w:name w:val="Содержимое врезки"/>
    <w:basedOn w:val="Style_2"/>
    <w:link w:val="Style_95_ch"/>
  </w:style>
  <w:style w:styleId="Style_95_ch" w:type="character">
    <w:name w:val="Содержимое врезки"/>
    <w:basedOn w:val="Style_2_ch"/>
    <w:link w:val="Style_95"/>
  </w:style>
  <w:style w:styleId="Style_96" w:type="paragraph">
    <w:name w:val="Верхний колонтитул1"/>
    <w:link w:val="Style_96_ch"/>
  </w:style>
  <w:style w:styleId="Style_96_ch" w:type="character">
    <w:name w:val="Верхний колонтитул1"/>
    <w:link w:val="Style_96"/>
  </w:style>
  <w:style w:styleId="Style_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7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2024-04-22T03:32:15Z</dcterms:modified>
</cp:coreProperties>
</file>