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5" w:before="0"/>
        <w:ind w:firstLine="0" w:left="0" w:right="0"/>
        <w:jc w:val="left"/>
        <w:rPr>
          <w:rFonts w:ascii="Arial" w:hAnsi="Arial"/>
          <w:b w:val="1"/>
          <w:i w:val="0"/>
          <w:caps w:val="0"/>
          <w:color w:val="333333"/>
          <w:spacing w:val="0"/>
          <w:sz w:val="26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05"/>
        <w:gridCol w:w="5160"/>
      </w:tblGrid>
      <w:tr>
        <w:trPr>
          <w:trHeight w:hRule="atLeast" w:val="360"/>
        </w:trPr>
        <w:tc>
          <w:tcPr>
            <w:tcW w:type="dxa" w:w="470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2000000">
            <w:r>
              <w:rPr>
                <w:rFonts w:ascii="Times New Roman" w:hAnsi="Times New Roman"/>
                <w:sz w:val="24"/>
              </w:rPr>
              <w:t>Письмо готовится на бланке организации с указанием адреса (места нахождения) и</w:t>
            </w:r>
            <w:r>
              <w:rPr>
                <w:rFonts w:ascii="Times New Roman" w:hAnsi="Times New Roman"/>
                <w:sz w:val="24"/>
              </w:rPr>
              <w:t xml:space="preserve"> почтового адреса, адреса сайта в сети Интернет, номеров контактных телефонов, факсимильной и других имеющихся средств связи.</w:t>
            </w:r>
          </w:p>
        </w:tc>
        <w:tc>
          <w:tcPr>
            <w:tcW w:type="dxa" w:w="516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/>
        </w:tc>
      </w:tr>
    </w:tbl>
    <w:p w14:paraId="03000000">
      <w:pPr>
        <w:spacing w:after="0"/>
        <w:ind w:right="0"/>
        <w:jc w:val="both"/>
        <w:rPr>
          <w:rFonts w:ascii="Times New Roman" w:hAnsi="Times New Roman"/>
          <w:sz w:val="22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39"/>
        <w:gridCol w:w="4982"/>
      </w:tblGrid>
      <w:tr>
        <w:tc>
          <w:tcPr>
            <w:tcW w:type="dxa" w:w="4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after="0"/>
              <w:ind w:righ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/>
              <w:ind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Министру туризма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Камчатского края</w:t>
            </w:r>
          </w:p>
        </w:tc>
      </w:tr>
    </w:tbl>
    <w:p w14:paraId="06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333333"/>
          <w:spacing w:val="0"/>
          <w:sz w:val="24"/>
          <w:highlight w:val="white"/>
        </w:rPr>
      </w:pPr>
    </w:p>
    <w:p w14:paraId="07000000">
      <w:pPr>
        <w:spacing w:after="255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Заявление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 включении в Список туристических организаций, имеющих право осуществлять отправку российских туристических групп в Исламскую Республику Иран деятельность в рамках реализации Соглашения между Правительством Российской Федерации и Правительством Исламской Республики Иран о безвизовых групповых туристических поездках граждан Российской Федерации и граждан Исламской Республики Иран от 28 марта 2017 года</w:t>
      </w:r>
    </w:p>
    <w:p w14:paraId="0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Прошу включить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 xml:space="preserve"> в список туристических организаций,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имеющих право осуществлять деятельность (или: продлить срок осуществления деятельности) в рамках реализации Соглашения между Правительством Российской Федерации и Правительством Исламской Республики Иран о безвизовых групповых туристических поездках граждан Российской Федерации и граждан Исламской Республики Иран от 28 марта 2017 года.</w:t>
      </w:r>
    </w:p>
    <w:p w14:paraId="0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 xml:space="preserve"> внесена в единый федеральный реестр туроператоров.</w:t>
      </w:r>
    </w:p>
    <w:p w14:paraId="0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реестровый номер ___________.</w:t>
      </w:r>
    </w:p>
    <w:p w14:paraId="0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 xml:space="preserve">планирует осуществлять отправку российских туристических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групп в Исламскую Республику Иран.</w:t>
      </w:r>
    </w:p>
    <w:p w14:paraId="0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 xml:space="preserve">осуществляет сотрудничество с партнерами в Исламской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Республике Иран: провинция, город, наименование организации, адрес, телефон, факс, руководитель.</w:t>
      </w:r>
    </w:p>
    <w:p w14:paraId="0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 xml:space="preserve"> подтверждает наличие у туристической организации и её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иранских партнеров ресурсов, сил и средств, необходимых для обеспечения личной безопасности туристов - граждан Российской Федерации (далее - туристы) в период временного пребывания на территории Исламской Республики Иран.</w:t>
      </w:r>
    </w:p>
    <w:p w14:paraId="0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 xml:space="preserve"> информирует туристов о возможности заключения</w:t>
      </w:r>
    </w:p>
    <w:p w14:paraId="0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договора добровольного страхования на случай внезапного заболевания и от несчастных случаев, а также по требованию туристов оказывать содействие по предоставлению услуг по добровольному страхованию иных рисков (в том числе при совершении путешествий, связанных с прохождением туристами маршрутов, представляющих повышенную опасность для их жизни и здоровья);</w:t>
      </w:r>
    </w:p>
    <w:p w14:paraId="1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активно взаимодействовать с заинтересованными территориальными подразделениями федеральных органов исполнительной власти, органом координации субъекта Российской Федерации, своевременно информировать их о случаях несвоевременного возвращения и (или) невозвращения туристов в Российскую Федерацию, утраты ими документов на право пересечения государственной границы, совершения в отношении туристов противоправных действий.</w:t>
      </w:r>
    </w:p>
    <w:p w14:paraId="1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__________________________________________________________________</w:t>
      </w:r>
    </w:p>
    <w:p w14:paraId="12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подпись руководителя и печать туристической организации</w:t>
      </w:r>
    </w:p>
    <w:p w14:paraId="13000000">
      <w:pPr>
        <w:pStyle w:val="Style_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2023-11-24T03:11:18Z</dcterms:modified>
</cp:coreProperties>
</file>