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7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rPr/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0"/>
                <w:kern w:val="0"/>
                <w:sz w:val="28"/>
                <w:szCs w:val="20"/>
              </w:rPr>
              <w:t>О внесении изменений в постановление Правительства Камчатского края от 08.08.2016 № 301-П «Об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края»</w:t>
            </w:r>
          </w:p>
        </w:tc>
      </w:tr>
    </w:tbl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 Внести в постановление Правительства Камчатского края от 08.08.2016 № 301-П «Об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края» следующие изменения: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наименование изложить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«Об утверждении Порядка предоставления из краевого бюджета в 2023 году юридическим лицам субсидий </w:t>
      </w:r>
      <w:r>
        <w:rPr>
          <w:rFonts w:ascii="Times New Roman" w:hAnsi="Times New Roman"/>
          <w:sz w:val="28"/>
        </w:rPr>
        <w:t>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val="000000" w:themeColor="text1"/>
          <w:sz w:val="28"/>
        </w:rPr>
        <w:t>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преамбулу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«В соответствии с пунктами 1, 8.1 статьи 78 Бюджетного кодекса Российской Федерации, </w:t>
      </w:r>
      <w:r>
        <w:rPr>
          <w:rFonts w:ascii="Times New Roman" w:hAnsi="Times New Roman"/>
          <w:sz w:val="28"/>
        </w:rPr>
        <w:t xml:space="preserve">подпунктом «а» пункта 3 части 2 </w:t>
      </w:r>
      <w:r>
        <w:rPr/>
        <w:br/>
      </w:r>
      <w:r>
        <w:rPr>
          <w:rFonts w:ascii="Times New Roman" w:hAnsi="Times New Roman"/>
          <w:sz w:val="28"/>
        </w:rPr>
        <w:t>статьи 7 Закона Камчатского края от 19.12.2022 № 162 «О государственной поддержке инвестиционной деятельности в Камчатском крае»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ПРАВИТЕЛЬСТВО ПОСТАНОВЛЯЕТ:»;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постановляющую часть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«1. Утвердить П</w:t>
      </w:r>
      <w:hyperlink r:id="rId3">
        <w:r>
          <w:rPr>
            <w:rFonts w:ascii="Times New Roman" w:hAnsi="Times New Roman"/>
            <w:color w:val="000000" w:themeColor="text1"/>
            <w:sz w:val="28"/>
          </w:rPr>
          <w:t>орядок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предоставления из краевого бюджета в 2023 году юридическим лицам субсидий </w:t>
      </w:r>
      <w:r>
        <w:rPr>
          <w:rFonts w:ascii="Times New Roman" w:hAnsi="Times New Roman"/>
          <w:sz w:val="28"/>
        </w:rPr>
        <w:t>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val="000000" w:themeColor="text1"/>
          <w:sz w:val="28"/>
        </w:rPr>
        <w:t xml:space="preserve">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Настоящее постановление вступает в силу после дня его официального опубликования.»;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приложение к постановлению изложить в редакции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64" w:before="0" w:after="160"/>
        <w:ind w:left="0" w:right="0" w:hanging="0"/>
        <w:jc w:val="left"/>
        <w:rPr/>
      </w:pPr>
      <w:r>
        <w:rPr/>
      </w:r>
      <w:r>
        <w:br w:type="page"/>
      </w:r>
    </w:p>
    <w:tbl>
      <w:tblPr>
        <w:tblStyle w:val="Style_3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1460"/>
        <w:gridCol w:w="4965"/>
      </w:tblGrid>
      <w:tr>
        <w:trPr>
          <w:trHeight w:val="360" w:hRule="atLeast"/>
        </w:trPr>
        <w:tc>
          <w:tcPr>
            <w:tcW w:w="3212" w:type="dxa"/>
            <w:tcBorders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 xml:space="preserve">Приложение к постановлению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 xml:space="preserve">Правительства Камчатского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от [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4"/>
                <w:szCs w:val="20"/>
              </w:rPr>
              <w:t>Дата регистрации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] № [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4"/>
                <w:szCs w:val="20"/>
              </w:rPr>
              <w:t>Номер документа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]</w:t>
            </w:r>
          </w:p>
        </w:tc>
      </w:tr>
      <w:tr>
        <w:trPr>
          <w:trHeight w:val="360" w:hRule="atLeast"/>
        </w:trPr>
        <w:tc>
          <w:tcPr>
            <w:tcW w:w="3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 xml:space="preserve">«Приложение к постановлению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 xml:space="preserve">Правительства Камчатского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от 08.08.2016 № 301-П</w:t>
            </w:r>
          </w:p>
        </w:tc>
      </w:tr>
    </w:tbl>
    <w:p>
      <w:pPr>
        <w:pStyle w:val="Normal"/>
        <w:widowControl/>
        <w:spacing w:lineRule="auto" w:line="264" w:before="0" w:after="16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предоставления из краевого бюджета в 2023 году юридическим лицам субсидий </w:t>
      </w:r>
      <w:r>
        <w:rPr>
          <w:rFonts w:ascii="Times New Roman" w:hAnsi="Times New Roman"/>
          <w:sz w:val="28"/>
        </w:rPr>
        <w:t>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hd w:fill="FFE779" w:val="clear"/>
        </w:rPr>
      </w:pPr>
      <w:r>
        <w:rPr>
          <w:rFonts w:ascii="Times New Roman" w:hAnsi="Times New Roman"/>
          <w:color w:val="000000" w:themeColor="text1"/>
          <w:sz w:val="28"/>
        </w:rPr>
        <w:t xml:space="preserve">1. Настоящий Порядок регулирует вопросы предоставления субсидий из краевого бюджета в 2023 году </w:t>
      </w:r>
      <w:r>
        <w:rPr>
          <w:rFonts w:ascii="Times New Roman" w:hAnsi="Times New Roman"/>
          <w:sz w:val="28"/>
        </w:rPr>
        <w:t xml:space="preserve">юридическим лицам </w:t>
      </w:r>
      <w:r>
        <w:rPr>
          <w:rFonts w:ascii="Times New Roman" w:hAnsi="Times New Roman"/>
          <w:color w:val="000000" w:themeColor="text1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коммерческим организациям, не являющимся государственными (муниципальными) унитарными предприятиями и юридическим лицам, 100 процентов акций (долей) которых принадлежит Российской Федерации, Камчатскому краю, на возмещение </w:t>
      </w:r>
      <w:r>
        <w:rPr>
          <w:rFonts w:ascii="Times New Roman" w:hAnsi="Times New Roman"/>
          <w:sz w:val="28"/>
        </w:rPr>
        <w:t>затрат (части затрат) в связи с ранее осуществленными указанными юридическими лицами капитальными вложениями в объекты инфраструктуры, находящиеся в собственности указанных юридических лиц, а также в случаях, установленных федеральными законами, в объекты инфраструктуры</w:t>
      </w:r>
      <w:r>
        <w:rPr>
          <w:rFonts w:ascii="Times New Roman" w:hAnsi="Times New Roman"/>
          <w:color w:val="151515"/>
          <w:sz w:val="28"/>
        </w:rPr>
        <w:t xml:space="preserve"> находящиеся в государственной (муниципальной) собственности, в том числе затрат (части затрат</w:t>
      </w:r>
      <w:r>
        <w:rPr>
          <w:rFonts w:ascii="Times New Roman" w:hAnsi="Times New Roman"/>
          <w:color w:val="000000" w:themeColor="text1"/>
          <w:sz w:val="28"/>
        </w:rPr>
        <w:t>) на создание и (или) реконструкцию объектов инфраструктуры</w:t>
      </w:r>
      <w:r>
        <w:rPr>
          <w:rFonts w:ascii="Times New Roman" w:hAnsi="Times New Roman"/>
          <w:sz w:val="28"/>
        </w:rPr>
        <w:t>, а также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на возмещение затрат (части затрат) </w:t>
      </w:r>
      <w:r>
        <w:rPr>
          <w:rFonts w:ascii="Times New Roman" w:hAnsi="Times New Roman"/>
          <w:sz w:val="28"/>
        </w:rPr>
        <w:t>на подключение (технологическое присоединение) к системам электроснабжения, газоснабжения, теплоснабжения, водоснабжения и водоотведения, в рамках реализации особо значимых инвестиционных проектов Камчатского края</w:t>
      </w:r>
      <w:r>
        <w:rPr>
          <w:rFonts w:ascii="Times New Roman" w:hAnsi="Times New Roman"/>
          <w:color w:val="000000" w:themeColor="text1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субсидии), в целях достижения результатов основного мероприятия 1.1 «Разработка и реализация системных мер, направленных на улучшение условий ведения инвестиционной деятельности» подпрограммы 1 «Формирование благоприятной инвестиционной среды»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 – Госпрограмма).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</w:t>
      </w:r>
      <w:r>
        <w:rPr>
          <w:rFonts w:ascii="Times New Roman" w:hAnsi="Times New Roman"/>
          <w:sz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 Для целей настоящего Порядка используются следующие понятия: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участники отбора –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 на цели, указанные в части 1 настоящего Порядка (далее соответственно – отбор, объявление о проведении отбора);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получатели субсидии –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– Соглашение).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151515"/>
          <w:sz w:val="28"/>
        </w:rPr>
        <w:t>Субсидии предоставляются получателям субсидий в целях возмещения: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51515"/>
          <w:sz w:val="28"/>
        </w:rPr>
        <w:t>1)</w:t>
      </w:r>
      <w:r>
        <w:rPr>
          <w:rFonts w:ascii="Times New Roman" w:hAnsi="Times New Roman"/>
          <w:color w:val="000000" w:themeColor="text1"/>
          <w:sz w:val="28"/>
        </w:rPr>
        <w:t> </w:t>
      </w:r>
      <w:r>
        <w:rPr>
          <w:rFonts w:ascii="Times New Roman" w:hAnsi="Times New Roman"/>
          <w:color w:val="151515"/>
          <w:sz w:val="28"/>
        </w:rPr>
        <w:t>осуществленных ими капитальных вложений в объекты инфраструктуры, находящиеся в их собственности, а также в случаях, установленных федеральными законами, в объекты инфраструктуры, находящиеся в государственной (муниципальной) собственности, в том числе следующих затрат (части затрат</w:t>
      </w:r>
      <w:r>
        <w:rPr>
          <w:rFonts w:ascii="Times New Roman" w:hAnsi="Times New Roman"/>
          <w:color w:val="000000" w:themeColor="text1"/>
          <w:sz w:val="28"/>
        </w:rPr>
        <w:t>) на создание и (или) реконструкцию объектов инфраструктуры: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а) объекты водоснабжения, водоотведения, электроснабжения, газоснабжения, теплоснабжения, а также внеплощадочные инженерные коммуникации;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б) подъездные дороги до границы территории размещения производственного комплекса (внеплощадочные автомобильные дороги с твердым покрытием) и производственные дороги с твердым покрытием в границах территории размещения производственного комплекса;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затрат (части затрат) на подключение (технологическое присоединение) к</w:t>
      </w:r>
      <w:r>
        <w:rPr>
          <w:rFonts w:ascii="Times New Roman" w:hAnsi="Times New Roman"/>
          <w:sz w:val="28"/>
        </w:rPr>
        <w:t xml:space="preserve"> системам электроснабжения, газоснабжения, теплоснабжения, водоснабжения и водоотведения</w:t>
      </w:r>
      <w:r>
        <w:rPr>
          <w:rFonts w:ascii="Times New Roman" w:hAnsi="Times New Roman"/>
          <w:color w:val="000000" w:themeColor="text1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5. К категории получателей субсидий относятся юридические лица – коммерческие организации, не являющиеся государственными (муниципальными) унитарными предприятиями и юридические лица, 100 процентов акций (долей) которых принадлежит Российской Федерации, Камчатскому краю, реализующие инвестиционные проекты, которым присвоен статус особо значимых инвестиционных проектов Камчатского края в порядке, установленном </w:t>
      </w:r>
      <w:hyperlink r:id="rId4">
        <w:r>
          <w:rPr>
            <w:rFonts w:ascii="Times New Roman" w:hAnsi="Times New Roman"/>
            <w:color w:val="000000" w:themeColor="text1"/>
            <w:sz w:val="28"/>
          </w:rPr>
          <w:t>постановлением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Правительства Камчатского края от 14.06.2023 № 326-П «Об утверждении Порядка определения предоставления мер государственной поддержки инвестиционной деятельности в Камчатском крае».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6. 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категории отбора и очередности поступления заявок.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7. 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информационно-телекоммуникационной сети «Интернет» (https://www.kamgov.ru/minecon) в разделе «Текущая деятельность» (далее – официальный сайт) объявление о проведении отбора с указанием: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даты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наименование, место нахождения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результат предоставления субсидии в соответствии с частью 34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требования к участникам отбора, установленные частью 9 настоящего Порядка, и перечень документов, установленный частями 10 и 11 настоящего Порядка, представляемых участниками отбора для подтверждения их соответствия указанным требованиям;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порядок подачи заявок участниками отбора и требования, предъявляемые к форме и содержанию подаваемых заявок в соответствии </w:t>
        <w:br/>
        <w:t>с частями 10 и 11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 13 и 14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 правила рассмотрения заявок участников отбора в соответствии </w:t>
        <w:br/>
        <w:t>с частью 20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порядок отзыва заявок, порядок возврата заявок, определяющий в том числе основания для возврата заявок, порядок внесения изменений в заявки, в соответствии с частью 17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срок, в течение которого участник отбора, признанный прошедшим отбор, должен подписать Соглашение, в соответствии с частью 26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 условия признания участника отбора, признанного прошедшим отбор, уклонившимся от заключения Соглашения в соответствии с частью </w:t>
      </w:r>
      <w:r>
        <w:rPr>
          <w:rFonts w:ascii="Times New Roman" w:hAnsi="Times New Roman"/>
          <w:sz w:val="28"/>
          <w:shd w:fill="auto" w:val="clear"/>
        </w:rPr>
        <w:t>26</w:t>
      </w:r>
      <w:r>
        <w:rPr>
          <w:rFonts w:ascii="Times New Roman" w:hAnsi="Times New Roman"/>
          <w:sz w:val="28"/>
        </w:rPr>
        <w:t xml:space="preserve">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дата размещения результатов отбора на едином портале и официальном сайте, которая не может быть позднее 14-го календарного дня, следующего за днем принятия решения по участникам, прошедшим отбор.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9. </w:t>
      </w:r>
      <w:r>
        <w:rPr>
          <w:rFonts w:ascii="Times New Roman" w:hAnsi="Times New Roman"/>
          <w:sz w:val="28"/>
        </w:rPr>
        <w:t>Требования к участникам отбора (получателям субсидии), которым должен соответствовать участник отбора (получатель субсидии) на первое число месяца, предшествующего месяцу, в котором планируется проведение отбора: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отсутствие у участника отбора (получателя субсидии)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участник отбора (получатель субсидии)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участник отбора (получатель субсидии)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 у участника отбора (получателя субсидии)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6) участник отбора (получатель субсидии) не находится </w:t>
      </w:r>
      <w:r>
        <w:rPr>
          <w:rFonts w:ascii="Times New Roman" w:hAnsi="Times New Roman"/>
          <w:sz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 отсутствие у участника отбора (получателя субсидии) просроченной задолженности по заработной плате;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8) отсутствие у участника отбора (получателя субсидии) задолженности по оплате уставного капитала;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9) участник отбора (получатель субсидии) не находится </w:t>
      </w:r>
      <w:r>
        <w:rPr>
          <w:rFonts w:ascii="Times New Roman" w:hAnsi="Times New Roman"/>
          <w:sz w:val="28"/>
        </w:rPr>
        <w:t>в реестре дисквалифицированных лиц, а также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являющимся участниками отбора (получателем субсидии).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10. </w:t>
      </w:r>
      <w:r>
        <w:rPr>
          <w:rFonts w:ascii="Times New Roman" w:hAnsi="Times New Roman"/>
          <w:sz w:val="28"/>
        </w:rPr>
        <w:t>Участник отбора для получения субсидии на цели, указанные в пункте 1 части 4 настоящего Порядка в течение срока, указанного в объявлении о проведении отбора в соответствии с пунктом 1 части 8 настоящего Порядка, представляет на бумажном носителе почтовой связью или нарочным способом в Министерство заявку для участия в отборе по форме, установленной Министерством, с приложением к ней следующих документов: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копию положительного заключения о достоверности определения сметной стоимости строительства, реконструкции объекта капитального строительства, заверенную выдавшей организацией;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копию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заверенную выдавшим органом, либо заключение организации - разработчика проектной документации на строительство (реконструкцию) объекта инфраструктуры о соответствии построенного (реконструированного) объекта инфраструктуры проектной документации (в случае если осуществление государственного строительного надзора не предусмотрено);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копию разрешения на ввод объекта инфраструктуры в эксплуатацию по форме, установленной законодательством Российской Федерации, заверенную выдавшим органом;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копии договоров на выполнение подрядных работ, поставку строительных материалов и оборудования (с изменениями и дополнениями), заверенные получателем субсидий;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5) копии документов, подтверждающих оплату подрядных работ, поставку строительных материалов и оборудования, заверенные получателем субсидий и банком, </w:t>
      </w:r>
      <w:r>
        <w:rPr>
          <w:rFonts w:ascii="Times New Roman" w:hAnsi="Times New Roman"/>
          <w:b w:val="false"/>
          <w:sz w:val="28"/>
          <w:szCs w:val="28"/>
        </w:rPr>
        <w:t xml:space="preserve">или копий банковских ордеров с приложением выписки из лицевого счета и отметкой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b w:val="false"/>
          <w:color w:val="000000" w:themeColor="text1"/>
          <w:sz w:val="28"/>
        </w:rPr>
        <w:t>анка</w:t>
      </w:r>
      <w:r>
        <w:rPr>
          <w:rFonts w:ascii="Times New Roman" w:hAnsi="Times New Roman"/>
          <w:color w:val="000000" w:themeColor="text1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6) копии актов о приеме-передаче приобретенного оборудования в монтаж </w:t>
      </w:r>
      <w:hyperlink r:id="rId5">
        <w:r>
          <w:rPr>
            <w:rFonts w:ascii="Times New Roman" w:hAnsi="Times New Roman"/>
            <w:color w:val="000000" w:themeColor="text1"/>
            <w:sz w:val="28"/>
          </w:rPr>
          <w:t>(форма № ОС-15)</w:t>
        </w:r>
      </w:hyperlink>
      <w:r>
        <w:rPr>
          <w:rFonts w:ascii="Times New Roman" w:hAnsi="Times New Roman"/>
          <w:color w:val="000000" w:themeColor="text1"/>
          <w:sz w:val="28"/>
        </w:rPr>
        <w:t>, заверенные и получателем субсидий и организацией, осуществившей монтаж (в случае если для выполнения работ по созданию и (или) реконструкции объектов инфраструктуры привлекался подрядчик);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7) копии справок о стоимости выполненных работ и затрат </w:t>
      </w:r>
      <w:hyperlink r:id="rId6">
        <w:r>
          <w:rPr>
            <w:rFonts w:ascii="Times New Roman" w:hAnsi="Times New Roman"/>
            <w:color w:val="000000" w:themeColor="text1"/>
            <w:sz w:val="28"/>
          </w:rPr>
          <w:t xml:space="preserve">(форма </w:t>
          <w:br/>
          <w:t>№ КС-3)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и актов о приемке выполненных работ </w:t>
      </w:r>
      <w:hyperlink r:id="rId7">
        <w:r>
          <w:rPr>
            <w:rFonts w:ascii="Times New Roman" w:hAnsi="Times New Roman"/>
            <w:color w:val="000000" w:themeColor="text1"/>
            <w:sz w:val="28"/>
          </w:rPr>
          <w:t>(форма № КС-2)</w:t>
        </w:r>
      </w:hyperlink>
      <w:r>
        <w:rPr>
          <w:rFonts w:ascii="Times New Roman" w:hAnsi="Times New Roman"/>
          <w:color w:val="000000" w:themeColor="text1"/>
          <w:sz w:val="28"/>
        </w:rPr>
        <w:t>, заверенные заказчиком и подрядчиком (в случае если для выполнения работ по созданию и (или) реконструкции объектов инфраструктуры привлекался подрядчик);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8) согласие на обработку персональных данных (в отношении руководителей участников отборов и их главных бухгалтеров) по форме, установленной Министерством;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9) согласия на публикацию (размещение) на едином портале</w:t>
        <w:br/>
        <w:t>и на официальном сайте информации об участнике отбора, о подаваемой участником отбора заявке, иной информации об участнике отбора, связанной</w:t>
        <w:br/>
        <w:t>с соответствующим отбором, по форме, установленной Министерством.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11. </w:t>
      </w:r>
      <w:r>
        <w:rPr>
          <w:rFonts w:ascii="Times New Roman" w:hAnsi="Times New Roman"/>
          <w:sz w:val="28"/>
        </w:rPr>
        <w:t>Участник отбора для получения субсидии на цели, указанные в пункте 2 части 4 настоящего Порядка в течение срока, указанного в объявлении о проведении отбора в соответствии с пунктом 1 части 8 настоящего Порядка, представляет на бумажном носителе почтовой связью или нарочным способом в Министерство заявку для участия в отборе по форме, установленной Министерством, с приложением к ней следующих документов: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 копию договора об осуществлении технологического присоединения к </w:t>
      </w:r>
      <w:r>
        <w:rPr>
          <w:rFonts w:ascii="Times New Roman" w:hAnsi="Times New Roman"/>
          <w:sz w:val="28"/>
        </w:rPr>
        <w:t>к системам электроснабжения, газоснабжения, теплоснабжения, водоснабжения и водоотведения</w:t>
      </w:r>
      <w:r>
        <w:rPr>
          <w:rFonts w:ascii="Times New Roman" w:hAnsi="Times New Roman"/>
          <w:color w:val="000000" w:themeColor="text1"/>
          <w:sz w:val="28"/>
        </w:rPr>
        <w:t xml:space="preserve"> (с изменениями и дополнениями), заверенную получателем субсидий, а также копии договоров о выполнении технических условий для присоединения к</w:t>
      </w:r>
      <w:r>
        <w:rPr>
          <w:rFonts w:ascii="Times New Roman" w:hAnsi="Times New Roman"/>
          <w:sz w:val="28"/>
        </w:rPr>
        <w:t xml:space="preserve"> системам электроснабжения, газоснабжения, теплоснабжения, водоснабжения и водоотведения</w:t>
      </w:r>
      <w:r>
        <w:rPr>
          <w:rFonts w:ascii="Times New Roman" w:hAnsi="Times New Roman"/>
          <w:color w:val="000000" w:themeColor="text1"/>
          <w:sz w:val="28"/>
        </w:rPr>
        <w:t xml:space="preserve"> (с изменениями и дополнениями), заверенные получателем субсидий (при наличии);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 копию правового акта органа, уполномоченного осуществлять государственное регулирование тарифов, об утверждении размера платы за технологическое присоединение </w:t>
      </w:r>
      <w:r>
        <w:rPr>
          <w:rFonts w:ascii="Times New Roman" w:hAnsi="Times New Roman"/>
          <w:sz w:val="28"/>
        </w:rPr>
        <w:t>к системам электроснабжения, газоснабжения, теплоснабжения, водоснабжения и водоотведения</w:t>
      </w:r>
      <w:r>
        <w:rPr>
          <w:rFonts w:ascii="Times New Roman" w:hAnsi="Times New Roman"/>
          <w:color w:val="000000" w:themeColor="text1"/>
          <w:sz w:val="28"/>
        </w:rPr>
        <w:t>, заверенную получателем субсидий;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 копии платежных поручений, подтверждающих факт оплаты по договору об осуществлении технологического присоединения, а также по договорам о выполнении технических условий для присоединения </w:t>
      </w:r>
      <w:r>
        <w:rPr>
          <w:rFonts w:ascii="Times New Roman" w:hAnsi="Times New Roman"/>
          <w:sz w:val="28"/>
        </w:rPr>
        <w:t>к системам электроснабжения, газоснабжения, теплоснабжения, водоснабжения и водоотведения</w:t>
      </w:r>
      <w:r>
        <w:rPr>
          <w:rFonts w:ascii="Times New Roman" w:hAnsi="Times New Roman"/>
          <w:color w:val="000000" w:themeColor="text1"/>
          <w:sz w:val="28"/>
        </w:rPr>
        <w:t xml:space="preserve"> (при наличии), заверенные получателем субсидий и банком;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4) копию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работ, заверенную получателем субсидий и организацией, осуществившей технологическое присоединение </w:t>
      </w:r>
      <w:r>
        <w:rPr>
          <w:rFonts w:ascii="Times New Roman" w:hAnsi="Times New Roman"/>
          <w:sz w:val="28"/>
        </w:rPr>
        <w:t>к системам электроснабжения, газоснабжения, теплоснабжения, водоснабжения и водоотведения</w:t>
      </w:r>
      <w:r>
        <w:rPr>
          <w:rFonts w:ascii="Times New Roman" w:hAnsi="Times New Roman"/>
          <w:color w:val="000000" w:themeColor="text1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согласие на обработку персональных данных (в отношении руководителей участников отборов и их главных бухгалтеров) по форме, установленной Министерством;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согласие на публикацию (размещение) на едином портале</w:t>
        <w:br/>
        <w:t>и на официальном сайте информации об участнике отбора, о подаваемой участником отбора заявке, иной информации об участнике отбора, связанной</w:t>
        <w:br/>
        <w:t>с соответствующим отбором, по форме, установленной Министерством.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12. </w:t>
      </w:r>
      <w:r>
        <w:rPr>
          <w:rFonts w:ascii="Times New Roman" w:hAnsi="Times New Roman"/>
          <w:color w:val="000000" w:themeColor="text1"/>
          <w:sz w:val="28"/>
        </w:rPr>
        <w:t>Документы, представленные участником отбора, подлежат регистрации в день их поступления в Министерство.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Внесение изменений в заявку осуществляется путем направления необходимых сведений в Министерство в пределах срока подачи заявок.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 Заявка может быть отозвана участником отбора в срок не позднее 2 рабочих дней до даты окончания приема заявок. Отзыв заявки осуществляется путем направления в Министерство уведомления об отзыве заявки, которое </w:t>
      </w:r>
      <w:r>
        <w:rPr>
          <w:rFonts w:ascii="Times New Roman" w:hAnsi="Times New Roman"/>
          <w:color w:val="000000" w:themeColor="text1"/>
          <w:sz w:val="28"/>
        </w:rPr>
        <w:t>подлежит регистрации в день его поступления в Министерство.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19. 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 этом случае Министерство вправе объявить процедуру отбора повторно в случае признания отбора несостоявшимся на основании отсутствия заявок, а также в случае, предусмотренном абзацем третьим части 26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20. В случае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частями 5 и 9 настоящего Порядка, то он признается победителем отбора.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</w:t>
      </w:r>
      <w:r>
        <w:rPr>
          <w:rFonts w:ascii="Times New Roman" w:hAnsi="Times New Roman"/>
          <w:color w:val="000000" w:themeColor="text1"/>
          <w:sz w:val="28"/>
        </w:rPr>
        <w:t>Министерство в течение 2 рабочих дней со дня получения заявки и документов, указанных в частях 10 или 11 настоящего 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22. Министерство в течение 10 рабочих дней со дня получения заявки и документов, указанных в частях 10 или 11 настоящего Порядка, рассматривает их, проверяет участника отбора на соответствие категории и требованиям, указанным в частях 5 и 9 настоящего Порядка, и принимает решение об отклонении заявки (с указанием причин отказа) или о признании участника отбора, прошедшего отбор </w:t>
      </w:r>
      <w:r>
        <w:rPr>
          <w:rFonts w:ascii="Times New Roman" w:hAnsi="Times New Roman"/>
          <w:color w:val="000000" w:themeColor="text1"/>
          <w:sz w:val="28"/>
          <w:shd w:fill="auto" w:val="clear"/>
        </w:rPr>
        <w:t>и о предоставлении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Основаниями для отклонения заявки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несоответствие участника отбора категории, установленной частью 5 настоящего Порядка, и требованиям, установленным частью 9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несоответствие представленных участником отбора документов требованиям, установленными частями 10 или 11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непредставление или представление не в полном объеме участником отбора документов, указанных в частях 10 или 11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наличие в представленных участником отбора документах недостоверной информации, в том числе информации о местонахождении и адресе участника отбора;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 подача участником отбора заявки после даты и (или) времени, определенных для подачи заявок.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24. Министерство не позднее 14 календарных дней со дня принятия решения, указанного в части 22 настоящего Порядка, размещает на официальном сайте информацию о результатах рассмотрения заявки, содержащую следующие сведения: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дату, время и место проведения рассмотрения заявки на участие в отборе;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информацию об участнике отбора, заявка которого была рассмотрена;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соответствует такая заявка;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наименование получателя субсидии, с которым планируется заключение Соглашения и размер предоставляемой ему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25. В случае принятия решения об отклонении заявки Министерство в течение 15 рабочих дней со дня принятия такого решения направляет участнику отбора уведомление о принятом решении с обоснованием причин отклонения посредством почтового отправления, или на адрес электронной почты, или иным способом, обеспечивающим подтверждение получения указанного уведомления.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color w:val="000000"/>
          <w:sz w:val="28"/>
          <w:shd w:fill="auto" w:val="clear"/>
        </w:rPr>
        <w:t>26</w:t>
      </w:r>
      <w:r>
        <w:rPr>
          <w:rFonts w:ascii="Times New Roman" w:hAnsi="Times New Roman"/>
          <w:color w:val="000000" w:themeColor="text1"/>
          <w:sz w:val="28"/>
          <w:shd w:fill="auto" w:val="clear"/>
        </w:rPr>
        <w:t xml:space="preserve">. 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получателю субсидии </w:t>
      </w:r>
      <w:r>
        <w:rPr>
          <w:rFonts w:ascii="Times New Roman" w:hAnsi="Times New Roman"/>
          <w:color w:val="000000" w:themeColor="text1"/>
          <w:sz w:val="28"/>
        </w:rPr>
        <w:t>и направляет получателю субсидии подписанный со своей стороны проект Соглашения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получателем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Получатель субсидии в течени</w:t>
      </w:r>
      <w:r>
        <w:rPr>
          <w:rFonts w:ascii="Times New Roman" w:hAnsi="Times New Roman"/>
          <w:color w:val="000000" w:themeColor="text1"/>
          <w:sz w:val="28"/>
          <w:shd w:fill="auto" w:val="clear"/>
        </w:rPr>
        <w:t>е 3 рабочих дней со дня получения проекта Соглашения подписывает и возвращает Соглашение в Министерство.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 w:themeColor="text1"/>
          <w:sz w:val="28"/>
          <w:shd w:fill="auto" w:val="clear"/>
        </w:rPr>
        <w:t>В случае непоступления в Министерство подписанного Соглашения в течение 3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27. Субсидии предоставляются получателю субсидии в соответствии с Соглашением, заключаемым Министерством с получателем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28. Обязательными условиями предоставления субсидии, включаемыми в Соглашение,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согласие получателя субсидии на осуществление в отношении него проверки Министерством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</w:t>
      </w:r>
      <w:r>
        <w:rPr>
          <w:rFonts w:ascii="Times New Roman" w:hAnsi="Times New Roman"/>
          <w:sz w:val="28"/>
        </w:rPr>
        <w:t xml:space="preserve"> статьями 268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29. Обязательными условиями, устанавливаемыми при предоставлении субсидии на цели, указанные в пункте 1 части 4 настоящего Порядка и включаемыми в Соглашение,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 w:themeColor="text1"/>
          <w:sz w:val="28"/>
          <w:shd w:fill="auto" w:val="clear"/>
        </w:rPr>
        <w:t>1) </w:t>
      </w:r>
      <w:r>
        <w:rPr>
          <w:rFonts w:ascii="Times New Roman" w:hAnsi="Times New Roman"/>
          <w:sz w:val="28"/>
          <w:shd w:fill="auto" w:val="clear"/>
        </w:rPr>
        <w:t>достижение получателем субсидии результата, устанавливаемого в соответствии с частью 34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2) </w:t>
      </w:r>
      <w:r>
        <w:rPr>
          <w:rFonts w:ascii="Times New Roman" w:hAnsi="Times New Roman"/>
          <w:color w:val="000000" w:themeColor="text1"/>
          <w:sz w:val="28"/>
        </w:rPr>
        <w:t>обеспечение получателем субсидии реализации инвестиционного проекта и ввода объекта инфраструктуры в эксплуатацию в соответствии с законодательством Российской Федерации без увеличения объема предоставляемой субсидии, в том числе в случае увеличения стоимости объекта инфраструктуры;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осуществление получателем субсидии расходов на содержание созданного в результате осуществления капитальных вложений объекта инфраструктуры, в течение 3 лет с момента предоставления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обеспечение получателем субсидии в случаях, предусмотренных законодательством Российской Федерации,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 </w:t>
      </w:r>
      <w:r>
        <w:rPr>
          <w:rFonts w:ascii="Times New Roman" w:hAnsi="Times New Roman"/>
          <w:sz w:val="28"/>
        </w:rPr>
        <w:t>предоставление получателем субсидии права безвозмездного пользования объектами инфраструктуры, на создание которых предоставлены средства субсидии, предназначенными для общественного пользования, Камчатскому краю в течение 3 лет с момента предоставления субсидии,</w:t>
        <w:br/>
        <w:t xml:space="preserve">(в случае предоставления субсидии на цели, указанные в пункте 1 части 4 настоящего Порядка);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 предоставление субсидии не ранее ввода объекта инфраструктуры в эксплуатацию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strike/>
          <w:color w:val="151515"/>
          <w:spacing w:val="0"/>
          <w:sz w:val="21"/>
          <w:shd w:fill="FBFBFB" w:val="clear"/>
        </w:rPr>
      </w:pPr>
      <w:r>
        <w:rPr>
          <w:rFonts w:ascii="Times New Roman" w:hAnsi="Times New Roman"/>
          <w:color w:val="000000" w:themeColor="text1"/>
          <w:sz w:val="28"/>
        </w:rPr>
        <w:t>30. 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hd w:fill="FBFBFB" w:val="clear"/>
        </w:rPr>
        <w:t>Общий размер субсидии, предоставляемой получателю субсидии в текущем финансовом году рассчитывается по формулам, указанным в частях 31 и 32 настоящего Порядка, но не может составлять более 10 000 тыс. рублей на одного получателя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strike/>
          <w:color w:val="151515"/>
          <w:spacing w:val="0"/>
          <w:sz w:val="21"/>
          <w:shd w:fill="FBFBFB" w:val="clear"/>
        </w:rPr>
      </w:pPr>
      <w:r>
        <w:rPr>
          <w:rFonts w:ascii="Times New Roman" w:hAnsi="Times New Roman"/>
          <w:color w:val="000000" w:themeColor="text1"/>
          <w:sz w:val="28"/>
        </w:rPr>
        <w:t>31. Размер субсидии, предоставляемой получателю субсидии на цели, указанные в пункте 1 части 4 настоящего Порядка, определяется</w:t>
      </w:r>
      <w:r>
        <w:rPr>
          <w:rFonts w:ascii="Times New Roman" w:hAnsi="Times New Roman"/>
          <w:strike w:val="false"/>
          <w:dstrike w:val="false"/>
          <w:color w:val="000000" w:themeColor="text1"/>
          <w:sz w:val="28"/>
        </w:rPr>
        <w:t xml:space="preserve"> по формуле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Ci=SUMSi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Ci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размер субсидии, предоставляемой i-му получателю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Si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оценка затрат по данным Министерства i-го получателя субсидии на цели, указанные в части 1 настоящего Порядка, рассчитываемая по формуле: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Si=(Рср+Рипэ+Роб+Ран+Рпр)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Рср – фактически произведенные затраты на строительство и (или) реконструкцию объектов инфраструктуры (без учета НДС);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Рипэ – фактически произведенные затраты на оплату услуг по выполнению инженерных изысканий, проектированию, экспертизе проектной документации и (или) результатов инженерных изысканий (без учета НДС);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Роб – фактически произведенные затраты на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</w:rPr>
        <w:t>лучшение и (или) восстановление объекта основных средств (например, достройка, дооборудование, модернизация, реконструкция, замена частей, ремонт, технические осмотры, техническое обслуживание)</w:t>
      </w:r>
      <w:r>
        <w:rPr>
          <w:rFonts w:ascii="Times New Roman" w:hAnsi="Times New Roman"/>
          <w:color w:val="000000" w:themeColor="text1"/>
          <w:sz w:val="28"/>
        </w:rPr>
        <w:t xml:space="preserve"> (без учета НДС)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Ран </w:t>
      </w:r>
      <w:r>
        <w:rPr>
          <w:rFonts w:ascii="Times New Roman" w:hAnsi="Times New Roman"/>
          <w:color w:val="000000" w:themeColor="text1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фактически произведенные затраты на осуществление авторского надзора (без учета НДС)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Рпр </w:t>
      </w:r>
      <w:r>
        <w:rPr>
          <w:rFonts w:ascii="Times New Roman" w:hAnsi="Times New Roman"/>
          <w:color w:val="000000" w:themeColor="text1"/>
          <w:sz w:val="28"/>
        </w:rPr>
        <w:t>– фактически произведенные затраты на проведение пусконаладочных работ, испытаний (без учета НДС)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trike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32. 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Размер субсидии, предоставляемой получателю субсидии на цели, указанные в пункте 2 части 4 настоящего Порядка, определяется по формуле: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Ci=SUMSi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Ci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размер субсидии, предоставляемой i-му получателю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Si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оценка затрат по данным Министерства i-го получателя субсидии на цели, указанные в части 1 настоящего Порядка, рассчитываемая по формуле: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Si=(Рт+Рвс+Рво+Рэ+Рг)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Рт – фактически произведенные затраты получателя субсидии на осуществление технологического присоединения объекта к сетям теплоснабжения;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Рвс – фактически произведенные затраты получателя субсидии на осуществление технологического присоединения объекта к сетям водоснабжения;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Рво – фактически произведенные затраты получателя субсидии на осуществление технологического присоединения объекта к сетям водоотведения;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Рэ – фактически произведенные затраты получателя субсидии на осуществление технологического присоединения объекта к сетям электроснабжения;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Рг</w:t>
      </w:r>
      <w:r>
        <w:rPr>
          <w:rFonts w:ascii="Times New Roman" w:hAnsi="Times New Roman"/>
          <w:color w:val="000000" w:themeColor="text1"/>
          <w:sz w:val="28"/>
        </w:rPr>
        <w:t xml:space="preserve"> – фактически произведенные затраты получателя субсидии на осуществление технологического присоединения объекта к сетям газоснабжения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33. </w:t>
      </w:r>
      <w:r>
        <w:rPr>
          <w:rFonts w:ascii="Times New Roman" w:hAnsi="Times New Roman"/>
          <w:sz w:val="28"/>
        </w:rPr>
        <w:t xml:space="preserve">Министерство перечисляет субсидию на расчетный счет, открытый получателем субсидии в кредитной организации, реквизиты которого указаны в Соглашении, не позднее 10-го рабочего дня, следующего за днем принятия Министерством </w:t>
      </w:r>
      <w:r>
        <w:rPr>
          <w:rFonts w:ascii="Times New Roman" w:hAnsi="Times New Roman"/>
          <w:sz w:val="28"/>
          <w:shd w:fill="auto" w:val="clear"/>
        </w:rPr>
        <w:t>решения о предоставлении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34. Результатом предоставления субсидии на цели, указанные в пункте 1 части 4 настоящего Порядка является количество объектов инфраструктуры, в отношении которых получено разрешение на ввод в эксплуатацию в рамках особо значимого инвестиционного проекта Камчатского края на дату заключения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Результатом предоставления субсидии на цели, указанные в пункте 2 части 4 настоящего Порядка является количество объектов, в отношении которых осуществлено подключение (технологическое присоединение) в рамках особо значимого инвестиционного проекта Камчатского края на дату заключения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Значения результатов предоставления субсидии устанавливаются в Соглашении.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35. Получатель субсидии в срок не позднее 31 января года, следующего за отчетным годом, предоставляет в Министерство отчет о достижении результата предоставления субсидии по форме, определенной типовой формой соглашения, установленной Министерством финансов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36. 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37. 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недостижения значений результатов, установленных в Соглашении, получатель субсидии обязан возвратить денежные средства в краевой бюджет в следующем порядке и сроки: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в случае выявления нарушения Министерством – в течение 20 рабочих дней со дня получения требования Министерства.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38. Получатель субсидии обязан возвратить средства субсидии в следующих объемах: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в случае нарушения условий и порядка предоставления субсидии – в полном объеме;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 в случае недостижения значений результатов предоставления </w:t>
        <w:br/>
        <w:t xml:space="preserve">субсидии – </w:t>
      </w:r>
      <w:r>
        <w:rPr>
          <w:rFonts w:ascii="Times New Roman" w:hAnsi="Times New Roman"/>
          <w:sz w:val="28"/>
        </w:rPr>
        <w:t>в размере, пропорциональном уровню недостижения значений результата предоставления субсидии, необходимого для его достижения.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39. </w:t>
      </w:r>
      <w:r>
        <w:rPr>
          <w:rFonts w:ascii="Times New Roman" w:hAnsi="Times New Roman"/>
          <w:sz w:val="28"/>
        </w:rPr>
        <w:t>Письменное требование о возврате субсидии направляется Министерством получателю субсидии в течение 10 рабочих дней со дня выявления нарушений, указанных в части 37 настоящего Порядка, посредством заказного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При невозврате средств субсидии в сроки, установленные частью  37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 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</w:t>
      </w:r>
      <w:hyperlink r:id="rId8">
        <w:r>
          <w:rPr>
            <w:rFonts w:ascii="Times New Roman" w:hAnsi="Times New Roman"/>
            <w:sz w:val="28"/>
          </w:rPr>
          <w:t>1</w:t>
        </w:r>
      </w:hyperlink>
      <w:r>
        <w:rPr>
          <w:rFonts w:ascii="Times New Roman" w:hAnsi="Times New Roman"/>
          <w:sz w:val="28"/>
        </w:rPr>
        <w:t xml:space="preserve"> настоящего Порядка, субсидия предоставляется в очередном финансовом году получателю субсидии без повторного прохождения отбора. Соглашение и (или) дополнительное соглашение к Соглашению заключаются на один финансовый год в порядке, установленном частью 27 настоящего Порядка, для перечисления субсидии в соответствии с частью 33 настоящего Порядка.».</w:t>
      </w:r>
    </w:p>
    <w:sectPr>
      <w:headerReference w:type="default" r:id="rId9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Helvetica Neu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 xml:space="preserve"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0</w:t>
    </w:r>
    <w:r>
      <w:rPr>
        <w:sz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Style9">
    <w:name w:val="Указатель"/>
    <w:link w:val="Style18"/>
    <w:qFormat/>
    <w:rPr/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aption">
    <w:name w:val="Caption"/>
    <w:qFormat/>
    <w:rPr>
      <w:i/>
      <w:sz w:val="24"/>
    </w:rPr>
  </w:style>
  <w:style w:type="character" w:styleId="List">
    <w:name w:val="List"/>
    <w:basedOn w:val="Textbody"/>
    <w:qFormat/>
    <w:rPr/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Textbody">
    <w:name w:val="Text body"/>
    <w:link w:val="Textbody1"/>
    <w:qFormat/>
    <w:rPr/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Searchresult">
    <w:name w:val="search_result"/>
    <w:basedOn w:val="DefaultParagraphFont"/>
    <w:link w:val="Searchresult1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ListParagraph">
    <w:name w:val="List Paragraph"/>
    <w:link w:val="ListParagraph1"/>
    <w:qFormat/>
    <w:rPr>
      <w:color w:val="000000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ConsPlusNormal">
    <w:name w:val="ConsPlusNormal"/>
    <w:link w:val="ConsPlusNormal1"/>
    <w:qFormat/>
    <w:rPr>
      <w:rFonts w:ascii="Calibri" w:hAnsi="Calibri"/>
      <w:color w:val="000000"/>
      <w:spacing w:val="0"/>
      <w:sz w:val="22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Style10">
    <w:name w:val="Колонтитул"/>
    <w:link w:val="Style20"/>
    <w:qFormat/>
    <w:rPr>
      <w:rFonts w:ascii="XO Thames" w:hAnsi="XO Thames"/>
      <w:color w:val="000000"/>
      <w:spacing w:val="0"/>
      <w:sz w:val="20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Style11">
    <w:name w:val="Содержимое врезки"/>
    <w:link w:val="Style23"/>
    <w:qFormat/>
    <w:rPr/>
  </w:style>
  <w:style w:type="character" w:styleId="Style12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Style13">
    <w:name w:val="Заголовок"/>
    <w:link w:val="Style14"/>
    <w:qFormat/>
    <w:rPr>
      <w:rFonts w:ascii="Liberation Sans" w:hAnsi="Liberation Sans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1">
    <w:name w:val="Обычный1"/>
    <w:link w:val="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2">
    <w:name w:val="Гиперссылка1"/>
    <w:basedOn w:val="13"/>
    <w:link w:val="16"/>
    <w:qFormat/>
    <w:rPr>
      <w:color w:val="0563C1" w:themeColor="hyperlink"/>
      <w:u w:val="single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3">
    <w:name w:val="Основной шрифт абзаца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paragraph" w:styleId="Style14">
    <w:name w:val="Заголовок"/>
    <w:basedOn w:val="Normal"/>
    <w:next w:val="Style15"/>
    <w:link w:val="Style13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earchresult1">
    <w:name w:val="search_result"/>
    <w:basedOn w:val="DefaultParagraphFont1"/>
    <w:link w:val="Searchresult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Колонтитул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color w:val="000000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Содержимое врезки"/>
    <w:basedOn w:val="Normal"/>
    <w:link w:val="Style11"/>
    <w:qFormat/>
    <w:pPr/>
    <w:rPr/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Обычный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Гиперссылка1"/>
    <w:basedOn w:val="17"/>
    <w:link w:val="12"/>
    <w:qFormat/>
    <w:pPr/>
    <w:rPr>
      <w:color w:val="0563C1" w:themeColor="hyperlink"/>
      <w:u w:val="single"/>
    </w:rPr>
  </w:style>
  <w:style w:type="paragraph" w:styleId="Style24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4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5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248AF145C293890CBEA7BC7791835626CA384B5433DE5A47D94DEF28073BA4BA518334D8021321F77E97557E69736F72814C8F0952E7F4B2766194CT1EEH" TargetMode="External"/><Relationship Id="rId4" Type="http://schemas.openxmlformats.org/officeDocument/2006/relationships/hyperlink" Target="consultantplus://offline/ref=9C50B8772466FAA20A4AF08FE23AC3AFFB4A13AFCBAA1581104CC2981440AEE8BB326142A857989FEDD680668FD43A8E18n8I8H" TargetMode="External"/><Relationship Id="rId5" Type="http://schemas.openxmlformats.org/officeDocument/2006/relationships/hyperlink" Target="consultantplus://offline/ref=9C50B8772466FAA20A4AEE82F4569FABF9404DAAC2AC1BD14C18C4CF4B10A8BDFB726717F917CB9AEDD5CA37C39F358E12940EC32D7DF0A5n1I0H" TargetMode="External"/><Relationship Id="rId6" Type="http://schemas.openxmlformats.org/officeDocument/2006/relationships/hyperlink" Target="consultantplus://offline/ref=9C50B8772466FAA20A4AEE82F4569FABFF474EA2C9A646DB4441C8CD4C1FF7AAFC3B6B16F911CF91E68ACF22D2C73886048A06D5317FF2nAI5H" TargetMode="External"/><Relationship Id="rId7" Type="http://schemas.openxmlformats.org/officeDocument/2006/relationships/hyperlink" Target="consultantplus://offline/ref=9C50B8772466FAA20A4AEE82F4569FABFF474EA2C9A646DB4441C8CD4C1FF7AAFC3B6B16F912CE97E68ACF22D2C73886048A06D5317FF2nAI5H" TargetMode="External"/><Relationship Id="rId8" Type="http://schemas.openxmlformats.org/officeDocument/2006/relationships/hyperlink" Target="consultantplus://offline/ref=A100086C4D2B71A6B25C849708214D1AD65054D37504ED0CDD08ADECDE56CDCF1CC332C276B4C4CF42D73BEDD71C18ABBE3982A4262E3F658110F1BAUEY8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LibreOffice/7.4.4.2$Linux_X86_64 LibreOffice_project/40$Build-2</Application>
  <AppVersion>15.0000</AppVersion>
  <Pages>14</Pages>
  <Words>4114</Words>
  <Characters>29592</Characters>
  <CharactersWithSpaces>33585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2023-10-16T16:46:06Z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