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9"/>
        <w:tblW w:w="3490" w:type="dxa"/>
        <w:jc w:val="left"/>
        <w:tblInd w:w="6345" w:type="dxa"/>
        <w:tblLayout w:type="fixed"/>
        <w:tblCellMar>
          <w:top w:w="0" w:type="dxa"/>
          <w:left w:w="108" w:type="dxa"/>
          <w:bottom w:w="0" w:type="dxa"/>
          <w:right w:w="108" w:type="dxa"/>
        </w:tblCellMar>
        <w:tblLook w:lastRow="0" w:firstRow="1" w:lastColumn="0" w:firstColumn="1" w:val="04a0" w:noHBand="0" w:noVBand="1"/>
      </w:tblPr>
      <w:tblGrid>
        <w:gridCol w:w="3490"/>
      </w:tblGrid>
      <w:tr>
        <w:trPr/>
        <w:tc>
          <w:tcPr>
            <w:tcW w:w="3490"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en-US" w:bidi="ar-SA"/>
              </w:rPr>
              <w:t>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w:t>
            </w:r>
          </w:p>
        </w:tc>
      </w:tr>
    </w:tbl>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Анкета для участников публичных консультаций</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bl>
      <w:tblPr>
        <w:tblStyle w:val="a9"/>
        <w:tblW w:w="9825" w:type="dxa"/>
        <w:jc w:val="center"/>
        <w:tblInd w:w="0" w:type="dxa"/>
        <w:tblLayout w:type="fixed"/>
        <w:tblCellMar>
          <w:top w:w="28" w:type="dxa"/>
          <w:left w:w="108" w:type="dxa"/>
          <w:bottom w:w="28" w:type="dxa"/>
          <w:right w:w="108" w:type="dxa"/>
        </w:tblCellMar>
        <w:tblLook w:noVBand="1" w:val="04a0" w:noHBand="0" w:lastColumn="0" w:firstColumn="1" w:lastRow="0" w:firstRow="1"/>
      </w:tblPr>
      <w:tblGrid>
        <w:gridCol w:w="3481"/>
        <w:gridCol w:w="6343"/>
      </w:tblGrid>
      <w:tr>
        <w:trPr/>
        <w:tc>
          <w:tcPr>
            <w:tcW w:w="9824" w:type="dxa"/>
            <w:gridSpan w:val="2"/>
            <w:tcBorders/>
            <w:shd w:color="auto" w:fill="F2F2F2" w:themeFill="background1" w:themeFillShade="f2" w:val="clear"/>
          </w:tcPr>
          <w:p>
            <w:pPr>
              <w:pStyle w:val="Normal"/>
              <w:widowControl w:val="false"/>
              <w:tabs>
                <w:tab w:val="clear" w:pos="708"/>
                <w:tab w:val="left" w:pos="3064" w:leader="none"/>
                <w:tab w:val="center" w:pos="4873" w:leader="none"/>
              </w:tabs>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 возможности, укажите:</w:t>
            </w:r>
          </w:p>
        </w:tc>
      </w:tr>
      <w:tr>
        <w:trPr/>
        <w:tc>
          <w:tcPr>
            <w:tcW w:w="3481" w:type="dxa"/>
            <w:tcBorders/>
            <w:shd w:color="auto" w:fill="F2F2F2" w:themeFill="background1" w:themeFillShade="f2" w:val="clea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Наименование организации:</w:t>
            </w:r>
          </w:p>
        </w:tc>
        <w:tc>
          <w:tcPr>
            <w:tcW w:w="6343"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tc>
          <w:tcPr>
            <w:tcW w:w="3481" w:type="dxa"/>
            <w:tcBorders/>
            <w:shd w:color="auto" w:fill="F2F2F2" w:themeFill="background1" w:themeFillShade="f2" w:val="clea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Сферу деятельности организации:</w:t>
            </w:r>
          </w:p>
        </w:tc>
        <w:tc>
          <w:tcPr>
            <w:tcW w:w="6343"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tc>
          <w:tcPr>
            <w:tcW w:w="3481" w:type="dxa"/>
            <w:tcBorders/>
            <w:shd w:color="auto" w:fill="F2F2F2" w:themeFill="background1" w:themeFillShade="f2" w:val="clea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Ф.И.О. контактного лица:</w:t>
            </w:r>
          </w:p>
        </w:tc>
        <w:tc>
          <w:tcPr>
            <w:tcW w:w="6343"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tc>
          <w:tcPr>
            <w:tcW w:w="3481" w:type="dxa"/>
            <w:tcBorders/>
            <w:shd w:color="auto" w:fill="F2F2F2" w:themeFill="background1" w:themeFillShade="f2" w:val="clea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Номер телефона:</w:t>
            </w:r>
          </w:p>
        </w:tc>
        <w:tc>
          <w:tcPr>
            <w:tcW w:w="6343"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tc>
          <w:tcPr>
            <w:tcW w:w="3481" w:type="dxa"/>
            <w:tcBorders/>
            <w:shd w:color="auto" w:fill="F2F2F2" w:themeFill="background1" w:themeFillShade="f2" w:val="clea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w:t>
            </w:r>
          </w:p>
        </w:tc>
        <w:tc>
          <w:tcPr>
            <w:tcW w:w="6343"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Публичные консультации</w:t>
      </w:r>
    </w:p>
    <w:p>
      <w:pPr>
        <w:pStyle w:val="Normal"/>
        <w:spacing w:lineRule="auto" w:line="240" w:before="0" w:after="360"/>
        <w:jc w:val="center"/>
        <w:rPr>
          <w:rFonts w:ascii="Times New Roman" w:hAnsi="Times New Roman" w:cs="Times New Roman"/>
          <w:sz w:val="28"/>
          <w:szCs w:val="28"/>
        </w:rPr>
      </w:pPr>
      <w:r>
        <w:rPr>
          <w:rFonts w:cs="Times New Roman" w:ascii="Times New Roman" w:hAnsi="Times New Roman"/>
          <w:sz w:val="28"/>
          <w:szCs w:val="28"/>
        </w:rPr>
        <w:t>по проекту нормативного правового акта в рамках проведения оценки регулирующего воздействия</w:t>
      </w:r>
    </w:p>
    <w:tbl>
      <w:tblPr>
        <w:tblStyle w:val="a9"/>
        <w:tblW w:w="9825" w:type="dxa"/>
        <w:jc w:val="center"/>
        <w:tblInd w:w="0" w:type="dxa"/>
        <w:tblLayout w:type="fixed"/>
        <w:tblCellMar>
          <w:top w:w="57" w:type="dxa"/>
          <w:left w:w="108" w:type="dxa"/>
          <w:bottom w:w="57" w:type="dxa"/>
          <w:right w:w="108" w:type="dxa"/>
        </w:tblCellMar>
        <w:tblLook w:noVBand="1" w:val="04a0" w:noHBand="0" w:lastColumn="0" w:firstColumn="1" w:lastRow="0" w:firstRow="1"/>
      </w:tblPr>
      <w:tblGrid>
        <w:gridCol w:w="3397"/>
        <w:gridCol w:w="6427"/>
      </w:tblGrid>
      <w:tr>
        <w:trPr/>
        <w:tc>
          <w:tcPr>
            <w:tcW w:w="3397"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Срок направления информации – не позднее:</w:t>
            </w:r>
          </w:p>
        </w:tc>
        <w:tc>
          <w:tcPr>
            <w:tcW w:w="6427"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17.08.2022</w:t>
            </w:r>
          </w:p>
        </w:tc>
      </w:tr>
      <w:tr>
        <w:trPr>
          <w:trHeight w:val="845" w:hRule="atLeast"/>
        </w:trPr>
        <w:tc>
          <w:tcPr>
            <w:tcW w:w="3397"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 для направления информации:</w:t>
            </w:r>
          </w:p>
        </w:tc>
        <w:tc>
          <w:tcPr>
            <w:tcW w:w="6427"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hyperlink r:id="rId2">
              <w:r>
                <w:rPr>
                  <w:rStyle w:val="Style18"/>
                  <w:rFonts w:eastAsia="Calibri" w:cs="Times New Roman" w:ascii="Times New Roman" w:hAnsi="Times New Roman"/>
                  <w:color w:val="000000" w:themeColor="text1"/>
                  <w:kern w:val="0"/>
                  <w:sz w:val="28"/>
                  <w:szCs w:val="28"/>
                  <w:u w:val="none"/>
                  <w:lang w:val="ru-RU" w:eastAsia="en-US" w:bidi="ar-SA"/>
                </w:rPr>
                <w:t>SadovnikovaAS@kamgov.ru</w:t>
              </w:r>
            </w:hyperlink>
            <w:r>
              <w:rPr>
                <w:rStyle w:val="Style18"/>
                <w:rFonts w:eastAsia="Calibri" w:cs="Times New Roman" w:ascii="Times New Roman" w:hAnsi="Times New Roman"/>
                <w:color w:val="000000" w:themeColor="text1"/>
                <w:kern w:val="0"/>
                <w:sz w:val="28"/>
                <w:szCs w:val="28"/>
                <w:u w:val="none"/>
                <w:lang w:val="ru-RU" w:eastAsia="en-US" w:bidi="ar-SA"/>
              </w:rPr>
              <w:t xml:space="preserve"> </w:t>
            </w:r>
          </w:p>
        </w:tc>
      </w:tr>
      <w:tr>
        <w:trPr/>
        <w:tc>
          <w:tcPr>
            <w:tcW w:w="3397"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Контактное лицо </w:t>
            </w:r>
          </w:p>
        </w:tc>
        <w:tc>
          <w:tcPr>
            <w:tcW w:w="6427"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color w:val="000000"/>
                <w:kern w:val="0"/>
                <w:sz w:val="28"/>
                <w:szCs w:val="28"/>
                <w:shd w:fill="FFFFFF" w:val="clear"/>
                <w:lang w:val="ru-RU" w:eastAsia="en-US" w:bidi="ar-SA"/>
              </w:rPr>
              <w:t>Садовникова Алла Сергеевна</w:t>
            </w:r>
          </w:p>
        </w:tc>
      </w:tr>
    </w:tbl>
    <w:p>
      <w:pPr>
        <w:pStyle w:val="Normal"/>
        <w:spacing w:before="360" w:after="200"/>
        <w:ind w:firstLine="709"/>
        <w:jc w:val="center"/>
        <w:rPr>
          <w:rFonts w:ascii="Times New Roman" w:hAnsi="Times New Roman" w:cs="Times New Roman"/>
          <w:sz w:val="28"/>
          <w:szCs w:val="28"/>
        </w:rPr>
      </w:pPr>
      <w:r>
        <w:rPr>
          <w:rFonts w:cs="Times New Roman" w:ascii="Times New Roman" w:hAnsi="Times New Roman"/>
          <w:sz w:val="28"/>
          <w:szCs w:val="28"/>
        </w:rPr>
        <w:t>Общие сведения о проекте нормативного правового акта:</w:t>
      </w:r>
    </w:p>
    <w:tbl>
      <w:tblPr>
        <w:tblStyle w:val="a9"/>
        <w:tblW w:w="9825" w:type="dxa"/>
        <w:jc w:val="center"/>
        <w:tblInd w:w="0" w:type="dxa"/>
        <w:tblLayout w:type="fixed"/>
        <w:tblCellMar>
          <w:top w:w="57" w:type="dxa"/>
          <w:left w:w="108" w:type="dxa"/>
          <w:bottom w:w="57" w:type="dxa"/>
          <w:right w:w="108" w:type="dxa"/>
        </w:tblCellMar>
        <w:tblLook w:noVBand="1" w:val="04a0" w:noHBand="0" w:lastColumn="0" w:firstColumn="1" w:lastRow="0" w:firstRow="1"/>
      </w:tblPr>
      <w:tblGrid>
        <w:gridCol w:w="3397"/>
        <w:gridCol w:w="6427"/>
      </w:tblGrid>
      <w:tr>
        <w:trPr/>
        <w:tc>
          <w:tcPr>
            <w:tcW w:w="3397" w:type="dxa"/>
            <w:tcBorders/>
            <w:shd w:color="auto" w:fill="F2F2F2" w:themeFill="background1" w:themeFillShade="f2" w:val="clear"/>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Сфера государственного регулирования:</w:t>
            </w:r>
          </w:p>
        </w:tc>
        <w:tc>
          <w:tcPr>
            <w:tcW w:w="6427"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Занятость населения. Трудовые отношения</w:t>
            </w:r>
          </w:p>
        </w:tc>
      </w:tr>
      <w:tr>
        <w:trPr/>
        <w:tc>
          <w:tcPr>
            <w:tcW w:w="3397" w:type="dxa"/>
            <w:tcBorders/>
            <w:shd w:color="auto" w:fill="F2F2F2" w:themeFill="background1" w:themeFillShade="f2" w:val="clear"/>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Вид и наименование:</w:t>
            </w:r>
          </w:p>
        </w:tc>
        <w:tc>
          <w:tcPr>
            <w:tcW w:w="6427" w:type="dxa"/>
            <w:tcBorders/>
            <w:vAlign w:val="center"/>
          </w:tcPr>
          <w:p>
            <w:pPr>
              <w:pStyle w:val="Style20"/>
              <w:widowControl w:val="false"/>
              <w:suppressAutoHyphens w:val="true"/>
              <w:spacing w:before="0" w:after="180"/>
              <w:ind w:left="0" w:right="0" w:hanging="0"/>
              <w:jc w:val="both"/>
              <w:rPr/>
            </w:pPr>
            <w:r>
              <w:rPr>
                <w:rStyle w:val="Strong"/>
                <w:rFonts w:eastAsia="Calibri" w:cs="Times New Roman"/>
                <w:b w:val="false"/>
                <w:i w:val="false"/>
                <w:caps w:val="false"/>
                <w:smallCaps w:val="false"/>
                <w:color w:val="252525"/>
                <w:spacing w:val="0"/>
                <w:sz w:val="28"/>
                <w:szCs w:val="28"/>
                <w:lang w:eastAsia="en-US"/>
              </w:rPr>
              <w:t>проект п</w:t>
            </w:r>
            <w:r>
              <w:rPr>
                <w:rStyle w:val="Strong"/>
                <w:rFonts w:eastAsia="Calibri" w:cs="Times New Roman"/>
                <w:b w:val="false"/>
                <w:i w:val="false"/>
                <w:caps w:val="false"/>
                <w:smallCaps w:val="false"/>
                <w:color w:val="000000"/>
                <w:spacing w:val="0"/>
                <w:sz w:val="28"/>
                <w:szCs w:val="28"/>
                <w:lang w:eastAsia="en-US"/>
              </w:rPr>
              <w:t>остановления Губернатора Камчатского края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r>
        <w:trPr/>
        <w:tc>
          <w:tcPr>
            <w:tcW w:w="3397"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 xml:space="preserve">ID </w:t>
            </w:r>
            <w:r>
              <w:rPr>
                <w:rFonts w:eastAsia="Calibri" w:cs="Times New Roman" w:ascii="Times New Roman" w:hAnsi="Times New Roman"/>
                <w:kern w:val="0"/>
                <w:sz w:val="28"/>
                <w:szCs w:val="28"/>
                <w:lang w:val="ru-RU" w:eastAsia="en-US" w:bidi="ar-SA"/>
              </w:rPr>
              <w:t>на</w:t>
            </w:r>
            <w:r>
              <w:rPr>
                <w:rFonts w:eastAsia="Calibri" w:cs="Times New Roman" w:ascii="Times New Roman" w:hAnsi="Times New Roman"/>
                <w:kern w:val="0"/>
                <w:sz w:val="28"/>
                <w:szCs w:val="28"/>
                <w:lang w:val="en-US" w:eastAsia="en-US" w:bidi="ar-SA"/>
              </w:rPr>
              <w:t xml:space="preserve"> regulation.kamgov.ru:</w:t>
            </w:r>
          </w:p>
        </w:tc>
        <w:tc>
          <w:tcPr>
            <w:tcW w:w="6427" w:type="dxa"/>
            <w:tcBorders/>
            <w:vAlign w:val="center"/>
          </w:tcPr>
          <w:p>
            <w:pPr>
              <w:pStyle w:val="Normal"/>
              <w:widowControl w:val="false"/>
              <w:suppressAutoHyphens w:val="true"/>
              <w:spacing w:lineRule="auto" w:line="240" w:before="0" w:after="0"/>
              <w:jc w:val="center"/>
              <w:rPr>
                <w:rFonts w:ascii="Times New Roman" w:hAnsi="Times New Roman" w:cs="Times New Roman"/>
                <w:color w:val="000000"/>
                <w:sz w:val="28"/>
                <w:szCs w:val="28"/>
                <w:lang w:val="en-US"/>
              </w:rPr>
            </w:pPr>
            <w:r>
              <w:fldChar w:fldCharType="begin"/>
            </w:r>
            <w:r>
              <w:rPr>
                <w:rStyle w:val="Style18"/>
                <w:sz w:val="28"/>
                <w:kern w:val="0"/>
                <w:szCs w:val="28"/>
                <w:rFonts w:eastAsia="Calibri" w:cs="Times New Roman" w:ascii="Times New Roman" w:hAnsi="Times New Roman"/>
                <w:color w:val="000000"/>
                <w:lang w:val="en-US" w:eastAsia="en-US" w:bidi="ar-SA"/>
              </w:rPr>
              <w:instrText xml:space="preserve"> HYPERLINK "https://regulation.kamgov.ru/projects" \l "npa=7700"</w:instrText>
            </w:r>
            <w:r>
              <w:rPr>
                <w:rStyle w:val="Style18"/>
                <w:sz w:val="28"/>
                <w:kern w:val="0"/>
                <w:szCs w:val="28"/>
                <w:rFonts w:eastAsia="Calibri" w:cs="Times New Roman" w:ascii="Times New Roman" w:hAnsi="Times New Roman"/>
                <w:color w:val="000000"/>
                <w:lang w:val="en-US" w:eastAsia="en-US" w:bidi="ar-SA"/>
              </w:rPr>
              <w:fldChar w:fldCharType="separate"/>
            </w:r>
            <w:r>
              <w:rPr>
                <w:rStyle w:val="Style18"/>
                <w:rFonts w:eastAsia="Calibri" w:cs="Times New Roman" w:ascii="Times New Roman" w:hAnsi="Times New Roman"/>
                <w:color w:val="000000"/>
                <w:kern w:val="0"/>
                <w:sz w:val="28"/>
                <w:szCs w:val="28"/>
                <w:lang w:val="en-US" w:eastAsia="en-US" w:bidi="ar-SA"/>
              </w:rPr>
              <w:t>https://regulation.kamgov.ru/projects#npa=7700</w:t>
            </w:r>
            <w:r>
              <w:rPr>
                <w:rStyle w:val="Style18"/>
                <w:sz w:val="28"/>
                <w:kern w:val="0"/>
                <w:szCs w:val="28"/>
                <w:rFonts w:eastAsia="Calibri" w:cs="Times New Roman" w:ascii="Times New Roman" w:hAnsi="Times New Roman"/>
                <w:color w:val="000000"/>
                <w:lang w:val="en-US" w:eastAsia="en-US" w:bidi="ar-SA"/>
              </w:rPr>
              <w:fldChar w:fldCharType="end"/>
            </w:r>
            <w:hyperlink r:id="rId3">
              <w:r>
                <w:rPr>
                  <w:rFonts w:eastAsia="Calibri" w:cs="Times New Roman" w:ascii="Times New Roman" w:hAnsi="Times New Roman"/>
                  <w:color w:val="000000"/>
                  <w:kern w:val="0"/>
                  <w:sz w:val="28"/>
                  <w:szCs w:val="28"/>
                  <w:lang w:val="en-US" w:eastAsia="en-US" w:bidi="ar-SA"/>
                </w:rPr>
                <w:t xml:space="preserve"> </w:t>
              </w:r>
            </w:hyperlink>
          </w:p>
        </w:tc>
      </w:tr>
    </w:tbl>
    <w:p>
      <w:pPr>
        <w:pStyle w:val="Normal"/>
        <w:spacing w:before="0" w:after="0"/>
        <w:ind w:firstLine="709"/>
        <w:rPr>
          <w:rFonts w:ascii="Times New Roman" w:hAnsi="Times New Roman" w:cs="Times New Roman"/>
          <w:sz w:val="28"/>
          <w:szCs w:val="28"/>
        </w:rPr>
      </w:pPr>
      <w:r>
        <w:rPr>
          <w:rFonts w:cs="Times New Roman" w:ascii="Times New Roman" w:hAnsi="Times New Roman"/>
          <w:sz w:val="28"/>
          <w:szCs w:val="28"/>
        </w:rPr>
        <w:t>Вопросы:</w:t>
      </w:r>
    </w:p>
    <w:p>
      <w:pPr>
        <w:pStyle w:val="Normal"/>
        <w:spacing w:before="0" w:after="0"/>
        <w:ind w:firstLine="709"/>
        <w:rPr>
          <w:rFonts w:ascii="Times New Roman" w:hAnsi="Times New Roman" w:cs="Times New Roman"/>
          <w:sz w:val="28"/>
          <w:szCs w:val="28"/>
        </w:rPr>
      </w:pPr>
      <w:r>
        <w:rPr>
          <w:rFonts w:cs="Times New Roman" w:ascii="Times New Roman" w:hAnsi="Times New Roman"/>
          <w:sz w:val="28"/>
          <w:szCs w:val="28"/>
        </w:rPr>
      </w:r>
    </w:p>
    <w:tbl>
      <w:tblPr>
        <w:tblStyle w:val="a9"/>
        <w:tblW w:w="10065" w:type="dxa"/>
        <w:jc w:val="left"/>
        <w:tblInd w:w="0" w:type="dxa"/>
        <w:tblLayout w:type="fixed"/>
        <w:tblCellMar>
          <w:top w:w="113" w:type="dxa"/>
          <w:left w:w="108" w:type="dxa"/>
          <w:bottom w:w="113" w:type="dxa"/>
          <w:right w:w="108" w:type="dxa"/>
        </w:tblCellMar>
        <w:tblLook w:noVBand="1" w:val="04a0" w:noHBand="0" w:lastColumn="0" w:firstColumn="1" w:lastRow="0" w:firstRow="1"/>
      </w:tblPr>
      <w:tblGrid>
        <w:gridCol w:w="10065"/>
      </w:tblGrid>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 решение какой проблемы, на Ваш взгляд, направлено предлагаемое государственное регулирование? Актуальна ли данная проблема сегодня?</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затратны и (или) более эффективны.</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Повлияет ли введение предлагаемого государственного регулирования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имеются ли технические ошибки;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 вводит ли не оптимальный режим осуществления операционной деятельности;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 Приведите конкретные примеры.</w:t>
            </w:r>
          </w:p>
        </w:tc>
      </w:tr>
      <w:tr>
        <w:trPr>
          <w:cantSplit w:val="true"/>
        </w:trPr>
        <w:tc>
          <w:tcPr>
            <w:tcW w:w="10065"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Оцените издержки (упущенную выгоду (прямого, административного характера) физических и юридических лиц в сфере предпринимательской и инвестиционной деятельности, возникающие при введении предлагаемого регулирования.</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trPr>
          <w:cantSplit w:val="true"/>
        </w:trPr>
        <w:tc>
          <w:tcPr>
            <w:tcW w:w="10065"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Предусмотрен ли в нем механизм защиты прав хозяйствующих субъектов?</w:t>
            </w:r>
          </w:p>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trPr>
          <w:cantSplit w:val="true"/>
        </w:trPr>
        <w:tc>
          <w:tcPr>
            <w:tcW w:w="10065"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trPr>
          <w:cantSplit w:val="true"/>
        </w:trPr>
        <w:tc>
          <w:tcPr>
            <w:tcW w:w="10065"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trPr>
          <w:cantSplit w:val="true"/>
        </w:trPr>
        <w:tc>
          <w:tcPr>
            <w:tcW w:w="10065"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shd w:fill="F2F2F2" w:val="clear"/>
                <w:lang w:val="ru-RU" w:eastAsia="en-US" w:bidi="ar-SA"/>
              </w:rPr>
              <w:t>Специальные</w:t>
            </w:r>
            <w:r>
              <w:rPr>
                <w:rFonts w:eastAsia="Calibri" w:cs="Times New Roman" w:ascii="Times New Roman" w:hAnsi="Times New Roman"/>
                <w:kern w:val="0"/>
                <w:sz w:val="28"/>
                <w:szCs w:val="28"/>
                <w:lang w:val="ru-RU" w:eastAsia="en-US" w:bidi="ar-SA"/>
              </w:rPr>
              <w:t xml:space="preserve"> вопросы, касающиеся конкретных положений и норм рассматриваемого проекта нормативного правового акта, отношение к которым разработчику необходимо прояснить?</w:t>
            </w:r>
          </w:p>
        </w:tc>
      </w:tr>
      <w:tr>
        <w:trPr>
          <w:cantSplit w:val="true"/>
        </w:trPr>
        <w:tc>
          <w:tcPr>
            <w:tcW w:w="10065"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10065" w:type="dxa"/>
            <w:tcBorders/>
            <w:shd w:color="auto" w:fill="F2F2F2" w:themeFill="background1" w:themeFillShade="f2" w:val="clear"/>
          </w:tcPr>
          <w:p>
            <w:pPr>
              <w:pStyle w:val="Normal"/>
              <w:widowControl w:val="false"/>
              <w:suppressAutoHyphens w:val="true"/>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Иные предложения и замечания, которые, по Вашему мнению, целесообразно учесть в рамках оценки регулирующего воздействия.</w:t>
            </w:r>
          </w:p>
        </w:tc>
      </w:tr>
    </w:tbl>
    <w:p>
      <w:pPr>
        <w:pStyle w:val="Normal"/>
        <w:spacing w:before="0" w:afterAutospacing="1"/>
        <w:jc w:val="both"/>
        <w:rPr/>
      </w:pPr>
      <w:r>
        <w:rPr/>
      </w:r>
    </w:p>
    <w:sectPr>
      <w:type w:val="nextPage"/>
      <w:pgSz w:w="11906" w:h="16838"/>
      <w:pgMar w:left="1080" w:right="991"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 Sans">
    <w:charset w:val="01"/>
    <w:family w:val="roman"/>
    <w:pitch w:val="variable"/>
  </w:font>
  <w:font w:name="Verdan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semiHidden/>
    <w:qFormat/>
    <w:rsid w:val="0055633c"/>
    <w:rPr>
      <w:rFonts w:ascii="Times New Roman" w:hAnsi="Times New Roman" w:cs="Times New Roman"/>
      <w:sz w:val="26"/>
      <w:szCs w:val="26"/>
      <w:lang w:eastAsia="ru-RU"/>
    </w:rPr>
  </w:style>
  <w:style w:type="character" w:styleId="Style15" w:customStyle="1">
    <w:name w:val="Верхний колонтитул Знак"/>
    <w:basedOn w:val="DefaultParagraphFont"/>
    <w:uiPriority w:val="99"/>
    <w:qFormat/>
    <w:rsid w:val="0055633c"/>
    <w:rPr/>
  </w:style>
  <w:style w:type="character" w:styleId="Style16" w:customStyle="1">
    <w:name w:val="Нижний колонтитул Знак"/>
    <w:basedOn w:val="DefaultParagraphFont"/>
    <w:uiPriority w:val="99"/>
    <w:qFormat/>
    <w:rsid w:val="0055633c"/>
    <w:rPr/>
  </w:style>
  <w:style w:type="character" w:styleId="Style17" w:customStyle="1">
    <w:name w:val="Текст выноски Знак"/>
    <w:basedOn w:val="DefaultParagraphFont"/>
    <w:link w:val="BalloonText"/>
    <w:uiPriority w:val="99"/>
    <w:semiHidden/>
    <w:qFormat/>
    <w:rsid w:val="00f63151"/>
    <w:rPr>
      <w:rFonts w:ascii="Tahoma" w:hAnsi="Tahoma" w:cs="Tahoma"/>
      <w:sz w:val="16"/>
      <w:szCs w:val="16"/>
    </w:rPr>
  </w:style>
  <w:style w:type="character" w:styleId="Style18">
    <w:name w:val="Hyperlink"/>
    <w:basedOn w:val="DefaultParagraphFont"/>
    <w:uiPriority w:val="99"/>
    <w:unhideWhenUsed/>
    <w:rsid w:val="00a16b8c"/>
    <w:rPr>
      <w:color w:val="0000FF"/>
      <w:u w:val="single"/>
    </w:rPr>
  </w:style>
  <w:style w:type="character" w:styleId="Strong">
    <w:name w:val="Strong"/>
    <w:qFormat/>
    <w:rPr>
      <w:b/>
      <w:bCs/>
    </w:rPr>
  </w:style>
  <w:style w:type="paragraph" w:styleId="Style19">
    <w:name w:val="Заголовок"/>
    <w:basedOn w:val="Normal"/>
    <w:next w:val="Style20"/>
    <w:qFormat/>
    <w:pPr>
      <w:keepNext w:val="true"/>
      <w:spacing w:before="240" w:after="120"/>
    </w:pPr>
    <w:rPr>
      <w:rFonts w:ascii="Open Sans" w:hAnsi="Open Sans" w:eastAsia="Tahoma" w:cs="Lohit Devanagari"/>
      <w:sz w:val="28"/>
      <w:szCs w:val="28"/>
    </w:rPr>
  </w:style>
  <w:style w:type="paragraph" w:styleId="Style20">
    <w:name w:val="Body Text"/>
    <w:basedOn w:val="Normal"/>
    <w:link w:val="Style14"/>
    <w:uiPriority w:val="99"/>
    <w:semiHidden/>
    <w:unhideWhenUsed/>
    <w:rsid w:val="0055633c"/>
    <w:pPr>
      <w:spacing w:lineRule="auto" w:line="240" w:before="0" w:after="0"/>
      <w:jc w:val="both"/>
    </w:pPr>
    <w:rPr>
      <w:rFonts w:ascii="Times New Roman" w:hAnsi="Times New Roman" w:cs="Times New Roman"/>
      <w:sz w:val="26"/>
      <w:szCs w:val="26"/>
      <w:lang w:eastAsia="ru-RU"/>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Колонтитул"/>
    <w:basedOn w:val="Normal"/>
    <w:qFormat/>
    <w:pPr/>
    <w:rPr/>
  </w:style>
  <w:style w:type="paragraph" w:styleId="Style25">
    <w:name w:val="Header"/>
    <w:basedOn w:val="Normal"/>
    <w:link w:val="Style15"/>
    <w:uiPriority w:val="99"/>
    <w:unhideWhenUsed/>
    <w:rsid w:val="0055633c"/>
    <w:pPr>
      <w:tabs>
        <w:tab w:val="clear" w:pos="708"/>
        <w:tab w:val="center" w:pos="4677" w:leader="none"/>
        <w:tab w:val="right" w:pos="9355" w:leader="none"/>
      </w:tabs>
      <w:spacing w:lineRule="auto" w:line="240" w:before="0" w:after="0"/>
    </w:pPr>
    <w:rPr/>
  </w:style>
  <w:style w:type="paragraph" w:styleId="Style26">
    <w:name w:val="Footer"/>
    <w:basedOn w:val="Normal"/>
    <w:link w:val="Style16"/>
    <w:uiPriority w:val="99"/>
    <w:unhideWhenUsed/>
    <w:rsid w:val="0055633c"/>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d55731"/>
    <w:pPr>
      <w:spacing w:before="0" w:after="200"/>
      <w:ind w:left="720" w:hanging="0"/>
      <w:contextualSpacing/>
    </w:pPr>
    <w:rPr/>
  </w:style>
  <w:style w:type="paragraph" w:styleId="BalloonText">
    <w:name w:val="Balloon Text"/>
    <w:basedOn w:val="Normal"/>
    <w:link w:val="Style17"/>
    <w:uiPriority w:val="99"/>
    <w:semiHidden/>
    <w:unhideWhenUsed/>
    <w:qFormat/>
    <w:rsid w:val="00f63151"/>
    <w:pPr>
      <w:spacing w:lineRule="auto" w:line="240" w:before="0" w:after="0"/>
    </w:pPr>
    <w:rPr>
      <w:rFonts w:ascii="Tahoma" w:hAnsi="Tahoma" w:cs="Tahoma"/>
      <w:sz w:val="16"/>
      <w:szCs w:val="16"/>
    </w:rPr>
  </w:style>
  <w:style w:type="paragraph" w:styleId="Style27" w:customStyle="1">
    <w:name w:val="Знак Знак"/>
    <w:basedOn w:val="Normal"/>
    <w:qFormat/>
    <w:rsid w:val="00705303"/>
    <w:pPr>
      <w:spacing w:lineRule="auto" w:line="240" w:before="0" w:after="0"/>
    </w:pPr>
    <w:rPr>
      <w:rFonts w:ascii="Verdana" w:hAnsi="Verdana" w:eastAsia="Times New Roman" w:cs="Verdana"/>
      <w:sz w:val="20"/>
      <w:szCs w:val="20"/>
      <w:lang w:val="en-US"/>
    </w:rPr>
  </w:style>
  <w:style w:type="paragraph" w:styleId="ConsPlusNormal" w:customStyle="1">
    <w:name w:val="ConsPlusNormal"/>
    <w:qFormat/>
    <w:rsid w:val="00031998"/>
    <w:pPr>
      <w:widowControl/>
      <w:suppressAutoHyphens w:val="true"/>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cc2b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dovnikovaAS@kamgov.ru"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71AD24-AB10-4554-B007-FDF8CCFD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LibreOffice/7.4.4.2$Linux_X86_64 LibreOffice_project/40$Build-2</Application>
  <AppVersion>15.0000</AppVersion>
  <Pages>5</Pages>
  <Words>802</Words>
  <Characters>6320</Characters>
  <CharactersWithSpaces>7123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2022-01-25T06:29:00Z</dcterms:created>
  <dc:creator>Сальников Игорь Владимирович</dc:creator>
  <dc:description/>
  <dc:language>ru-RU</dc:language>
  <cp:lastModifiedBy/>
  <cp:lastPrinted>2016-08-14T22:15:00Z</cp:lastPrinted>
  <dcterms:modified xsi:type="dcterms:W3CDTF">2023-08-11T13:19:57Z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