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91" w:rsidRDefault="00ED2991" w:rsidP="00ED2991">
      <w:pPr>
        <w:tabs>
          <w:tab w:val="left" w:pos="900"/>
        </w:tabs>
        <w:jc w:val="center"/>
        <w:rPr>
          <w:rFonts w:ascii="Times New Roman" w:hAnsi="Times New Roman" w:cs="Times New Roman"/>
          <w:b/>
          <w:bCs/>
          <w:sz w:val="24"/>
          <w:szCs w:val="24"/>
        </w:rPr>
      </w:pPr>
      <w:r>
        <w:rPr>
          <w:rFonts w:ascii="Times New Roman" w:hAnsi="Times New Roman" w:cs="Times New Roman"/>
          <w:b/>
          <w:bCs/>
          <w:sz w:val="24"/>
          <w:szCs w:val="24"/>
        </w:rPr>
        <w:t xml:space="preserve">Разработаны </w:t>
      </w:r>
      <w:r w:rsidR="0001445D">
        <w:rPr>
          <w:rFonts w:ascii="Times New Roman" w:hAnsi="Times New Roman" w:cs="Times New Roman"/>
          <w:b/>
          <w:bCs/>
          <w:sz w:val="24"/>
          <w:szCs w:val="24"/>
        </w:rPr>
        <w:t>экспертами Общества</w:t>
      </w:r>
      <w:r>
        <w:rPr>
          <w:rFonts w:ascii="Times New Roman" w:hAnsi="Times New Roman" w:cs="Times New Roman"/>
          <w:b/>
          <w:bCs/>
          <w:sz w:val="24"/>
          <w:szCs w:val="24"/>
        </w:rPr>
        <w:t xml:space="preserve"> специалистов по неотложной кардиологии</w:t>
      </w:r>
    </w:p>
    <w:p w:rsidR="00ED2991" w:rsidRPr="00ED2991" w:rsidRDefault="00ED2991" w:rsidP="00ED2991">
      <w:pPr>
        <w:tabs>
          <w:tab w:val="left" w:pos="900"/>
        </w:tabs>
        <w:jc w:val="center"/>
        <w:rPr>
          <w:rFonts w:ascii="Times New Roman" w:hAnsi="Times New Roman" w:cs="Times New Roman"/>
          <w:b/>
          <w:sz w:val="24"/>
          <w:szCs w:val="24"/>
        </w:rPr>
      </w:pPr>
      <w:r w:rsidRPr="00ED2991">
        <w:rPr>
          <w:rFonts w:ascii="Times New Roman" w:hAnsi="Times New Roman" w:cs="Times New Roman"/>
          <w:b/>
          <w:bCs/>
          <w:sz w:val="24"/>
          <w:szCs w:val="24"/>
        </w:rPr>
        <w:t>Утверждены на заседании Общества специалистов по неотложной кардиологии и профильной коми</w:t>
      </w:r>
      <w:r w:rsidR="0001445D">
        <w:rPr>
          <w:rFonts w:ascii="Times New Roman" w:hAnsi="Times New Roman" w:cs="Times New Roman"/>
          <w:b/>
          <w:bCs/>
          <w:sz w:val="24"/>
          <w:szCs w:val="24"/>
        </w:rPr>
        <w:t xml:space="preserve">ссии по кардиологии </w:t>
      </w:r>
      <w:r w:rsidRPr="00ED2991">
        <w:rPr>
          <w:rFonts w:ascii="Times New Roman" w:hAnsi="Times New Roman" w:cs="Times New Roman"/>
          <w:b/>
          <w:bCs/>
          <w:sz w:val="24"/>
          <w:szCs w:val="24"/>
        </w:rPr>
        <w:t xml:space="preserve"> 29 декабря 2013 года</w:t>
      </w:r>
    </w:p>
    <w:p w:rsidR="001A4C40" w:rsidRPr="001A4C40" w:rsidRDefault="00ED2991" w:rsidP="001A4C40">
      <w:pPr>
        <w:autoSpaceDE w:val="0"/>
        <w:autoSpaceDN w:val="0"/>
        <w:adjustRightInd w:val="0"/>
        <w:jc w:val="center"/>
        <w:rPr>
          <w:rFonts w:ascii="Times New Roman" w:hAnsi="Times New Roman" w:cs="Times New Roman"/>
          <w:b/>
          <w:sz w:val="24"/>
          <w:szCs w:val="24"/>
        </w:rPr>
      </w:pPr>
      <w:r>
        <w:rPr>
          <w:rFonts w:ascii="Times New Roman" w:hAnsi="Times New Roman" w:cs="Times New Roman"/>
          <w:b/>
          <w:bCs/>
          <w:sz w:val="24"/>
          <w:szCs w:val="24"/>
        </w:rPr>
        <w:t xml:space="preserve"> </w:t>
      </w: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4102CF" w:rsidRDefault="004102CF" w:rsidP="00D440A6">
      <w:pPr>
        <w:spacing w:after="0" w:line="240" w:lineRule="auto"/>
        <w:rPr>
          <w:rFonts w:ascii="Times New Roman" w:hAnsi="Times New Roman" w:cs="Times New Roman"/>
          <w:bCs/>
          <w:sz w:val="28"/>
          <w:szCs w:val="28"/>
        </w:rPr>
      </w:pPr>
    </w:p>
    <w:p w:rsidR="004102CF" w:rsidRDefault="004102CF" w:rsidP="00D440A6">
      <w:pPr>
        <w:spacing w:after="0" w:line="240" w:lineRule="auto"/>
        <w:rPr>
          <w:rFonts w:ascii="Times New Roman" w:hAnsi="Times New Roman" w:cs="Times New Roman"/>
          <w:bCs/>
          <w:sz w:val="28"/>
          <w:szCs w:val="28"/>
        </w:rPr>
      </w:pPr>
    </w:p>
    <w:p w:rsidR="004102CF" w:rsidRDefault="004102CF" w:rsidP="00D440A6">
      <w:pPr>
        <w:spacing w:after="0" w:line="240" w:lineRule="auto"/>
        <w:rPr>
          <w:rFonts w:ascii="Times New Roman" w:hAnsi="Times New Roman" w:cs="Times New Roman"/>
          <w:bCs/>
          <w:sz w:val="28"/>
          <w:szCs w:val="28"/>
        </w:rPr>
      </w:pPr>
    </w:p>
    <w:p w:rsidR="004102CF" w:rsidRDefault="004102CF" w:rsidP="00D440A6">
      <w:pPr>
        <w:spacing w:after="0" w:line="240" w:lineRule="auto"/>
        <w:rPr>
          <w:rFonts w:ascii="Times New Roman" w:hAnsi="Times New Roman" w:cs="Times New Roman"/>
          <w:bCs/>
          <w:sz w:val="28"/>
          <w:szCs w:val="28"/>
        </w:rPr>
      </w:pPr>
    </w:p>
    <w:p w:rsidR="004102CF" w:rsidRDefault="004102CF" w:rsidP="00D440A6">
      <w:pPr>
        <w:spacing w:after="0" w:line="240" w:lineRule="auto"/>
        <w:rPr>
          <w:rFonts w:ascii="Times New Roman" w:hAnsi="Times New Roman" w:cs="Times New Roman"/>
          <w:bCs/>
          <w:sz w:val="28"/>
          <w:szCs w:val="28"/>
        </w:rPr>
      </w:pPr>
    </w:p>
    <w:p w:rsidR="004102CF" w:rsidRDefault="004102CF" w:rsidP="00D440A6">
      <w:pPr>
        <w:spacing w:after="0" w:line="240" w:lineRule="auto"/>
        <w:rPr>
          <w:rFonts w:ascii="Times New Roman" w:hAnsi="Times New Roman" w:cs="Times New Roman"/>
          <w:bCs/>
          <w:sz w:val="28"/>
          <w:szCs w:val="28"/>
        </w:rPr>
      </w:pPr>
    </w:p>
    <w:p w:rsidR="004102CF" w:rsidRDefault="004102CF" w:rsidP="00D440A6">
      <w:pPr>
        <w:spacing w:after="0" w:line="240" w:lineRule="auto"/>
        <w:rPr>
          <w:rFonts w:ascii="Times New Roman" w:hAnsi="Times New Roman" w:cs="Times New Roman"/>
          <w:bCs/>
          <w:sz w:val="28"/>
          <w:szCs w:val="28"/>
        </w:rPr>
      </w:pPr>
    </w:p>
    <w:p w:rsidR="00590C4F" w:rsidRDefault="00590C4F" w:rsidP="00590C4F">
      <w:pPr>
        <w:spacing w:after="0"/>
        <w:rPr>
          <w:rFonts w:ascii="Times New Roman" w:hAnsi="Times New Roman" w:cs="Times New Roman"/>
          <w:bCs/>
          <w:sz w:val="28"/>
          <w:szCs w:val="28"/>
        </w:rPr>
      </w:pPr>
    </w:p>
    <w:p w:rsidR="00590C4F" w:rsidRDefault="00590C4F" w:rsidP="00590C4F">
      <w:pPr>
        <w:spacing w:after="0"/>
        <w:rPr>
          <w:rFonts w:ascii="Times New Roman" w:hAnsi="Times New Roman" w:cs="Times New Roman"/>
          <w:bCs/>
          <w:sz w:val="28"/>
          <w:szCs w:val="28"/>
        </w:rPr>
      </w:pPr>
    </w:p>
    <w:p w:rsidR="00590C4F" w:rsidRPr="00590C4F" w:rsidRDefault="00590C4F" w:rsidP="00590C4F">
      <w:pPr>
        <w:spacing w:after="0"/>
        <w:jc w:val="center"/>
        <w:rPr>
          <w:rFonts w:ascii="Times New Roman" w:hAnsi="Times New Roman" w:cs="Times New Roman"/>
          <w:b/>
          <w:bCs/>
          <w:sz w:val="32"/>
          <w:szCs w:val="28"/>
        </w:rPr>
      </w:pPr>
      <w:r>
        <w:rPr>
          <w:rFonts w:ascii="Times New Roman" w:hAnsi="Times New Roman" w:cs="Times New Roman"/>
          <w:b/>
          <w:bCs/>
          <w:sz w:val="32"/>
          <w:szCs w:val="28"/>
        </w:rPr>
        <w:t>ДИАГНОСТИК</w:t>
      </w:r>
      <w:r w:rsidR="004102CF">
        <w:rPr>
          <w:rFonts w:ascii="Times New Roman" w:hAnsi="Times New Roman" w:cs="Times New Roman"/>
          <w:b/>
          <w:bCs/>
          <w:sz w:val="32"/>
          <w:szCs w:val="28"/>
        </w:rPr>
        <w:t>А</w:t>
      </w:r>
      <w:r>
        <w:rPr>
          <w:rFonts w:ascii="Times New Roman" w:hAnsi="Times New Roman" w:cs="Times New Roman"/>
          <w:b/>
          <w:bCs/>
          <w:sz w:val="32"/>
          <w:szCs w:val="28"/>
        </w:rPr>
        <w:t xml:space="preserve"> И ЛЕЧЕНИ</w:t>
      </w:r>
      <w:r w:rsidR="004102CF">
        <w:rPr>
          <w:rFonts w:ascii="Times New Roman" w:hAnsi="Times New Roman" w:cs="Times New Roman"/>
          <w:b/>
          <w:bCs/>
          <w:sz w:val="32"/>
          <w:szCs w:val="28"/>
        </w:rPr>
        <w:t>Е</w:t>
      </w:r>
      <w:r>
        <w:rPr>
          <w:rFonts w:ascii="Times New Roman" w:hAnsi="Times New Roman" w:cs="Times New Roman"/>
          <w:b/>
          <w:bCs/>
          <w:sz w:val="32"/>
          <w:szCs w:val="28"/>
        </w:rPr>
        <w:t xml:space="preserve"> ХРОНИЧЕСКОЙ И ОСТРОЙ СЕРДЕЧНОЙ НЕДОСТАТОЧНОСТИ</w:t>
      </w:r>
    </w:p>
    <w:p w:rsidR="00590C4F" w:rsidRDefault="00590C4F" w:rsidP="00590C4F">
      <w:pPr>
        <w:spacing w:after="0"/>
        <w:rPr>
          <w:rFonts w:ascii="Times New Roman" w:hAnsi="Times New Roman" w:cs="Times New Roman"/>
          <w:bCs/>
          <w:sz w:val="28"/>
          <w:szCs w:val="28"/>
        </w:rPr>
      </w:pPr>
    </w:p>
    <w:p w:rsidR="00590C4F" w:rsidRDefault="004102CF" w:rsidP="004102CF">
      <w:pPr>
        <w:spacing w:after="0"/>
        <w:jc w:val="center"/>
        <w:rPr>
          <w:rFonts w:ascii="Times New Roman" w:hAnsi="Times New Roman" w:cs="Times New Roman"/>
          <w:bCs/>
          <w:sz w:val="28"/>
          <w:szCs w:val="28"/>
        </w:rPr>
      </w:pPr>
      <w:r>
        <w:rPr>
          <w:rFonts w:ascii="Times New Roman" w:hAnsi="Times New Roman" w:cs="Times New Roman"/>
          <w:b/>
          <w:bCs/>
          <w:sz w:val="32"/>
          <w:szCs w:val="28"/>
        </w:rPr>
        <w:t>Клинические рекомендации</w:t>
      </w:r>
    </w:p>
    <w:p w:rsidR="00590C4F" w:rsidRDefault="00590C4F" w:rsidP="00590C4F">
      <w:pPr>
        <w:spacing w:after="0"/>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CB23D9" w:rsidRDefault="00CB23D9" w:rsidP="00D440A6">
      <w:pPr>
        <w:spacing w:after="0" w:line="240" w:lineRule="auto"/>
        <w:rPr>
          <w:rFonts w:ascii="Times New Roman" w:hAnsi="Times New Roman" w:cs="Times New Roman"/>
          <w:bCs/>
          <w:sz w:val="28"/>
          <w:szCs w:val="28"/>
        </w:rPr>
      </w:pPr>
    </w:p>
    <w:p w:rsidR="00CB23D9" w:rsidRDefault="00CB23D9"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Default="00590C4F" w:rsidP="00D440A6">
      <w:pPr>
        <w:spacing w:after="0" w:line="240" w:lineRule="auto"/>
        <w:rPr>
          <w:rFonts w:ascii="Times New Roman" w:hAnsi="Times New Roman" w:cs="Times New Roman"/>
          <w:bCs/>
          <w:sz w:val="28"/>
          <w:szCs w:val="28"/>
        </w:rPr>
      </w:pPr>
    </w:p>
    <w:p w:rsidR="00590C4F" w:rsidRPr="001A4C40" w:rsidRDefault="00072815" w:rsidP="00072815">
      <w:pPr>
        <w:spacing w:after="0" w:line="240" w:lineRule="auto"/>
        <w:jc w:val="center"/>
        <w:rPr>
          <w:rFonts w:ascii="Times New Roman" w:hAnsi="Times New Roman" w:cs="Times New Roman"/>
          <w:b/>
          <w:bCs/>
          <w:sz w:val="28"/>
          <w:szCs w:val="28"/>
        </w:rPr>
      </w:pPr>
      <w:r w:rsidRPr="001A4C40">
        <w:rPr>
          <w:rFonts w:ascii="Times New Roman" w:hAnsi="Times New Roman" w:cs="Times New Roman"/>
          <w:b/>
          <w:bCs/>
          <w:sz w:val="28"/>
          <w:szCs w:val="28"/>
        </w:rPr>
        <w:t>2013</w:t>
      </w:r>
      <w:r w:rsidR="001A4C40">
        <w:rPr>
          <w:rFonts w:ascii="Times New Roman" w:hAnsi="Times New Roman" w:cs="Times New Roman"/>
          <w:b/>
          <w:bCs/>
          <w:sz w:val="28"/>
          <w:szCs w:val="28"/>
        </w:rPr>
        <w:t xml:space="preserve"> </w:t>
      </w:r>
      <w:r w:rsidR="001A4C40" w:rsidRPr="001A4C40">
        <w:rPr>
          <w:rFonts w:ascii="Times New Roman" w:hAnsi="Times New Roman" w:cs="Times New Roman"/>
          <w:b/>
          <w:bCs/>
          <w:sz w:val="28"/>
          <w:szCs w:val="28"/>
        </w:rPr>
        <w:t>г.</w:t>
      </w:r>
    </w:p>
    <w:p w:rsidR="00D07B14" w:rsidRDefault="00D07B14" w:rsidP="00072815">
      <w:pPr>
        <w:spacing w:after="0" w:line="240" w:lineRule="auto"/>
        <w:jc w:val="center"/>
        <w:rPr>
          <w:rFonts w:ascii="Times New Roman" w:hAnsi="Times New Roman" w:cs="Times New Roman"/>
          <w:b/>
          <w:bCs/>
          <w:sz w:val="28"/>
          <w:szCs w:val="28"/>
        </w:rPr>
      </w:pPr>
    </w:p>
    <w:p w:rsidR="00D07B14" w:rsidRDefault="00D07B14" w:rsidP="00072815">
      <w:pPr>
        <w:spacing w:after="0" w:line="240" w:lineRule="auto"/>
        <w:jc w:val="center"/>
        <w:rPr>
          <w:rFonts w:ascii="Times New Roman" w:hAnsi="Times New Roman" w:cs="Times New Roman"/>
          <w:b/>
          <w:bCs/>
          <w:sz w:val="28"/>
          <w:szCs w:val="28"/>
        </w:rPr>
      </w:pPr>
    </w:p>
    <w:p w:rsidR="00A05128" w:rsidRPr="00A06CC8" w:rsidRDefault="00656B99" w:rsidP="00072815">
      <w:pPr>
        <w:spacing w:after="0" w:line="240" w:lineRule="auto"/>
        <w:jc w:val="center"/>
        <w:rPr>
          <w:rFonts w:ascii="Times New Roman" w:hAnsi="Times New Roman" w:cs="Times New Roman"/>
          <w:b/>
          <w:bCs/>
          <w:sz w:val="24"/>
          <w:szCs w:val="24"/>
        </w:rPr>
      </w:pPr>
      <w:r w:rsidRPr="00A06CC8">
        <w:rPr>
          <w:rFonts w:ascii="Times New Roman" w:hAnsi="Times New Roman" w:cs="Times New Roman"/>
          <w:b/>
          <w:bCs/>
          <w:sz w:val="24"/>
          <w:szCs w:val="24"/>
        </w:rPr>
        <w:t>Содержание</w:t>
      </w:r>
    </w:p>
    <w:p w:rsidR="00656B99" w:rsidRPr="00A06CC8" w:rsidRDefault="00656B99" w:rsidP="00072815">
      <w:pPr>
        <w:spacing w:after="0" w:line="240" w:lineRule="auto"/>
        <w:jc w:val="center"/>
        <w:rPr>
          <w:rFonts w:ascii="Times New Roman" w:hAnsi="Times New Roman" w:cs="Times New Roman"/>
          <w:b/>
          <w:bCs/>
          <w:sz w:val="24"/>
          <w:szCs w:val="24"/>
        </w:rPr>
      </w:pPr>
    </w:p>
    <w:tbl>
      <w:tblPr>
        <w:tblW w:w="0" w:type="auto"/>
        <w:tblLook w:val="04A0"/>
      </w:tblPr>
      <w:tblGrid>
        <w:gridCol w:w="8897"/>
        <w:gridCol w:w="674"/>
      </w:tblGrid>
      <w:tr w:rsidR="00656B99" w:rsidRPr="00A06CC8" w:rsidTr="006508B4">
        <w:tc>
          <w:tcPr>
            <w:tcW w:w="8897" w:type="dxa"/>
          </w:tcPr>
          <w:p w:rsidR="00656B99" w:rsidRPr="00A06CC8" w:rsidRDefault="00656B99" w:rsidP="006508B4">
            <w:pPr>
              <w:spacing w:after="0" w:line="240" w:lineRule="auto"/>
              <w:jc w:val="center"/>
              <w:rPr>
                <w:rFonts w:ascii="Times New Roman" w:hAnsi="Times New Roman" w:cs="Times New Roman"/>
                <w:bCs/>
                <w:sz w:val="24"/>
                <w:szCs w:val="24"/>
              </w:rPr>
            </w:pPr>
          </w:p>
        </w:tc>
        <w:tc>
          <w:tcPr>
            <w:tcW w:w="674" w:type="dxa"/>
          </w:tcPr>
          <w:p w:rsidR="00656B99" w:rsidRPr="00A06CC8" w:rsidRDefault="00656B99" w:rsidP="006508B4">
            <w:pPr>
              <w:spacing w:after="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стр.</w:t>
            </w:r>
          </w:p>
        </w:tc>
      </w:tr>
      <w:tr w:rsidR="00656B99" w:rsidRPr="00A06CC8" w:rsidTr="006508B4">
        <w:tc>
          <w:tcPr>
            <w:tcW w:w="8897" w:type="dxa"/>
          </w:tcPr>
          <w:p w:rsidR="00656B99" w:rsidRPr="00A06CC8" w:rsidRDefault="00656B99" w:rsidP="006508B4">
            <w:pPr>
              <w:spacing w:after="120" w:line="240" w:lineRule="auto"/>
              <w:rPr>
                <w:rFonts w:ascii="Times New Roman" w:hAnsi="Times New Roman" w:cs="Times New Roman"/>
                <w:b/>
                <w:bCs/>
                <w:sz w:val="24"/>
                <w:szCs w:val="24"/>
              </w:rPr>
            </w:pPr>
            <w:r w:rsidRPr="00A06CC8">
              <w:rPr>
                <w:rFonts w:ascii="Times New Roman" w:hAnsi="Times New Roman" w:cs="Times New Roman"/>
                <w:bCs/>
                <w:sz w:val="24"/>
                <w:szCs w:val="24"/>
              </w:rPr>
              <w:t xml:space="preserve">Глава 1. </w:t>
            </w:r>
            <w:r w:rsidR="00347FEF" w:rsidRPr="00A06CC8">
              <w:rPr>
                <w:rFonts w:ascii="Times New Roman" w:hAnsi="Times New Roman" w:cs="Times New Roman"/>
                <w:bCs/>
                <w:sz w:val="24"/>
                <w:szCs w:val="24"/>
              </w:rPr>
              <w:t xml:space="preserve"> </w:t>
            </w:r>
            <w:r w:rsidRPr="00A06CC8">
              <w:rPr>
                <w:rFonts w:ascii="Times New Roman" w:hAnsi="Times New Roman" w:cs="Times New Roman"/>
                <w:bCs/>
                <w:sz w:val="24"/>
                <w:szCs w:val="24"/>
              </w:rPr>
              <w:t>Эпидемиология, этиология, патофизиология и прогноз ХСН</w:t>
            </w:r>
          </w:p>
        </w:tc>
        <w:tc>
          <w:tcPr>
            <w:tcW w:w="674" w:type="dxa"/>
          </w:tcPr>
          <w:p w:rsidR="00656B99" w:rsidRPr="00A06CC8" w:rsidRDefault="0022434B" w:rsidP="0044473F">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656B99" w:rsidRPr="00A06CC8" w:rsidTr="006508B4">
        <w:tc>
          <w:tcPr>
            <w:tcW w:w="8897" w:type="dxa"/>
          </w:tcPr>
          <w:p w:rsidR="00656B99" w:rsidRPr="00A06CC8" w:rsidRDefault="00656B99" w:rsidP="006508B4">
            <w:pPr>
              <w:spacing w:after="120" w:line="240" w:lineRule="auto"/>
              <w:rPr>
                <w:rFonts w:ascii="Times New Roman" w:hAnsi="Times New Roman" w:cs="Times New Roman"/>
                <w:bCs/>
                <w:sz w:val="24"/>
                <w:szCs w:val="24"/>
              </w:rPr>
            </w:pPr>
            <w:r w:rsidRPr="00A06CC8">
              <w:rPr>
                <w:rFonts w:ascii="Times New Roman" w:hAnsi="Times New Roman" w:cs="Times New Roman"/>
                <w:bCs/>
                <w:sz w:val="24"/>
                <w:szCs w:val="24"/>
              </w:rPr>
              <w:t xml:space="preserve">Глава 2. </w:t>
            </w:r>
            <w:r w:rsidR="00347FEF" w:rsidRPr="00A06CC8">
              <w:rPr>
                <w:rFonts w:ascii="Times New Roman" w:hAnsi="Times New Roman" w:cs="Times New Roman"/>
                <w:bCs/>
                <w:sz w:val="24"/>
                <w:szCs w:val="24"/>
              </w:rPr>
              <w:t xml:space="preserve"> </w:t>
            </w:r>
            <w:r w:rsidRPr="00A06CC8">
              <w:rPr>
                <w:rFonts w:ascii="Times New Roman" w:hAnsi="Times New Roman" w:cs="Times New Roman"/>
                <w:bCs/>
                <w:sz w:val="24"/>
                <w:szCs w:val="24"/>
              </w:rPr>
              <w:t>Классификация ХСН</w:t>
            </w:r>
          </w:p>
        </w:tc>
        <w:tc>
          <w:tcPr>
            <w:tcW w:w="674" w:type="dxa"/>
          </w:tcPr>
          <w:p w:rsidR="00656B99" w:rsidRPr="00A06CC8" w:rsidRDefault="0044473F" w:rsidP="0044473F">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6</w:t>
            </w:r>
          </w:p>
        </w:tc>
      </w:tr>
      <w:tr w:rsidR="00656B99" w:rsidRPr="00A06CC8" w:rsidTr="006508B4">
        <w:tc>
          <w:tcPr>
            <w:tcW w:w="8897" w:type="dxa"/>
          </w:tcPr>
          <w:p w:rsidR="00656B99" w:rsidRPr="00A06CC8" w:rsidRDefault="00656B99" w:rsidP="006508B4">
            <w:pPr>
              <w:spacing w:after="120" w:line="240" w:lineRule="auto"/>
              <w:rPr>
                <w:rFonts w:ascii="Times New Roman" w:hAnsi="Times New Roman" w:cs="Times New Roman"/>
                <w:bCs/>
                <w:sz w:val="24"/>
                <w:szCs w:val="24"/>
              </w:rPr>
            </w:pPr>
            <w:r w:rsidRPr="00A06CC8">
              <w:rPr>
                <w:rFonts w:ascii="Times New Roman" w:hAnsi="Times New Roman" w:cs="Times New Roman"/>
                <w:sz w:val="24"/>
                <w:szCs w:val="24"/>
              </w:rPr>
              <w:t xml:space="preserve">Глава 3. </w:t>
            </w:r>
            <w:r w:rsidR="00347FEF" w:rsidRPr="00A06CC8">
              <w:rPr>
                <w:rFonts w:ascii="Times New Roman" w:hAnsi="Times New Roman" w:cs="Times New Roman"/>
                <w:sz w:val="24"/>
                <w:szCs w:val="24"/>
              </w:rPr>
              <w:t xml:space="preserve"> </w:t>
            </w:r>
            <w:r w:rsidRPr="00A06CC8">
              <w:rPr>
                <w:rFonts w:ascii="Times New Roman" w:hAnsi="Times New Roman" w:cs="Times New Roman"/>
                <w:sz w:val="24"/>
                <w:szCs w:val="24"/>
              </w:rPr>
              <w:t>Клиническая и лабораторная диагностика ХСН</w:t>
            </w:r>
          </w:p>
        </w:tc>
        <w:tc>
          <w:tcPr>
            <w:tcW w:w="674" w:type="dxa"/>
          </w:tcPr>
          <w:p w:rsidR="00656B99" w:rsidRPr="00A06CC8" w:rsidRDefault="0044473F" w:rsidP="006508B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7</w:t>
            </w:r>
          </w:p>
        </w:tc>
      </w:tr>
      <w:tr w:rsidR="00347FEF" w:rsidRPr="00A06CC8" w:rsidTr="006508B4">
        <w:tc>
          <w:tcPr>
            <w:tcW w:w="8897" w:type="dxa"/>
          </w:tcPr>
          <w:p w:rsidR="00347FEF" w:rsidRPr="00A06CC8" w:rsidRDefault="00347FEF" w:rsidP="006508B4">
            <w:pPr>
              <w:spacing w:after="120" w:line="240" w:lineRule="auto"/>
              <w:rPr>
                <w:rFonts w:ascii="Times New Roman" w:hAnsi="Times New Roman" w:cs="Times New Roman"/>
                <w:sz w:val="24"/>
                <w:szCs w:val="24"/>
              </w:rPr>
            </w:pPr>
            <w:r w:rsidRPr="00A06CC8">
              <w:rPr>
                <w:rFonts w:ascii="Times New Roman" w:hAnsi="Times New Roman" w:cs="Times New Roman"/>
                <w:sz w:val="24"/>
                <w:szCs w:val="24"/>
              </w:rPr>
              <w:t>Глава 4.  Роль визуализирующих методов диагностики в обследовании больных с предполагаемой  или установленной ХСН</w:t>
            </w:r>
          </w:p>
        </w:tc>
        <w:tc>
          <w:tcPr>
            <w:tcW w:w="674" w:type="dxa"/>
          </w:tcPr>
          <w:p w:rsidR="00347FEF" w:rsidRPr="00A06CC8" w:rsidRDefault="0044473F" w:rsidP="006508B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9</w:t>
            </w:r>
          </w:p>
        </w:tc>
      </w:tr>
      <w:tr w:rsidR="00347FEF" w:rsidRPr="00A06CC8" w:rsidTr="006508B4">
        <w:tc>
          <w:tcPr>
            <w:tcW w:w="8897" w:type="dxa"/>
          </w:tcPr>
          <w:p w:rsidR="00347FEF" w:rsidRPr="00A06CC8" w:rsidRDefault="00347FEF" w:rsidP="006508B4">
            <w:pPr>
              <w:pStyle w:val="a4"/>
              <w:numPr>
                <w:ilvl w:val="1"/>
                <w:numId w:val="49"/>
              </w:numPr>
              <w:spacing w:after="120" w:line="240" w:lineRule="auto"/>
              <w:ind w:left="1276" w:hanging="566"/>
              <w:rPr>
                <w:rFonts w:ascii="Times New Roman" w:hAnsi="Times New Roman"/>
                <w:sz w:val="24"/>
                <w:szCs w:val="24"/>
              </w:rPr>
            </w:pPr>
            <w:r w:rsidRPr="00A06CC8">
              <w:rPr>
                <w:rFonts w:ascii="Times New Roman" w:hAnsi="Times New Roman"/>
                <w:sz w:val="24"/>
                <w:szCs w:val="24"/>
              </w:rPr>
              <w:t>Эхокардиография</w:t>
            </w:r>
          </w:p>
        </w:tc>
        <w:tc>
          <w:tcPr>
            <w:tcW w:w="674" w:type="dxa"/>
          </w:tcPr>
          <w:p w:rsidR="00347FEF" w:rsidRPr="00A06CC8" w:rsidRDefault="00982D59" w:rsidP="006508B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9</w:t>
            </w:r>
          </w:p>
        </w:tc>
      </w:tr>
      <w:tr w:rsidR="00347FEF" w:rsidRPr="00A06CC8" w:rsidTr="006508B4">
        <w:tc>
          <w:tcPr>
            <w:tcW w:w="8897" w:type="dxa"/>
          </w:tcPr>
          <w:p w:rsidR="00347FEF" w:rsidRPr="00A06CC8" w:rsidRDefault="00347FEF" w:rsidP="0022434B">
            <w:pPr>
              <w:pStyle w:val="a4"/>
              <w:numPr>
                <w:ilvl w:val="2"/>
                <w:numId w:val="50"/>
              </w:numPr>
              <w:spacing w:after="120" w:line="240" w:lineRule="auto"/>
              <w:ind w:left="2127" w:hanging="1418"/>
              <w:rPr>
                <w:rFonts w:ascii="Times New Roman" w:hAnsi="Times New Roman"/>
                <w:sz w:val="24"/>
                <w:szCs w:val="24"/>
              </w:rPr>
            </w:pPr>
            <w:r w:rsidRPr="00A06CC8">
              <w:rPr>
                <w:rFonts w:ascii="Times New Roman" w:hAnsi="Times New Roman"/>
                <w:sz w:val="24"/>
                <w:szCs w:val="24"/>
              </w:rPr>
              <w:t>Оценка систолической дисфункции ЛЖ</w:t>
            </w:r>
          </w:p>
        </w:tc>
        <w:tc>
          <w:tcPr>
            <w:tcW w:w="674" w:type="dxa"/>
          </w:tcPr>
          <w:p w:rsidR="00347FEF" w:rsidRPr="00A06CC8" w:rsidRDefault="0044473F" w:rsidP="006508B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10</w:t>
            </w:r>
          </w:p>
        </w:tc>
      </w:tr>
      <w:tr w:rsidR="00347FEF" w:rsidRPr="00A06CC8" w:rsidTr="006508B4">
        <w:tc>
          <w:tcPr>
            <w:tcW w:w="8897" w:type="dxa"/>
          </w:tcPr>
          <w:p w:rsidR="00347FEF" w:rsidRPr="00A06CC8" w:rsidRDefault="00347FEF" w:rsidP="0022434B">
            <w:pPr>
              <w:pStyle w:val="a4"/>
              <w:numPr>
                <w:ilvl w:val="2"/>
                <w:numId w:val="50"/>
              </w:numPr>
              <w:spacing w:after="120" w:line="240" w:lineRule="auto"/>
              <w:ind w:left="2127" w:hanging="1418"/>
              <w:rPr>
                <w:rFonts w:ascii="Times New Roman" w:hAnsi="Times New Roman"/>
                <w:sz w:val="24"/>
                <w:szCs w:val="24"/>
              </w:rPr>
            </w:pPr>
            <w:r w:rsidRPr="00A06CC8">
              <w:rPr>
                <w:rFonts w:ascii="Times New Roman" w:hAnsi="Times New Roman"/>
                <w:sz w:val="24"/>
                <w:szCs w:val="24"/>
              </w:rPr>
              <w:t>Оценка диастолической дисфункции ЛЖ</w:t>
            </w:r>
          </w:p>
        </w:tc>
        <w:tc>
          <w:tcPr>
            <w:tcW w:w="674" w:type="dxa"/>
          </w:tcPr>
          <w:p w:rsidR="00347FEF" w:rsidRPr="00A06CC8" w:rsidRDefault="0044473F" w:rsidP="000A7E1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1</w:t>
            </w:r>
            <w:r w:rsidR="000A7E14">
              <w:rPr>
                <w:rFonts w:ascii="Times New Roman" w:hAnsi="Times New Roman" w:cs="Times New Roman"/>
                <w:bCs/>
                <w:sz w:val="24"/>
                <w:szCs w:val="24"/>
              </w:rPr>
              <w:t>2</w:t>
            </w:r>
          </w:p>
        </w:tc>
      </w:tr>
      <w:tr w:rsidR="00347FEF" w:rsidRPr="00A06CC8" w:rsidTr="006508B4">
        <w:tc>
          <w:tcPr>
            <w:tcW w:w="8897" w:type="dxa"/>
          </w:tcPr>
          <w:p w:rsidR="00347FEF" w:rsidRPr="00A06CC8" w:rsidRDefault="00347FEF" w:rsidP="006508B4">
            <w:pPr>
              <w:pStyle w:val="a4"/>
              <w:spacing w:after="120" w:line="240" w:lineRule="auto"/>
              <w:ind w:left="709"/>
              <w:rPr>
                <w:rFonts w:ascii="Times New Roman" w:hAnsi="Times New Roman"/>
                <w:sz w:val="24"/>
                <w:szCs w:val="24"/>
              </w:rPr>
            </w:pPr>
            <w:r w:rsidRPr="00A06CC8">
              <w:rPr>
                <w:rFonts w:ascii="Times New Roman" w:hAnsi="Times New Roman"/>
                <w:sz w:val="24"/>
                <w:szCs w:val="24"/>
              </w:rPr>
              <w:t>4.2. Чреспищеводная эхокардиография</w:t>
            </w:r>
          </w:p>
        </w:tc>
        <w:tc>
          <w:tcPr>
            <w:tcW w:w="674" w:type="dxa"/>
          </w:tcPr>
          <w:p w:rsidR="00347FEF" w:rsidRPr="00A06CC8" w:rsidRDefault="0044473F" w:rsidP="000A7E1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1</w:t>
            </w:r>
            <w:r w:rsidR="000A7E14">
              <w:rPr>
                <w:rFonts w:ascii="Times New Roman" w:hAnsi="Times New Roman" w:cs="Times New Roman"/>
                <w:bCs/>
                <w:sz w:val="24"/>
                <w:szCs w:val="24"/>
              </w:rPr>
              <w:t>3</w:t>
            </w:r>
          </w:p>
        </w:tc>
      </w:tr>
      <w:tr w:rsidR="00347FEF" w:rsidRPr="00A06CC8" w:rsidTr="006508B4">
        <w:tc>
          <w:tcPr>
            <w:tcW w:w="8897" w:type="dxa"/>
          </w:tcPr>
          <w:p w:rsidR="00347FEF" w:rsidRPr="00A06CC8" w:rsidRDefault="00347FEF" w:rsidP="006508B4">
            <w:pPr>
              <w:pStyle w:val="a4"/>
              <w:spacing w:after="120" w:line="240" w:lineRule="auto"/>
              <w:ind w:left="709"/>
              <w:rPr>
                <w:rFonts w:ascii="Times New Roman" w:hAnsi="Times New Roman"/>
                <w:sz w:val="24"/>
                <w:szCs w:val="24"/>
              </w:rPr>
            </w:pPr>
            <w:r w:rsidRPr="00A06CC8">
              <w:rPr>
                <w:rFonts w:ascii="Times New Roman" w:hAnsi="Times New Roman"/>
                <w:sz w:val="24"/>
                <w:szCs w:val="24"/>
              </w:rPr>
              <w:t>4.3.  Стресс-эхокардиография</w:t>
            </w:r>
          </w:p>
        </w:tc>
        <w:tc>
          <w:tcPr>
            <w:tcW w:w="674" w:type="dxa"/>
          </w:tcPr>
          <w:p w:rsidR="00347FEF" w:rsidRPr="00A06CC8" w:rsidRDefault="0044473F" w:rsidP="00982D59">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1</w:t>
            </w:r>
            <w:r w:rsidR="000A7E14">
              <w:rPr>
                <w:rFonts w:ascii="Times New Roman" w:hAnsi="Times New Roman" w:cs="Times New Roman"/>
                <w:bCs/>
                <w:sz w:val="24"/>
                <w:szCs w:val="24"/>
              </w:rPr>
              <w:t>3</w:t>
            </w:r>
          </w:p>
        </w:tc>
      </w:tr>
      <w:tr w:rsidR="00347FEF" w:rsidRPr="00A06CC8" w:rsidTr="006508B4">
        <w:tc>
          <w:tcPr>
            <w:tcW w:w="8897" w:type="dxa"/>
          </w:tcPr>
          <w:p w:rsidR="00347FEF" w:rsidRPr="00A06CC8" w:rsidRDefault="00347FEF" w:rsidP="006508B4">
            <w:pPr>
              <w:spacing w:after="120" w:line="240" w:lineRule="auto"/>
              <w:ind w:left="709"/>
              <w:rPr>
                <w:rFonts w:ascii="Times New Roman" w:hAnsi="Times New Roman" w:cs="Times New Roman"/>
                <w:b/>
                <w:sz w:val="24"/>
                <w:szCs w:val="24"/>
              </w:rPr>
            </w:pPr>
            <w:r w:rsidRPr="00A06CC8">
              <w:rPr>
                <w:rFonts w:ascii="Times New Roman" w:hAnsi="Times New Roman"/>
                <w:sz w:val="24"/>
                <w:szCs w:val="24"/>
              </w:rPr>
              <w:t>4.4.  М</w:t>
            </w:r>
            <w:r w:rsidRPr="00A06CC8">
              <w:rPr>
                <w:rFonts w:ascii="Times New Roman" w:hAnsi="Times New Roman" w:cs="Times New Roman"/>
                <w:sz w:val="24"/>
                <w:szCs w:val="24"/>
              </w:rPr>
              <w:t>етоды томографии</w:t>
            </w:r>
            <w:r w:rsidRPr="00A06CC8">
              <w:rPr>
                <w:rFonts w:ascii="Times New Roman" w:hAnsi="Times New Roman" w:cs="Times New Roman"/>
                <w:b/>
                <w:sz w:val="24"/>
                <w:szCs w:val="24"/>
              </w:rPr>
              <w:t xml:space="preserve"> </w:t>
            </w:r>
          </w:p>
        </w:tc>
        <w:tc>
          <w:tcPr>
            <w:tcW w:w="674" w:type="dxa"/>
          </w:tcPr>
          <w:p w:rsidR="00347FEF" w:rsidRPr="00A06CC8" w:rsidRDefault="0044473F" w:rsidP="006508B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13</w:t>
            </w:r>
          </w:p>
        </w:tc>
      </w:tr>
      <w:tr w:rsidR="00347FEF" w:rsidRPr="00A06CC8" w:rsidTr="006508B4">
        <w:tc>
          <w:tcPr>
            <w:tcW w:w="8897" w:type="dxa"/>
          </w:tcPr>
          <w:p w:rsidR="00347FEF" w:rsidRPr="00A06CC8" w:rsidRDefault="00347FEF" w:rsidP="006508B4">
            <w:pPr>
              <w:spacing w:after="120" w:line="240" w:lineRule="auto"/>
              <w:rPr>
                <w:rFonts w:ascii="Times New Roman" w:hAnsi="Times New Roman"/>
                <w:sz w:val="24"/>
                <w:szCs w:val="24"/>
              </w:rPr>
            </w:pPr>
            <w:r w:rsidRPr="00A06CC8">
              <w:rPr>
                <w:rFonts w:ascii="Times New Roman" w:hAnsi="Times New Roman" w:cs="Times New Roman"/>
                <w:sz w:val="24"/>
                <w:szCs w:val="24"/>
              </w:rPr>
              <w:t>Глава 5.  Фармакотерапия больных ХСН со сниженной фракцией выброса ЛЖ (систолической ХСН)</w:t>
            </w:r>
          </w:p>
        </w:tc>
        <w:tc>
          <w:tcPr>
            <w:tcW w:w="674" w:type="dxa"/>
          </w:tcPr>
          <w:p w:rsidR="00347FEF" w:rsidRPr="00A06CC8" w:rsidRDefault="0044473F" w:rsidP="000A7E1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1</w:t>
            </w:r>
            <w:r w:rsidR="000A7E14">
              <w:rPr>
                <w:rFonts w:ascii="Times New Roman" w:hAnsi="Times New Roman" w:cs="Times New Roman"/>
                <w:bCs/>
                <w:sz w:val="24"/>
                <w:szCs w:val="24"/>
              </w:rPr>
              <w:t>6</w:t>
            </w:r>
          </w:p>
        </w:tc>
      </w:tr>
      <w:tr w:rsidR="00347FEF" w:rsidRPr="00A06CC8" w:rsidTr="006508B4">
        <w:tc>
          <w:tcPr>
            <w:tcW w:w="8897" w:type="dxa"/>
          </w:tcPr>
          <w:p w:rsidR="00347FEF" w:rsidRPr="00A06CC8" w:rsidRDefault="00347FEF" w:rsidP="006508B4">
            <w:pPr>
              <w:spacing w:after="120" w:line="240" w:lineRule="auto"/>
              <w:rPr>
                <w:rFonts w:ascii="Times New Roman" w:eastAsia="Times New Roman" w:hAnsi="Times New Roman" w:cs="Times New Roman"/>
                <w:color w:val="000000"/>
                <w:sz w:val="24"/>
                <w:szCs w:val="24"/>
                <w:lang w:eastAsia="ru-RU"/>
              </w:rPr>
            </w:pPr>
            <w:r w:rsidRPr="00A06CC8">
              <w:rPr>
                <w:rFonts w:ascii="Times New Roman" w:eastAsia="Times New Roman" w:hAnsi="Times New Roman" w:cs="Times New Roman"/>
                <w:color w:val="000000"/>
                <w:sz w:val="24"/>
                <w:szCs w:val="24"/>
                <w:lang w:eastAsia="ru-RU"/>
              </w:rPr>
              <w:t>Глава 6.  Сердечная ресинхронизирующая терапия</w:t>
            </w:r>
          </w:p>
        </w:tc>
        <w:tc>
          <w:tcPr>
            <w:tcW w:w="674" w:type="dxa"/>
          </w:tcPr>
          <w:p w:rsidR="00347FEF" w:rsidRPr="00A06CC8" w:rsidRDefault="000A7E14" w:rsidP="006508B4">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r>
      <w:tr w:rsidR="00347FEF" w:rsidRPr="00A06CC8" w:rsidTr="006508B4">
        <w:tc>
          <w:tcPr>
            <w:tcW w:w="8897" w:type="dxa"/>
          </w:tcPr>
          <w:p w:rsidR="00347FEF" w:rsidRPr="00A06CC8" w:rsidRDefault="00347FEF" w:rsidP="006508B4">
            <w:pPr>
              <w:spacing w:after="120" w:line="240" w:lineRule="auto"/>
              <w:rPr>
                <w:rFonts w:ascii="Times New Roman" w:eastAsia="Times New Roman" w:hAnsi="Times New Roman" w:cs="Times New Roman"/>
                <w:color w:val="000000"/>
                <w:sz w:val="24"/>
                <w:szCs w:val="24"/>
                <w:lang w:eastAsia="ru-RU"/>
              </w:rPr>
            </w:pPr>
            <w:r w:rsidRPr="00A06CC8">
              <w:rPr>
                <w:rFonts w:ascii="Times New Roman" w:eastAsia="Times New Roman" w:hAnsi="Times New Roman" w:cs="Times New Roman"/>
                <w:color w:val="000000"/>
                <w:sz w:val="24"/>
                <w:szCs w:val="24"/>
                <w:lang w:eastAsia="ru-RU"/>
              </w:rPr>
              <w:t>Глава 7.  Постановка имплантируемого кардиовертера-</w:t>
            </w:r>
            <w:r w:rsidRPr="00A06CC8">
              <w:rPr>
                <w:rFonts w:ascii="Times New Roman" w:eastAsia="Times New Roman" w:hAnsi="Times New Roman" w:cs="Times New Roman"/>
                <w:color w:val="000000"/>
                <w:sz w:val="24"/>
                <w:szCs w:val="24"/>
                <w:lang w:eastAsia="ru-RU"/>
              </w:rPr>
              <w:softHyphen/>
              <w:t>дефибриллятора (ИКД)</w:t>
            </w:r>
          </w:p>
        </w:tc>
        <w:tc>
          <w:tcPr>
            <w:tcW w:w="674" w:type="dxa"/>
          </w:tcPr>
          <w:p w:rsidR="00347FEF" w:rsidRPr="00A06CC8" w:rsidRDefault="00F45C27" w:rsidP="000A7E1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3</w:t>
            </w:r>
            <w:r w:rsidR="000A7E14">
              <w:rPr>
                <w:rFonts w:ascii="Times New Roman" w:hAnsi="Times New Roman" w:cs="Times New Roman"/>
                <w:bCs/>
                <w:sz w:val="24"/>
                <w:szCs w:val="24"/>
              </w:rPr>
              <w:t>8</w:t>
            </w:r>
          </w:p>
        </w:tc>
      </w:tr>
      <w:tr w:rsidR="00347FEF" w:rsidRPr="00A06CC8" w:rsidTr="006508B4">
        <w:tc>
          <w:tcPr>
            <w:tcW w:w="8897" w:type="dxa"/>
          </w:tcPr>
          <w:p w:rsidR="00347FEF" w:rsidRPr="00A06CC8" w:rsidRDefault="00347FEF" w:rsidP="006508B4">
            <w:pPr>
              <w:spacing w:after="120" w:line="240" w:lineRule="auto"/>
              <w:rPr>
                <w:rFonts w:ascii="Times New Roman" w:hAnsi="Times New Roman" w:cs="Times New Roman"/>
                <w:sz w:val="24"/>
                <w:szCs w:val="24"/>
              </w:rPr>
            </w:pPr>
            <w:r w:rsidRPr="00A06CC8">
              <w:rPr>
                <w:rFonts w:ascii="Times New Roman" w:hAnsi="Times New Roman" w:cs="Times New Roman"/>
                <w:sz w:val="24"/>
                <w:szCs w:val="24"/>
              </w:rPr>
              <w:t xml:space="preserve">Глава 8.  Лечение желудочковых аритмий </w:t>
            </w:r>
          </w:p>
        </w:tc>
        <w:tc>
          <w:tcPr>
            <w:tcW w:w="674" w:type="dxa"/>
          </w:tcPr>
          <w:p w:rsidR="00347FEF" w:rsidRPr="00A06CC8" w:rsidRDefault="00F45C27" w:rsidP="000A7E1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3</w:t>
            </w:r>
            <w:r w:rsidR="000A7E14">
              <w:rPr>
                <w:rFonts w:ascii="Times New Roman" w:hAnsi="Times New Roman" w:cs="Times New Roman"/>
                <w:bCs/>
                <w:sz w:val="24"/>
                <w:szCs w:val="24"/>
              </w:rPr>
              <w:t>8</w:t>
            </w:r>
          </w:p>
        </w:tc>
      </w:tr>
      <w:tr w:rsidR="00347FEF" w:rsidRPr="00A06CC8" w:rsidTr="006508B4">
        <w:tc>
          <w:tcPr>
            <w:tcW w:w="8897" w:type="dxa"/>
          </w:tcPr>
          <w:p w:rsidR="00347FEF" w:rsidRPr="00A06CC8" w:rsidRDefault="00347FEF" w:rsidP="006508B4">
            <w:pPr>
              <w:spacing w:after="120" w:line="240" w:lineRule="auto"/>
              <w:rPr>
                <w:rFonts w:ascii="Times New Roman" w:hAnsi="Times New Roman" w:cs="Times New Roman"/>
                <w:sz w:val="24"/>
                <w:szCs w:val="24"/>
              </w:rPr>
            </w:pPr>
            <w:r w:rsidRPr="00A06CC8">
              <w:rPr>
                <w:rFonts w:ascii="Times New Roman" w:hAnsi="Times New Roman" w:cs="Times New Roman"/>
                <w:sz w:val="24"/>
                <w:szCs w:val="24"/>
              </w:rPr>
              <w:t xml:space="preserve">Глава 9.  Лечение фибрилляции предсердий </w:t>
            </w:r>
          </w:p>
        </w:tc>
        <w:tc>
          <w:tcPr>
            <w:tcW w:w="674" w:type="dxa"/>
          </w:tcPr>
          <w:p w:rsidR="00347FEF" w:rsidRPr="00A06CC8" w:rsidRDefault="00F45C27" w:rsidP="00982D59">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3</w:t>
            </w:r>
            <w:r w:rsidR="000A7E14">
              <w:rPr>
                <w:rFonts w:ascii="Times New Roman" w:hAnsi="Times New Roman" w:cs="Times New Roman"/>
                <w:bCs/>
                <w:sz w:val="24"/>
                <w:szCs w:val="24"/>
              </w:rPr>
              <w:t>9</w:t>
            </w:r>
          </w:p>
        </w:tc>
      </w:tr>
      <w:tr w:rsidR="00347FEF" w:rsidRPr="00A06CC8" w:rsidTr="006508B4">
        <w:tc>
          <w:tcPr>
            <w:tcW w:w="8897" w:type="dxa"/>
          </w:tcPr>
          <w:p w:rsidR="00347FEF" w:rsidRPr="00A06CC8" w:rsidRDefault="00347FEF" w:rsidP="006508B4">
            <w:pPr>
              <w:spacing w:after="120" w:line="240" w:lineRule="auto"/>
              <w:rPr>
                <w:rFonts w:ascii="Times New Roman" w:hAnsi="Times New Roman" w:cs="Times New Roman"/>
                <w:sz w:val="24"/>
                <w:szCs w:val="24"/>
              </w:rPr>
            </w:pPr>
            <w:r w:rsidRPr="00A06CC8">
              <w:rPr>
                <w:rFonts w:ascii="Times New Roman" w:hAnsi="Times New Roman" w:cs="Times New Roman"/>
                <w:sz w:val="24"/>
                <w:szCs w:val="24"/>
              </w:rPr>
              <w:t xml:space="preserve">Глава 10. Профилактика и лечение тромбоэмболических осложнений </w:t>
            </w:r>
          </w:p>
        </w:tc>
        <w:tc>
          <w:tcPr>
            <w:tcW w:w="674" w:type="dxa"/>
          </w:tcPr>
          <w:p w:rsidR="00347FEF" w:rsidRPr="00A06CC8" w:rsidRDefault="000A7E14" w:rsidP="006508B4">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40</w:t>
            </w:r>
          </w:p>
        </w:tc>
      </w:tr>
      <w:tr w:rsidR="00347FEF" w:rsidRPr="00A06CC8" w:rsidTr="006508B4">
        <w:tc>
          <w:tcPr>
            <w:tcW w:w="8897" w:type="dxa"/>
          </w:tcPr>
          <w:p w:rsidR="00347FEF" w:rsidRPr="00A06CC8" w:rsidRDefault="00347FEF" w:rsidP="006508B4">
            <w:pPr>
              <w:spacing w:after="120" w:line="240" w:lineRule="auto"/>
              <w:ind w:left="709"/>
              <w:rPr>
                <w:rFonts w:ascii="Times New Roman" w:hAnsi="Times New Roman" w:cs="Times New Roman"/>
                <w:sz w:val="24"/>
                <w:szCs w:val="24"/>
              </w:rPr>
            </w:pPr>
            <w:r w:rsidRPr="00A06CC8">
              <w:rPr>
                <w:rFonts w:ascii="Times New Roman" w:hAnsi="Times New Roman" w:cs="Times New Roman"/>
                <w:sz w:val="24"/>
                <w:szCs w:val="24"/>
              </w:rPr>
              <w:t>10.1.  Профилактика венозных ТЭО</w:t>
            </w:r>
          </w:p>
        </w:tc>
        <w:tc>
          <w:tcPr>
            <w:tcW w:w="674" w:type="dxa"/>
          </w:tcPr>
          <w:p w:rsidR="00347FEF" w:rsidRPr="00A06CC8" w:rsidRDefault="000A7E14" w:rsidP="00982D59">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40</w:t>
            </w:r>
          </w:p>
        </w:tc>
      </w:tr>
      <w:tr w:rsidR="00347FEF" w:rsidRPr="00A06CC8" w:rsidTr="006508B4">
        <w:tc>
          <w:tcPr>
            <w:tcW w:w="8897" w:type="dxa"/>
          </w:tcPr>
          <w:p w:rsidR="00347FEF" w:rsidRPr="00A06CC8" w:rsidRDefault="00347FEF" w:rsidP="006508B4">
            <w:pPr>
              <w:spacing w:after="120" w:line="240" w:lineRule="auto"/>
              <w:ind w:firstLine="709"/>
              <w:rPr>
                <w:rFonts w:ascii="Times New Roman" w:hAnsi="Times New Roman" w:cs="Times New Roman"/>
                <w:sz w:val="24"/>
                <w:szCs w:val="24"/>
              </w:rPr>
            </w:pPr>
            <w:r w:rsidRPr="00A06CC8">
              <w:rPr>
                <w:rFonts w:ascii="Times New Roman" w:hAnsi="Times New Roman" w:cs="Times New Roman"/>
                <w:sz w:val="24"/>
                <w:szCs w:val="24"/>
              </w:rPr>
              <w:t>10.2.  Профилактика артериальных ТЭО</w:t>
            </w:r>
          </w:p>
        </w:tc>
        <w:tc>
          <w:tcPr>
            <w:tcW w:w="674" w:type="dxa"/>
          </w:tcPr>
          <w:p w:rsidR="00347FEF" w:rsidRPr="00A06CC8" w:rsidRDefault="000A7E14" w:rsidP="006508B4">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41</w:t>
            </w:r>
          </w:p>
        </w:tc>
      </w:tr>
      <w:tr w:rsidR="00347FEF" w:rsidRPr="00A06CC8" w:rsidTr="006508B4">
        <w:tc>
          <w:tcPr>
            <w:tcW w:w="8897" w:type="dxa"/>
          </w:tcPr>
          <w:p w:rsidR="00347FEF" w:rsidRPr="00A06CC8" w:rsidRDefault="00347FEF" w:rsidP="006508B4">
            <w:pPr>
              <w:spacing w:after="120" w:line="240" w:lineRule="auto"/>
              <w:rPr>
                <w:rFonts w:ascii="Times New Roman" w:hAnsi="Times New Roman" w:cs="Times New Roman"/>
                <w:sz w:val="24"/>
                <w:szCs w:val="24"/>
              </w:rPr>
            </w:pPr>
            <w:r w:rsidRPr="00A06CC8">
              <w:rPr>
                <w:rFonts w:ascii="Times New Roman" w:hAnsi="Times New Roman" w:cs="Times New Roman"/>
                <w:sz w:val="24"/>
                <w:szCs w:val="24"/>
              </w:rPr>
              <w:t>Глава 11. Реваскуляризация у пациентов с ХСН</w:t>
            </w:r>
          </w:p>
        </w:tc>
        <w:tc>
          <w:tcPr>
            <w:tcW w:w="674" w:type="dxa"/>
          </w:tcPr>
          <w:p w:rsidR="00347FEF" w:rsidRPr="00A06CC8" w:rsidRDefault="000A7E14" w:rsidP="006508B4">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42</w:t>
            </w:r>
          </w:p>
        </w:tc>
      </w:tr>
      <w:tr w:rsidR="00347FEF" w:rsidRPr="00A06CC8" w:rsidTr="006508B4">
        <w:tc>
          <w:tcPr>
            <w:tcW w:w="8897" w:type="dxa"/>
          </w:tcPr>
          <w:p w:rsidR="00347FEF" w:rsidRPr="00A06CC8" w:rsidRDefault="00347FEF" w:rsidP="006508B4">
            <w:pPr>
              <w:spacing w:after="120" w:line="240" w:lineRule="auto"/>
              <w:rPr>
                <w:rFonts w:ascii="Times New Roman" w:hAnsi="Times New Roman" w:cs="Times New Roman"/>
                <w:sz w:val="24"/>
                <w:szCs w:val="24"/>
              </w:rPr>
            </w:pPr>
            <w:r w:rsidRPr="00A06CC8">
              <w:rPr>
                <w:rFonts w:ascii="Times New Roman" w:hAnsi="Times New Roman" w:cs="Times New Roman"/>
                <w:sz w:val="24"/>
                <w:szCs w:val="24"/>
              </w:rPr>
              <w:t>Глава 12. Ведение пациентов с ХСН и сочетанной патологией</w:t>
            </w:r>
          </w:p>
        </w:tc>
        <w:tc>
          <w:tcPr>
            <w:tcW w:w="674" w:type="dxa"/>
          </w:tcPr>
          <w:p w:rsidR="00347FEF" w:rsidRPr="00A06CC8" w:rsidRDefault="00982D59" w:rsidP="006508B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4</w:t>
            </w:r>
            <w:r w:rsidR="000A7E14">
              <w:rPr>
                <w:rFonts w:ascii="Times New Roman" w:hAnsi="Times New Roman" w:cs="Times New Roman"/>
                <w:bCs/>
                <w:sz w:val="24"/>
                <w:szCs w:val="24"/>
              </w:rPr>
              <w:t>3</w:t>
            </w:r>
          </w:p>
        </w:tc>
      </w:tr>
      <w:tr w:rsidR="00347FEF" w:rsidRPr="00A06CC8" w:rsidTr="006508B4">
        <w:tc>
          <w:tcPr>
            <w:tcW w:w="8897" w:type="dxa"/>
          </w:tcPr>
          <w:p w:rsidR="00347FEF" w:rsidRPr="00A06CC8" w:rsidRDefault="00347FEF" w:rsidP="006508B4">
            <w:pPr>
              <w:spacing w:after="120" w:line="240" w:lineRule="auto"/>
              <w:rPr>
                <w:rFonts w:ascii="Times New Roman" w:hAnsi="Times New Roman" w:cs="Times New Roman"/>
                <w:sz w:val="24"/>
                <w:szCs w:val="24"/>
              </w:rPr>
            </w:pPr>
            <w:r w:rsidRPr="00A06CC8">
              <w:rPr>
                <w:rFonts w:ascii="Times New Roman" w:hAnsi="Times New Roman" w:cs="Times New Roman"/>
                <w:sz w:val="24"/>
                <w:szCs w:val="24"/>
              </w:rPr>
              <w:t>Глава 13. Ведение пациентов с ХСН в особых группах</w:t>
            </w:r>
          </w:p>
        </w:tc>
        <w:tc>
          <w:tcPr>
            <w:tcW w:w="674" w:type="dxa"/>
          </w:tcPr>
          <w:p w:rsidR="00347FEF" w:rsidRPr="00A06CC8" w:rsidRDefault="000A7E14" w:rsidP="006508B4">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45</w:t>
            </w:r>
          </w:p>
        </w:tc>
      </w:tr>
      <w:tr w:rsidR="00347FEF" w:rsidRPr="00A06CC8" w:rsidTr="006508B4">
        <w:tc>
          <w:tcPr>
            <w:tcW w:w="8897" w:type="dxa"/>
          </w:tcPr>
          <w:p w:rsidR="00347FEF" w:rsidRPr="00A06CC8" w:rsidRDefault="00347FEF" w:rsidP="006508B4">
            <w:pPr>
              <w:spacing w:after="120" w:line="240" w:lineRule="auto"/>
              <w:rPr>
                <w:rFonts w:ascii="Times New Roman" w:hAnsi="Times New Roman" w:cs="Times New Roman"/>
                <w:sz w:val="24"/>
                <w:szCs w:val="24"/>
              </w:rPr>
            </w:pPr>
            <w:r w:rsidRPr="00A06CC8">
              <w:rPr>
                <w:rFonts w:ascii="Times New Roman" w:hAnsi="Times New Roman" w:cs="Times New Roman"/>
                <w:sz w:val="24"/>
                <w:szCs w:val="24"/>
              </w:rPr>
              <w:t>Глава 14. Острая сердечная недостаточность</w:t>
            </w:r>
          </w:p>
        </w:tc>
        <w:tc>
          <w:tcPr>
            <w:tcW w:w="674" w:type="dxa"/>
          </w:tcPr>
          <w:p w:rsidR="00347FEF" w:rsidRPr="00A06CC8" w:rsidRDefault="000A7E14" w:rsidP="006508B4">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00F15E1A" w:rsidRPr="00A06CC8">
              <w:rPr>
                <w:rFonts w:ascii="Times New Roman" w:hAnsi="Times New Roman" w:cs="Times New Roman"/>
                <w:bCs/>
                <w:sz w:val="24"/>
                <w:szCs w:val="24"/>
              </w:rPr>
              <w:t>6</w:t>
            </w:r>
          </w:p>
        </w:tc>
      </w:tr>
      <w:tr w:rsidR="00347FEF" w:rsidRPr="00A06CC8" w:rsidTr="006508B4">
        <w:tc>
          <w:tcPr>
            <w:tcW w:w="8897" w:type="dxa"/>
          </w:tcPr>
          <w:p w:rsidR="00347FEF" w:rsidRPr="00A06CC8" w:rsidRDefault="00347FEF" w:rsidP="006508B4">
            <w:pPr>
              <w:pStyle w:val="1"/>
              <w:spacing w:before="0" w:beforeAutospacing="0" w:after="120" w:afterAutospacing="0"/>
              <w:rPr>
                <w:b w:val="0"/>
                <w:sz w:val="24"/>
                <w:szCs w:val="24"/>
              </w:rPr>
            </w:pPr>
            <w:r w:rsidRPr="00A06CC8">
              <w:rPr>
                <w:b w:val="0"/>
                <w:sz w:val="24"/>
                <w:szCs w:val="24"/>
              </w:rPr>
              <w:t>Глава 15. Вспомогательное кровообращение</w:t>
            </w:r>
          </w:p>
        </w:tc>
        <w:tc>
          <w:tcPr>
            <w:tcW w:w="674" w:type="dxa"/>
          </w:tcPr>
          <w:p w:rsidR="00347FEF" w:rsidRPr="00A06CC8" w:rsidRDefault="00F15E1A" w:rsidP="006508B4">
            <w:pPr>
              <w:spacing w:after="120" w:line="240" w:lineRule="auto"/>
              <w:jc w:val="center"/>
              <w:rPr>
                <w:rFonts w:ascii="Times New Roman" w:hAnsi="Times New Roman" w:cs="Times New Roman"/>
                <w:bCs/>
                <w:sz w:val="24"/>
                <w:szCs w:val="24"/>
              </w:rPr>
            </w:pPr>
            <w:r w:rsidRPr="00A06CC8">
              <w:rPr>
                <w:rFonts w:ascii="Times New Roman" w:hAnsi="Times New Roman" w:cs="Times New Roman"/>
                <w:bCs/>
                <w:sz w:val="24"/>
                <w:szCs w:val="24"/>
              </w:rPr>
              <w:t>5</w:t>
            </w:r>
            <w:r w:rsidR="000A7E14">
              <w:rPr>
                <w:rFonts w:ascii="Times New Roman" w:hAnsi="Times New Roman" w:cs="Times New Roman"/>
                <w:bCs/>
                <w:sz w:val="24"/>
                <w:szCs w:val="24"/>
              </w:rPr>
              <w:t>6</w:t>
            </w:r>
          </w:p>
        </w:tc>
      </w:tr>
      <w:tr w:rsidR="00347FEF" w:rsidRPr="00A06CC8" w:rsidTr="006508B4">
        <w:tc>
          <w:tcPr>
            <w:tcW w:w="8897" w:type="dxa"/>
          </w:tcPr>
          <w:p w:rsidR="00347FEF" w:rsidRPr="00A06CC8" w:rsidRDefault="00347FEF" w:rsidP="006508B4">
            <w:pPr>
              <w:pStyle w:val="1"/>
              <w:spacing w:before="0" w:beforeAutospacing="0" w:after="120" w:afterAutospacing="0"/>
              <w:rPr>
                <w:b w:val="0"/>
                <w:sz w:val="24"/>
                <w:szCs w:val="24"/>
              </w:rPr>
            </w:pPr>
            <w:r w:rsidRPr="00A06CC8">
              <w:rPr>
                <w:b w:val="0"/>
                <w:sz w:val="24"/>
                <w:szCs w:val="24"/>
              </w:rPr>
              <w:t>Глава 16. Амбулаторное наблюдение и реабилитация больных с ХСН</w:t>
            </w:r>
          </w:p>
        </w:tc>
        <w:tc>
          <w:tcPr>
            <w:tcW w:w="674" w:type="dxa"/>
          </w:tcPr>
          <w:p w:rsidR="00347FEF" w:rsidRPr="00A06CC8" w:rsidRDefault="000A7E14" w:rsidP="006508B4">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63</w:t>
            </w:r>
          </w:p>
        </w:tc>
      </w:tr>
    </w:tbl>
    <w:p w:rsidR="00612B83" w:rsidRPr="00A06CC8" w:rsidRDefault="00612B83" w:rsidP="00612B83">
      <w:pPr>
        <w:spacing w:after="0" w:line="240" w:lineRule="auto"/>
        <w:jc w:val="both"/>
        <w:rPr>
          <w:rFonts w:ascii="Times New Roman" w:eastAsia="Times New Roman" w:hAnsi="Times New Roman" w:cs="Times New Roman"/>
          <w:color w:val="000000"/>
          <w:sz w:val="24"/>
          <w:szCs w:val="24"/>
          <w:lang w:eastAsia="ru-RU"/>
        </w:rPr>
      </w:pPr>
    </w:p>
    <w:p w:rsidR="00D440A6" w:rsidRPr="00A06CC8" w:rsidRDefault="00D440A6" w:rsidP="00612B83">
      <w:pPr>
        <w:pStyle w:val="a4"/>
        <w:spacing w:line="240" w:lineRule="auto"/>
        <w:ind w:left="0"/>
        <w:jc w:val="both"/>
        <w:rPr>
          <w:rFonts w:ascii="Times New Roman" w:hAnsi="Times New Roman"/>
          <w:sz w:val="24"/>
          <w:szCs w:val="24"/>
        </w:rPr>
      </w:pPr>
    </w:p>
    <w:p w:rsidR="00E76728" w:rsidRDefault="00E76728" w:rsidP="00612B83">
      <w:pPr>
        <w:pStyle w:val="a4"/>
        <w:spacing w:line="240" w:lineRule="auto"/>
        <w:ind w:left="0"/>
        <w:jc w:val="both"/>
        <w:rPr>
          <w:rFonts w:ascii="Times New Roman" w:hAnsi="Times New Roman"/>
          <w:sz w:val="28"/>
          <w:szCs w:val="28"/>
        </w:rPr>
      </w:pPr>
    </w:p>
    <w:p w:rsidR="00E76728" w:rsidRDefault="00E76728" w:rsidP="00612B83">
      <w:pPr>
        <w:pStyle w:val="a4"/>
        <w:spacing w:line="240" w:lineRule="auto"/>
        <w:ind w:left="0"/>
        <w:jc w:val="both"/>
        <w:rPr>
          <w:rFonts w:ascii="Times New Roman" w:hAnsi="Times New Roman"/>
          <w:sz w:val="28"/>
          <w:szCs w:val="28"/>
        </w:rPr>
      </w:pPr>
    </w:p>
    <w:p w:rsidR="00A06CC8" w:rsidRDefault="00A06CC8" w:rsidP="00612B83">
      <w:pPr>
        <w:pStyle w:val="a4"/>
        <w:spacing w:line="240" w:lineRule="auto"/>
        <w:ind w:left="0"/>
        <w:jc w:val="both"/>
        <w:rPr>
          <w:rFonts w:ascii="Times New Roman" w:hAnsi="Times New Roman"/>
          <w:sz w:val="28"/>
          <w:szCs w:val="28"/>
        </w:rPr>
      </w:pPr>
    </w:p>
    <w:p w:rsidR="00A06CC8" w:rsidRDefault="00A06CC8" w:rsidP="00612B83">
      <w:pPr>
        <w:pStyle w:val="a4"/>
        <w:spacing w:line="240" w:lineRule="auto"/>
        <w:ind w:left="0"/>
        <w:jc w:val="both"/>
        <w:rPr>
          <w:rFonts w:ascii="Times New Roman" w:hAnsi="Times New Roman"/>
          <w:sz w:val="28"/>
          <w:szCs w:val="28"/>
        </w:rPr>
      </w:pPr>
    </w:p>
    <w:p w:rsidR="00A06CC8" w:rsidRDefault="00A06CC8" w:rsidP="00612B83">
      <w:pPr>
        <w:pStyle w:val="a4"/>
        <w:spacing w:line="240" w:lineRule="auto"/>
        <w:ind w:left="0"/>
        <w:jc w:val="both"/>
        <w:rPr>
          <w:rFonts w:ascii="Times New Roman" w:hAnsi="Times New Roman"/>
          <w:sz w:val="28"/>
          <w:szCs w:val="28"/>
        </w:rPr>
      </w:pPr>
    </w:p>
    <w:p w:rsidR="00A06CC8" w:rsidRDefault="00A06CC8" w:rsidP="00612B83">
      <w:pPr>
        <w:pStyle w:val="a4"/>
        <w:spacing w:line="240" w:lineRule="auto"/>
        <w:ind w:left="0"/>
        <w:jc w:val="both"/>
        <w:rPr>
          <w:rFonts w:ascii="Times New Roman" w:hAnsi="Times New Roman"/>
          <w:sz w:val="28"/>
          <w:szCs w:val="28"/>
        </w:rPr>
      </w:pPr>
    </w:p>
    <w:p w:rsidR="00A06CC8" w:rsidRPr="00612B83" w:rsidRDefault="00A06CC8" w:rsidP="00612B83">
      <w:pPr>
        <w:pStyle w:val="a4"/>
        <w:spacing w:line="240" w:lineRule="auto"/>
        <w:ind w:left="0"/>
        <w:jc w:val="both"/>
        <w:rPr>
          <w:rFonts w:ascii="Times New Roman" w:hAnsi="Times New Roman"/>
          <w:sz w:val="28"/>
          <w:szCs w:val="28"/>
        </w:rPr>
      </w:pPr>
    </w:p>
    <w:p w:rsidR="009B0BFF" w:rsidRDefault="009B0BFF" w:rsidP="00A05128">
      <w:pPr>
        <w:spacing w:line="240" w:lineRule="auto"/>
        <w:jc w:val="center"/>
        <w:rPr>
          <w:rFonts w:ascii="Times New Roman" w:hAnsi="Times New Roman" w:cs="Times New Roman"/>
          <w:b/>
          <w:bCs/>
          <w:sz w:val="28"/>
          <w:szCs w:val="28"/>
        </w:rPr>
      </w:pPr>
    </w:p>
    <w:p w:rsidR="00F53DDD" w:rsidRPr="00722175" w:rsidRDefault="00722175" w:rsidP="00A06CC8">
      <w:pPr>
        <w:spacing w:after="360" w:line="240" w:lineRule="auto"/>
        <w:jc w:val="center"/>
        <w:rPr>
          <w:rFonts w:ascii="Times New Roman" w:hAnsi="Times New Roman" w:cs="Times New Roman"/>
          <w:b/>
          <w:bCs/>
          <w:sz w:val="28"/>
          <w:szCs w:val="28"/>
        </w:rPr>
      </w:pPr>
      <w:r w:rsidRPr="0079173F">
        <w:rPr>
          <w:rFonts w:ascii="Times New Roman" w:hAnsi="Times New Roman" w:cs="Times New Roman"/>
          <w:b/>
          <w:bCs/>
          <w:sz w:val="24"/>
          <w:szCs w:val="24"/>
        </w:rPr>
        <w:t xml:space="preserve">Глава 1. </w:t>
      </w:r>
      <w:r w:rsidR="00A06CC8" w:rsidRPr="0079173F">
        <w:rPr>
          <w:rFonts w:ascii="Times New Roman" w:hAnsi="Times New Roman" w:cs="Times New Roman"/>
          <w:b/>
          <w:bCs/>
          <w:sz w:val="24"/>
          <w:szCs w:val="24"/>
        </w:rPr>
        <w:t>ЭПИДЕМИОЛОГИЯ, ЭТИОЛОГИЯ, ПАТОФИЗИОЛОГИЯ И</w:t>
      </w:r>
      <w:r w:rsidR="00A06CC8">
        <w:rPr>
          <w:rFonts w:ascii="Times New Roman" w:hAnsi="Times New Roman" w:cs="Times New Roman"/>
          <w:b/>
          <w:bCs/>
          <w:sz w:val="28"/>
          <w:szCs w:val="28"/>
        </w:rPr>
        <w:t xml:space="preserve"> ПРОГНОЗ ХСН</w:t>
      </w:r>
    </w:p>
    <w:p w:rsidR="00F53DDD" w:rsidRPr="00722175" w:rsidRDefault="00F53DDD" w:rsidP="00A06CC8">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По данным Российских эпидемиологических исследований  распространенность ХСН в общей популяции составила 7%, в том числе клинически выраженная – 4,5%, увеличиваясь от 0,3% в возрастной группе от 20 до 29 лет до 70% у лиц старше 90 лет.</w:t>
      </w:r>
    </w:p>
    <w:p w:rsidR="00A06CC8" w:rsidRDefault="00F53DDD" w:rsidP="00A06CC8">
      <w:pPr>
        <w:spacing w:after="12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Существует большое количество этиологических причин развития ХСН</w:t>
      </w:r>
      <w:r w:rsidR="00B01B29" w:rsidRPr="00722175">
        <w:rPr>
          <w:rFonts w:ascii="Times New Roman" w:hAnsi="Times New Roman" w:cs="Times New Roman"/>
          <w:sz w:val="24"/>
          <w:szCs w:val="24"/>
        </w:rPr>
        <w:t xml:space="preserve"> </w:t>
      </w:r>
      <w:r w:rsidRPr="00722175">
        <w:rPr>
          <w:rFonts w:ascii="Times New Roman" w:hAnsi="Times New Roman" w:cs="Times New Roman"/>
          <w:sz w:val="24"/>
          <w:szCs w:val="24"/>
        </w:rPr>
        <w:t>(см. таблицу</w:t>
      </w:r>
      <w:r w:rsidR="00C83BC6">
        <w:rPr>
          <w:rFonts w:ascii="Times New Roman" w:hAnsi="Times New Roman" w:cs="Times New Roman"/>
          <w:sz w:val="24"/>
          <w:szCs w:val="24"/>
        </w:rPr>
        <w:t xml:space="preserve"> </w:t>
      </w:r>
      <w:r w:rsidR="00722175" w:rsidRPr="00722175">
        <w:rPr>
          <w:rFonts w:ascii="Times New Roman" w:hAnsi="Times New Roman" w:cs="Times New Roman"/>
          <w:sz w:val="24"/>
          <w:szCs w:val="24"/>
        </w:rPr>
        <w:t>1</w:t>
      </w:r>
      <w:r w:rsidRPr="00722175">
        <w:rPr>
          <w:rFonts w:ascii="Times New Roman" w:hAnsi="Times New Roman" w:cs="Times New Roman"/>
          <w:sz w:val="24"/>
          <w:szCs w:val="24"/>
        </w:rPr>
        <w:t>)</w:t>
      </w:r>
      <w:bookmarkStart w:id="0" w:name="_GoBack"/>
      <w:bookmarkEnd w:id="0"/>
      <w:r w:rsidRPr="00722175">
        <w:rPr>
          <w:rFonts w:ascii="Times New Roman" w:hAnsi="Times New Roman" w:cs="Times New Roman"/>
          <w:sz w:val="24"/>
          <w:szCs w:val="24"/>
        </w:rPr>
        <w:t>. В РФ основными причинами ХСН являются артериальная гипертония и ишемическая болезнь сердца. Их комбинация встречается у половины пациентов. К другим причинам ХСН относятся различные пороки с</w:t>
      </w:r>
      <w:r w:rsidR="00C83BC6">
        <w:rPr>
          <w:rFonts w:ascii="Times New Roman" w:hAnsi="Times New Roman" w:cs="Times New Roman"/>
          <w:sz w:val="24"/>
          <w:szCs w:val="24"/>
        </w:rPr>
        <w:t>ердца (4,3%), миокардиты (3,6%).</w:t>
      </w:r>
    </w:p>
    <w:p w:rsidR="00C83BC6" w:rsidRPr="00722175" w:rsidRDefault="00C83BC6" w:rsidP="00A06CC8">
      <w:pPr>
        <w:spacing w:after="120" w:line="360" w:lineRule="auto"/>
        <w:jc w:val="both"/>
        <w:rPr>
          <w:rFonts w:ascii="Times New Roman" w:hAnsi="Times New Roman" w:cs="Times New Roman"/>
          <w:sz w:val="24"/>
          <w:szCs w:val="24"/>
        </w:rPr>
      </w:pPr>
      <w:r w:rsidRPr="00F60BBC">
        <w:rPr>
          <w:rFonts w:ascii="Times New Roman" w:hAnsi="Times New Roman" w:cs="Times New Roman"/>
          <w:b/>
          <w:i/>
          <w:sz w:val="24"/>
          <w:szCs w:val="24"/>
        </w:rPr>
        <w:t xml:space="preserve">Таблица </w:t>
      </w:r>
      <w:r>
        <w:rPr>
          <w:rFonts w:ascii="Times New Roman" w:hAnsi="Times New Roman" w:cs="Times New Roman"/>
          <w:b/>
          <w:i/>
          <w:sz w:val="24"/>
          <w:szCs w:val="24"/>
        </w:rPr>
        <w:t>1</w:t>
      </w:r>
      <w:r w:rsidRPr="00F60BBC">
        <w:rPr>
          <w:rFonts w:ascii="Times New Roman" w:hAnsi="Times New Roman" w:cs="Times New Roman"/>
          <w:b/>
          <w:i/>
          <w:sz w:val="24"/>
          <w:szCs w:val="24"/>
        </w:rPr>
        <w:t>.</w:t>
      </w:r>
      <w:r w:rsidRPr="00722175">
        <w:rPr>
          <w:rFonts w:ascii="Times New Roman" w:hAnsi="Times New Roman" w:cs="Times New Roman"/>
          <w:i/>
          <w:sz w:val="24"/>
          <w:szCs w:val="24"/>
        </w:rPr>
        <w:t xml:space="preserve"> Этиологические причины ХСН</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1"/>
        <w:gridCol w:w="2410"/>
        <w:gridCol w:w="6662"/>
      </w:tblGrid>
      <w:tr w:rsidR="00C83BC6" w:rsidRPr="00722175" w:rsidTr="00A06CC8">
        <w:tc>
          <w:tcPr>
            <w:tcW w:w="3191" w:type="dxa"/>
            <w:gridSpan w:val="2"/>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Поражение миокарда:</w:t>
            </w:r>
          </w:p>
        </w:tc>
        <w:tc>
          <w:tcPr>
            <w:tcW w:w="6662" w:type="dxa"/>
          </w:tcPr>
          <w:p w:rsidR="00C83BC6" w:rsidRPr="00722175" w:rsidRDefault="00C83BC6" w:rsidP="00524443">
            <w:pPr>
              <w:spacing w:after="0" w:line="228" w:lineRule="auto"/>
              <w:jc w:val="center"/>
              <w:rPr>
                <w:rFonts w:ascii="Times New Roman" w:hAnsi="Times New Roman" w:cs="Times New Roman"/>
                <w:sz w:val="24"/>
                <w:szCs w:val="24"/>
              </w:rPr>
            </w:pPr>
          </w:p>
        </w:tc>
      </w:tr>
      <w:tr w:rsidR="00C83BC6" w:rsidRPr="00722175" w:rsidTr="00A06CC8">
        <w:tc>
          <w:tcPr>
            <w:tcW w:w="781" w:type="dxa"/>
            <w:vMerge w:val="restart"/>
          </w:tcPr>
          <w:p w:rsidR="00C83BC6" w:rsidRPr="00722175" w:rsidRDefault="00C83BC6" w:rsidP="00524443">
            <w:pPr>
              <w:spacing w:after="0" w:line="228" w:lineRule="auto"/>
              <w:jc w:val="center"/>
              <w:rPr>
                <w:rFonts w:ascii="Times New Roman" w:hAnsi="Times New Roman" w:cs="Times New Roman"/>
                <w:sz w:val="24"/>
                <w:szCs w:val="24"/>
              </w:rPr>
            </w:pPr>
          </w:p>
        </w:tc>
        <w:tc>
          <w:tcPr>
            <w:tcW w:w="2410" w:type="dxa"/>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ИБС</w:t>
            </w:r>
          </w:p>
        </w:tc>
        <w:tc>
          <w:tcPr>
            <w:tcW w:w="6662" w:type="dxa"/>
          </w:tcPr>
          <w:p w:rsidR="00C83BC6" w:rsidRPr="00722175" w:rsidRDefault="00C83BC6" w:rsidP="00524443">
            <w:pPr>
              <w:spacing w:after="0" w:line="228" w:lineRule="auto"/>
              <w:jc w:val="center"/>
              <w:rPr>
                <w:rFonts w:ascii="Times New Roman" w:hAnsi="Times New Roman" w:cs="Times New Roman"/>
                <w:sz w:val="24"/>
                <w:szCs w:val="24"/>
              </w:rPr>
            </w:pPr>
          </w:p>
        </w:tc>
      </w:tr>
      <w:tr w:rsidR="00C83BC6" w:rsidRPr="00722175" w:rsidTr="00A06CC8">
        <w:tc>
          <w:tcPr>
            <w:tcW w:w="781" w:type="dxa"/>
            <w:vMerge/>
          </w:tcPr>
          <w:p w:rsidR="00C83BC6" w:rsidRPr="00722175" w:rsidRDefault="00C83BC6" w:rsidP="00524443">
            <w:pPr>
              <w:spacing w:after="0" w:line="228" w:lineRule="auto"/>
              <w:jc w:val="center"/>
              <w:rPr>
                <w:rFonts w:ascii="Times New Roman" w:hAnsi="Times New Roman" w:cs="Times New Roman"/>
                <w:sz w:val="24"/>
                <w:szCs w:val="24"/>
              </w:rPr>
            </w:pPr>
          </w:p>
        </w:tc>
        <w:tc>
          <w:tcPr>
            <w:tcW w:w="2410" w:type="dxa"/>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АГ</w:t>
            </w:r>
          </w:p>
        </w:tc>
        <w:tc>
          <w:tcPr>
            <w:tcW w:w="6662" w:type="dxa"/>
          </w:tcPr>
          <w:p w:rsidR="00C83BC6" w:rsidRPr="00722175" w:rsidRDefault="00C83BC6" w:rsidP="00524443">
            <w:pPr>
              <w:spacing w:after="0" w:line="228" w:lineRule="auto"/>
              <w:jc w:val="center"/>
              <w:rPr>
                <w:rFonts w:ascii="Times New Roman" w:hAnsi="Times New Roman" w:cs="Times New Roman"/>
                <w:sz w:val="24"/>
                <w:szCs w:val="24"/>
              </w:rPr>
            </w:pPr>
          </w:p>
        </w:tc>
      </w:tr>
      <w:tr w:rsidR="00C83BC6" w:rsidRPr="00722175" w:rsidTr="00A06CC8">
        <w:tc>
          <w:tcPr>
            <w:tcW w:w="781" w:type="dxa"/>
            <w:vMerge/>
          </w:tcPr>
          <w:p w:rsidR="00C83BC6" w:rsidRPr="00722175" w:rsidRDefault="00C83BC6" w:rsidP="00524443">
            <w:pPr>
              <w:spacing w:after="0" w:line="228" w:lineRule="auto"/>
              <w:jc w:val="center"/>
              <w:rPr>
                <w:rFonts w:ascii="Times New Roman" w:hAnsi="Times New Roman" w:cs="Times New Roman"/>
                <w:sz w:val="24"/>
                <w:szCs w:val="24"/>
              </w:rPr>
            </w:pPr>
          </w:p>
        </w:tc>
        <w:tc>
          <w:tcPr>
            <w:tcW w:w="2410" w:type="dxa"/>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Кардиомиопатии</w:t>
            </w:r>
          </w:p>
        </w:tc>
        <w:tc>
          <w:tcPr>
            <w:tcW w:w="6662" w:type="dxa"/>
          </w:tcPr>
          <w:p w:rsidR="00C83BC6" w:rsidRPr="00722175" w:rsidRDefault="00C83BC6" w:rsidP="00524443">
            <w:pPr>
              <w:spacing w:after="0" w:line="228" w:lineRule="auto"/>
              <w:rPr>
                <w:rFonts w:ascii="Times New Roman" w:hAnsi="Times New Roman" w:cs="Times New Roman"/>
                <w:sz w:val="24"/>
                <w:szCs w:val="24"/>
              </w:rPr>
            </w:pPr>
            <w:r w:rsidRPr="00A06CC8">
              <w:rPr>
                <w:rFonts w:ascii="Times New Roman" w:hAnsi="Times New Roman" w:cs="Times New Roman"/>
                <w:sz w:val="24"/>
                <w:szCs w:val="24"/>
                <w:u w:val="single"/>
              </w:rPr>
              <w:t>Семейные</w:t>
            </w:r>
            <w:r w:rsidRPr="00722175">
              <w:rPr>
                <w:rFonts w:ascii="Times New Roman" w:hAnsi="Times New Roman" w:cs="Times New Roman"/>
                <w:sz w:val="24"/>
                <w:szCs w:val="24"/>
              </w:rPr>
              <w:t xml:space="preserve">: </w:t>
            </w:r>
          </w:p>
          <w:p w:rsidR="00C83BC6" w:rsidRPr="00722175" w:rsidRDefault="00C83BC6" w:rsidP="00524443">
            <w:pPr>
              <w:spacing w:after="0" w:line="228" w:lineRule="auto"/>
              <w:ind w:left="338"/>
              <w:rPr>
                <w:rFonts w:ascii="Times New Roman" w:hAnsi="Times New Roman" w:cs="Times New Roman"/>
                <w:sz w:val="24"/>
                <w:szCs w:val="24"/>
              </w:rPr>
            </w:pPr>
            <w:r w:rsidRPr="00722175">
              <w:rPr>
                <w:rFonts w:ascii="Times New Roman" w:hAnsi="Times New Roman" w:cs="Times New Roman"/>
                <w:sz w:val="24"/>
                <w:szCs w:val="24"/>
              </w:rPr>
              <w:t>гипертрофическая, дилатационная, рестриктивная кардиомипатии, аритмогенная дисплазия ПЖ,     некомпактный миокард ЛЖ</w:t>
            </w:r>
          </w:p>
          <w:p w:rsidR="00C83BC6" w:rsidRPr="00722175" w:rsidRDefault="00C83BC6" w:rsidP="00524443">
            <w:pPr>
              <w:spacing w:after="0" w:line="228" w:lineRule="auto"/>
              <w:rPr>
                <w:rFonts w:ascii="Times New Roman" w:hAnsi="Times New Roman" w:cs="Times New Roman"/>
                <w:sz w:val="24"/>
                <w:szCs w:val="24"/>
              </w:rPr>
            </w:pPr>
            <w:r w:rsidRPr="00A06CC8">
              <w:rPr>
                <w:rFonts w:ascii="Times New Roman" w:hAnsi="Times New Roman" w:cs="Times New Roman"/>
                <w:sz w:val="24"/>
                <w:szCs w:val="24"/>
                <w:u w:val="single"/>
              </w:rPr>
              <w:t>Приобретенные</w:t>
            </w:r>
            <w:r w:rsidRPr="00722175">
              <w:rPr>
                <w:rFonts w:ascii="Times New Roman" w:hAnsi="Times New Roman" w:cs="Times New Roman"/>
                <w:sz w:val="24"/>
                <w:szCs w:val="24"/>
              </w:rPr>
              <w:t xml:space="preserve">: </w:t>
            </w:r>
          </w:p>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 xml:space="preserve">      Миокардиты (воспалительная кардиомиопатия):</w:t>
            </w:r>
          </w:p>
          <w:p w:rsidR="00C83BC6" w:rsidRPr="00722175" w:rsidRDefault="00C83BC6" w:rsidP="00524443">
            <w:pPr>
              <w:spacing w:after="0" w:line="228" w:lineRule="auto"/>
              <w:ind w:left="621"/>
              <w:rPr>
                <w:rFonts w:ascii="Times New Roman" w:hAnsi="Times New Roman" w:cs="Times New Roman"/>
                <w:sz w:val="24"/>
                <w:szCs w:val="24"/>
              </w:rPr>
            </w:pPr>
            <w:r w:rsidRPr="00722175">
              <w:rPr>
                <w:rFonts w:ascii="Times New Roman" w:hAnsi="Times New Roman" w:cs="Times New Roman"/>
                <w:sz w:val="24"/>
                <w:szCs w:val="24"/>
              </w:rPr>
              <w:t xml:space="preserve">Инфекционные: вирусные, бактериальные, </w:t>
            </w:r>
          </w:p>
          <w:p w:rsidR="00C83BC6" w:rsidRPr="00722175" w:rsidRDefault="00C83BC6" w:rsidP="00524443">
            <w:pPr>
              <w:spacing w:after="0" w:line="228" w:lineRule="auto"/>
              <w:ind w:left="621"/>
              <w:rPr>
                <w:rFonts w:ascii="Times New Roman" w:hAnsi="Times New Roman" w:cs="Times New Roman"/>
                <w:sz w:val="24"/>
                <w:szCs w:val="24"/>
              </w:rPr>
            </w:pPr>
            <w:r w:rsidRPr="00722175">
              <w:rPr>
                <w:rFonts w:ascii="Times New Roman" w:hAnsi="Times New Roman" w:cs="Times New Roman"/>
                <w:sz w:val="24"/>
                <w:szCs w:val="24"/>
              </w:rPr>
              <w:t>грибковые, риккетсиозные, паразитические.</w:t>
            </w:r>
          </w:p>
          <w:p w:rsidR="00C83BC6" w:rsidRPr="00722175" w:rsidRDefault="00C83BC6" w:rsidP="00524443">
            <w:pPr>
              <w:spacing w:after="0" w:line="228" w:lineRule="auto"/>
              <w:ind w:left="621"/>
              <w:rPr>
                <w:rFonts w:ascii="Times New Roman" w:hAnsi="Times New Roman" w:cs="Times New Roman"/>
                <w:sz w:val="24"/>
                <w:szCs w:val="24"/>
              </w:rPr>
            </w:pPr>
            <w:r w:rsidRPr="00722175">
              <w:rPr>
                <w:rFonts w:ascii="Times New Roman" w:hAnsi="Times New Roman" w:cs="Times New Roman"/>
                <w:sz w:val="24"/>
                <w:szCs w:val="24"/>
              </w:rPr>
              <w:t xml:space="preserve">Иммунные: столбнячный токсин, вакцины,  </w:t>
            </w:r>
          </w:p>
          <w:p w:rsidR="00C83BC6" w:rsidRPr="00722175" w:rsidRDefault="00C83BC6" w:rsidP="00524443">
            <w:pPr>
              <w:spacing w:after="0" w:line="228" w:lineRule="auto"/>
              <w:ind w:left="621"/>
              <w:rPr>
                <w:rFonts w:ascii="Times New Roman" w:hAnsi="Times New Roman" w:cs="Times New Roman"/>
                <w:sz w:val="24"/>
                <w:szCs w:val="24"/>
              </w:rPr>
            </w:pPr>
            <w:r w:rsidRPr="00722175">
              <w:rPr>
                <w:rFonts w:ascii="Times New Roman" w:hAnsi="Times New Roman" w:cs="Times New Roman"/>
                <w:sz w:val="24"/>
                <w:szCs w:val="24"/>
              </w:rPr>
              <w:t xml:space="preserve">лекарственные препараты, сывороточная </w:t>
            </w:r>
          </w:p>
          <w:p w:rsidR="00C83BC6" w:rsidRPr="00722175" w:rsidRDefault="00C83BC6" w:rsidP="00524443">
            <w:pPr>
              <w:spacing w:after="0" w:line="228" w:lineRule="auto"/>
              <w:ind w:left="621"/>
              <w:rPr>
                <w:rFonts w:ascii="Times New Roman" w:hAnsi="Times New Roman" w:cs="Times New Roman"/>
                <w:sz w:val="24"/>
                <w:szCs w:val="24"/>
              </w:rPr>
            </w:pPr>
            <w:r w:rsidRPr="00722175">
              <w:rPr>
                <w:rFonts w:ascii="Times New Roman" w:hAnsi="Times New Roman" w:cs="Times New Roman"/>
                <w:sz w:val="24"/>
                <w:szCs w:val="24"/>
              </w:rPr>
              <w:t xml:space="preserve">болезнь, гигантоклеточный миокардит, </w:t>
            </w:r>
          </w:p>
          <w:p w:rsidR="00C83BC6" w:rsidRPr="00722175" w:rsidRDefault="00C83BC6" w:rsidP="00524443">
            <w:pPr>
              <w:spacing w:after="0" w:line="228" w:lineRule="auto"/>
              <w:ind w:left="621"/>
              <w:rPr>
                <w:rFonts w:ascii="Times New Roman" w:hAnsi="Times New Roman" w:cs="Times New Roman"/>
                <w:sz w:val="24"/>
                <w:szCs w:val="24"/>
              </w:rPr>
            </w:pPr>
            <w:r w:rsidRPr="00722175">
              <w:rPr>
                <w:rFonts w:ascii="Times New Roman" w:hAnsi="Times New Roman" w:cs="Times New Roman"/>
                <w:sz w:val="24"/>
                <w:szCs w:val="24"/>
              </w:rPr>
              <w:t>аутоиммунные заболевания, саркоидоз,</w:t>
            </w:r>
          </w:p>
          <w:p w:rsidR="00C83BC6" w:rsidRPr="00722175" w:rsidRDefault="00C83BC6" w:rsidP="00524443">
            <w:pPr>
              <w:spacing w:after="0" w:line="228" w:lineRule="auto"/>
              <w:ind w:left="621"/>
              <w:rPr>
                <w:rFonts w:ascii="Times New Roman" w:hAnsi="Times New Roman" w:cs="Times New Roman"/>
                <w:sz w:val="24"/>
                <w:szCs w:val="24"/>
              </w:rPr>
            </w:pPr>
            <w:r w:rsidRPr="00722175">
              <w:rPr>
                <w:rFonts w:ascii="Times New Roman" w:hAnsi="Times New Roman" w:cs="Times New Roman"/>
                <w:sz w:val="24"/>
                <w:szCs w:val="24"/>
              </w:rPr>
              <w:t>эознофильный миокардит</w:t>
            </w:r>
          </w:p>
          <w:p w:rsidR="00C83BC6" w:rsidRPr="00722175" w:rsidRDefault="00C83BC6" w:rsidP="00524443">
            <w:pPr>
              <w:spacing w:after="0" w:line="228" w:lineRule="auto"/>
              <w:ind w:left="621"/>
              <w:rPr>
                <w:rFonts w:ascii="Times New Roman" w:hAnsi="Times New Roman" w:cs="Times New Roman"/>
                <w:sz w:val="24"/>
                <w:szCs w:val="24"/>
              </w:rPr>
            </w:pPr>
            <w:r w:rsidRPr="00722175">
              <w:rPr>
                <w:rFonts w:ascii="Times New Roman" w:hAnsi="Times New Roman" w:cs="Times New Roman"/>
                <w:sz w:val="24"/>
                <w:szCs w:val="24"/>
              </w:rPr>
              <w:t>Токсические: химиотерапия, кокаин, алкоголь, тяжелые металлы (медь, железо,</w:t>
            </w:r>
            <w:r w:rsidR="00A05128">
              <w:rPr>
                <w:rFonts w:ascii="Times New Roman" w:hAnsi="Times New Roman" w:cs="Times New Roman"/>
                <w:sz w:val="24"/>
                <w:szCs w:val="24"/>
              </w:rPr>
              <w:t xml:space="preserve"> </w:t>
            </w:r>
            <w:r w:rsidRPr="00722175">
              <w:rPr>
                <w:rFonts w:ascii="Times New Roman" w:hAnsi="Times New Roman" w:cs="Times New Roman"/>
                <w:sz w:val="24"/>
                <w:szCs w:val="24"/>
              </w:rPr>
              <w:t>свинец)</w:t>
            </w:r>
          </w:p>
          <w:p w:rsidR="00C83BC6" w:rsidRPr="00A06CC8" w:rsidRDefault="00C83BC6" w:rsidP="00524443">
            <w:pPr>
              <w:spacing w:after="0" w:line="228" w:lineRule="auto"/>
              <w:rPr>
                <w:rFonts w:ascii="Times New Roman" w:hAnsi="Times New Roman" w:cs="Times New Roman"/>
                <w:sz w:val="24"/>
                <w:szCs w:val="24"/>
                <w:u w:val="single"/>
              </w:rPr>
            </w:pPr>
            <w:r w:rsidRPr="00A06CC8">
              <w:rPr>
                <w:rFonts w:ascii="Times New Roman" w:hAnsi="Times New Roman" w:cs="Times New Roman"/>
                <w:sz w:val="24"/>
                <w:szCs w:val="24"/>
                <w:u w:val="single"/>
              </w:rPr>
              <w:t xml:space="preserve">Эндокринные/нарушение питания:  </w:t>
            </w:r>
          </w:p>
          <w:p w:rsidR="00C83BC6" w:rsidRPr="00722175" w:rsidRDefault="00C83BC6" w:rsidP="00524443">
            <w:pPr>
              <w:spacing w:after="0" w:line="228" w:lineRule="auto"/>
              <w:ind w:left="338"/>
              <w:rPr>
                <w:rFonts w:ascii="Times New Roman" w:hAnsi="Times New Roman" w:cs="Times New Roman"/>
                <w:sz w:val="24"/>
                <w:szCs w:val="24"/>
              </w:rPr>
            </w:pPr>
            <w:r w:rsidRPr="00722175">
              <w:rPr>
                <w:rFonts w:ascii="Times New Roman" w:hAnsi="Times New Roman" w:cs="Times New Roman"/>
                <w:sz w:val="24"/>
                <w:szCs w:val="24"/>
              </w:rPr>
              <w:t>феохромоцитома, дефицит витаминов (например, тиамина), дефицит селена, карнитина, гипофосфатемия, гипокалиемия, сахарный диабет, гипотиреоз</w:t>
            </w:r>
          </w:p>
          <w:p w:rsidR="00C83BC6" w:rsidRPr="00A06CC8" w:rsidRDefault="00C83BC6" w:rsidP="00524443">
            <w:pPr>
              <w:spacing w:after="0" w:line="228" w:lineRule="auto"/>
              <w:rPr>
                <w:rFonts w:ascii="Times New Roman" w:hAnsi="Times New Roman" w:cs="Times New Roman"/>
                <w:sz w:val="24"/>
                <w:szCs w:val="24"/>
                <w:u w:val="single"/>
              </w:rPr>
            </w:pPr>
            <w:r w:rsidRPr="00A06CC8">
              <w:rPr>
                <w:rFonts w:ascii="Times New Roman" w:hAnsi="Times New Roman" w:cs="Times New Roman"/>
                <w:sz w:val="24"/>
                <w:szCs w:val="24"/>
                <w:u w:val="single"/>
              </w:rPr>
              <w:t>Перипартальная</w:t>
            </w:r>
          </w:p>
          <w:p w:rsidR="00C83BC6" w:rsidRPr="00A06CC8" w:rsidRDefault="00C83BC6" w:rsidP="00524443">
            <w:pPr>
              <w:spacing w:after="0" w:line="228" w:lineRule="auto"/>
              <w:rPr>
                <w:rFonts w:ascii="Times New Roman" w:hAnsi="Times New Roman" w:cs="Times New Roman"/>
                <w:sz w:val="24"/>
                <w:szCs w:val="24"/>
                <w:u w:val="single"/>
              </w:rPr>
            </w:pPr>
            <w:r w:rsidRPr="00A06CC8">
              <w:rPr>
                <w:rFonts w:ascii="Times New Roman" w:hAnsi="Times New Roman" w:cs="Times New Roman"/>
                <w:sz w:val="24"/>
                <w:szCs w:val="24"/>
                <w:u w:val="single"/>
              </w:rPr>
              <w:t xml:space="preserve">Инфильтративная: </w:t>
            </w:r>
          </w:p>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 xml:space="preserve">     амилоидоз, злокачественные заболевания </w:t>
            </w:r>
          </w:p>
        </w:tc>
      </w:tr>
      <w:tr w:rsidR="00C83BC6" w:rsidRPr="00722175" w:rsidTr="00A06CC8">
        <w:tc>
          <w:tcPr>
            <w:tcW w:w="3191" w:type="dxa"/>
            <w:gridSpan w:val="2"/>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Клапанные пороки сердца</w:t>
            </w:r>
          </w:p>
        </w:tc>
        <w:tc>
          <w:tcPr>
            <w:tcW w:w="6662" w:type="dxa"/>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Митральный, аортальный, трикуспидальный, пульмональный</w:t>
            </w:r>
          </w:p>
        </w:tc>
      </w:tr>
      <w:tr w:rsidR="00C83BC6" w:rsidRPr="00722175" w:rsidTr="00A06CC8">
        <w:tc>
          <w:tcPr>
            <w:tcW w:w="3191" w:type="dxa"/>
            <w:gridSpan w:val="2"/>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Болезни перикарда</w:t>
            </w:r>
          </w:p>
        </w:tc>
        <w:tc>
          <w:tcPr>
            <w:tcW w:w="6662" w:type="dxa"/>
          </w:tcPr>
          <w:p w:rsidR="00C83BC6" w:rsidRPr="00722175" w:rsidRDefault="00C83BC6" w:rsidP="00A06CC8">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Констриктивный перикардит, гидроперикард</w:t>
            </w:r>
          </w:p>
        </w:tc>
      </w:tr>
      <w:tr w:rsidR="00C83BC6" w:rsidRPr="00722175" w:rsidTr="00A06CC8">
        <w:tc>
          <w:tcPr>
            <w:tcW w:w="3191" w:type="dxa"/>
            <w:gridSpan w:val="2"/>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Болезни эндокарда</w:t>
            </w:r>
          </w:p>
        </w:tc>
        <w:tc>
          <w:tcPr>
            <w:tcW w:w="6662" w:type="dxa"/>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 xml:space="preserve">Гиперэозинофильный синдром </w:t>
            </w:r>
          </w:p>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 xml:space="preserve">Эндомиокардиальный фиброз </w:t>
            </w:r>
          </w:p>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Эндокардиальный фиброэластоз</w:t>
            </w:r>
          </w:p>
        </w:tc>
      </w:tr>
      <w:tr w:rsidR="00C83BC6" w:rsidRPr="00722175" w:rsidTr="00A06CC8">
        <w:tc>
          <w:tcPr>
            <w:tcW w:w="3191" w:type="dxa"/>
            <w:gridSpan w:val="2"/>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Врожденные пороки сердца</w:t>
            </w:r>
          </w:p>
        </w:tc>
        <w:tc>
          <w:tcPr>
            <w:tcW w:w="6662" w:type="dxa"/>
          </w:tcPr>
          <w:p w:rsidR="00C83BC6" w:rsidRPr="00722175" w:rsidRDefault="00C83BC6" w:rsidP="00524443">
            <w:pPr>
              <w:spacing w:after="0" w:line="228" w:lineRule="auto"/>
              <w:rPr>
                <w:rFonts w:ascii="Times New Roman" w:hAnsi="Times New Roman" w:cs="Times New Roman"/>
                <w:sz w:val="24"/>
                <w:szCs w:val="24"/>
              </w:rPr>
            </w:pPr>
          </w:p>
        </w:tc>
      </w:tr>
      <w:tr w:rsidR="00C83BC6" w:rsidRPr="00722175" w:rsidTr="00A06CC8">
        <w:tc>
          <w:tcPr>
            <w:tcW w:w="3191" w:type="dxa"/>
            <w:gridSpan w:val="2"/>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Аритмии</w:t>
            </w:r>
          </w:p>
        </w:tc>
        <w:tc>
          <w:tcPr>
            <w:tcW w:w="6662" w:type="dxa"/>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 xml:space="preserve">Тахиаритмии (предсердные, желудочковые) </w:t>
            </w:r>
          </w:p>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Брадиаритмии</w:t>
            </w:r>
          </w:p>
        </w:tc>
      </w:tr>
      <w:tr w:rsidR="00C83BC6" w:rsidRPr="00722175" w:rsidTr="00A06CC8">
        <w:tc>
          <w:tcPr>
            <w:tcW w:w="3191" w:type="dxa"/>
            <w:gridSpan w:val="2"/>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Нарушения проводимости</w:t>
            </w:r>
          </w:p>
        </w:tc>
        <w:tc>
          <w:tcPr>
            <w:tcW w:w="6662" w:type="dxa"/>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Атриовентрикулярная блокада</w:t>
            </w:r>
          </w:p>
        </w:tc>
      </w:tr>
      <w:tr w:rsidR="00C83BC6" w:rsidRPr="00722175" w:rsidTr="00A06CC8">
        <w:tc>
          <w:tcPr>
            <w:tcW w:w="3191" w:type="dxa"/>
            <w:gridSpan w:val="2"/>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Высокая нагрузка</w:t>
            </w:r>
          </w:p>
        </w:tc>
        <w:tc>
          <w:tcPr>
            <w:tcW w:w="6662" w:type="dxa"/>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 xml:space="preserve">Тиреотоксикоз, анемия, сепсис, тиреотоксикоз, болезнь </w:t>
            </w:r>
            <w:r w:rsidRPr="00722175">
              <w:rPr>
                <w:rFonts w:ascii="Times New Roman" w:hAnsi="Times New Roman" w:cs="Times New Roman"/>
                <w:sz w:val="24"/>
                <w:szCs w:val="24"/>
              </w:rPr>
              <w:lastRenderedPageBreak/>
              <w:t>Педжета, артериовенозная фистула</w:t>
            </w:r>
          </w:p>
        </w:tc>
      </w:tr>
      <w:tr w:rsidR="00C83BC6" w:rsidRPr="00722175" w:rsidTr="00A06CC8">
        <w:tc>
          <w:tcPr>
            <w:tcW w:w="3191" w:type="dxa"/>
            <w:gridSpan w:val="2"/>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lastRenderedPageBreak/>
              <w:t>Перегрузка объемом</w:t>
            </w:r>
          </w:p>
        </w:tc>
        <w:tc>
          <w:tcPr>
            <w:tcW w:w="6662" w:type="dxa"/>
          </w:tcPr>
          <w:p w:rsidR="00C83BC6" w:rsidRPr="00722175" w:rsidRDefault="00C83BC6" w:rsidP="00524443">
            <w:pPr>
              <w:spacing w:after="0" w:line="228" w:lineRule="auto"/>
              <w:rPr>
                <w:rFonts w:ascii="Times New Roman" w:hAnsi="Times New Roman" w:cs="Times New Roman"/>
                <w:sz w:val="24"/>
                <w:szCs w:val="24"/>
              </w:rPr>
            </w:pPr>
            <w:r w:rsidRPr="00722175">
              <w:rPr>
                <w:rFonts w:ascii="Times New Roman" w:hAnsi="Times New Roman" w:cs="Times New Roman"/>
                <w:sz w:val="24"/>
                <w:szCs w:val="24"/>
              </w:rPr>
              <w:t xml:space="preserve">Почечная недостаточность, ятрогенная </w:t>
            </w:r>
          </w:p>
        </w:tc>
      </w:tr>
    </w:tbl>
    <w:p w:rsidR="00F53DDD" w:rsidRPr="00722175" w:rsidRDefault="00F53DDD" w:rsidP="00A06CC8">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Примерно половина больных ХСН имеют сниженную фракцию выброса левого желудочка (ХСН-СФВ), другая половина – нормальную (ХСН-НФВ).  ИБС является причиной систолической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в двух третях случаях, часто сочетаясь с сахарным диабетом и артериальной гипертонией.  Из других причин систолической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необходимо отметить вирусные инфекции, злоупотребление алкоголем, химиотерапию (доксорубицином или трастузумабом), «идиопатическую» ДКМП. </w:t>
      </w:r>
    </w:p>
    <w:p w:rsidR="00F53DDD" w:rsidRPr="00722175" w:rsidRDefault="00F53DDD" w:rsidP="00A06CC8">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Эпидемиология и этиология ХСН-НФВ отличается от систолической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Пациенты с ХСН-НФВ старше, среди них больше женщин и </w:t>
      </w:r>
      <w:r w:rsidR="00B01B29" w:rsidRPr="00722175">
        <w:rPr>
          <w:rFonts w:ascii="Times New Roman" w:hAnsi="Times New Roman" w:cs="Times New Roman"/>
          <w:sz w:val="24"/>
          <w:szCs w:val="24"/>
        </w:rPr>
        <w:t xml:space="preserve">лиц </w:t>
      </w:r>
      <w:r w:rsidRPr="00722175">
        <w:rPr>
          <w:rFonts w:ascii="Times New Roman" w:hAnsi="Times New Roman" w:cs="Times New Roman"/>
          <w:sz w:val="24"/>
          <w:szCs w:val="24"/>
        </w:rPr>
        <w:t xml:space="preserve">с </w:t>
      </w:r>
      <w:r w:rsidR="00B01B29" w:rsidRPr="00722175">
        <w:rPr>
          <w:rFonts w:ascii="Times New Roman" w:hAnsi="Times New Roman" w:cs="Times New Roman"/>
          <w:sz w:val="24"/>
          <w:szCs w:val="24"/>
        </w:rPr>
        <w:t>ожирением.  Они реже имеют ИБС,</w:t>
      </w:r>
      <w:r w:rsidRPr="00722175">
        <w:rPr>
          <w:rFonts w:ascii="Times New Roman" w:hAnsi="Times New Roman" w:cs="Times New Roman"/>
          <w:sz w:val="24"/>
          <w:szCs w:val="24"/>
        </w:rPr>
        <w:t xml:space="preserve"> чаще </w:t>
      </w:r>
      <w:r w:rsidR="00B01B29" w:rsidRPr="00722175">
        <w:rPr>
          <w:rFonts w:ascii="Times New Roman" w:hAnsi="Times New Roman" w:cs="Times New Roman"/>
          <w:sz w:val="24"/>
          <w:szCs w:val="24"/>
        </w:rPr>
        <w:t xml:space="preserve">- </w:t>
      </w:r>
      <w:r w:rsidRPr="00722175">
        <w:rPr>
          <w:rFonts w:ascii="Times New Roman" w:hAnsi="Times New Roman" w:cs="Times New Roman"/>
          <w:sz w:val="24"/>
          <w:szCs w:val="24"/>
        </w:rPr>
        <w:t>артериальную гипертонию и фибрилляцию предсердий. К более редким причинам ХСН-НФВ относятся гипертрофическая и рестриктивная кардиомиопатии, констриктивный перикардит, гидроперикард, тиреотоксикоз,  инфильтративные заболевания, метастатические поражения миокарда и другие.</w:t>
      </w:r>
    </w:p>
    <w:p w:rsidR="00F53DDD" w:rsidRPr="00722175" w:rsidRDefault="00F53DDD" w:rsidP="00A06CC8">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У пациентов с систолической дисфункцией ЛЖ изменения, происходящие в кардиомиоцитах и экстрацеллюлярном матрикс</w:t>
      </w:r>
      <w:r w:rsidR="00B01B29" w:rsidRPr="00722175">
        <w:rPr>
          <w:rFonts w:ascii="Times New Roman" w:hAnsi="Times New Roman" w:cs="Times New Roman"/>
          <w:sz w:val="24"/>
          <w:szCs w:val="24"/>
        </w:rPr>
        <w:t>е</w:t>
      </w:r>
      <w:r w:rsidRPr="00722175">
        <w:rPr>
          <w:rFonts w:ascii="Times New Roman" w:hAnsi="Times New Roman" w:cs="Times New Roman"/>
          <w:sz w:val="24"/>
          <w:szCs w:val="24"/>
        </w:rPr>
        <w:t xml:space="preserve"> после миокардиального повреждения (например, инфаркта миокарда или миокардита), приводят к патологическому ремоделированию желудочка с его дилатацией, изменением геометрии (ЛЖ становится более сферичным) и нарушением контрактильности. С течением времени эти изменения прогрессируют, хотя вначале симптомы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могут быть не выражены. Предполагается, что в этом процессе принимают участие </w:t>
      </w:r>
      <w:r w:rsidR="00C83BC6">
        <w:rPr>
          <w:rFonts w:ascii="Times New Roman" w:hAnsi="Times New Roman" w:cs="Times New Roman"/>
          <w:sz w:val="24"/>
          <w:szCs w:val="24"/>
        </w:rPr>
        <w:t>двух</w:t>
      </w:r>
      <w:r w:rsidRPr="00722175">
        <w:rPr>
          <w:rFonts w:ascii="Times New Roman" w:hAnsi="Times New Roman" w:cs="Times New Roman"/>
          <w:sz w:val="24"/>
          <w:szCs w:val="24"/>
        </w:rPr>
        <w:t xml:space="preserve"> патофизиологических механизма. Во-первых - новые события, приводящие к гибели кардиомиоцитов (например, повторный инфаркт миокарда). Однако дальнейшее ремоделирование сердца может происходить и в отсутствии явных повторных повреждений миокарда. Во-вторых - системный ответ на снижение систолической функции ЛЖ. У больных повышается уровни норадреналина, ангиотензина </w:t>
      </w:r>
      <w:r w:rsidRPr="00722175">
        <w:rPr>
          <w:rFonts w:ascii="Times New Roman" w:hAnsi="Times New Roman" w:cs="Times New Roman"/>
          <w:sz w:val="24"/>
          <w:szCs w:val="24"/>
          <w:lang w:val="en-US"/>
        </w:rPr>
        <w:t>II</w:t>
      </w:r>
      <w:r w:rsidRPr="00722175">
        <w:rPr>
          <w:rFonts w:ascii="Times New Roman" w:hAnsi="Times New Roman" w:cs="Times New Roman"/>
          <w:sz w:val="24"/>
          <w:szCs w:val="24"/>
        </w:rPr>
        <w:t xml:space="preserve">, альдостерона, эндотелина, вазопрессина и цитокинов. Ключевое значение имеет активация ренин-ангиотензин-альдостероновой системы и симпатической нервной системы. Эти нейрогуморальные факторы не только вызывают периферическую вазоконстрикцию, задержку натрия и жидкости, а, следовательно, увеличение гемодинамической нагрузки на ЛЖ, но и оказывают прямое токсическое действие на миокард, стимулируя фиброз и апоптоз, что приводит к дальнейшему ремоделированию сердца и нарушению его функции. Кроме миокардиального повреждения активация нейрогуморальных систем ответ оказывает неблагоприятное влияние и на другие органы - кровеносные сосуды, почки, мышцы, костный мозг, легкие и печень, формируя патофизиологический «порочный» круг и приводя ко многим клиническим проявлениям </w:t>
      </w:r>
      <w:r w:rsidR="00E30E04">
        <w:rPr>
          <w:rFonts w:ascii="Times New Roman" w:hAnsi="Times New Roman" w:cs="Times New Roman"/>
          <w:sz w:val="24"/>
          <w:szCs w:val="24"/>
        </w:rPr>
        <w:lastRenderedPageBreak/>
        <w:t>Х</w:t>
      </w:r>
      <w:r w:rsidRPr="00722175">
        <w:rPr>
          <w:rFonts w:ascii="Times New Roman" w:hAnsi="Times New Roman" w:cs="Times New Roman"/>
          <w:sz w:val="24"/>
          <w:szCs w:val="24"/>
        </w:rPr>
        <w:t xml:space="preserve">СН, в том числе электрической нестабильности миокарда. Клинически все эти изменения связаны с развитием и прогрессированием симптомов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и приводят к ухудшению качества жизни, снижению физической активности пациентов, декомпенсации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требующей госпитализации, и к смерти как в результате «насосной» недостаточности, так и желудочковой аритмии. Необходимо сказать, что тяжесть симптомов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далеко не всегда коррелирует с ФВЛЖ. Именно воздействие на эти два ключевых процесса (повреждение миокарда и активацию нейрогуморальных систем) лежит в основе лечения </w:t>
      </w:r>
      <w:r w:rsidR="00E30E04">
        <w:rPr>
          <w:rFonts w:ascii="Times New Roman" w:hAnsi="Times New Roman" w:cs="Times New Roman"/>
          <w:sz w:val="24"/>
          <w:szCs w:val="24"/>
        </w:rPr>
        <w:t>Х</w:t>
      </w:r>
      <w:r w:rsidRPr="00722175">
        <w:rPr>
          <w:rFonts w:ascii="Times New Roman" w:hAnsi="Times New Roman" w:cs="Times New Roman"/>
          <w:sz w:val="24"/>
          <w:szCs w:val="24"/>
        </w:rPr>
        <w:t>СН. Сердечный резерв таких пациентов также зависит от сокращения предсердий, синхронности работы ЛЖ и взаимодействия ПЖ и ЛЖ. Развитие фибрилляции предсердий</w:t>
      </w:r>
      <w:r w:rsidR="00B01B29" w:rsidRPr="00722175">
        <w:rPr>
          <w:rFonts w:ascii="Times New Roman" w:hAnsi="Times New Roman" w:cs="Times New Roman"/>
          <w:sz w:val="24"/>
          <w:szCs w:val="24"/>
        </w:rPr>
        <w:t>, блокады левой ножки пучка Гис</w:t>
      </w:r>
      <w:r w:rsidRPr="00722175">
        <w:rPr>
          <w:rFonts w:ascii="Times New Roman" w:hAnsi="Times New Roman" w:cs="Times New Roman"/>
          <w:sz w:val="24"/>
          <w:szCs w:val="24"/>
        </w:rPr>
        <w:t xml:space="preserve">а или дополнительная гемодинамическая нагрузка может привести к острой декомпенсации </w:t>
      </w:r>
      <w:r w:rsidR="00E30E04">
        <w:rPr>
          <w:rFonts w:ascii="Times New Roman" w:hAnsi="Times New Roman" w:cs="Times New Roman"/>
          <w:sz w:val="24"/>
          <w:szCs w:val="24"/>
        </w:rPr>
        <w:t>Х</w:t>
      </w:r>
      <w:r w:rsidRPr="00722175">
        <w:rPr>
          <w:rFonts w:ascii="Times New Roman" w:hAnsi="Times New Roman" w:cs="Times New Roman"/>
          <w:sz w:val="24"/>
          <w:szCs w:val="24"/>
        </w:rPr>
        <w:t>СН.</w:t>
      </w:r>
    </w:p>
    <w:p w:rsidR="00C83BC6" w:rsidRDefault="00F53DDD" w:rsidP="00A06CC8">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Патофизиология ХСН-НФВ, как уже говорилось, изучена значительно хуже, что обусловлено как гетерогенностью этого состояния, так и сложностью его диагностики. Как правило, в основе такой </w:t>
      </w:r>
      <w:r w:rsidR="00E30E04">
        <w:rPr>
          <w:rFonts w:ascii="Times New Roman" w:hAnsi="Times New Roman" w:cs="Times New Roman"/>
          <w:sz w:val="24"/>
          <w:szCs w:val="24"/>
        </w:rPr>
        <w:t>Х</w:t>
      </w:r>
      <w:r w:rsidRPr="00722175">
        <w:rPr>
          <w:rFonts w:ascii="Times New Roman" w:hAnsi="Times New Roman" w:cs="Times New Roman"/>
          <w:sz w:val="24"/>
          <w:szCs w:val="24"/>
        </w:rPr>
        <w:t>СН лежит нарушение диастолической функции ЛЖ, т.е. его неспособность к адекватному наполнению без повышения среднего легочного венозного давления. Диастолическая функция ЛЖ зависит как от расслабления миокарда, так и от его механических свойств. Расслабление миокарда ЛЖ является активным процессом,    зависящим от функционирования саркоплазматического ретикулума кардиомиоцитов. Нарушение активной релаксации является одним из самых ранних проявлений дисфункции миокарда при большинстве сердечно-сосудистых заболеваний.</w:t>
      </w:r>
    </w:p>
    <w:p w:rsidR="00F53DDD" w:rsidRPr="00722175" w:rsidRDefault="00F53DDD" w:rsidP="00A06CC8">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Механические свойства миокарда, которые характеризуются эластичностью, податливостью и жесткостью влияют на наполнение ЛЖ в фазы диастазиса и систолы предсердий.  Гиперт</w:t>
      </w:r>
      <w:r w:rsidR="00B01B29" w:rsidRPr="00722175">
        <w:rPr>
          <w:rFonts w:ascii="Times New Roman" w:hAnsi="Times New Roman" w:cs="Times New Roman"/>
          <w:sz w:val="24"/>
          <w:szCs w:val="24"/>
        </w:rPr>
        <w:t>р</w:t>
      </w:r>
      <w:r w:rsidRPr="00722175">
        <w:rPr>
          <w:rFonts w:ascii="Times New Roman" w:hAnsi="Times New Roman" w:cs="Times New Roman"/>
          <w:sz w:val="24"/>
          <w:szCs w:val="24"/>
        </w:rPr>
        <w:t xml:space="preserve">офия, фиброз или инфильтрация миокарда увеличивают его жесткость, что приводит к резкому нарастанию давления наполнения ЛЖ. Кроме того, податливость ЛЖ зависит и от уровня преднагрузки. Податливость ЛЖ уменьшается при его дилатации. В зависимости от выраженности диастолических нарушений выделяют три типа наполнения ЛЖ – замедленное расслабление, псевдонормализация и рестрикция. Выраженность клинических проявлений диастолической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и прогноз пациентов в первую очередь определяется тяжестью диастолической дисфункции. Развитие фибрилляции предсердий, тахикардии часто приводит к декомпенсации </w:t>
      </w:r>
      <w:r w:rsidR="00E30E04">
        <w:rPr>
          <w:rFonts w:ascii="Times New Roman" w:hAnsi="Times New Roman" w:cs="Times New Roman"/>
          <w:sz w:val="24"/>
          <w:szCs w:val="24"/>
        </w:rPr>
        <w:t>Х</w:t>
      </w:r>
      <w:r w:rsidRPr="00722175">
        <w:rPr>
          <w:rFonts w:ascii="Times New Roman" w:hAnsi="Times New Roman" w:cs="Times New Roman"/>
          <w:sz w:val="24"/>
          <w:szCs w:val="24"/>
        </w:rPr>
        <w:t>СН.</w:t>
      </w:r>
    </w:p>
    <w:p w:rsidR="00F53DDD" w:rsidRPr="00722175" w:rsidRDefault="00F53DDD" w:rsidP="00A06CC8">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До 1990-х годов 60-70% пациентов с ХСН умирали в течение 5 лет. Современная терапия позволила уменьшить как количество повторных госпитализаций в связи с декомпенсацией ХСН, так и смертность. Тем не менее, в РФ средняя годовая смертность среди пациентов с ХСН </w:t>
      </w:r>
      <w:r w:rsidRPr="00722175">
        <w:rPr>
          <w:rFonts w:ascii="Times New Roman" w:hAnsi="Times New Roman" w:cs="Times New Roman"/>
          <w:sz w:val="24"/>
          <w:szCs w:val="24"/>
          <w:lang w:val="en-US"/>
        </w:rPr>
        <w:t>I</w:t>
      </w:r>
      <w:r w:rsidRPr="00722175">
        <w:rPr>
          <w:rFonts w:ascii="Times New Roman" w:hAnsi="Times New Roman" w:cs="Times New Roman"/>
          <w:sz w:val="24"/>
          <w:szCs w:val="24"/>
        </w:rPr>
        <w:t>-</w:t>
      </w:r>
      <w:r w:rsidRPr="00722175">
        <w:rPr>
          <w:rFonts w:ascii="Times New Roman" w:hAnsi="Times New Roman" w:cs="Times New Roman"/>
          <w:sz w:val="24"/>
          <w:szCs w:val="24"/>
          <w:lang w:val="en-US"/>
        </w:rPr>
        <w:t>IV</w:t>
      </w:r>
      <w:r w:rsidRPr="00722175">
        <w:rPr>
          <w:rFonts w:ascii="Times New Roman" w:hAnsi="Times New Roman" w:cs="Times New Roman"/>
          <w:sz w:val="24"/>
          <w:szCs w:val="24"/>
        </w:rPr>
        <w:t xml:space="preserve"> ФК составляет 6%, а среди больных с клинически выраженной ХСН – 12%. </w:t>
      </w:r>
    </w:p>
    <w:p w:rsidR="00F53DDD" w:rsidRPr="00722175" w:rsidRDefault="00F53DDD" w:rsidP="00A06CC8">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lastRenderedPageBreak/>
        <w:t xml:space="preserve">Прогноз больных ХСН-НФВ зависит от этиологической причины заболевания и выраженности диастолической дисфункции, но, как правило, благоприятнее прогноза пациентов с ХСН-СФВ. </w:t>
      </w:r>
    </w:p>
    <w:p w:rsidR="00B01B29" w:rsidRPr="00722175" w:rsidRDefault="00B01B29" w:rsidP="00B01B29">
      <w:pPr>
        <w:spacing w:after="0" w:line="240" w:lineRule="auto"/>
        <w:ind w:firstLine="709"/>
        <w:jc w:val="both"/>
        <w:rPr>
          <w:rFonts w:ascii="Times New Roman" w:hAnsi="Times New Roman" w:cs="Times New Roman"/>
          <w:sz w:val="24"/>
          <w:szCs w:val="24"/>
        </w:rPr>
      </w:pPr>
    </w:p>
    <w:p w:rsidR="00F53DDD" w:rsidRPr="0079173F" w:rsidRDefault="00722175" w:rsidP="00A05128">
      <w:pPr>
        <w:spacing w:line="240" w:lineRule="auto"/>
        <w:jc w:val="center"/>
        <w:rPr>
          <w:rFonts w:ascii="Times New Roman" w:hAnsi="Times New Roman" w:cs="Times New Roman"/>
          <w:b/>
          <w:bCs/>
          <w:sz w:val="24"/>
          <w:szCs w:val="24"/>
        </w:rPr>
      </w:pPr>
      <w:r w:rsidRPr="0079173F">
        <w:rPr>
          <w:rFonts w:ascii="Times New Roman" w:hAnsi="Times New Roman" w:cs="Times New Roman"/>
          <w:b/>
          <w:bCs/>
          <w:sz w:val="24"/>
          <w:szCs w:val="24"/>
        </w:rPr>
        <w:t xml:space="preserve">Глава 2. </w:t>
      </w:r>
      <w:r w:rsidR="00A06CC8" w:rsidRPr="0079173F">
        <w:rPr>
          <w:rFonts w:ascii="Times New Roman" w:hAnsi="Times New Roman" w:cs="Times New Roman"/>
          <w:b/>
          <w:bCs/>
          <w:sz w:val="24"/>
          <w:szCs w:val="24"/>
        </w:rPr>
        <w:t>КЛАССИФИКАЦИЯ ХСН</w:t>
      </w:r>
    </w:p>
    <w:p w:rsidR="00F53DDD" w:rsidRPr="00722175" w:rsidRDefault="00F53DDD" w:rsidP="00A06CC8">
      <w:pPr>
        <w:spacing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В настоящее время в РФ используют как стадийную классификацию Н. Д. Стражеско и В. X. Василенко</w:t>
      </w:r>
      <w:r w:rsidR="003F26DB">
        <w:rPr>
          <w:rFonts w:ascii="Times New Roman" w:hAnsi="Times New Roman" w:cs="Times New Roman"/>
          <w:sz w:val="24"/>
          <w:szCs w:val="24"/>
        </w:rPr>
        <w:t xml:space="preserve"> (таблица 2)</w:t>
      </w:r>
      <w:r w:rsidRPr="00722175">
        <w:rPr>
          <w:rFonts w:ascii="Times New Roman" w:hAnsi="Times New Roman" w:cs="Times New Roman"/>
          <w:sz w:val="24"/>
          <w:szCs w:val="24"/>
        </w:rPr>
        <w:t xml:space="preserve"> от 1935, так и Функциональную классификацию Нью-Йоркской Ассоциации Сердца </w:t>
      </w:r>
      <w:r w:rsidR="003F26DB">
        <w:rPr>
          <w:rFonts w:ascii="Times New Roman" w:hAnsi="Times New Roman" w:cs="Times New Roman"/>
          <w:sz w:val="24"/>
          <w:szCs w:val="24"/>
        </w:rPr>
        <w:t>(таблица 3).</w:t>
      </w:r>
    </w:p>
    <w:p w:rsidR="00F53DDD" w:rsidRPr="00F60BBC" w:rsidRDefault="00722175" w:rsidP="00722175">
      <w:pPr>
        <w:spacing w:line="240" w:lineRule="auto"/>
        <w:rPr>
          <w:rFonts w:ascii="Times New Roman" w:hAnsi="Times New Roman" w:cs="Times New Roman"/>
          <w:i/>
          <w:szCs w:val="24"/>
        </w:rPr>
      </w:pPr>
      <w:r w:rsidRPr="00F60BBC">
        <w:rPr>
          <w:rFonts w:ascii="Times New Roman" w:hAnsi="Times New Roman" w:cs="Times New Roman"/>
          <w:b/>
          <w:i/>
          <w:szCs w:val="24"/>
        </w:rPr>
        <w:t xml:space="preserve">Таблица </w:t>
      </w:r>
      <w:r w:rsidR="003F26DB">
        <w:rPr>
          <w:rFonts w:ascii="Times New Roman" w:hAnsi="Times New Roman" w:cs="Times New Roman"/>
          <w:b/>
          <w:i/>
          <w:szCs w:val="24"/>
        </w:rPr>
        <w:t>2</w:t>
      </w:r>
      <w:r w:rsidRPr="00F60BBC">
        <w:rPr>
          <w:rFonts w:ascii="Times New Roman" w:hAnsi="Times New Roman" w:cs="Times New Roman"/>
          <w:b/>
          <w:i/>
          <w:szCs w:val="24"/>
        </w:rPr>
        <w:t>.</w:t>
      </w:r>
      <w:r w:rsidRPr="00F60BBC">
        <w:rPr>
          <w:rFonts w:ascii="Times New Roman" w:hAnsi="Times New Roman" w:cs="Times New Roman"/>
          <w:i/>
          <w:szCs w:val="24"/>
        </w:rPr>
        <w:t xml:space="preserve"> </w:t>
      </w:r>
      <w:r w:rsidR="00F53DDD" w:rsidRPr="00F60BBC">
        <w:rPr>
          <w:rFonts w:ascii="Times New Roman" w:hAnsi="Times New Roman" w:cs="Times New Roman"/>
          <w:i/>
          <w:szCs w:val="24"/>
        </w:rPr>
        <w:t>Классификация хронической недостаточности кровообращения (Н. Д. Стражеско, В. X. Василенко, 1935)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8329"/>
      </w:tblGrid>
      <w:tr w:rsidR="00F53DDD" w:rsidRPr="00722175">
        <w:tc>
          <w:tcPr>
            <w:tcW w:w="1242"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I стадия</w:t>
            </w:r>
          </w:p>
        </w:tc>
        <w:tc>
          <w:tcPr>
            <w:tcW w:w="8329"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 xml:space="preserve">Начальная, скрытая недостаточность кровообращения, проявляющаяся только при физической нагрузке (одышка, сердцебиение, чрезмерная утомляемость). В покое эти явления исчезают. Гемодинамика не нарушена </w:t>
            </w:r>
          </w:p>
        </w:tc>
      </w:tr>
      <w:tr w:rsidR="00F53DDD" w:rsidRPr="00722175">
        <w:tc>
          <w:tcPr>
            <w:tcW w:w="1242" w:type="dxa"/>
            <w:vMerge w:val="restart"/>
          </w:tcPr>
          <w:p w:rsidR="00F53DDD" w:rsidRPr="00722175" w:rsidRDefault="00F53DDD" w:rsidP="00A06CC8">
            <w:pPr>
              <w:spacing w:after="0"/>
              <w:rPr>
                <w:rFonts w:ascii="Times New Roman" w:hAnsi="Times New Roman" w:cs="Times New Roman"/>
                <w:sz w:val="24"/>
                <w:szCs w:val="24"/>
              </w:rPr>
            </w:pPr>
          </w:p>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II стадия</w:t>
            </w:r>
          </w:p>
          <w:p w:rsidR="00F53DDD" w:rsidRPr="00722175" w:rsidRDefault="00F53DDD" w:rsidP="00A06CC8">
            <w:pPr>
              <w:spacing w:after="0"/>
              <w:rPr>
                <w:rFonts w:ascii="Times New Roman" w:hAnsi="Times New Roman" w:cs="Times New Roman"/>
                <w:sz w:val="24"/>
                <w:szCs w:val="24"/>
              </w:rPr>
            </w:pPr>
          </w:p>
          <w:p w:rsidR="00F53DDD" w:rsidRPr="00722175" w:rsidRDefault="00F53DDD" w:rsidP="00A06CC8">
            <w:pPr>
              <w:spacing w:after="0"/>
              <w:rPr>
                <w:rFonts w:ascii="Times New Roman" w:hAnsi="Times New Roman" w:cs="Times New Roman"/>
                <w:sz w:val="24"/>
                <w:szCs w:val="24"/>
              </w:rPr>
            </w:pPr>
          </w:p>
          <w:p w:rsidR="00F53DDD" w:rsidRPr="00722175" w:rsidRDefault="00F53DDD" w:rsidP="00A06CC8">
            <w:pPr>
              <w:spacing w:after="0"/>
              <w:rPr>
                <w:rFonts w:ascii="Times New Roman" w:hAnsi="Times New Roman" w:cs="Times New Roman"/>
                <w:sz w:val="24"/>
                <w:szCs w:val="24"/>
              </w:rPr>
            </w:pPr>
          </w:p>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Период А</w:t>
            </w:r>
          </w:p>
          <w:p w:rsidR="00F53DDD" w:rsidRPr="00722175" w:rsidRDefault="00F53DDD" w:rsidP="00A06CC8">
            <w:pPr>
              <w:spacing w:after="0"/>
              <w:rPr>
                <w:rFonts w:ascii="Times New Roman" w:hAnsi="Times New Roman" w:cs="Times New Roman"/>
                <w:sz w:val="24"/>
                <w:szCs w:val="24"/>
              </w:rPr>
            </w:pPr>
          </w:p>
          <w:p w:rsidR="00F53DDD" w:rsidRPr="00722175" w:rsidRDefault="00F53DDD" w:rsidP="00A06CC8">
            <w:pPr>
              <w:spacing w:after="0"/>
              <w:rPr>
                <w:rFonts w:ascii="Times New Roman" w:hAnsi="Times New Roman" w:cs="Times New Roman"/>
                <w:sz w:val="24"/>
                <w:szCs w:val="24"/>
              </w:rPr>
            </w:pPr>
          </w:p>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Период Б</w:t>
            </w:r>
          </w:p>
        </w:tc>
        <w:tc>
          <w:tcPr>
            <w:tcW w:w="8329"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Выраженная, длительная недостаточность кровообращения, нарушение гемодинамики (застой в малом и большом круге кровообращения), нарушения функции органов и обмена веществ выражены и в покое, трудоспособность резко ограничена.</w:t>
            </w:r>
          </w:p>
        </w:tc>
      </w:tr>
      <w:tr w:rsidR="00F53DDD" w:rsidRPr="00722175">
        <w:tc>
          <w:tcPr>
            <w:tcW w:w="1242" w:type="dxa"/>
            <w:vMerge/>
          </w:tcPr>
          <w:p w:rsidR="00F53DDD" w:rsidRPr="00722175" w:rsidRDefault="00F53DDD" w:rsidP="00A06CC8">
            <w:pPr>
              <w:spacing w:after="0"/>
              <w:rPr>
                <w:rFonts w:ascii="Times New Roman" w:hAnsi="Times New Roman" w:cs="Times New Roman"/>
                <w:sz w:val="24"/>
                <w:szCs w:val="24"/>
              </w:rPr>
            </w:pPr>
          </w:p>
        </w:tc>
        <w:tc>
          <w:tcPr>
            <w:tcW w:w="8329"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Нарушение гемодинамики выражено умеренно, отмечается нарушение функции какого-либо отдела сердца (право- или левожелудочковая недостаточность).</w:t>
            </w:r>
          </w:p>
        </w:tc>
      </w:tr>
      <w:tr w:rsidR="00F53DDD" w:rsidRPr="00722175">
        <w:tc>
          <w:tcPr>
            <w:tcW w:w="1242" w:type="dxa"/>
            <w:vMerge/>
          </w:tcPr>
          <w:p w:rsidR="00F53DDD" w:rsidRPr="00722175" w:rsidRDefault="00F53DDD" w:rsidP="00A06CC8">
            <w:pPr>
              <w:spacing w:after="0"/>
              <w:rPr>
                <w:rFonts w:ascii="Times New Roman" w:hAnsi="Times New Roman" w:cs="Times New Roman"/>
                <w:sz w:val="24"/>
                <w:szCs w:val="24"/>
              </w:rPr>
            </w:pPr>
          </w:p>
        </w:tc>
        <w:tc>
          <w:tcPr>
            <w:tcW w:w="8329"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Выраженные нарушения гемодинамики, с вовлечением всей сердечно-сосудистой системы, тяжелые нарушения гемодинамики в малом и большом круге.</w:t>
            </w:r>
          </w:p>
        </w:tc>
      </w:tr>
      <w:tr w:rsidR="00F53DDD" w:rsidRPr="00722175">
        <w:tc>
          <w:tcPr>
            <w:tcW w:w="1242"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III стадия</w:t>
            </w:r>
          </w:p>
        </w:tc>
        <w:tc>
          <w:tcPr>
            <w:tcW w:w="8329"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Конечная, дистрофическая. Тяжелая недостаточность кровообращения, стойкие изменения обмена веществ и функций органов, необратимые изменения структуры органов и тканей, выраженные дистрофические изменения, полная утрата трудоспособности.</w:t>
            </w:r>
          </w:p>
        </w:tc>
      </w:tr>
    </w:tbl>
    <w:p w:rsidR="00F53DDD" w:rsidRDefault="00F53DDD" w:rsidP="00A06CC8">
      <w:pPr>
        <w:rPr>
          <w:rFonts w:ascii="Times New Roman" w:hAnsi="Times New Roman" w:cs="Times New Roman"/>
          <w:sz w:val="24"/>
          <w:szCs w:val="24"/>
        </w:rPr>
      </w:pPr>
    </w:p>
    <w:p w:rsidR="00F53DDD" w:rsidRPr="00722175" w:rsidRDefault="00722175" w:rsidP="00A06CC8">
      <w:pPr>
        <w:rPr>
          <w:rFonts w:ascii="Times New Roman" w:hAnsi="Times New Roman" w:cs="Times New Roman"/>
          <w:i/>
          <w:sz w:val="24"/>
          <w:szCs w:val="24"/>
        </w:rPr>
      </w:pPr>
      <w:r w:rsidRPr="00F60BBC">
        <w:rPr>
          <w:rFonts w:ascii="Times New Roman" w:hAnsi="Times New Roman" w:cs="Times New Roman"/>
          <w:b/>
          <w:i/>
          <w:sz w:val="24"/>
          <w:szCs w:val="24"/>
        </w:rPr>
        <w:t xml:space="preserve">Таблица </w:t>
      </w:r>
      <w:r w:rsidR="00C83BC6">
        <w:rPr>
          <w:rFonts w:ascii="Times New Roman" w:hAnsi="Times New Roman" w:cs="Times New Roman"/>
          <w:b/>
          <w:i/>
          <w:sz w:val="24"/>
          <w:szCs w:val="24"/>
        </w:rPr>
        <w:t>3</w:t>
      </w:r>
      <w:r w:rsidRPr="00F60BBC">
        <w:rPr>
          <w:rFonts w:ascii="Times New Roman" w:hAnsi="Times New Roman" w:cs="Times New Roman"/>
          <w:b/>
          <w:i/>
          <w:sz w:val="24"/>
          <w:szCs w:val="24"/>
        </w:rPr>
        <w:t xml:space="preserve">. </w:t>
      </w:r>
      <w:r w:rsidR="00F53DDD" w:rsidRPr="00722175">
        <w:rPr>
          <w:rFonts w:ascii="Times New Roman" w:hAnsi="Times New Roman" w:cs="Times New Roman"/>
          <w:i/>
          <w:sz w:val="24"/>
          <w:szCs w:val="24"/>
        </w:rPr>
        <w:t>Функциональная классификация ХСН Нью-Йоркской Ассоциации Сердца.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470"/>
      </w:tblGrid>
      <w:tr w:rsidR="00F53DDD" w:rsidRPr="00722175">
        <w:tc>
          <w:tcPr>
            <w:tcW w:w="1101"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lang w:val="en-US"/>
              </w:rPr>
              <w:t xml:space="preserve">I </w:t>
            </w:r>
            <w:r w:rsidRPr="00722175">
              <w:rPr>
                <w:rFonts w:ascii="Times New Roman" w:hAnsi="Times New Roman" w:cs="Times New Roman"/>
                <w:sz w:val="24"/>
                <w:szCs w:val="24"/>
              </w:rPr>
              <w:t>ФК</w:t>
            </w:r>
          </w:p>
        </w:tc>
        <w:tc>
          <w:tcPr>
            <w:tcW w:w="8470"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Нет ограничений в физической активности. Обычная физическая активность не вызывает чрезмерной одышки, утомляемости или сердцебиения</w:t>
            </w:r>
          </w:p>
        </w:tc>
      </w:tr>
      <w:tr w:rsidR="00F53DDD" w:rsidRPr="00722175">
        <w:tc>
          <w:tcPr>
            <w:tcW w:w="1101"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lang w:val="en-US"/>
              </w:rPr>
              <w:t xml:space="preserve">II </w:t>
            </w:r>
            <w:r w:rsidRPr="00722175">
              <w:rPr>
                <w:rFonts w:ascii="Times New Roman" w:hAnsi="Times New Roman" w:cs="Times New Roman"/>
                <w:sz w:val="24"/>
                <w:szCs w:val="24"/>
              </w:rPr>
              <w:t>ФК</w:t>
            </w:r>
          </w:p>
        </w:tc>
        <w:tc>
          <w:tcPr>
            <w:tcW w:w="8470"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Незначительное ограничение в физической активности. Комфортное состояние в покое, но обычная физическая активность вызывает чрезмерную одышку, утомляемость или сердцебиение</w:t>
            </w:r>
          </w:p>
        </w:tc>
      </w:tr>
      <w:tr w:rsidR="00F53DDD" w:rsidRPr="00722175">
        <w:tc>
          <w:tcPr>
            <w:tcW w:w="1101"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lang w:val="en-US"/>
              </w:rPr>
              <w:t>III</w:t>
            </w:r>
            <w:r w:rsidRPr="00722175">
              <w:rPr>
                <w:rFonts w:ascii="Times New Roman" w:hAnsi="Times New Roman" w:cs="Times New Roman"/>
                <w:sz w:val="24"/>
                <w:szCs w:val="24"/>
              </w:rPr>
              <w:t>ФК</w:t>
            </w:r>
          </w:p>
        </w:tc>
        <w:tc>
          <w:tcPr>
            <w:tcW w:w="8470"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Явное ограничение физической активности. Комфортное состояние в покое, но меньшая, чем обычно физическая активность вызывает чрезмерную одышку, утомляемость или сердцебиение.</w:t>
            </w:r>
          </w:p>
        </w:tc>
      </w:tr>
      <w:tr w:rsidR="00F53DDD" w:rsidRPr="00722175">
        <w:tc>
          <w:tcPr>
            <w:tcW w:w="1101"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lang w:val="en-US"/>
              </w:rPr>
              <w:t>IV</w:t>
            </w:r>
            <w:r w:rsidRPr="00722175">
              <w:rPr>
                <w:rFonts w:ascii="Times New Roman" w:hAnsi="Times New Roman" w:cs="Times New Roman"/>
                <w:sz w:val="24"/>
                <w:szCs w:val="24"/>
              </w:rPr>
              <w:t>ФК</w:t>
            </w:r>
          </w:p>
        </w:tc>
        <w:tc>
          <w:tcPr>
            <w:tcW w:w="8470" w:type="dxa"/>
          </w:tcPr>
          <w:p w:rsidR="00F53DDD" w:rsidRPr="00722175" w:rsidRDefault="00F53DDD" w:rsidP="00A06CC8">
            <w:pPr>
              <w:spacing w:after="0"/>
              <w:rPr>
                <w:rFonts w:ascii="Times New Roman" w:hAnsi="Times New Roman" w:cs="Times New Roman"/>
                <w:sz w:val="24"/>
                <w:szCs w:val="24"/>
              </w:rPr>
            </w:pPr>
            <w:r w:rsidRPr="00722175">
              <w:rPr>
                <w:rFonts w:ascii="Times New Roman" w:hAnsi="Times New Roman" w:cs="Times New Roman"/>
                <w:sz w:val="24"/>
                <w:szCs w:val="24"/>
              </w:rPr>
              <w:t>Невозможность выполнять любую физическую нагрузку без дискомфорта. Симптомы могут присутствовать в покое. При любой физической активности дискомфорт усиливается</w:t>
            </w:r>
          </w:p>
        </w:tc>
      </w:tr>
    </w:tbl>
    <w:p w:rsidR="0079173F" w:rsidRDefault="0079173F" w:rsidP="00524443">
      <w:pPr>
        <w:spacing w:after="0" w:line="240" w:lineRule="auto"/>
        <w:jc w:val="center"/>
        <w:rPr>
          <w:rFonts w:ascii="Times New Roman" w:hAnsi="Times New Roman" w:cs="Times New Roman"/>
          <w:b/>
          <w:sz w:val="24"/>
          <w:szCs w:val="24"/>
        </w:rPr>
      </w:pPr>
    </w:p>
    <w:p w:rsidR="002E1F76" w:rsidRPr="0079173F" w:rsidRDefault="00722175" w:rsidP="00524443">
      <w:pPr>
        <w:spacing w:after="0" w:line="240" w:lineRule="auto"/>
        <w:jc w:val="center"/>
        <w:rPr>
          <w:rFonts w:ascii="Times New Roman" w:hAnsi="Times New Roman" w:cs="Times New Roman"/>
          <w:b/>
          <w:sz w:val="24"/>
          <w:szCs w:val="24"/>
        </w:rPr>
      </w:pPr>
      <w:r w:rsidRPr="0079173F">
        <w:rPr>
          <w:rFonts w:ascii="Times New Roman" w:hAnsi="Times New Roman" w:cs="Times New Roman"/>
          <w:b/>
          <w:sz w:val="24"/>
          <w:szCs w:val="24"/>
        </w:rPr>
        <w:lastRenderedPageBreak/>
        <w:t xml:space="preserve">Глава 3. </w:t>
      </w:r>
      <w:r w:rsidR="00A06CC8" w:rsidRPr="0079173F">
        <w:rPr>
          <w:rFonts w:ascii="Times New Roman" w:hAnsi="Times New Roman" w:cs="Times New Roman"/>
          <w:b/>
          <w:sz w:val="24"/>
          <w:szCs w:val="24"/>
        </w:rPr>
        <w:t xml:space="preserve">КЛИНИЧЕСКАЯ И ЛАБОРАТОРНАЯ ДИАГНОСТИКА </w:t>
      </w:r>
      <w:r w:rsidR="002E1F76" w:rsidRPr="0079173F">
        <w:rPr>
          <w:rFonts w:ascii="Times New Roman" w:hAnsi="Times New Roman" w:cs="Times New Roman"/>
          <w:b/>
          <w:sz w:val="24"/>
          <w:szCs w:val="24"/>
        </w:rPr>
        <w:t>ХСН</w:t>
      </w:r>
    </w:p>
    <w:p w:rsidR="003F26DB" w:rsidRPr="00D440A6" w:rsidRDefault="003F26DB" w:rsidP="0052652D">
      <w:pPr>
        <w:spacing w:after="0" w:line="240" w:lineRule="auto"/>
        <w:rPr>
          <w:rFonts w:ascii="Times New Roman" w:hAnsi="Times New Roman" w:cs="Times New Roman"/>
          <w:b/>
          <w:sz w:val="28"/>
        </w:rPr>
      </w:pPr>
    </w:p>
    <w:p w:rsidR="002E1F76" w:rsidRPr="003F26DB" w:rsidRDefault="002E1F76" w:rsidP="00A06CC8">
      <w:pPr>
        <w:spacing w:after="0" w:line="360" w:lineRule="auto"/>
        <w:ind w:firstLine="709"/>
        <w:jc w:val="both"/>
        <w:rPr>
          <w:rFonts w:ascii="Times New Roman" w:hAnsi="Times New Roman" w:cs="Times New Roman"/>
          <w:sz w:val="24"/>
        </w:rPr>
      </w:pPr>
      <w:r w:rsidRPr="003F26DB">
        <w:rPr>
          <w:rFonts w:ascii="Times New Roman" w:hAnsi="Times New Roman" w:cs="Times New Roman"/>
          <w:sz w:val="24"/>
        </w:rPr>
        <w:t>Для постановки диагноза ХСН необходимо наличие следующих критериев:</w:t>
      </w:r>
    </w:p>
    <w:p w:rsidR="002E1F76" w:rsidRPr="003F26DB" w:rsidRDefault="002E1F76" w:rsidP="00A06CC8">
      <w:pPr>
        <w:spacing w:after="0" w:line="360" w:lineRule="auto"/>
        <w:ind w:firstLine="709"/>
        <w:jc w:val="both"/>
        <w:rPr>
          <w:rFonts w:ascii="Times New Roman" w:hAnsi="Times New Roman" w:cs="Times New Roman"/>
          <w:sz w:val="24"/>
        </w:rPr>
      </w:pPr>
      <w:r w:rsidRPr="003F26DB">
        <w:rPr>
          <w:rFonts w:ascii="Times New Roman" w:hAnsi="Times New Roman" w:cs="Times New Roman"/>
          <w:sz w:val="24"/>
        </w:rPr>
        <w:t>- характерные симптомы и клинические признаки,</w:t>
      </w:r>
    </w:p>
    <w:p w:rsidR="002E1F76" w:rsidRPr="003F26DB" w:rsidRDefault="002E1F76" w:rsidP="00A06CC8">
      <w:pPr>
        <w:spacing w:after="0" w:line="360" w:lineRule="auto"/>
        <w:ind w:firstLine="709"/>
        <w:jc w:val="both"/>
        <w:rPr>
          <w:rFonts w:ascii="Times New Roman" w:hAnsi="Times New Roman" w:cs="Times New Roman"/>
          <w:sz w:val="24"/>
        </w:rPr>
      </w:pPr>
      <w:r w:rsidRPr="003F26DB">
        <w:rPr>
          <w:rFonts w:ascii="Times New Roman" w:hAnsi="Times New Roman" w:cs="Times New Roman"/>
          <w:sz w:val="24"/>
        </w:rPr>
        <w:t>- объективные данные обследования, свидетельствующие о дисфункции сердца (в покое), исключение других заболеваний/состояний, имеющих сходную клиническую картину,</w:t>
      </w:r>
    </w:p>
    <w:p w:rsidR="002E1F76" w:rsidRPr="003F26DB" w:rsidRDefault="002E1F76" w:rsidP="00A06CC8">
      <w:pPr>
        <w:spacing w:line="360" w:lineRule="auto"/>
        <w:ind w:firstLine="709"/>
        <w:jc w:val="both"/>
        <w:rPr>
          <w:rFonts w:ascii="Times New Roman" w:hAnsi="Times New Roman" w:cs="Times New Roman"/>
          <w:sz w:val="24"/>
        </w:rPr>
      </w:pPr>
      <w:r w:rsidRPr="003F26DB">
        <w:rPr>
          <w:rFonts w:ascii="Times New Roman" w:hAnsi="Times New Roman" w:cs="Times New Roman"/>
          <w:sz w:val="24"/>
        </w:rPr>
        <w:t>- в сомнительных случаях положительный эффект от проводимой мочегонной терапии.</w:t>
      </w:r>
    </w:p>
    <w:p w:rsidR="002E1F76" w:rsidRPr="003F26DB" w:rsidRDefault="002E1F76" w:rsidP="00524443">
      <w:pPr>
        <w:spacing w:line="240" w:lineRule="auto"/>
        <w:rPr>
          <w:rFonts w:ascii="Times New Roman" w:hAnsi="Times New Roman" w:cs="Times New Roman"/>
          <w:i/>
          <w:sz w:val="24"/>
        </w:rPr>
      </w:pPr>
      <w:r w:rsidRPr="003F26DB">
        <w:rPr>
          <w:rFonts w:ascii="Times New Roman" w:hAnsi="Times New Roman" w:cs="Times New Roman"/>
          <w:b/>
          <w:i/>
          <w:sz w:val="24"/>
        </w:rPr>
        <w:t xml:space="preserve">Таблица </w:t>
      </w:r>
      <w:r w:rsidR="00722175" w:rsidRPr="003F26DB">
        <w:rPr>
          <w:rFonts w:ascii="Times New Roman" w:hAnsi="Times New Roman" w:cs="Times New Roman"/>
          <w:b/>
          <w:i/>
          <w:sz w:val="24"/>
        </w:rPr>
        <w:t>4</w:t>
      </w:r>
      <w:r w:rsidRPr="003F26DB">
        <w:rPr>
          <w:rFonts w:ascii="Times New Roman" w:hAnsi="Times New Roman" w:cs="Times New Roman"/>
          <w:b/>
          <w:i/>
          <w:sz w:val="24"/>
        </w:rPr>
        <w:t xml:space="preserve"> .</w:t>
      </w:r>
      <w:r w:rsidRPr="003F26DB">
        <w:rPr>
          <w:rFonts w:ascii="Times New Roman" w:hAnsi="Times New Roman" w:cs="Times New Roman"/>
          <w:i/>
          <w:sz w:val="24"/>
        </w:rPr>
        <w:t xml:space="preserve"> Характерные клинические признаки и симптомы ХСН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E1F76" w:rsidRPr="00722175" w:rsidTr="00D90943">
        <w:tc>
          <w:tcPr>
            <w:tcW w:w="4785" w:type="dxa"/>
          </w:tcPr>
          <w:p w:rsidR="002E1F76" w:rsidRPr="00722175" w:rsidRDefault="002E1F76" w:rsidP="00524443">
            <w:pPr>
              <w:spacing w:before="20" w:after="40" w:line="240" w:lineRule="auto"/>
              <w:rPr>
                <w:rFonts w:ascii="Times New Roman" w:hAnsi="Times New Roman" w:cs="Times New Roman"/>
                <w:b/>
              </w:rPr>
            </w:pPr>
            <w:r w:rsidRPr="00722175">
              <w:rPr>
                <w:rFonts w:ascii="Times New Roman" w:hAnsi="Times New Roman" w:cs="Times New Roman"/>
                <w:b/>
              </w:rPr>
              <w:t>Симптомы</w:t>
            </w:r>
          </w:p>
        </w:tc>
        <w:tc>
          <w:tcPr>
            <w:tcW w:w="4786" w:type="dxa"/>
          </w:tcPr>
          <w:p w:rsidR="002E1F76" w:rsidRPr="00722175" w:rsidRDefault="002E1F76" w:rsidP="00524443">
            <w:pPr>
              <w:spacing w:before="20" w:after="40" w:line="240" w:lineRule="auto"/>
              <w:rPr>
                <w:rFonts w:ascii="Times New Roman" w:hAnsi="Times New Roman" w:cs="Times New Roman"/>
                <w:b/>
              </w:rPr>
            </w:pPr>
            <w:r w:rsidRPr="00722175">
              <w:rPr>
                <w:rFonts w:ascii="Times New Roman" w:hAnsi="Times New Roman" w:cs="Times New Roman"/>
                <w:b/>
              </w:rPr>
              <w:t>Клинические признаки</w:t>
            </w:r>
          </w:p>
        </w:tc>
      </w:tr>
      <w:tr w:rsidR="002E1F76" w:rsidRPr="00722175" w:rsidTr="00D90943">
        <w:tc>
          <w:tcPr>
            <w:tcW w:w="4785" w:type="dxa"/>
          </w:tcPr>
          <w:p w:rsidR="002E1F76" w:rsidRPr="00722175" w:rsidRDefault="002E1F76" w:rsidP="00524443">
            <w:pPr>
              <w:spacing w:before="20" w:after="40" w:line="240" w:lineRule="auto"/>
              <w:rPr>
                <w:rFonts w:ascii="Times New Roman" w:hAnsi="Times New Roman" w:cs="Times New Roman"/>
                <w:b/>
                <w:i/>
              </w:rPr>
            </w:pPr>
            <w:r w:rsidRPr="00722175">
              <w:rPr>
                <w:rFonts w:ascii="Times New Roman" w:hAnsi="Times New Roman" w:cs="Times New Roman"/>
                <w:b/>
                <w:i/>
              </w:rPr>
              <w:t>Типичные</w:t>
            </w:r>
          </w:p>
        </w:tc>
        <w:tc>
          <w:tcPr>
            <w:tcW w:w="4786" w:type="dxa"/>
          </w:tcPr>
          <w:p w:rsidR="002E1F76" w:rsidRPr="00722175" w:rsidRDefault="002E1F76" w:rsidP="00524443">
            <w:pPr>
              <w:spacing w:before="20" w:after="40" w:line="240" w:lineRule="auto"/>
              <w:rPr>
                <w:rFonts w:ascii="Times New Roman" w:hAnsi="Times New Roman" w:cs="Times New Roman"/>
                <w:b/>
                <w:i/>
              </w:rPr>
            </w:pPr>
            <w:r w:rsidRPr="00722175">
              <w:rPr>
                <w:rFonts w:ascii="Times New Roman" w:hAnsi="Times New Roman" w:cs="Times New Roman"/>
                <w:b/>
                <w:i/>
              </w:rPr>
              <w:t>Наиболее специфичные</w:t>
            </w:r>
          </w:p>
        </w:tc>
      </w:tr>
      <w:tr w:rsidR="002E1F76" w:rsidRPr="00722175" w:rsidTr="00D90943">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Одышка</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Повышение центрального венозного давления в яремных венах</w:t>
            </w:r>
          </w:p>
        </w:tc>
      </w:tr>
      <w:tr w:rsidR="002E1F76" w:rsidRPr="00722175" w:rsidTr="00D90943">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Ортопноэ</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Гепатоюгулярный рефлюкс</w:t>
            </w:r>
          </w:p>
        </w:tc>
      </w:tr>
      <w:tr w:rsidR="002E1F76" w:rsidRPr="00722175" w:rsidTr="00D90943">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Пароксизмальная ночная одышка</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Третий тон (ритм галопа)</w:t>
            </w:r>
          </w:p>
        </w:tc>
      </w:tr>
      <w:tr w:rsidR="002E1F76" w:rsidRPr="00722175" w:rsidTr="00D90943">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Снижение толерантности к нагрузкам</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Смещение верхушечного толчка влево</w:t>
            </w:r>
          </w:p>
        </w:tc>
      </w:tr>
      <w:tr w:rsidR="002E1F76" w:rsidRPr="00722175" w:rsidTr="00D90943">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Слабость, утомляемость, увеличение времени восстановления после нагрузки</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Шумы в сердце</w:t>
            </w:r>
          </w:p>
        </w:tc>
      </w:tr>
      <w:tr w:rsidR="002E1F76" w:rsidRPr="00722175" w:rsidTr="00D90943">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Увеличение в объеме лодыжек</w:t>
            </w:r>
          </w:p>
        </w:tc>
        <w:tc>
          <w:tcPr>
            <w:tcW w:w="4786" w:type="dxa"/>
          </w:tcPr>
          <w:p w:rsidR="002E1F76" w:rsidRPr="00722175" w:rsidRDefault="002E1F76" w:rsidP="00524443">
            <w:pPr>
              <w:spacing w:before="20" w:after="40" w:line="240" w:lineRule="auto"/>
              <w:rPr>
                <w:rFonts w:ascii="Times New Roman" w:hAnsi="Times New Roman" w:cs="Times New Roman"/>
              </w:rPr>
            </w:pPr>
          </w:p>
        </w:tc>
      </w:tr>
      <w:tr w:rsidR="002E1F76" w:rsidRPr="00722175" w:rsidTr="00D90943">
        <w:tc>
          <w:tcPr>
            <w:tcW w:w="4785" w:type="dxa"/>
          </w:tcPr>
          <w:p w:rsidR="002E1F76" w:rsidRPr="00722175" w:rsidRDefault="002E1F76" w:rsidP="00524443">
            <w:pPr>
              <w:spacing w:before="20" w:after="40" w:line="240" w:lineRule="auto"/>
              <w:rPr>
                <w:rFonts w:ascii="Times New Roman" w:hAnsi="Times New Roman" w:cs="Times New Roman"/>
                <w:b/>
                <w:i/>
              </w:rPr>
            </w:pPr>
            <w:r w:rsidRPr="00722175">
              <w:rPr>
                <w:rFonts w:ascii="Times New Roman" w:hAnsi="Times New Roman" w:cs="Times New Roman"/>
                <w:b/>
                <w:i/>
              </w:rPr>
              <w:t>Менее типичные</w:t>
            </w:r>
          </w:p>
        </w:tc>
        <w:tc>
          <w:tcPr>
            <w:tcW w:w="4786" w:type="dxa"/>
          </w:tcPr>
          <w:p w:rsidR="002E1F76" w:rsidRPr="00722175" w:rsidRDefault="002E1F76" w:rsidP="00524443">
            <w:pPr>
              <w:spacing w:before="20" w:after="40" w:line="240" w:lineRule="auto"/>
              <w:rPr>
                <w:rFonts w:ascii="Times New Roman" w:hAnsi="Times New Roman" w:cs="Times New Roman"/>
                <w:b/>
                <w:i/>
              </w:rPr>
            </w:pPr>
            <w:r w:rsidRPr="00722175">
              <w:rPr>
                <w:rFonts w:ascii="Times New Roman" w:hAnsi="Times New Roman" w:cs="Times New Roman"/>
                <w:b/>
                <w:i/>
              </w:rPr>
              <w:t>Менее специфичные</w:t>
            </w:r>
          </w:p>
        </w:tc>
      </w:tr>
      <w:tr w:rsidR="002E1F76" w:rsidRPr="00722175" w:rsidTr="00524443">
        <w:trPr>
          <w:trHeight w:val="180"/>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Ночной кашель</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Периферические отеки</w:t>
            </w:r>
          </w:p>
        </w:tc>
      </w:tr>
      <w:tr w:rsidR="002E1F76" w:rsidRPr="00722175" w:rsidTr="00524443">
        <w:trPr>
          <w:trHeight w:val="228"/>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Влажные хрипы в легких</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Крепитация при аускультации легких</w:t>
            </w:r>
          </w:p>
        </w:tc>
      </w:tr>
      <w:tr w:rsidR="002E1F76" w:rsidRPr="00722175" w:rsidTr="00524443">
        <w:trPr>
          <w:trHeight w:val="275"/>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Прибавка в весе &gt;2 кг/неделю</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Тахикардия</w:t>
            </w:r>
          </w:p>
        </w:tc>
      </w:tr>
      <w:tr w:rsidR="002E1F76" w:rsidRPr="00722175" w:rsidTr="00524443">
        <w:trPr>
          <w:trHeight w:val="219"/>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Потеря веса</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Нерегулярный пульс</w:t>
            </w:r>
          </w:p>
        </w:tc>
      </w:tr>
      <w:tr w:rsidR="002E1F76" w:rsidRPr="00722175" w:rsidTr="00524443">
        <w:trPr>
          <w:trHeight w:val="285"/>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Снижение аппетита</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Тахипноэ (ЧДД более 16 в мин)</w:t>
            </w:r>
          </w:p>
        </w:tc>
      </w:tr>
      <w:tr w:rsidR="002E1F76" w:rsidRPr="00722175" w:rsidTr="00524443">
        <w:trPr>
          <w:trHeight w:val="188"/>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 xml:space="preserve">Ощущение вздутия </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Гепатомегалия</w:t>
            </w:r>
          </w:p>
        </w:tc>
      </w:tr>
      <w:tr w:rsidR="002E1F76" w:rsidRPr="00722175" w:rsidTr="00524443">
        <w:trPr>
          <w:trHeight w:val="260"/>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Дезориентация (особенно у пожилых)</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Асцит</w:t>
            </w:r>
          </w:p>
        </w:tc>
      </w:tr>
      <w:tr w:rsidR="002E1F76" w:rsidRPr="00722175" w:rsidTr="00524443">
        <w:trPr>
          <w:trHeight w:val="171"/>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Депрессия</w:t>
            </w:r>
          </w:p>
        </w:tc>
        <w:tc>
          <w:tcPr>
            <w:tcW w:w="4786"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Кахексия</w:t>
            </w:r>
          </w:p>
        </w:tc>
      </w:tr>
      <w:tr w:rsidR="002E1F76" w:rsidRPr="00722175" w:rsidTr="00524443">
        <w:trPr>
          <w:trHeight w:val="262"/>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Сердцебиения</w:t>
            </w:r>
          </w:p>
        </w:tc>
        <w:tc>
          <w:tcPr>
            <w:tcW w:w="4786" w:type="dxa"/>
          </w:tcPr>
          <w:p w:rsidR="002E1F76" w:rsidRPr="00722175" w:rsidRDefault="002E1F76" w:rsidP="00524443">
            <w:pPr>
              <w:spacing w:before="20" w:after="40" w:line="240" w:lineRule="auto"/>
              <w:rPr>
                <w:rFonts w:ascii="Times New Roman" w:hAnsi="Times New Roman" w:cs="Times New Roman"/>
              </w:rPr>
            </w:pPr>
          </w:p>
        </w:tc>
      </w:tr>
      <w:tr w:rsidR="002E1F76" w:rsidRPr="00722175" w:rsidTr="00524443">
        <w:trPr>
          <w:trHeight w:val="207"/>
        </w:trPr>
        <w:tc>
          <w:tcPr>
            <w:tcW w:w="4785" w:type="dxa"/>
          </w:tcPr>
          <w:p w:rsidR="002E1F76" w:rsidRPr="00722175" w:rsidRDefault="002E1F76" w:rsidP="00524443">
            <w:pPr>
              <w:spacing w:before="20" w:after="40" w:line="240" w:lineRule="auto"/>
              <w:rPr>
                <w:rFonts w:ascii="Times New Roman" w:hAnsi="Times New Roman" w:cs="Times New Roman"/>
              </w:rPr>
            </w:pPr>
            <w:r w:rsidRPr="00722175">
              <w:rPr>
                <w:rFonts w:ascii="Times New Roman" w:hAnsi="Times New Roman" w:cs="Times New Roman"/>
              </w:rPr>
              <w:t>Синкопальные состояния</w:t>
            </w:r>
          </w:p>
        </w:tc>
        <w:tc>
          <w:tcPr>
            <w:tcW w:w="4786" w:type="dxa"/>
          </w:tcPr>
          <w:p w:rsidR="002E1F76" w:rsidRPr="00722175" w:rsidRDefault="002E1F76" w:rsidP="00524443">
            <w:pPr>
              <w:spacing w:before="20" w:after="40" w:line="240" w:lineRule="auto"/>
              <w:rPr>
                <w:rFonts w:ascii="Times New Roman" w:hAnsi="Times New Roman" w:cs="Times New Roman"/>
              </w:rPr>
            </w:pPr>
          </w:p>
        </w:tc>
      </w:tr>
    </w:tbl>
    <w:p w:rsidR="002E1F76" w:rsidRPr="003F26DB" w:rsidRDefault="002E1F76" w:rsidP="00A06CC8">
      <w:pPr>
        <w:spacing w:before="360" w:after="0" w:line="360" w:lineRule="auto"/>
        <w:ind w:firstLine="709"/>
        <w:jc w:val="both"/>
        <w:rPr>
          <w:rFonts w:ascii="Times New Roman" w:hAnsi="Times New Roman" w:cs="Times New Roman"/>
          <w:sz w:val="24"/>
        </w:rPr>
      </w:pPr>
      <w:r w:rsidRPr="003F26DB">
        <w:rPr>
          <w:rFonts w:ascii="Times New Roman" w:hAnsi="Times New Roman" w:cs="Times New Roman"/>
          <w:sz w:val="24"/>
        </w:rPr>
        <w:t xml:space="preserve">Следует отметить, что вышеперечисленные  симптомы и клинически признаки встречаются и при других заболеваниях/состояниях, в </w:t>
      </w:r>
      <w:r w:rsidR="003F26DB" w:rsidRPr="003F26DB">
        <w:rPr>
          <w:rFonts w:ascii="Times New Roman" w:hAnsi="Times New Roman" w:cs="Times New Roman"/>
          <w:sz w:val="24"/>
        </w:rPr>
        <w:t>связи,</w:t>
      </w:r>
      <w:r w:rsidRPr="003F26DB">
        <w:rPr>
          <w:rFonts w:ascii="Times New Roman" w:hAnsi="Times New Roman" w:cs="Times New Roman"/>
          <w:sz w:val="24"/>
        </w:rPr>
        <w:t xml:space="preserve"> с чем в каждом случае диагноз ХСН должен быть подтвержден данными  объективного обследования.</w:t>
      </w:r>
    </w:p>
    <w:p w:rsidR="002E1F76" w:rsidRPr="003F26DB" w:rsidRDefault="002E1F76" w:rsidP="00A06CC8">
      <w:pPr>
        <w:tabs>
          <w:tab w:val="left" w:pos="993"/>
        </w:tabs>
        <w:spacing w:after="0" w:line="360" w:lineRule="auto"/>
        <w:ind w:firstLine="709"/>
        <w:jc w:val="both"/>
        <w:rPr>
          <w:rFonts w:ascii="Times New Roman" w:hAnsi="Times New Roman" w:cs="Times New Roman"/>
          <w:sz w:val="24"/>
        </w:rPr>
      </w:pPr>
      <w:r w:rsidRPr="003F26DB">
        <w:rPr>
          <w:rFonts w:ascii="Times New Roman" w:hAnsi="Times New Roman" w:cs="Times New Roman"/>
          <w:sz w:val="24"/>
        </w:rPr>
        <w:t xml:space="preserve">Всем пациентам </w:t>
      </w:r>
      <w:r w:rsidR="007F0D95">
        <w:rPr>
          <w:rFonts w:ascii="Times New Roman" w:hAnsi="Times New Roman" w:cs="Times New Roman"/>
          <w:sz w:val="24"/>
        </w:rPr>
        <w:t xml:space="preserve">для верификации диагноза ХСН </w:t>
      </w:r>
      <w:r w:rsidRPr="003F26DB">
        <w:rPr>
          <w:rFonts w:ascii="Times New Roman" w:hAnsi="Times New Roman" w:cs="Times New Roman"/>
          <w:sz w:val="24"/>
        </w:rPr>
        <w:t>необходимо проведение следующих исследований:</w:t>
      </w:r>
    </w:p>
    <w:p w:rsidR="002E1F76" w:rsidRPr="003F26DB" w:rsidRDefault="002E1F76" w:rsidP="00A06CC8">
      <w:pPr>
        <w:numPr>
          <w:ilvl w:val="0"/>
          <w:numId w:val="1"/>
        </w:numPr>
        <w:tabs>
          <w:tab w:val="left" w:pos="993"/>
        </w:tabs>
        <w:spacing w:after="0" w:line="360" w:lineRule="auto"/>
        <w:ind w:left="0" w:firstLine="709"/>
        <w:jc w:val="both"/>
        <w:rPr>
          <w:rFonts w:ascii="Times New Roman" w:hAnsi="Times New Roman" w:cs="Times New Roman"/>
          <w:sz w:val="24"/>
        </w:rPr>
      </w:pPr>
      <w:r w:rsidRPr="003F26DB">
        <w:rPr>
          <w:rFonts w:ascii="Times New Roman" w:hAnsi="Times New Roman" w:cs="Times New Roman"/>
          <w:sz w:val="24"/>
        </w:rPr>
        <w:t>12-канальн</w:t>
      </w:r>
      <w:r w:rsidR="00F06F6F">
        <w:rPr>
          <w:rFonts w:ascii="Times New Roman" w:hAnsi="Times New Roman" w:cs="Times New Roman"/>
          <w:sz w:val="24"/>
        </w:rPr>
        <w:t>ой</w:t>
      </w:r>
      <w:r w:rsidRPr="003F26DB">
        <w:rPr>
          <w:rFonts w:ascii="Times New Roman" w:hAnsi="Times New Roman" w:cs="Times New Roman"/>
          <w:sz w:val="24"/>
        </w:rPr>
        <w:t xml:space="preserve"> ЭКГ с оценкой сердечного ритма, ЧСС, морфологии и продолжительности </w:t>
      </w:r>
      <w:r w:rsidRPr="003F26DB">
        <w:rPr>
          <w:rFonts w:ascii="Times New Roman" w:hAnsi="Times New Roman" w:cs="Times New Roman"/>
          <w:sz w:val="24"/>
          <w:lang w:val="en-US"/>
        </w:rPr>
        <w:t>QRS</w:t>
      </w:r>
      <w:r w:rsidRPr="003F26DB">
        <w:rPr>
          <w:rFonts w:ascii="Times New Roman" w:hAnsi="Times New Roman" w:cs="Times New Roman"/>
          <w:sz w:val="24"/>
        </w:rPr>
        <w:t xml:space="preserve">,  наличия нарушений АВ и желудочковой проводимости </w:t>
      </w:r>
      <w:r w:rsidRPr="003F26DB">
        <w:rPr>
          <w:rFonts w:ascii="Times New Roman" w:hAnsi="Times New Roman" w:cs="Times New Roman"/>
          <w:sz w:val="24"/>
        </w:rPr>
        <w:lastRenderedPageBreak/>
        <w:t>(БЛНПГ, БПНПГ), рубцового поражения миокарда, гипертрофии миокарда. Диагноз ХСН маловероятен при наличии абсолютно нормальной ЭКГ</w:t>
      </w:r>
      <w:r w:rsidR="00F06F6F">
        <w:rPr>
          <w:rFonts w:ascii="Times New Roman" w:hAnsi="Times New Roman" w:cs="Times New Roman"/>
          <w:sz w:val="24"/>
        </w:rPr>
        <w:t>;</w:t>
      </w:r>
    </w:p>
    <w:p w:rsidR="002E1F76" w:rsidRPr="003F26DB" w:rsidRDefault="00F06F6F" w:rsidP="00A06CC8">
      <w:pPr>
        <w:numPr>
          <w:ilvl w:val="0"/>
          <w:numId w:val="1"/>
        </w:numPr>
        <w:tabs>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л</w:t>
      </w:r>
      <w:r w:rsidR="002E1F76" w:rsidRPr="003F26DB">
        <w:rPr>
          <w:rFonts w:ascii="Times New Roman" w:hAnsi="Times New Roman" w:cs="Times New Roman"/>
          <w:sz w:val="24"/>
        </w:rPr>
        <w:t>абораторн</w:t>
      </w:r>
      <w:r>
        <w:rPr>
          <w:rFonts w:ascii="Times New Roman" w:hAnsi="Times New Roman" w:cs="Times New Roman"/>
          <w:sz w:val="24"/>
        </w:rPr>
        <w:t>ой</w:t>
      </w:r>
      <w:r w:rsidR="002E1F76" w:rsidRPr="003F26DB">
        <w:rPr>
          <w:rFonts w:ascii="Times New Roman" w:hAnsi="Times New Roman" w:cs="Times New Roman"/>
          <w:sz w:val="24"/>
        </w:rPr>
        <w:t xml:space="preserve"> диагностик</w:t>
      </w:r>
      <w:r>
        <w:rPr>
          <w:rFonts w:ascii="Times New Roman" w:hAnsi="Times New Roman" w:cs="Times New Roman"/>
          <w:sz w:val="24"/>
        </w:rPr>
        <w:t>и, включающей</w:t>
      </w:r>
      <w:r w:rsidR="002E1F76" w:rsidRPr="003F26DB">
        <w:rPr>
          <w:rFonts w:ascii="Times New Roman" w:hAnsi="Times New Roman" w:cs="Times New Roman"/>
          <w:sz w:val="24"/>
        </w:rPr>
        <w:t xml:space="preserve"> общ</w:t>
      </w:r>
      <w:r>
        <w:rPr>
          <w:rFonts w:ascii="Times New Roman" w:hAnsi="Times New Roman" w:cs="Times New Roman"/>
          <w:sz w:val="24"/>
        </w:rPr>
        <w:t>ий</w:t>
      </w:r>
      <w:r w:rsidR="002E1F76" w:rsidRPr="003F26DB">
        <w:rPr>
          <w:rFonts w:ascii="Times New Roman" w:hAnsi="Times New Roman" w:cs="Times New Roman"/>
          <w:sz w:val="24"/>
        </w:rPr>
        <w:t xml:space="preserve"> анализ крови (исключение анемии, оценка уровня тромбоцитов, лейкоцитов), определение уровня электролитов (калий, натрий),  креатинина и скорости клубочковой фильтрации</w:t>
      </w:r>
      <w:r>
        <w:rPr>
          <w:rFonts w:ascii="Times New Roman" w:hAnsi="Times New Roman" w:cs="Times New Roman"/>
          <w:sz w:val="24"/>
        </w:rPr>
        <w:t xml:space="preserve"> (расчетный показатель)</w:t>
      </w:r>
      <w:r w:rsidR="002E1F76" w:rsidRPr="003F26DB">
        <w:rPr>
          <w:rFonts w:ascii="Times New Roman" w:hAnsi="Times New Roman" w:cs="Times New Roman"/>
          <w:sz w:val="24"/>
        </w:rPr>
        <w:t>, печеночных ферментов</w:t>
      </w:r>
      <w:r>
        <w:rPr>
          <w:rFonts w:ascii="Times New Roman" w:hAnsi="Times New Roman" w:cs="Times New Roman"/>
          <w:sz w:val="24"/>
        </w:rPr>
        <w:t>;</w:t>
      </w:r>
    </w:p>
    <w:p w:rsidR="002E1F76" w:rsidRPr="003F26DB" w:rsidRDefault="00F06F6F" w:rsidP="00A06CC8">
      <w:pPr>
        <w:numPr>
          <w:ilvl w:val="0"/>
          <w:numId w:val="1"/>
        </w:numPr>
        <w:tabs>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определени</w:t>
      </w:r>
      <w:r w:rsidR="006F1C08">
        <w:rPr>
          <w:rFonts w:ascii="Times New Roman" w:hAnsi="Times New Roman" w:cs="Times New Roman"/>
          <w:sz w:val="24"/>
        </w:rPr>
        <w:t>е</w:t>
      </w:r>
      <w:r>
        <w:rPr>
          <w:rFonts w:ascii="Times New Roman" w:hAnsi="Times New Roman" w:cs="Times New Roman"/>
          <w:sz w:val="24"/>
        </w:rPr>
        <w:t xml:space="preserve"> н</w:t>
      </w:r>
      <w:r w:rsidR="002E1F76" w:rsidRPr="003F26DB">
        <w:rPr>
          <w:rFonts w:ascii="Times New Roman" w:hAnsi="Times New Roman" w:cs="Times New Roman"/>
          <w:sz w:val="24"/>
        </w:rPr>
        <w:t>атрийуретически</w:t>
      </w:r>
      <w:r>
        <w:rPr>
          <w:rFonts w:ascii="Times New Roman" w:hAnsi="Times New Roman" w:cs="Times New Roman"/>
          <w:sz w:val="24"/>
        </w:rPr>
        <w:t>х</w:t>
      </w:r>
      <w:r w:rsidR="002E1F76" w:rsidRPr="003F26DB">
        <w:rPr>
          <w:rFonts w:ascii="Times New Roman" w:hAnsi="Times New Roman" w:cs="Times New Roman"/>
          <w:sz w:val="24"/>
        </w:rPr>
        <w:t xml:space="preserve"> гормон</w:t>
      </w:r>
      <w:r>
        <w:rPr>
          <w:rFonts w:ascii="Times New Roman" w:hAnsi="Times New Roman" w:cs="Times New Roman"/>
          <w:sz w:val="24"/>
        </w:rPr>
        <w:t>ов</w:t>
      </w:r>
      <w:r w:rsidR="002E1F76" w:rsidRPr="003F26DB">
        <w:rPr>
          <w:rFonts w:ascii="Times New Roman" w:hAnsi="Times New Roman" w:cs="Times New Roman"/>
          <w:sz w:val="24"/>
        </w:rPr>
        <w:t xml:space="preserve"> - биологически</w:t>
      </w:r>
      <w:r>
        <w:rPr>
          <w:rFonts w:ascii="Times New Roman" w:hAnsi="Times New Roman" w:cs="Times New Roman"/>
          <w:sz w:val="24"/>
        </w:rPr>
        <w:t>х</w:t>
      </w:r>
      <w:r w:rsidR="002E1F76" w:rsidRPr="003F26DB">
        <w:rPr>
          <w:rFonts w:ascii="Times New Roman" w:hAnsi="Times New Roman" w:cs="Times New Roman"/>
          <w:sz w:val="24"/>
        </w:rPr>
        <w:t xml:space="preserve"> маркер</w:t>
      </w:r>
      <w:r>
        <w:rPr>
          <w:rFonts w:ascii="Times New Roman" w:hAnsi="Times New Roman" w:cs="Times New Roman"/>
          <w:sz w:val="24"/>
        </w:rPr>
        <w:t>ов</w:t>
      </w:r>
      <w:r w:rsidR="002E1F76" w:rsidRPr="003F26DB">
        <w:rPr>
          <w:rFonts w:ascii="Times New Roman" w:hAnsi="Times New Roman" w:cs="Times New Roman"/>
          <w:sz w:val="24"/>
        </w:rPr>
        <w:t xml:space="preserve"> ХСН,  </w:t>
      </w:r>
      <w:r>
        <w:rPr>
          <w:rFonts w:ascii="Times New Roman" w:hAnsi="Times New Roman" w:cs="Times New Roman"/>
          <w:sz w:val="24"/>
        </w:rPr>
        <w:t xml:space="preserve">эти показатели </w:t>
      </w:r>
      <w:r w:rsidR="002E1F76" w:rsidRPr="003F26DB">
        <w:rPr>
          <w:rFonts w:ascii="Times New Roman" w:hAnsi="Times New Roman" w:cs="Times New Roman"/>
          <w:sz w:val="24"/>
        </w:rPr>
        <w:t>также</w:t>
      </w:r>
      <w:r>
        <w:rPr>
          <w:rFonts w:ascii="Times New Roman" w:hAnsi="Times New Roman" w:cs="Times New Roman"/>
          <w:sz w:val="24"/>
        </w:rPr>
        <w:t xml:space="preserve"> используются </w:t>
      </w:r>
      <w:r w:rsidR="002E1F76" w:rsidRPr="003F26DB">
        <w:rPr>
          <w:rFonts w:ascii="Times New Roman" w:hAnsi="Times New Roman" w:cs="Times New Roman"/>
          <w:sz w:val="24"/>
        </w:rPr>
        <w:t>для контроля эффективности лечения. Нормальный уровень натрийуретических гормонов у не</w:t>
      </w:r>
      <w:r w:rsidR="006F1C08">
        <w:rPr>
          <w:rFonts w:ascii="Times New Roman" w:hAnsi="Times New Roman" w:cs="Times New Roman"/>
          <w:sz w:val="24"/>
        </w:rPr>
        <w:t xml:space="preserve"> </w:t>
      </w:r>
      <w:r w:rsidR="002E1F76" w:rsidRPr="003F26DB">
        <w:rPr>
          <w:rFonts w:ascii="Times New Roman" w:hAnsi="Times New Roman" w:cs="Times New Roman"/>
          <w:sz w:val="24"/>
        </w:rPr>
        <w:t xml:space="preserve">леченных больных практически позволяет исключить поражение сердца, что делает диагноз ХСН маловероятным. Уровни </w:t>
      </w:r>
      <w:r w:rsidR="002E1F76" w:rsidRPr="003F26DB">
        <w:rPr>
          <w:rFonts w:ascii="Times New Roman" w:hAnsi="Times New Roman" w:cs="Times New Roman"/>
          <w:sz w:val="24"/>
          <w:lang w:val="en-US"/>
        </w:rPr>
        <w:t>NT</w:t>
      </w:r>
      <w:r w:rsidR="002E1F76" w:rsidRPr="003F26DB">
        <w:rPr>
          <w:rFonts w:ascii="Times New Roman" w:hAnsi="Times New Roman" w:cs="Times New Roman"/>
          <w:sz w:val="24"/>
        </w:rPr>
        <w:t>-</w:t>
      </w:r>
      <w:r w:rsidR="002E1F76" w:rsidRPr="003F26DB">
        <w:rPr>
          <w:rFonts w:ascii="Times New Roman" w:hAnsi="Times New Roman" w:cs="Times New Roman"/>
          <w:sz w:val="24"/>
          <w:lang w:val="en-US"/>
        </w:rPr>
        <w:t>proBNP</w:t>
      </w:r>
      <w:r w:rsidR="002E1F76" w:rsidRPr="003F26DB">
        <w:rPr>
          <w:rFonts w:ascii="Times New Roman" w:hAnsi="Times New Roman" w:cs="Times New Roman"/>
          <w:sz w:val="24"/>
        </w:rPr>
        <w:t xml:space="preserve"> 300 пг/мл и 100 пг/мл для </w:t>
      </w:r>
      <w:r w:rsidR="002E1F76" w:rsidRPr="003F26DB">
        <w:rPr>
          <w:rFonts w:ascii="Times New Roman" w:hAnsi="Times New Roman" w:cs="Times New Roman"/>
          <w:sz w:val="24"/>
          <w:lang w:val="en-US"/>
        </w:rPr>
        <w:t>BNP</w:t>
      </w:r>
      <w:r w:rsidR="002E1F76" w:rsidRPr="003F26DB">
        <w:rPr>
          <w:rFonts w:ascii="Times New Roman" w:hAnsi="Times New Roman" w:cs="Times New Roman"/>
          <w:sz w:val="24"/>
        </w:rPr>
        <w:t xml:space="preserve"> являются “отрезными” для верификации диагноза ХСН </w:t>
      </w:r>
      <w:r w:rsidR="006F1C08">
        <w:rPr>
          <w:rFonts w:ascii="Times New Roman" w:hAnsi="Times New Roman" w:cs="Times New Roman"/>
          <w:sz w:val="24"/>
        </w:rPr>
        <w:t>у</w:t>
      </w:r>
      <w:r w:rsidR="002E1F76" w:rsidRPr="003F26DB">
        <w:rPr>
          <w:rFonts w:ascii="Times New Roman" w:hAnsi="Times New Roman" w:cs="Times New Roman"/>
          <w:sz w:val="24"/>
        </w:rPr>
        <w:t xml:space="preserve"> больных с острым началом  или декомпенсацией недостаточности кровообращения. </w:t>
      </w:r>
      <w:r w:rsidR="006F1C08">
        <w:rPr>
          <w:rFonts w:ascii="Times New Roman" w:hAnsi="Times New Roman" w:cs="Times New Roman"/>
          <w:sz w:val="24"/>
        </w:rPr>
        <w:t>З</w:t>
      </w:r>
      <w:r w:rsidR="006F1C08" w:rsidRPr="003F26DB">
        <w:rPr>
          <w:rFonts w:ascii="Times New Roman" w:hAnsi="Times New Roman" w:cs="Times New Roman"/>
          <w:sz w:val="24"/>
        </w:rPr>
        <w:t xml:space="preserve">начения </w:t>
      </w:r>
      <w:r w:rsidR="006F1C08" w:rsidRPr="003F26DB">
        <w:rPr>
          <w:rFonts w:ascii="Times New Roman" w:hAnsi="Times New Roman" w:cs="Times New Roman"/>
          <w:sz w:val="24"/>
          <w:lang w:val="en-US"/>
        </w:rPr>
        <w:t>NT</w:t>
      </w:r>
      <w:r w:rsidR="006F1C08" w:rsidRPr="003F26DB">
        <w:rPr>
          <w:rFonts w:ascii="Times New Roman" w:hAnsi="Times New Roman" w:cs="Times New Roman"/>
          <w:sz w:val="24"/>
        </w:rPr>
        <w:t>-</w:t>
      </w:r>
      <w:r w:rsidR="006F1C08" w:rsidRPr="003F26DB">
        <w:rPr>
          <w:rFonts w:ascii="Times New Roman" w:hAnsi="Times New Roman" w:cs="Times New Roman"/>
          <w:sz w:val="24"/>
          <w:lang w:val="en-US"/>
        </w:rPr>
        <w:t>proBNP</w:t>
      </w:r>
      <w:r w:rsidR="006F1C08" w:rsidRPr="003F26DB">
        <w:rPr>
          <w:rFonts w:ascii="Times New Roman" w:hAnsi="Times New Roman" w:cs="Times New Roman"/>
          <w:sz w:val="24"/>
        </w:rPr>
        <w:t xml:space="preserve"> и </w:t>
      </w:r>
      <w:r w:rsidR="006F1C08" w:rsidRPr="003F26DB">
        <w:rPr>
          <w:rFonts w:ascii="Times New Roman" w:hAnsi="Times New Roman" w:cs="Times New Roman"/>
          <w:sz w:val="24"/>
          <w:lang w:val="en-US"/>
        </w:rPr>
        <w:t>BNP</w:t>
      </w:r>
      <w:r w:rsidR="006F1C08">
        <w:rPr>
          <w:rFonts w:ascii="Times New Roman" w:hAnsi="Times New Roman" w:cs="Times New Roman"/>
          <w:sz w:val="24"/>
        </w:rPr>
        <w:t xml:space="preserve"> </w:t>
      </w:r>
      <w:r w:rsidR="006F1C08" w:rsidRPr="003F26DB">
        <w:rPr>
          <w:rFonts w:ascii="Times New Roman" w:hAnsi="Times New Roman" w:cs="Times New Roman"/>
          <w:sz w:val="24"/>
        </w:rPr>
        <w:t xml:space="preserve">125 пг/мл и 35 пг/мл соответственно </w:t>
      </w:r>
      <w:r w:rsidR="006F1C08">
        <w:rPr>
          <w:rFonts w:ascii="Times New Roman" w:hAnsi="Times New Roman" w:cs="Times New Roman"/>
          <w:sz w:val="24"/>
        </w:rPr>
        <w:t xml:space="preserve">свидетельствуют о </w:t>
      </w:r>
      <w:r w:rsidR="002E1F76" w:rsidRPr="003F26DB">
        <w:rPr>
          <w:rFonts w:ascii="Times New Roman" w:hAnsi="Times New Roman" w:cs="Times New Roman"/>
          <w:sz w:val="24"/>
        </w:rPr>
        <w:t>компенсаци</w:t>
      </w:r>
      <w:r w:rsidR="006F1C08">
        <w:rPr>
          <w:rFonts w:ascii="Times New Roman" w:hAnsi="Times New Roman" w:cs="Times New Roman"/>
          <w:sz w:val="24"/>
        </w:rPr>
        <w:t>и</w:t>
      </w:r>
      <w:r w:rsidR="002E1F76" w:rsidRPr="003F26DB">
        <w:rPr>
          <w:rFonts w:ascii="Times New Roman" w:hAnsi="Times New Roman" w:cs="Times New Roman"/>
          <w:sz w:val="24"/>
        </w:rPr>
        <w:t xml:space="preserve"> </w:t>
      </w:r>
      <w:r w:rsidR="006F1C08">
        <w:rPr>
          <w:rFonts w:ascii="Times New Roman" w:hAnsi="Times New Roman" w:cs="Times New Roman"/>
          <w:sz w:val="24"/>
        </w:rPr>
        <w:t>ХСН</w:t>
      </w:r>
      <w:r w:rsidR="007F0D95">
        <w:rPr>
          <w:rFonts w:ascii="Times New Roman" w:hAnsi="Times New Roman" w:cs="Times New Roman"/>
          <w:sz w:val="24"/>
        </w:rPr>
        <w:t>;</w:t>
      </w:r>
      <w:r w:rsidR="002E1F76" w:rsidRPr="003F26DB">
        <w:rPr>
          <w:rFonts w:ascii="Times New Roman" w:hAnsi="Times New Roman" w:cs="Times New Roman"/>
          <w:sz w:val="24"/>
        </w:rPr>
        <w:t xml:space="preserve">  </w:t>
      </w:r>
    </w:p>
    <w:p w:rsidR="002E1F76" w:rsidRDefault="007F0D95" w:rsidP="00A06CC8">
      <w:pPr>
        <w:numPr>
          <w:ilvl w:val="0"/>
          <w:numId w:val="1"/>
        </w:numPr>
        <w:tabs>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р</w:t>
      </w:r>
      <w:r w:rsidR="002E1F76" w:rsidRPr="003F26DB">
        <w:rPr>
          <w:rFonts w:ascii="Times New Roman" w:hAnsi="Times New Roman" w:cs="Times New Roman"/>
          <w:sz w:val="24"/>
        </w:rPr>
        <w:t>ентгенографи</w:t>
      </w:r>
      <w:r>
        <w:rPr>
          <w:rFonts w:ascii="Times New Roman" w:hAnsi="Times New Roman" w:cs="Times New Roman"/>
          <w:sz w:val="24"/>
        </w:rPr>
        <w:t>и</w:t>
      </w:r>
      <w:r w:rsidR="002E1F76" w:rsidRPr="003F26DB">
        <w:rPr>
          <w:rFonts w:ascii="Times New Roman" w:hAnsi="Times New Roman" w:cs="Times New Roman"/>
          <w:sz w:val="24"/>
        </w:rPr>
        <w:t xml:space="preserve"> органов грудной клетки для оценки кардиоторакального индекса (кардиомегалия КТИ&gt;50%), исключения нарушений легочной гемодинамики (венозная, артериальная легочная гипертензия), выпота в синусах, отека легких, а также с целью выявления заболеваний легких</w:t>
      </w:r>
      <w:r>
        <w:rPr>
          <w:rFonts w:ascii="Times New Roman" w:hAnsi="Times New Roman" w:cs="Times New Roman"/>
          <w:sz w:val="24"/>
        </w:rPr>
        <w:t>;</w:t>
      </w:r>
      <w:r w:rsidR="002E1F76" w:rsidRPr="003F26DB">
        <w:rPr>
          <w:rFonts w:ascii="Times New Roman" w:hAnsi="Times New Roman" w:cs="Times New Roman"/>
          <w:sz w:val="24"/>
        </w:rPr>
        <w:t xml:space="preserve"> </w:t>
      </w:r>
      <w:r>
        <w:rPr>
          <w:rFonts w:ascii="Times New Roman" w:hAnsi="Times New Roman" w:cs="Times New Roman"/>
          <w:sz w:val="24"/>
        </w:rPr>
        <w:t>р</w:t>
      </w:r>
      <w:r w:rsidR="002E1F76" w:rsidRPr="003F26DB">
        <w:rPr>
          <w:rFonts w:ascii="Times New Roman" w:hAnsi="Times New Roman" w:cs="Times New Roman"/>
          <w:sz w:val="24"/>
        </w:rPr>
        <w:t xml:space="preserve">езультаты рентгенологического исследования органов грудной клетки требуют сопоставления с клинической картиной и </w:t>
      </w:r>
      <w:r>
        <w:rPr>
          <w:rFonts w:ascii="Times New Roman" w:hAnsi="Times New Roman" w:cs="Times New Roman"/>
          <w:sz w:val="24"/>
        </w:rPr>
        <w:t>данными</w:t>
      </w:r>
      <w:r w:rsidR="002E1F76" w:rsidRPr="003F26DB">
        <w:rPr>
          <w:rFonts w:ascii="Times New Roman" w:hAnsi="Times New Roman" w:cs="Times New Roman"/>
          <w:sz w:val="24"/>
        </w:rPr>
        <w:t xml:space="preserve">  ЭКГ</w:t>
      </w:r>
      <w:r>
        <w:rPr>
          <w:rFonts w:ascii="Times New Roman" w:hAnsi="Times New Roman" w:cs="Times New Roman"/>
          <w:sz w:val="24"/>
        </w:rPr>
        <w:t>;</w:t>
      </w:r>
    </w:p>
    <w:p w:rsidR="00FD7283" w:rsidRPr="003F26DB" w:rsidRDefault="007F0D95" w:rsidP="00A06CC8">
      <w:pPr>
        <w:numPr>
          <w:ilvl w:val="0"/>
          <w:numId w:val="1"/>
        </w:numPr>
        <w:tabs>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э</w:t>
      </w:r>
      <w:r w:rsidR="00FD7283">
        <w:rPr>
          <w:rFonts w:ascii="Times New Roman" w:hAnsi="Times New Roman" w:cs="Times New Roman"/>
          <w:sz w:val="24"/>
        </w:rPr>
        <w:t>хокардиографическо</w:t>
      </w:r>
      <w:r>
        <w:rPr>
          <w:rFonts w:ascii="Times New Roman" w:hAnsi="Times New Roman" w:cs="Times New Roman"/>
          <w:sz w:val="24"/>
        </w:rPr>
        <w:t>го</w:t>
      </w:r>
      <w:r w:rsidR="00FD7283">
        <w:rPr>
          <w:rFonts w:ascii="Times New Roman" w:hAnsi="Times New Roman" w:cs="Times New Roman"/>
          <w:sz w:val="24"/>
        </w:rPr>
        <w:t xml:space="preserve"> исследовани</w:t>
      </w:r>
      <w:r>
        <w:rPr>
          <w:rFonts w:ascii="Times New Roman" w:hAnsi="Times New Roman" w:cs="Times New Roman"/>
          <w:sz w:val="24"/>
        </w:rPr>
        <w:t>я</w:t>
      </w:r>
      <w:r w:rsidR="00FD7283">
        <w:rPr>
          <w:rFonts w:ascii="Times New Roman" w:hAnsi="Times New Roman" w:cs="Times New Roman"/>
          <w:sz w:val="24"/>
        </w:rPr>
        <w:t xml:space="preserve"> сердца для оценки сократительной функции сердца, а так же для </w:t>
      </w:r>
      <w:r w:rsidR="00FD7283" w:rsidRPr="00722175">
        <w:rPr>
          <w:rFonts w:ascii="Times New Roman" w:hAnsi="Times New Roman" w:cs="Times New Roman"/>
          <w:sz w:val="24"/>
          <w:szCs w:val="24"/>
        </w:rPr>
        <w:t>дифференциальной диагностик</w:t>
      </w:r>
      <w:r>
        <w:rPr>
          <w:rFonts w:ascii="Times New Roman" w:hAnsi="Times New Roman" w:cs="Times New Roman"/>
          <w:sz w:val="24"/>
          <w:szCs w:val="24"/>
        </w:rPr>
        <w:t>и</w:t>
      </w:r>
      <w:r w:rsidR="00FD7283" w:rsidRPr="00722175">
        <w:rPr>
          <w:rFonts w:ascii="Times New Roman" w:hAnsi="Times New Roman" w:cs="Times New Roman"/>
          <w:sz w:val="24"/>
          <w:szCs w:val="24"/>
        </w:rPr>
        <w:t xml:space="preserve"> различных сердечно-сосудистых заболеваний</w:t>
      </w:r>
      <w:r>
        <w:rPr>
          <w:rFonts w:ascii="Times New Roman" w:hAnsi="Times New Roman" w:cs="Times New Roman"/>
          <w:sz w:val="24"/>
          <w:szCs w:val="24"/>
        </w:rPr>
        <w:t>.</w:t>
      </w:r>
    </w:p>
    <w:p w:rsidR="002E1F76" w:rsidRPr="003F26DB" w:rsidRDefault="007F0D95" w:rsidP="00A06CC8">
      <w:pPr>
        <w:tabs>
          <w:tab w:val="left" w:pos="993"/>
        </w:tabs>
        <w:spacing w:after="0" w:line="360" w:lineRule="auto"/>
        <w:ind w:firstLine="709"/>
        <w:jc w:val="both"/>
        <w:rPr>
          <w:rFonts w:ascii="Times New Roman" w:hAnsi="Times New Roman" w:cs="Times New Roman"/>
          <w:sz w:val="24"/>
        </w:rPr>
      </w:pPr>
      <w:r>
        <w:rPr>
          <w:rFonts w:ascii="Times New Roman" w:hAnsi="Times New Roman" w:cs="Times New Roman"/>
          <w:sz w:val="24"/>
        </w:rPr>
        <w:t>В ряде случаев необходимо д</w:t>
      </w:r>
      <w:r w:rsidR="002E1F76" w:rsidRPr="003F26DB">
        <w:rPr>
          <w:rFonts w:ascii="Times New Roman" w:hAnsi="Times New Roman" w:cs="Times New Roman"/>
          <w:sz w:val="24"/>
        </w:rPr>
        <w:t>ополнительное обследование:</w:t>
      </w:r>
    </w:p>
    <w:p w:rsidR="002E1F76" w:rsidRPr="003F26DB" w:rsidRDefault="002E1F76" w:rsidP="00A06CC8">
      <w:pPr>
        <w:numPr>
          <w:ilvl w:val="0"/>
          <w:numId w:val="2"/>
        </w:numPr>
        <w:tabs>
          <w:tab w:val="left" w:pos="993"/>
        </w:tabs>
        <w:spacing w:after="0" w:line="360" w:lineRule="auto"/>
        <w:ind w:left="0" w:firstLine="709"/>
        <w:jc w:val="both"/>
        <w:rPr>
          <w:rFonts w:ascii="Times New Roman" w:hAnsi="Times New Roman" w:cs="Times New Roman"/>
          <w:sz w:val="24"/>
        </w:rPr>
      </w:pPr>
      <w:r w:rsidRPr="003F26DB">
        <w:rPr>
          <w:rFonts w:ascii="Times New Roman" w:hAnsi="Times New Roman" w:cs="Times New Roman"/>
          <w:sz w:val="24"/>
        </w:rPr>
        <w:t>МРТ сердца</w:t>
      </w:r>
      <w:r w:rsidR="007F0D95">
        <w:rPr>
          <w:rFonts w:ascii="Times New Roman" w:hAnsi="Times New Roman" w:cs="Times New Roman"/>
          <w:sz w:val="24"/>
        </w:rPr>
        <w:t>;</w:t>
      </w:r>
      <w:r w:rsidRPr="003F26DB">
        <w:rPr>
          <w:rFonts w:ascii="Times New Roman" w:hAnsi="Times New Roman" w:cs="Times New Roman"/>
          <w:sz w:val="24"/>
        </w:rPr>
        <w:t xml:space="preserve"> </w:t>
      </w:r>
    </w:p>
    <w:p w:rsidR="002E1F76" w:rsidRPr="003F26DB" w:rsidRDefault="007F0D95" w:rsidP="00A06CC8">
      <w:pPr>
        <w:numPr>
          <w:ilvl w:val="0"/>
          <w:numId w:val="2"/>
        </w:numPr>
        <w:tabs>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к</w:t>
      </w:r>
      <w:r w:rsidR="002E1F76" w:rsidRPr="003F26DB">
        <w:rPr>
          <w:rFonts w:ascii="Times New Roman" w:hAnsi="Times New Roman" w:cs="Times New Roman"/>
          <w:sz w:val="24"/>
        </w:rPr>
        <w:t>оронарографи</w:t>
      </w:r>
      <w:r>
        <w:rPr>
          <w:rFonts w:ascii="Times New Roman" w:hAnsi="Times New Roman" w:cs="Times New Roman"/>
          <w:sz w:val="24"/>
        </w:rPr>
        <w:t>и</w:t>
      </w:r>
      <w:r w:rsidR="002E1F76" w:rsidRPr="003F26DB">
        <w:rPr>
          <w:rFonts w:ascii="Times New Roman" w:hAnsi="Times New Roman" w:cs="Times New Roman"/>
          <w:sz w:val="24"/>
        </w:rPr>
        <w:t xml:space="preserve">  </w:t>
      </w:r>
      <w:r>
        <w:rPr>
          <w:rFonts w:ascii="Times New Roman" w:hAnsi="Times New Roman" w:cs="Times New Roman"/>
          <w:sz w:val="24"/>
        </w:rPr>
        <w:t xml:space="preserve">у </w:t>
      </w:r>
      <w:r w:rsidR="002E1F76" w:rsidRPr="003F26DB">
        <w:rPr>
          <w:rFonts w:ascii="Times New Roman" w:hAnsi="Times New Roman" w:cs="Times New Roman"/>
          <w:sz w:val="24"/>
        </w:rPr>
        <w:t>пациент</w:t>
      </w:r>
      <w:r>
        <w:rPr>
          <w:rFonts w:ascii="Times New Roman" w:hAnsi="Times New Roman" w:cs="Times New Roman"/>
          <w:sz w:val="24"/>
        </w:rPr>
        <w:t>ов</w:t>
      </w:r>
      <w:r w:rsidR="002E1F76" w:rsidRPr="003F26DB">
        <w:rPr>
          <w:rFonts w:ascii="Times New Roman" w:hAnsi="Times New Roman" w:cs="Times New Roman"/>
          <w:sz w:val="24"/>
        </w:rPr>
        <w:t xml:space="preserve"> с клиникой стенокардии, являющи</w:t>
      </w:r>
      <w:r>
        <w:rPr>
          <w:rFonts w:ascii="Times New Roman" w:hAnsi="Times New Roman" w:cs="Times New Roman"/>
          <w:sz w:val="24"/>
        </w:rPr>
        <w:t>х</w:t>
      </w:r>
      <w:r w:rsidR="002E1F76" w:rsidRPr="003F26DB">
        <w:rPr>
          <w:rFonts w:ascii="Times New Roman" w:hAnsi="Times New Roman" w:cs="Times New Roman"/>
          <w:sz w:val="24"/>
        </w:rPr>
        <w:t>ся потенциальными кандидатами для  реваскуляризации миокарда</w:t>
      </w:r>
      <w:r>
        <w:rPr>
          <w:rFonts w:ascii="Times New Roman" w:hAnsi="Times New Roman" w:cs="Times New Roman"/>
          <w:sz w:val="24"/>
        </w:rPr>
        <w:t>);</w:t>
      </w:r>
    </w:p>
    <w:p w:rsidR="002E1F76" w:rsidRPr="003F26DB" w:rsidRDefault="007F0D95" w:rsidP="00A06CC8">
      <w:pPr>
        <w:numPr>
          <w:ilvl w:val="0"/>
          <w:numId w:val="2"/>
        </w:numPr>
        <w:tabs>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р</w:t>
      </w:r>
      <w:r w:rsidR="002E1F76" w:rsidRPr="003F26DB">
        <w:rPr>
          <w:rFonts w:ascii="Times New Roman" w:hAnsi="Times New Roman" w:cs="Times New Roman"/>
          <w:sz w:val="24"/>
        </w:rPr>
        <w:t>адионуклидн</w:t>
      </w:r>
      <w:r>
        <w:rPr>
          <w:rFonts w:ascii="Times New Roman" w:hAnsi="Times New Roman" w:cs="Times New Roman"/>
          <w:sz w:val="24"/>
        </w:rPr>
        <w:t>ой</w:t>
      </w:r>
      <w:r w:rsidR="002E1F76" w:rsidRPr="003F26DB">
        <w:rPr>
          <w:rFonts w:ascii="Times New Roman" w:hAnsi="Times New Roman" w:cs="Times New Roman"/>
          <w:sz w:val="24"/>
        </w:rPr>
        <w:t xml:space="preserve">  диагностик</w:t>
      </w:r>
      <w:r>
        <w:rPr>
          <w:rFonts w:ascii="Times New Roman" w:hAnsi="Times New Roman" w:cs="Times New Roman"/>
          <w:sz w:val="24"/>
        </w:rPr>
        <w:t>и;</w:t>
      </w:r>
      <w:r w:rsidR="002E1F76" w:rsidRPr="003F26DB">
        <w:rPr>
          <w:rFonts w:ascii="Times New Roman" w:hAnsi="Times New Roman" w:cs="Times New Roman"/>
          <w:sz w:val="24"/>
        </w:rPr>
        <w:t xml:space="preserve"> </w:t>
      </w:r>
    </w:p>
    <w:p w:rsidR="00FD7283" w:rsidRPr="00FD7283" w:rsidRDefault="007F0D95" w:rsidP="00A06CC8">
      <w:pPr>
        <w:numPr>
          <w:ilvl w:val="0"/>
          <w:numId w:val="2"/>
        </w:numPr>
        <w:tabs>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к</w:t>
      </w:r>
      <w:r w:rsidR="002E1F76" w:rsidRPr="00FD7283">
        <w:rPr>
          <w:rFonts w:ascii="Times New Roman" w:hAnsi="Times New Roman" w:cs="Times New Roman"/>
          <w:sz w:val="24"/>
        </w:rPr>
        <w:t>атетеризаци</w:t>
      </w:r>
      <w:r>
        <w:rPr>
          <w:rFonts w:ascii="Times New Roman" w:hAnsi="Times New Roman" w:cs="Times New Roman"/>
          <w:sz w:val="24"/>
        </w:rPr>
        <w:t>и</w:t>
      </w:r>
      <w:r w:rsidR="002E1F76" w:rsidRPr="00FD7283">
        <w:rPr>
          <w:rFonts w:ascii="Times New Roman" w:hAnsi="Times New Roman" w:cs="Times New Roman"/>
          <w:sz w:val="24"/>
        </w:rPr>
        <w:t xml:space="preserve">  сердца </w:t>
      </w:r>
      <w:r>
        <w:rPr>
          <w:rFonts w:ascii="Times New Roman" w:hAnsi="Times New Roman" w:cs="Times New Roman"/>
          <w:sz w:val="24"/>
        </w:rPr>
        <w:t xml:space="preserve"> </w:t>
      </w:r>
      <w:r w:rsidR="002E1F76" w:rsidRPr="00FD7283">
        <w:rPr>
          <w:rFonts w:ascii="Times New Roman" w:hAnsi="Times New Roman" w:cs="Times New Roman"/>
          <w:sz w:val="24"/>
        </w:rPr>
        <w:t>для оценки функции правых и левых отделов сердца, давления заклинивания в  легочных артериях при  решении вопроса о трансплантации сердца или механической поддержке</w:t>
      </w:r>
      <w:r>
        <w:rPr>
          <w:rFonts w:ascii="Times New Roman" w:hAnsi="Times New Roman" w:cs="Times New Roman"/>
          <w:sz w:val="24"/>
        </w:rPr>
        <w:t>;</w:t>
      </w:r>
    </w:p>
    <w:p w:rsidR="002E1F76" w:rsidRDefault="007F0D95" w:rsidP="00A06CC8">
      <w:pPr>
        <w:numPr>
          <w:ilvl w:val="0"/>
          <w:numId w:val="2"/>
        </w:numPr>
        <w:tabs>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проведение н</w:t>
      </w:r>
      <w:r w:rsidR="002E1F76" w:rsidRPr="003F26DB">
        <w:rPr>
          <w:rFonts w:ascii="Times New Roman" w:hAnsi="Times New Roman" w:cs="Times New Roman"/>
          <w:sz w:val="24"/>
        </w:rPr>
        <w:t>агрузочны</w:t>
      </w:r>
      <w:r>
        <w:rPr>
          <w:rFonts w:ascii="Times New Roman" w:hAnsi="Times New Roman" w:cs="Times New Roman"/>
          <w:sz w:val="24"/>
        </w:rPr>
        <w:t>х</w:t>
      </w:r>
      <w:r w:rsidR="002E1F76" w:rsidRPr="003F26DB">
        <w:rPr>
          <w:rFonts w:ascii="Times New Roman" w:hAnsi="Times New Roman" w:cs="Times New Roman"/>
          <w:sz w:val="24"/>
        </w:rPr>
        <w:t xml:space="preserve"> тест</w:t>
      </w:r>
      <w:r>
        <w:rPr>
          <w:rFonts w:ascii="Times New Roman" w:hAnsi="Times New Roman" w:cs="Times New Roman"/>
          <w:sz w:val="24"/>
        </w:rPr>
        <w:t>ов</w:t>
      </w:r>
      <w:r w:rsidR="002E1F76" w:rsidRPr="003F26DB">
        <w:rPr>
          <w:rFonts w:ascii="Times New Roman" w:hAnsi="Times New Roman" w:cs="Times New Roman"/>
          <w:sz w:val="24"/>
        </w:rPr>
        <w:t xml:space="preserve"> для оценки функционального статуса и эффективности лечения. </w:t>
      </w:r>
    </w:p>
    <w:p w:rsidR="00524443" w:rsidRDefault="00524443" w:rsidP="00524443">
      <w:pPr>
        <w:spacing w:line="240" w:lineRule="auto"/>
        <w:ind w:left="-284"/>
        <w:jc w:val="center"/>
        <w:rPr>
          <w:rFonts w:ascii="Times New Roman" w:hAnsi="Times New Roman" w:cs="Times New Roman"/>
          <w:b/>
          <w:u w:val="single"/>
        </w:rPr>
      </w:pPr>
    </w:p>
    <w:p w:rsidR="00524443" w:rsidRDefault="00524443" w:rsidP="00524443">
      <w:pPr>
        <w:spacing w:line="240" w:lineRule="auto"/>
        <w:ind w:left="-284"/>
        <w:jc w:val="center"/>
        <w:rPr>
          <w:rFonts w:ascii="Times New Roman" w:hAnsi="Times New Roman" w:cs="Times New Roman"/>
          <w:b/>
          <w:u w:val="single"/>
        </w:rPr>
      </w:pPr>
    </w:p>
    <w:p w:rsidR="00E76728" w:rsidRDefault="00E76728" w:rsidP="00524443">
      <w:pPr>
        <w:spacing w:line="240" w:lineRule="auto"/>
        <w:ind w:left="-284"/>
        <w:jc w:val="center"/>
        <w:rPr>
          <w:rFonts w:ascii="Times New Roman" w:hAnsi="Times New Roman" w:cs="Times New Roman"/>
          <w:b/>
          <w:u w:val="single"/>
        </w:rPr>
      </w:pPr>
    </w:p>
    <w:p w:rsidR="002E1F76" w:rsidRPr="00722175" w:rsidRDefault="002E1F76" w:rsidP="00524443">
      <w:pPr>
        <w:spacing w:line="240" w:lineRule="auto"/>
        <w:ind w:left="-284"/>
        <w:jc w:val="center"/>
        <w:rPr>
          <w:rFonts w:ascii="Times New Roman" w:hAnsi="Times New Roman" w:cs="Times New Roman"/>
          <w:b/>
          <w:u w:val="single"/>
        </w:rPr>
      </w:pPr>
      <w:r w:rsidRPr="00722175">
        <w:rPr>
          <w:rFonts w:ascii="Times New Roman" w:hAnsi="Times New Roman" w:cs="Times New Roman"/>
          <w:b/>
          <w:u w:val="single"/>
        </w:rPr>
        <w:lastRenderedPageBreak/>
        <w:t>Алгоритм диагностики ХСН</w:t>
      </w:r>
    </w:p>
    <w:p w:rsidR="002E1F76" w:rsidRPr="00722175" w:rsidRDefault="00803966" w:rsidP="002E1F76">
      <w:pPr>
        <w:spacing w:line="240" w:lineRule="auto"/>
        <w:ind w:left="72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163.35pt;margin-top:.4pt;width:119.2pt;height:27.9pt;z-index:251637760;mso-width-relative:margin;mso-height-relative:margin">
            <v:textbox>
              <w:txbxContent>
                <w:p w:rsidR="00D90943" w:rsidRPr="00722175" w:rsidRDefault="00D90943" w:rsidP="002E1F76">
                  <w:pPr>
                    <w:rPr>
                      <w:rFonts w:ascii="Times New Roman" w:hAnsi="Times New Roman" w:cs="Times New Roman"/>
                    </w:rPr>
                  </w:pPr>
                  <w:r w:rsidRPr="00722175">
                    <w:rPr>
                      <w:rFonts w:ascii="Times New Roman" w:hAnsi="Times New Roman" w:cs="Times New Roman"/>
                    </w:rPr>
                    <w:t>Подозрение на ХСН</w:t>
                  </w:r>
                </w:p>
              </w:txbxContent>
            </v:textbox>
          </v:shape>
        </w:pict>
      </w:r>
    </w:p>
    <w:p w:rsidR="002E1F76" w:rsidRPr="00722175" w:rsidRDefault="00803966" w:rsidP="002E1F76">
      <w:pPr>
        <w:spacing w:line="240" w:lineRule="auto"/>
        <w:ind w:left="720"/>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43" type="#_x0000_t32" style="position:absolute;left:0;text-align:left;margin-left:134.45pt;margin-top:5.65pt;width:28.9pt;height:12.2pt;flip:x;z-index:251655168" o:connectortype="straight">
            <v:stroke endarrow="block"/>
          </v:shape>
        </w:pict>
      </w:r>
      <w:r>
        <w:rPr>
          <w:rFonts w:ascii="Times New Roman" w:hAnsi="Times New Roman" w:cs="Times New Roman"/>
          <w:noProof/>
          <w:lang w:eastAsia="ru-RU"/>
        </w:rPr>
        <w:pict>
          <v:shape id="_x0000_s1044" type="#_x0000_t32" style="position:absolute;left:0;text-align:left;margin-left:282.55pt;margin-top:5.65pt;width:28.1pt;height:12.2pt;z-index:251656192" o:connectortype="straight">
            <v:stroke endarrow="block"/>
          </v:shape>
        </w:pict>
      </w:r>
      <w:r>
        <w:rPr>
          <w:rFonts w:ascii="Times New Roman" w:hAnsi="Times New Roman" w:cs="Times New Roman"/>
          <w:noProof/>
          <w:lang w:eastAsia="ru-RU"/>
        </w:rPr>
        <w:pict>
          <v:shape id="_x0000_s1065" type="#_x0000_t32" style="position:absolute;left:0;text-align:left;margin-left:237.3pt;margin-top:173.1pt;width:15.55pt;height:6.65pt;flip:x;z-index:251677696" o:connectortype="straight">
            <v:stroke endarrow="block"/>
          </v:shape>
        </w:pict>
      </w:r>
      <w:r>
        <w:rPr>
          <w:rFonts w:ascii="Times New Roman" w:hAnsi="Times New Roman" w:cs="Times New Roman"/>
          <w:noProof/>
          <w:lang w:eastAsia="ru-RU"/>
        </w:rPr>
        <w:pict>
          <v:shape id="_x0000_s1064" type="#_x0000_t32" style="position:absolute;left:0;text-align:left;margin-left:349.45pt;margin-top:173.1pt;width:27.65pt;height:6.65pt;z-index:251676672" o:connectortype="straight">
            <v:stroke endarrow="block"/>
          </v:shape>
        </w:pict>
      </w:r>
      <w:r>
        <w:rPr>
          <w:rFonts w:ascii="Times New Roman" w:hAnsi="Times New Roman" w:cs="Times New Roman"/>
          <w:noProof/>
          <w:lang w:eastAsia="ru-RU"/>
        </w:rPr>
        <w:pict>
          <v:shape id="_x0000_s1063" type="#_x0000_t32" style="position:absolute;left:0;text-align:left;margin-left:123.4pt;margin-top:168.95pt;width:19.3pt;height:10.8pt;z-index:251675648" o:connectortype="straight">
            <v:stroke endarrow="block"/>
          </v:shape>
        </w:pict>
      </w:r>
      <w:r>
        <w:rPr>
          <w:rFonts w:ascii="Times New Roman" w:hAnsi="Times New Roman" w:cs="Times New Roman"/>
          <w:noProof/>
          <w:lang w:eastAsia="ru-RU"/>
        </w:rPr>
        <w:pict>
          <v:shape id="_x0000_s1062" type="#_x0000_t32" style="position:absolute;left:0;text-align:left;margin-left:19.35pt;margin-top:168.95pt;width:27.25pt;height:17.85pt;flip:x;z-index:251674624" o:connectortype="straight">
            <v:stroke endarrow="block"/>
          </v:shape>
        </w:pict>
      </w:r>
      <w:r>
        <w:rPr>
          <w:rFonts w:ascii="Times New Roman" w:hAnsi="Times New Roman" w:cs="Times New Roman"/>
          <w:noProof/>
          <w:lang w:eastAsia="ru-RU"/>
        </w:rPr>
        <w:pict>
          <v:shape id="_x0000_s1050" type="#_x0000_t32" style="position:absolute;left:0;text-align:left;margin-left:378.05pt;margin-top:139.6pt;width:36pt;height:8.75pt;z-index:251662336" o:connectortype="straight">
            <v:stroke endarrow="block"/>
          </v:shape>
        </w:pict>
      </w:r>
      <w:r>
        <w:rPr>
          <w:rFonts w:ascii="Times New Roman" w:hAnsi="Times New Roman" w:cs="Times New Roman"/>
          <w:noProof/>
          <w:lang w:eastAsia="ru-RU"/>
        </w:rPr>
        <w:pict>
          <v:shape id="_x0000_s1061" type="#_x0000_t32" style="position:absolute;left:0;text-align:left;margin-left:426.7pt;margin-top:321.3pt;width:71.8pt;height:0;flip:x;z-index:251673600" o:connectortype="straight">
            <v:stroke endarrow="block"/>
          </v:shape>
        </w:pict>
      </w:r>
      <w:r>
        <w:rPr>
          <w:rFonts w:ascii="Times New Roman" w:hAnsi="Times New Roman" w:cs="Times New Roman"/>
          <w:noProof/>
          <w:lang w:eastAsia="ru-RU"/>
        </w:rPr>
        <w:pict>
          <v:shape id="_x0000_s1060" type="#_x0000_t32" style="position:absolute;left:0;text-align:left;margin-left:498.5pt;margin-top:158.85pt;width:0;height:162.45pt;z-index:251672576" o:connectortype="straight"/>
        </w:pict>
      </w:r>
      <w:r>
        <w:rPr>
          <w:rFonts w:ascii="Times New Roman" w:hAnsi="Times New Roman" w:cs="Times New Roman"/>
          <w:noProof/>
          <w:lang w:eastAsia="ru-RU"/>
        </w:rPr>
        <w:pict>
          <v:shape id="_x0000_s1059" type="#_x0000_t32" style="position:absolute;left:0;text-align:left;margin-left:466.1pt;margin-top:158.05pt;width:32.4pt;height:0;z-index:251671552" o:connectortype="straight"/>
        </w:pict>
      </w:r>
      <w:r>
        <w:rPr>
          <w:rFonts w:ascii="Times New Roman" w:hAnsi="Times New Roman" w:cs="Times New Roman"/>
          <w:noProof/>
          <w:lang w:eastAsia="ru-RU"/>
        </w:rPr>
        <w:pict>
          <v:shape id="_x0000_s1053" type="#_x0000_t32" style="position:absolute;left:0;text-align:left;margin-left:-4.7pt;margin-top:250.1pt;width:.05pt;height:20.95pt;z-index:251665408" o:connectortype="straight">
            <v:stroke endarrow="block"/>
          </v:shape>
        </w:pict>
      </w:r>
      <w:r>
        <w:rPr>
          <w:rFonts w:ascii="Times New Roman" w:hAnsi="Times New Roman" w:cs="Times New Roman"/>
          <w:noProof/>
          <w:lang w:eastAsia="ru-RU"/>
        </w:rPr>
        <w:pict>
          <v:shape id="_x0000_s1052" type="#_x0000_t32" style="position:absolute;left:0;text-align:left;margin-left:244.65pt;margin-top:250.1pt;width:24.45pt;height:20.95pt;flip:x;z-index:251664384" o:connectortype="straight">
            <v:stroke endarrow="block"/>
          </v:shape>
        </w:pict>
      </w:r>
      <w:r>
        <w:rPr>
          <w:rFonts w:ascii="Times New Roman" w:hAnsi="Times New Roman" w:cs="Times New Roman"/>
          <w:noProof/>
          <w:lang w:eastAsia="ru-RU"/>
        </w:rPr>
        <w:pict>
          <v:shape id="_x0000_s1054" type="#_x0000_t32" style="position:absolute;left:0;text-align:left;margin-left:426.65pt;margin-top:250.1pt;width:.05pt;height:20.95pt;z-index:251666432" o:connectortype="straight">
            <v:stroke endarrow="block"/>
          </v:shape>
        </w:pict>
      </w:r>
      <w:r>
        <w:rPr>
          <w:rFonts w:ascii="Times New Roman" w:hAnsi="Times New Roman" w:cs="Times New Roman"/>
          <w:noProof/>
          <w:lang w:eastAsia="ru-RU"/>
        </w:rPr>
        <w:pict>
          <v:shape id="_x0000_s1038" type="#_x0000_t202" style="position:absolute;left:0;text-align:left;margin-left:377.1pt;margin-top:179.75pt;width:109.95pt;height:70.35pt;z-index:251650048;mso-width-relative:margin;mso-height-relative:margin">
            <v:textbox style="mso-next-textbox:#_x0000_s1038">
              <w:txbxContent>
                <w:p w:rsidR="00D90943" w:rsidRPr="00DB1346" w:rsidRDefault="00D90943" w:rsidP="002E1F76">
                  <w:pPr>
                    <w:spacing w:after="0" w:line="240" w:lineRule="auto"/>
                    <w:rPr>
                      <w:rFonts w:ascii="Times New Roman" w:hAnsi="Times New Roman" w:cs="Times New Roman"/>
                    </w:rPr>
                  </w:pPr>
                  <w:r w:rsidRPr="00DB1346">
                    <w:rPr>
                      <w:rFonts w:ascii="Times New Roman" w:hAnsi="Times New Roman" w:cs="Times New Roman"/>
                    </w:rPr>
                    <w:t>ЭКГ нормальное</w:t>
                  </w:r>
                </w:p>
                <w:p w:rsidR="00D90943" w:rsidRPr="00DB1346" w:rsidRDefault="00D90943" w:rsidP="002E1F76">
                  <w:pPr>
                    <w:spacing w:after="0" w:line="240" w:lineRule="auto"/>
                    <w:rPr>
                      <w:rFonts w:ascii="Times New Roman" w:hAnsi="Times New Roman" w:cs="Times New Roman"/>
                    </w:rPr>
                  </w:pPr>
                  <w:r w:rsidRPr="00DB1346">
                    <w:rPr>
                      <w:rFonts w:ascii="Times New Roman" w:hAnsi="Times New Roman" w:cs="Times New Roman"/>
                    </w:rPr>
                    <w:t xml:space="preserve">И  </w:t>
                  </w:r>
                  <w:r w:rsidRPr="00DB1346">
                    <w:rPr>
                      <w:rFonts w:ascii="Times New Roman" w:hAnsi="Times New Roman" w:cs="Times New Roman"/>
                      <w:lang w:val="en-US"/>
                    </w:rPr>
                    <w:t>NT</w:t>
                  </w:r>
                  <w:r w:rsidRPr="00DB1346">
                    <w:rPr>
                      <w:rFonts w:ascii="Times New Roman" w:hAnsi="Times New Roman" w:cs="Times New Roman"/>
                    </w:rPr>
                    <w:t>-</w:t>
                  </w:r>
                  <w:r w:rsidRPr="00DB1346">
                    <w:rPr>
                      <w:rFonts w:ascii="Times New Roman" w:hAnsi="Times New Roman" w:cs="Times New Roman"/>
                      <w:lang w:val="en-US"/>
                    </w:rPr>
                    <w:t>proBNP</w:t>
                  </w:r>
                  <w:r w:rsidRPr="00DB1346">
                    <w:rPr>
                      <w:rFonts w:ascii="Times New Roman" w:hAnsi="Times New Roman" w:cs="Times New Roman"/>
                    </w:rPr>
                    <w:t>&lt;125пг/мл</w:t>
                  </w:r>
                </w:p>
                <w:p w:rsidR="00D90943" w:rsidRPr="00DB1346" w:rsidRDefault="00D90943" w:rsidP="002E1F76">
                  <w:pPr>
                    <w:spacing w:line="240" w:lineRule="auto"/>
                    <w:rPr>
                      <w:rFonts w:ascii="Times New Roman" w:hAnsi="Times New Roman" w:cs="Times New Roman"/>
                    </w:rPr>
                  </w:pPr>
                  <w:r w:rsidRPr="00DB1346">
                    <w:rPr>
                      <w:rFonts w:ascii="Times New Roman" w:hAnsi="Times New Roman" w:cs="Times New Roman"/>
                    </w:rPr>
                    <w:t xml:space="preserve">или </w:t>
                  </w:r>
                  <w:r w:rsidRPr="00DB1346">
                    <w:rPr>
                      <w:rFonts w:ascii="Times New Roman" w:hAnsi="Times New Roman" w:cs="Times New Roman"/>
                      <w:lang w:val="en-US"/>
                    </w:rPr>
                    <w:t>BNP&lt;</w:t>
                  </w:r>
                  <w:r w:rsidRPr="00DB1346">
                    <w:rPr>
                      <w:rFonts w:ascii="Times New Roman" w:hAnsi="Times New Roman" w:cs="Times New Roman"/>
                    </w:rPr>
                    <w:t>35пг/мл</w:t>
                  </w:r>
                </w:p>
              </w:txbxContent>
            </v:textbox>
          </v:shape>
        </w:pict>
      </w:r>
      <w:r>
        <w:rPr>
          <w:rFonts w:ascii="Times New Roman" w:hAnsi="Times New Roman" w:cs="Times New Roman"/>
          <w:noProof/>
        </w:rPr>
        <w:pict>
          <v:shape id="_x0000_s1035" type="#_x0000_t202" style="position:absolute;left:0;text-align:left;margin-left:-62.85pt;margin-top:186.8pt;width:120.9pt;height:63.3pt;z-index:251646976;mso-width-relative:margin;mso-height-relative:margin">
            <v:textbox style="mso-next-textbox:#_x0000_s1035">
              <w:txbxContent>
                <w:p w:rsidR="00D90943" w:rsidRPr="00722175" w:rsidRDefault="00D90943" w:rsidP="002E1F76">
                  <w:pPr>
                    <w:spacing w:after="0" w:line="240" w:lineRule="auto"/>
                    <w:rPr>
                      <w:rFonts w:ascii="Times New Roman" w:hAnsi="Times New Roman" w:cs="Times New Roman"/>
                    </w:rPr>
                  </w:pPr>
                  <w:r w:rsidRPr="00722175">
                    <w:rPr>
                      <w:rFonts w:ascii="Times New Roman" w:hAnsi="Times New Roman" w:cs="Times New Roman"/>
                    </w:rPr>
                    <w:t>ЭКГ нормальное</w:t>
                  </w:r>
                </w:p>
                <w:p w:rsidR="00D90943" w:rsidRPr="00722175" w:rsidRDefault="00D90943" w:rsidP="002E1F76">
                  <w:pPr>
                    <w:spacing w:after="0" w:line="240" w:lineRule="auto"/>
                    <w:rPr>
                      <w:rFonts w:ascii="Times New Roman" w:hAnsi="Times New Roman" w:cs="Times New Roman"/>
                    </w:rPr>
                  </w:pPr>
                  <w:r w:rsidRPr="00722175">
                    <w:rPr>
                      <w:rFonts w:ascii="Times New Roman" w:hAnsi="Times New Roman" w:cs="Times New Roman"/>
                    </w:rPr>
                    <w:t xml:space="preserve">И  </w:t>
                  </w:r>
                  <w:r w:rsidRPr="00722175">
                    <w:rPr>
                      <w:rFonts w:ascii="Times New Roman" w:hAnsi="Times New Roman" w:cs="Times New Roman"/>
                      <w:lang w:val="en-US"/>
                    </w:rPr>
                    <w:t>NT</w:t>
                  </w:r>
                  <w:r w:rsidRPr="00722175">
                    <w:rPr>
                      <w:rFonts w:ascii="Times New Roman" w:hAnsi="Times New Roman" w:cs="Times New Roman"/>
                    </w:rPr>
                    <w:t>-</w:t>
                  </w:r>
                  <w:r w:rsidRPr="00722175">
                    <w:rPr>
                      <w:rFonts w:ascii="Times New Roman" w:hAnsi="Times New Roman" w:cs="Times New Roman"/>
                      <w:lang w:val="en-US"/>
                    </w:rPr>
                    <w:t>roBNP</w:t>
                  </w:r>
                  <w:r w:rsidRPr="00722175">
                    <w:rPr>
                      <w:rFonts w:ascii="Times New Roman" w:hAnsi="Times New Roman" w:cs="Times New Roman"/>
                    </w:rPr>
                    <w:t>&lt;300пг/мл</w:t>
                  </w:r>
                </w:p>
                <w:p w:rsidR="00D90943" w:rsidRPr="00722175" w:rsidRDefault="00D90943" w:rsidP="002E1F76">
                  <w:pPr>
                    <w:spacing w:after="0" w:line="240" w:lineRule="auto"/>
                    <w:rPr>
                      <w:rFonts w:ascii="Times New Roman" w:hAnsi="Times New Roman" w:cs="Times New Roman"/>
                    </w:rPr>
                  </w:pPr>
                  <w:r w:rsidRPr="00722175">
                    <w:rPr>
                      <w:rFonts w:ascii="Times New Roman" w:hAnsi="Times New Roman" w:cs="Times New Roman"/>
                    </w:rPr>
                    <w:t xml:space="preserve">или </w:t>
                  </w:r>
                  <w:r w:rsidRPr="00722175">
                    <w:rPr>
                      <w:rFonts w:ascii="Times New Roman" w:hAnsi="Times New Roman" w:cs="Times New Roman"/>
                      <w:lang w:val="en-US"/>
                    </w:rPr>
                    <w:t>BNP&lt;100</w:t>
                  </w:r>
                  <w:r w:rsidRPr="00722175">
                    <w:rPr>
                      <w:rFonts w:ascii="Times New Roman" w:hAnsi="Times New Roman" w:cs="Times New Roman"/>
                    </w:rPr>
                    <w:t>пг/мл</w:t>
                  </w:r>
                </w:p>
              </w:txbxContent>
            </v:textbox>
          </v:shape>
        </w:pict>
      </w:r>
      <w:r>
        <w:rPr>
          <w:rFonts w:ascii="Times New Roman" w:hAnsi="Times New Roman" w:cs="Times New Roman"/>
          <w:noProof/>
          <w:lang w:eastAsia="ru-RU"/>
        </w:rPr>
        <w:pict>
          <v:shape id="_x0000_s1037" type="#_x0000_t202" style="position:absolute;left:0;text-align:left;margin-left:223.45pt;margin-top:179.75pt;width:136.05pt;height:70.35pt;z-index:251649024;mso-width-relative:margin;mso-height-relative:margin">
            <v:textbox style="mso-next-textbox:#_x0000_s1037">
              <w:txbxContent>
                <w:p w:rsidR="00D90943" w:rsidRPr="00722175" w:rsidRDefault="00D90943" w:rsidP="002E1F76">
                  <w:pPr>
                    <w:spacing w:after="0" w:line="240" w:lineRule="auto"/>
                    <w:rPr>
                      <w:rFonts w:ascii="Times New Roman" w:hAnsi="Times New Roman" w:cs="Times New Roman"/>
                    </w:rPr>
                  </w:pPr>
                  <w:r w:rsidRPr="00722175">
                    <w:rPr>
                      <w:rFonts w:ascii="Times New Roman" w:hAnsi="Times New Roman" w:cs="Times New Roman"/>
                    </w:rPr>
                    <w:t>ЭКГ ненормальное</w:t>
                  </w:r>
                </w:p>
                <w:p w:rsidR="00D90943" w:rsidRPr="00722175" w:rsidRDefault="00D90943" w:rsidP="002E1F76">
                  <w:pPr>
                    <w:spacing w:after="0" w:line="240" w:lineRule="auto"/>
                    <w:rPr>
                      <w:rFonts w:ascii="Times New Roman" w:hAnsi="Times New Roman" w:cs="Times New Roman"/>
                    </w:rPr>
                  </w:pPr>
                  <w:r w:rsidRPr="00722175">
                    <w:rPr>
                      <w:rFonts w:ascii="Times New Roman" w:hAnsi="Times New Roman" w:cs="Times New Roman"/>
                    </w:rPr>
                    <w:t xml:space="preserve">И  </w:t>
                  </w:r>
                  <w:r w:rsidRPr="00722175">
                    <w:rPr>
                      <w:rFonts w:ascii="Times New Roman" w:hAnsi="Times New Roman" w:cs="Times New Roman"/>
                      <w:lang w:val="en-US"/>
                    </w:rPr>
                    <w:t>NT</w:t>
                  </w:r>
                  <w:r w:rsidRPr="00722175">
                    <w:rPr>
                      <w:rFonts w:ascii="Times New Roman" w:hAnsi="Times New Roman" w:cs="Times New Roman"/>
                    </w:rPr>
                    <w:t>-</w:t>
                  </w:r>
                  <w:r w:rsidRPr="00722175">
                    <w:rPr>
                      <w:rFonts w:ascii="Times New Roman" w:hAnsi="Times New Roman" w:cs="Times New Roman"/>
                      <w:lang w:val="en-US"/>
                    </w:rPr>
                    <w:t>proBNP</w:t>
                  </w:r>
                  <w:r w:rsidRPr="00722175">
                    <w:rPr>
                      <w:rFonts w:ascii="Times New Roman" w:hAnsi="Times New Roman" w:cs="Times New Roman"/>
                    </w:rPr>
                    <w:t>≥125пг/мл</w:t>
                  </w:r>
                </w:p>
                <w:p w:rsidR="00D90943" w:rsidRPr="00722175" w:rsidRDefault="00D90943" w:rsidP="002E1F76">
                  <w:pPr>
                    <w:spacing w:after="0" w:line="240" w:lineRule="auto"/>
                    <w:rPr>
                      <w:rFonts w:ascii="Times New Roman" w:hAnsi="Times New Roman" w:cs="Times New Roman"/>
                    </w:rPr>
                  </w:pPr>
                  <w:r w:rsidRPr="00722175">
                    <w:rPr>
                      <w:rFonts w:ascii="Times New Roman" w:hAnsi="Times New Roman" w:cs="Times New Roman"/>
                    </w:rPr>
                    <w:t xml:space="preserve">или </w:t>
                  </w:r>
                  <w:r w:rsidRPr="00722175">
                    <w:rPr>
                      <w:rFonts w:ascii="Times New Roman" w:hAnsi="Times New Roman" w:cs="Times New Roman"/>
                      <w:lang w:val="en-US"/>
                    </w:rPr>
                    <w:t>BNP≥</w:t>
                  </w:r>
                  <w:r w:rsidRPr="00722175">
                    <w:rPr>
                      <w:rFonts w:ascii="Times New Roman" w:hAnsi="Times New Roman" w:cs="Times New Roman"/>
                    </w:rPr>
                    <w:t>35пг/мл</w:t>
                  </w:r>
                </w:p>
              </w:txbxContent>
            </v:textbox>
          </v:shape>
        </w:pict>
      </w:r>
      <w:r>
        <w:rPr>
          <w:rFonts w:ascii="Times New Roman" w:hAnsi="Times New Roman" w:cs="Times New Roman"/>
          <w:noProof/>
          <w:lang w:eastAsia="ru-RU"/>
        </w:rPr>
        <w:pict>
          <v:shape id="_x0000_s1036" type="#_x0000_t202" style="position:absolute;left:0;text-align:left;margin-left:69.65pt;margin-top:179.75pt;width:130.65pt;height:78.65pt;z-index:251648000;mso-width-relative:margin;mso-height-relative:margin">
            <v:textbox style="mso-next-textbox:#_x0000_s1036">
              <w:txbxContent>
                <w:p w:rsidR="00D90943" w:rsidRPr="00722175" w:rsidRDefault="00D90943" w:rsidP="002E1F76">
                  <w:pPr>
                    <w:spacing w:after="0" w:line="240" w:lineRule="auto"/>
                    <w:rPr>
                      <w:rFonts w:ascii="Times New Roman" w:hAnsi="Times New Roman" w:cs="Times New Roman"/>
                    </w:rPr>
                  </w:pPr>
                  <w:r w:rsidRPr="00722175">
                    <w:rPr>
                      <w:rFonts w:ascii="Times New Roman" w:hAnsi="Times New Roman" w:cs="Times New Roman"/>
                    </w:rPr>
                    <w:t>ЭКГ ненормальное</w:t>
                  </w:r>
                </w:p>
                <w:p w:rsidR="00D90943" w:rsidRPr="00722175" w:rsidRDefault="00D90943" w:rsidP="002E1F76">
                  <w:pPr>
                    <w:spacing w:after="0" w:line="240" w:lineRule="auto"/>
                    <w:rPr>
                      <w:rFonts w:ascii="Times New Roman" w:hAnsi="Times New Roman" w:cs="Times New Roman"/>
                    </w:rPr>
                  </w:pPr>
                  <w:r w:rsidRPr="00722175">
                    <w:rPr>
                      <w:rFonts w:ascii="Times New Roman" w:hAnsi="Times New Roman" w:cs="Times New Roman"/>
                    </w:rPr>
                    <w:t xml:space="preserve">И  </w:t>
                  </w:r>
                  <w:r w:rsidRPr="00722175">
                    <w:rPr>
                      <w:rFonts w:ascii="Times New Roman" w:hAnsi="Times New Roman" w:cs="Times New Roman"/>
                      <w:lang w:val="en-US"/>
                    </w:rPr>
                    <w:t>NT</w:t>
                  </w:r>
                  <w:r w:rsidRPr="00722175">
                    <w:rPr>
                      <w:rFonts w:ascii="Times New Roman" w:hAnsi="Times New Roman" w:cs="Times New Roman"/>
                    </w:rPr>
                    <w:t>-</w:t>
                  </w:r>
                  <w:r w:rsidRPr="00722175">
                    <w:rPr>
                      <w:rFonts w:ascii="Times New Roman" w:hAnsi="Times New Roman" w:cs="Times New Roman"/>
                      <w:lang w:val="en-US"/>
                    </w:rPr>
                    <w:t>proBNP</w:t>
                  </w:r>
                  <w:r w:rsidRPr="00722175">
                    <w:rPr>
                      <w:rFonts w:ascii="Times New Roman" w:hAnsi="Times New Roman" w:cs="Times New Roman"/>
                    </w:rPr>
                    <w:t>≥300пг/мл</w:t>
                  </w:r>
                </w:p>
                <w:p w:rsidR="00D90943" w:rsidRPr="00722175" w:rsidRDefault="00D90943" w:rsidP="002E1F76">
                  <w:pPr>
                    <w:spacing w:after="0" w:line="240" w:lineRule="auto"/>
                    <w:rPr>
                      <w:rFonts w:ascii="Times New Roman" w:hAnsi="Times New Roman" w:cs="Times New Roman"/>
                    </w:rPr>
                  </w:pPr>
                  <w:r w:rsidRPr="00722175">
                    <w:rPr>
                      <w:rFonts w:ascii="Times New Roman" w:hAnsi="Times New Roman" w:cs="Times New Roman"/>
                    </w:rPr>
                    <w:t xml:space="preserve">или </w:t>
                  </w:r>
                  <w:r w:rsidRPr="00722175">
                    <w:rPr>
                      <w:rFonts w:ascii="Times New Roman" w:hAnsi="Times New Roman" w:cs="Times New Roman"/>
                      <w:lang w:val="en-US"/>
                    </w:rPr>
                    <w:t>BNP</w:t>
                  </w:r>
                  <w:r w:rsidRPr="00722175">
                    <w:rPr>
                      <w:rFonts w:ascii="Times New Roman" w:hAnsi="Times New Roman" w:cs="Times New Roman"/>
                    </w:rPr>
                    <w:t>≥100пг/мл</w:t>
                  </w:r>
                </w:p>
              </w:txbxContent>
            </v:textbox>
          </v:shape>
        </w:pict>
      </w:r>
      <w:r>
        <w:rPr>
          <w:rFonts w:ascii="Times New Roman" w:hAnsi="Times New Roman" w:cs="Times New Roman"/>
          <w:noProof/>
          <w:lang w:eastAsia="ru-RU"/>
        </w:rPr>
        <w:pict>
          <v:shape id="_x0000_s1058" type="#_x0000_t32" style="position:absolute;left:0;text-align:left;margin-left:-77.15pt;margin-top:321.3pt;width:87.5pt;height:0;z-index:251670528" o:connectortype="straight">
            <v:stroke endarrow="block"/>
          </v:shape>
        </w:pict>
      </w:r>
      <w:r>
        <w:rPr>
          <w:rFonts w:ascii="Times New Roman" w:hAnsi="Times New Roman" w:cs="Times New Roman"/>
          <w:noProof/>
          <w:lang w:eastAsia="ru-RU"/>
        </w:rPr>
        <w:pict>
          <v:shape id="_x0000_s1057" type="#_x0000_t32" style="position:absolute;left:0;text-align:left;margin-left:-77.15pt;margin-top:158.05pt;width:0;height:163.25pt;z-index:251669504" o:connectortype="straight"/>
        </w:pict>
      </w:r>
      <w:r>
        <w:rPr>
          <w:rFonts w:ascii="Times New Roman" w:hAnsi="Times New Roman" w:cs="Times New Roman"/>
          <w:noProof/>
          <w:lang w:eastAsia="ru-RU"/>
        </w:rPr>
        <w:pict>
          <v:shape id="_x0000_s1056" type="#_x0000_t32" style="position:absolute;left:0;text-align:left;margin-left:-77.15pt;margin-top:158.05pt;width:44.45pt;height:.8pt;flip:x;z-index:251668480" o:connectortype="straight"/>
        </w:pict>
      </w:r>
      <w:r>
        <w:rPr>
          <w:rFonts w:ascii="Times New Roman" w:hAnsi="Times New Roman" w:cs="Times New Roman"/>
          <w:noProof/>
          <w:lang w:eastAsia="ru-RU"/>
        </w:rPr>
        <w:pict>
          <v:shape id="_x0000_s1055" type="#_x0000_t32" style="position:absolute;left:0;text-align:left;margin-left:218.85pt;margin-top:298.1pt;width:.05pt;height:15.65pt;z-index:251667456" o:connectortype="straight">
            <v:stroke endarrow="block"/>
          </v:shape>
        </w:pict>
      </w:r>
      <w:r>
        <w:rPr>
          <w:rFonts w:ascii="Times New Roman" w:hAnsi="Times New Roman" w:cs="Times New Roman"/>
          <w:noProof/>
        </w:rPr>
        <w:pict>
          <v:shape id="_x0000_s1042" type="#_x0000_t202" style="position:absolute;left:0;text-align:left;margin-left:10.35pt;margin-top:313.75pt;width:416.3pt;height:23.85pt;z-index:251654144;mso-width-relative:margin;mso-height-relative:margin">
            <v:textbox style="mso-next-textbox:#_x0000_s1042">
              <w:txbxContent>
                <w:p w:rsidR="00D90943" w:rsidRPr="00DB1346" w:rsidRDefault="00D90943" w:rsidP="002E1F76">
                  <w:pPr>
                    <w:rPr>
                      <w:rFonts w:ascii="Times New Roman" w:hAnsi="Times New Roman" w:cs="Times New Roman"/>
                    </w:rPr>
                  </w:pPr>
                  <w:r w:rsidRPr="00DB1346">
                    <w:rPr>
                      <w:rFonts w:ascii="Times New Roman" w:hAnsi="Times New Roman" w:cs="Times New Roman"/>
                    </w:rPr>
                    <w:t>Если ХСН подтверждена, определить этиологию и начать адекватную терапию</w:t>
                  </w:r>
                </w:p>
              </w:txbxContent>
            </v:textbox>
          </v:shape>
        </w:pict>
      </w:r>
      <w:r>
        <w:rPr>
          <w:rFonts w:ascii="Times New Roman" w:hAnsi="Times New Roman" w:cs="Times New Roman"/>
          <w:noProof/>
          <w:lang w:eastAsia="ru-RU"/>
        </w:rPr>
        <w:pict>
          <v:shape id="_x0000_s1040" type="#_x0000_t202" style="position:absolute;left:0;text-align:left;margin-left:377.1pt;margin-top:271.05pt;width:103.25pt;height:22.85pt;z-index:251652096;mso-width-relative:margin;mso-height-relative:margin">
            <v:textbox style="mso-next-textbox:#_x0000_s1040">
              <w:txbxContent>
                <w:p w:rsidR="00D90943" w:rsidRPr="00DB1346" w:rsidRDefault="00D90943" w:rsidP="002E1F76">
                  <w:pPr>
                    <w:rPr>
                      <w:rFonts w:ascii="Times New Roman" w:hAnsi="Times New Roman" w:cs="Times New Roman"/>
                      <w:sz w:val="20"/>
                    </w:rPr>
                  </w:pPr>
                  <w:r w:rsidRPr="00DB1346">
                    <w:rPr>
                      <w:rFonts w:ascii="Times New Roman" w:hAnsi="Times New Roman" w:cs="Times New Roman"/>
                      <w:sz w:val="20"/>
                    </w:rPr>
                    <w:t>ХСН маловероятна</w:t>
                  </w:r>
                </w:p>
              </w:txbxContent>
            </v:textbox>
          </v:shape>
        </w:pict>
      </w:r>
      <w:r>
        <w:rPr>
          <w:rFonts w:ascii="Times New Roman" w:hAnsi="Times New Roman" w:cs="Times New Roman"/>
          <w:noProof/>
        </w:rPr>
        <w:pict>
          <v:shape id="_x0000_s1039" type="#_x0000_t202" style="position:absolute;left:0;text-align:left;margin-left:-51.3pt;margin-top:271.05pt;width:103.25pt;height:22.85pt;z-index:251651072;mso-width-relative:margin;mso-height-relative:margin">
            <v:textbox style="mso-next-textbox:#_x0000_s1039">
              <w:txbxContent>
                <w:p w:rsidR="00D90943" w:rsidRPr="00DB1346" w:rsidRDefault="00D90943" w:rsidP="002E1F76">
                  <w:pPr>
                    <w:rPr>
                      <w:rFonts w:ascii="Times New Roman" w:hAnsi="Times New Roman" w:cs="Times New Roman"/>
                      <w:sz w:val="20"/>
                    </w:rPr>
                  </w:pPr>
                  <w:r w:rsidRPr="00DB1346">
                    <w:rPr>
                      <w:rFonts w:ascii="Times New Roman" w:hAnsi="Times New Roman" w:cs="Times New Roman"/>
                      <w:sz w:val="20"/>
                    </w:rPr>
                    <w:t>ХСН маловероятна</w:t>
                  </w:r>
                </w:p>
              </w:txbxContent>
            </v:textbox>
          </v:shape>
        </w:pict>
      </w:r>
      <w:r>
        <w:rPr>
          <w:rFonts w:ascii="Times New Roman" w:hAnsi="Times New Roman" w:cs="Times New Roman"/>
          <w:noProof/>
          <w:lang w:eastAsia="ru-RU"/>
        </w:rPr>
        <w:pict>
          <v:shape id="_x0000_s1051" type="#_x0000_t32" style="position:absolute;left:0;text-align:left;margin-left:177.85pt;margin-top:258pt;width:14.6pt;height:13.05pt;z-index:251663360" o:connectortype="straight">
            <v:stroke endarrow="block"/>
          </v:shape>
        </w:pict>
      </w:r>
      <w:r>
        <w:rPr>
          <w:rFonts w:ascii="Times New Roman" w:hAnsi="Times New Roman" w:cs="Times New Roman"/>
          <w:noProof/>
          <w:lang w:eastAsia="ru-RU"/>
        </w:rPr>
        <w:pict>
          <v:shape id="_x0000_s1049" type="#_x0000_t32" style="position:absolute;left:0;text-align:left;margin-left:349.45pt;margin-top:139.6pt;width:20.95pt;height:8.75pt;flip:x;z-index:251661312" o:connectortype="straight">
            <v:stroke endarrow="block"/>
          </v:shape>
        </w:pict>
      </w:r>
      <w:r>
        <w:rPr>
          <w:rFonts w:ascii="Times New Roman" w:hAnsi="Times New Roman" w:cs="Times New Roman"/>
          <w:noProof/>
          <w:lang w:eastAsia="ru-RU"/>
        </w:rPr>
        <w:pict>
          <v:shape id="_x0000_s1048" type="#_x0000_t32" style="position:absolute;left:0;text-align:left;margin-left:64.65pt;margin-top:128.75pt;width:25.3pt;height:10.85pt;z-index:251660288" o:connectortype="straight">
            <v:stroke endarrow="block"/>
          </v:shape>
        </w:pict>
      </w:r>
      <w:r>
        <w:rPr>
          <w:rFonts w:ascii="Times New Roman" w:hAnsi="Times New Roman" w:cs="Times New Roman"/>
          <w:noProof/>
          <w:lang w:eastAsia="ru-RU"/>
        </w:rPr>
        <w:pict>
          <v:shape id="_x0000_s1047" type="#_x0000_t32" style="position:absolute;left:0;text-align:left;margin-left:19.35pt;margin-top:128.75pt;width:45.3pt;height:15.45pt;flip:x;z-index:251659264" o:connectortype="straight">
            <v:stroke endarrow="block"/>
          </v:shape>
        </w:pict>
      </w:r>
      <w:r>
        <w:rPr>
          <w:rFonts w:ascii="Times New Roman" w:hAnsi="Times New Roman" w:cs="Times New Roman"/>
          <w:noProof/>
          <w:lang w:eastAsia="ru-RU"/>
        </w:rPr>
        <w:pict>
          <v:shape id="_x0000_s1046" type="#_x0000_t32" style="position:absolute;left:0;text-align:left;margin-left:370.4pt;margin-top:46.95pt;width:0;height:10.4pt;z-index:251658240" o:connectortype="straight">
            <v:stroke endarrow="block"/>
          </v:shape>
        </w:pict>
      </w:r>
      <w:r>
        <w:rPr>
          <w:rFonts w:ascii="Times New Roman" w:hAnsi="Times New Roman" w:cs="Times New Roman"/>
          <w:noProof/>
          <w:lang w:eastAsia="ru-RU"/>
        </w:rPr>
        <w:pict>
          <v:shape id="_x0000_s1045" type="#_x0000_t32" style="position:absolute;left:0;text-align:left;margin-left:89.95pt;margin-top:46.55pt;width:0;height:10.8pt;z-index:251657216" o:connectortype="straight">
            <v:stroke endarrow="block"/>
          </v:shape>
        </w:pict>
      </w:r>
      <w:r>
        <w:rPr>
          <w:rFonts w:ascii="Times New Roman" w:hAnsi="Times New Roman" w:cs="Times New Roman"/>
          <w:noProof/>
        </w:rPr>
        <w:pict>
          <v:shape id="_x0000_s1041" type="#_x0000_t202" style="position:absolute;left:0;text-align:left;margin-left:192.45pt;margin-top:271.05pt;width:52.2pt;height:27.05pt;z-index:251653120;mso-width-relative:margin;mso-height-relative:margin">
            <v:textbox style="mso-next-textbox:#_x0000_s1041">
              <w:txbxContent>
                <w:p w:rsidR="00D90943" w:rsidRPr="00DB1346" w:rsidRDefault="00D90943" w:rsidP="002E1F76">
                  <w:pPr>
                    <w:rPr>
                      <w:rFonts w:ascii="Times New Roman" w:hAnsi="Times New Roman" w:cs="Times New Roman"/>
                      <w:sz w:val="20"/>
                    </w:rPr>
                  </w:pPr>
                  <w:r w:rsidRPr="00DB1346">
                    <w:rPr>
                      <w:rFonts w:ascii="Times New Roman" w:hAnsi="Times New Roman" w:cs="Times New Roman"/>
                      <w:sz w:val="20"/>
                    </w:rPr>
                    <w:t>ЭХО-КГ</w:t>
                  </w:r>
                </w:p>
              </w:txbxContent>
            </v:textbox>
          </v:shape>
        </w:pict>
      </w:r>
      <w:r>
        <w:rPr>
          <w:rFonts w:ascii="Times New Roman" w:hAnsi="Times New Roman" w:cs="Times New Roman"/>
          <w:noProof/>
        </w:rPr>
        <w:pict>
          <v:shape id="_x0000_s1028" type="#_x0000_t202" style="position:absolute;left:0;text-align:left;margin-left:310.25pt;margin-top:13.15pt;width:116pt;height:22.5pt;z-index:251639808;mso-height-percent:200;mso-height-percent:200;mso-width-relative:margin;mso-height-relative:margin">
            <v:textbox style="mso-next-textbox:#_x0000_s1028;mso-fit-shape-to-text:t">
              <w:txbxContent>
                <w:p w:rsidR="00D90943" w:rsidRPr="00722175" w:rsidRDefault="00D90943" w:rsidP="002E1F76">
                  <w:pPr>
                    <w:spacing w:after="0"/>
                    <w:rPr>
                      <w:rFonts w:ascii="Times New Roman" w:hAnsi="Times New Roman" w:cs="Times New Roman"/>
                    </w:rPr>
                  </w:pPr>
                  <w:r w:rsidRPr="00722175">
                    <w:rPr>
                      <w:rFonts w:ascii="Times New Roman" w:hAnsi="Times New Roman" w:cs="Times New Roman"/>
                    </w:rPr>
                    <w:t>Неострое начало</w:t>
                  </w:r>
                </w:p>
              </w:txbxContent>
            </v:textbox>
          </v:shape>
        </w:pict>
      </w:r>
      <w:r>
        <w:rPr>
          <w:rFonts w:ascii="Times New Roman" w:hAnsi="Times New Roman" w:cs="Times New Roman"/>
          <w:noProof/>
        </w:rPr>
        <w:pict>
          <v:shape id="_x0000_s1027" type="#_x0000_t202" style="position:absolute;left:0;text-align:left;margin-left:46.15pt;margin-top:12.75pt;width:87.85pt;height:22.5pt;z-index:251638784;mso-height-percent:200;mso-height-percent:200;mso-width-relative:margin;mso-height-relative:margin">
            <v:textbox style="mso-next-textbox:#_x0000_s1027;mso-fit-shape-to-text:t">
              <w:txbxContent>
                <w:p w:rsidR="00D90943" w:rsidRPr="00722175" w:rsidRDefault="00D90943" w:rsidP="002E1F76">
                  <w:pPr>
                    <w:spacing w:after="0"/>
                    <w:rPr>
                      <w:rFonts w:ascii="Times New Roman" w:hAnsi="Times New Roman" w:cs="Times New Roman"/>
                    </w:rPr>
                  </w:pPr>
                  <w:r w:rsidRPr="00722175">
                    <w:rPr>
                      <w:rFonts w:ascii="Times New Roman" w:hAnsi="Times New Roman" w:cs="Times New Roman"/>
                    </w:rPr>
                    <w:t>Острое начало</w:t>
                  </w:r>
                </w:p>
              </w:txbxContent>
            </v:textbox>
          </v:shape>
        </w:pict>
      </w:r>
      <w:r>
        <w:rPr>
          <w:rFonts w:ascii="Times New Roman" w:hAnsi="Times New Roman" w:cs="Times New Roman"/>
          <w:noProof/>
          <w:lang w:eastAsia="ru-RU"/>
        </w:rPr>
        <w:pict>
          <v:shape id="_x0000_s1034" type="#_x0000_t202" style="position:absolute;left:0;text-align:left;margin-left:414.05pt;margin-top:144.2pt;width:52.05pt;height:28.9pt;z-index:251645952;mso-width-relative:margin;mso-height-relative:margin">
            <v:textbox style="mso-next-textbox:#_x0000_s1034">
              <w:txbxContent>
                <w:p w:rsidR="00D90943" w:rsidRPr="00DB1346" w:rsidRDefault="00D90943" w:rsidP="002E1F76">
                  <w:pPr>
                    <w:spacing w:after="0"/>
                    <w:rPr>
                      <w:rFonts w:ascii="Times New Roman" w:hAnsi="Times New Roman" w:cs="Times New Roman"/>
                      <w:sz w:val="20"/>
                    </w:rPr>
                  </w:pPr>
                  <w:r w:rsidRPr="00DB1346">
                    <w:rPr>
                      <w:rFonts w:ascii="Times New Roman" w:hAnsi="Times New Roman" w:cs="Times New Roman"/>
                      <w:sz w:val="20"/>
                    </w:rPr>
                    <w:t>ЭХО-КГ</w:t>
                  </w:r>
                </w:p>
              </w:txbxContent>
            </v:textbox>
          </v:shape>
        </w:pict>
      </w:r>
      <w:r>
        <w:rPr>
          <w:rFonts w:ascii="Times New Roman" w:hAnsi="Times New Roman" w:cs="Times New Roman"/>
          <w:noProof/>
          <w:lang w:eastAsia="ru-RU"/>
        </w:rPr>
        <w:pict>
          <v:shape id="_x0000_s1033" type="#_x0000_t202" style="position:absolute;left:0;text-align:left;margin-left:252.85pt;margin-top:148.35pt;width:96.6pt;height:24.75pt;z-index:251644928;mso-width-relative:margin;mso-height-relative:margin">
            <v:textbox style="mso-next-textbox:#_x0000_s1033">
              <w:txbxContent>
                <w:p w:rsidR="00D90943" w:rsidRPr="00DB1346" w:rsidRDefault="00D90943" w:rsidP="002E1F76">
                  <w:pPr>
                    <w:spacing w:after="0"/>
                    <w:rPr>
                      <w:rFonts w:ascii="Times New Roman" w:hAnsi="Times New Roman" w:cs="Times New Roman"/>
                      <w:lang w:val="en-US"/>
                    </w:rPr>
                  </w:pPr>
                  <w:r w:rsidRPr="00DB1346">
                    <w:rPr>
                      <w:rFonts w:ascii="Times New Roman" w:hAnsi="Times New Roman" w:cs="Times New Roman"/>
                      <w:lang w:val="en-US"/>
                    </w:rPr>
                    <w:t>BNP</w:t>
                  </w:r>
                  <w:r w:rsidRPr="00DB1346">
                    <w:rPr>
                      <w:rFonts w:ascii="Times New Roman" w:hAnsi="Times New Roman" w:cs="Times New Roman"/>
                    </w:rPr>
                    <w:t>/</w:t>
                  </w:r>
                  <w:r w:rsidRPr="00DB1346">
                    <w:rPr>
                      <w:rFonts w:ascii="Times New Roman" w:hAnsi="Times New Roman" w:cs="Times New Roman"/>
                      <w:lang w:val="en-US"/>
                    </w:rPr>
                    <w:t>NT-proBNP</w:t>
                  </w:r>
                </w:p>
              </w:txbxContent>
            </v:textbox>
          </v:shape>
        </w:pict>
      </w:r>
      <w:r>
        <w:rPr>
          <w:rFonts w:ascii="Times New Roman" w:hAnsi="Times New Roman" w:cs="Times New Roman"/>
          <w:noProof/>
        </w:rPr>
        <w:pict>
          <v:shape id="_x0000_s1032" type="#_x0000_t202" style="position:absolute;left:0;text-align:left;margin-left:46.1pt;margin-top:144.2pt;width:96.6pt;height:24.75pt;z-index:251643904;mso-width-relative:margin;mso-height-relative:margin">
            <v:textbox style="mso-next-textbox:#_x0000_s1032">
              <w:txbxContent>
                <w:p w:rsidR="00D90943" w:rsidRPr="00DB1346" w:rsidRDefault="00D90943" w:rsidP="002E1F76">
                  <w:pPr>
                    <w:spacing w:after="0"/>
                    <w:rPr>
                      <w:rFonts w:ascii="Times New Roman" w:hAnsi="Times New Roman" w:cs="Times New Roman"/>
                      <w:lang w:val="en-US"/>
                    </w:rPr>
                  </w:pPr>
                  <w:r w:rsidRPr="00DB1346">
                    <w:rPr>
                      <w:rFonts w:ascii="Times New Roman" w:hAnsi="Times New Roman" w:cs="Times New Roman"/>
                      <w:lang w:val="en-US"/>
                    </w:rPr>
                    <w:t>BNP</w:t>
                  </w:r>
                  <w:r w:rsidRPr="00DB1346">
                    <w:rPr>
                      <w:rFonts w:ascii="Times New Roman" w:hAnsi="Times New Roman" w:cs="Times New Roman"/>
                    </w:rPr>
                    <w:t>/</w:t>
                  </w:r>
                  <w:r w:rsidRPr="00DB1346">
                    <w:rPr>
                      <w:rFonts w:ascii="Times New Roman" w:hAnsi="Times New Roman" w:cs="Times New Roman"/>
                      <w:lang w:val="en-US"/>
                    </w:rPr>
                    <w:t>NT-proBNP</w:t>
                  </w:r>
                </w:p>
              </w:txbxContent>
            </v:textbox>
          </v:shape>
        </w:pict>
      </w:r>
      <w:r>
        <w:rPr>
          <w:rFonts w:ascii="Times New Roman" w:hAnsi="Times New Roman" w:cs="Times New Roman"/>
          <w:noProof/>
        </w:rPr>
        <w:pict>
          <v:shape id="_x0000_s1031" type="#_x0000_t202" style="position:absolute;left:0;text-align:left;margin-left:-32.7pt;margin-top:144.2pt;width:52.05pt;height:28.9pt;z-index:251642880;mso-width-relative:margin;mso-height-relative:margin">
            <v:textbox style="mso-next-textbox:#_x0000_s1031">
              <w:txbxContent>
                <w:p w:rsidR="00D90943" w:rsidRPr="00DB1346" w:rsidRDefault="00D90943" w:rsidP="002E1F76">
                  <w:pPr>
                    <w:spacing w:after="0"/>
                    <w:rPr>
                      <w:rFonts w:ascii="Times New Roman" w:hAnsi="Times New Roman" w:cs="Times New Roman"/>
                      <w:sz w:val="20"/>
                    </w:rPr>
                  </w:pPr>
                  <w:r w:rsidRPr="00DB1346">
                    <w:rPr>
                      <w:rFonts w:ascii="Times New Roman" w:hAnsi="Times New Roman" w:cs="Times New Roman"/>
                      <w:sz w:val="20"/>
                    </w:rPr>
                    <w:t>ЭХО-КГ</w:t>
                  </w:r>
                </w:p>
              </w:txbxContent>
            </v:textbox>
          </v:shape>
        </w:pict>
      </w:r>
      <w:r>
        <w:rPr>
          <w:rFonts w:ascii="Times New Roman" w:hAnsi="Times New Roman" w:cs="Times New Roman"/>
          <w:noProof/>
          <w:lang w:eastAsia="ru-RU"/>
        </w:rPr>
        <w:pict>
          <v:shape id="_x0000_s1030" type="#_x0000_t202" style="position:absolute;left:0;text-align:left;margin-left:300.1pt;margin-top:57.35pt;width:139.8pt;height:82.25pt;z-index:251641856;mso-width-relative:margin;mso-height-relative:margin">
            <v:textbox style="mso-next-textbox:#_x0000_s1030">
              <w:txbxContent>
                <w:p w:rsidR="00D90943" w:rsidRPr="00722175" w:rsidRDefault="00D90943" w:rsidP="002E1F76">
                  <w:pPr>
                    <w:spacing w:after="0" w:line="240" w:lineRule="auto"/>
                    <w:jc w:val="center"/>
                    <w:rPr>
                      <w:rFonts w:ascii="Times New Roman" w:hAnsi="Times New Roman" w:cs="Times New Roman"/>
                    </w:rPr>
                  </w:pPr>
                  <w:r w:rsidRPr="00722175">
                    <w:rPr>
                      <w:rFonts w:ascii="Times New Roman" w:hAnsi="Times New Roman" w:cs="Times New Roman"/>
                    </w:rPr>
                    <w:t>ЭКГ</w:t>
                  </w:r>
                </w:p>
                <w:p w:rsidR="00D90943" w:rsidRPr="00722175" w:rsidRDefault="00D90943" w:rsidP="002E1F76">
                  <w:pPr>
                    <w:spacing w:after="0" w:line="240" w:lineRule="auto"/>
                    <w:jc w:val="center"/>
                    <w:rPr>
                      <w:rFonts w:ascii="Times New Roman" w:hAnsi="Times New Roman" w:cs="Times New Roman"/>
                    </w:rPr>
                  </w:pPr>
                  <w:r w:rsidRPr="00722175">
                    <w:rPr>
                      <w:rFonts w:ascii="Times New Roman" w:hAnsi="Times New Roman" w:cs="Times New Roman"/>
                    </w:rPr>
                    <w:t>Возможно рентгенография органов</w:t>
                  </w:r>
                </w:p>
                <w:p w:rsidR="00D90943" w:rsidRPr="00722175" w:rsidRDefault="00D90943" w:rsidP="002E1F76">
                  <w:pPr>
                    <w:spacing w:after="0" w:line="240" w:lineRule="auto"/>
                    <w:jc w:val="center"/>
                    <w:rPr>
                      <w:rFonts w:ascii="Times New Roman" w:hAnsi="Times New Roman" w:cs="Times New Roman"/>
                    </w:rPr>
                  </w:pPr>
                  <w:r w:rsidRPr="00722175">
                    <w:rPr>
                      <w:rFonts w:ascii="Times New Roman" w:hAnsi="Times New Roman" w:cs="Times New Roman"/>
                    </w:rPr>
                    <w:t>грудной клетки</w:t>
                  </w:r>
                </w:p>
              </w:txbxContent>
            </v:textbox>
          </v:shape>
        </w:pict>
      </w:r>
      <w:r>
        <w:rPr>
          <w:rFonts w:ascii="Times New Roman" w:hAnsi="Times New Roman" w:cs="Times New Roman"/>
          <w:noProof/>
        </w:rPr>
        <w:pict>
          <v:shape id="_x0000_s1029" type="#_x0000_t202" style="position:absolute;left:0;text-align:left;margin-left:19.35pt;margin-top:57.35pt;width:132.6pt;height:71.4pt;z-index:251640832;mso-width-relative:margin;mso-height-relative:margin">
            <v:textbox style="mso-next-textbox:#_x0000_s1029">
              <w:txbxContent>
                <w:p w:rsidR="00D90943" w:rsidRPr="00722175" w:rsidRDefault="00D90943" w:rsidP="002E1F76">
                  <w:pPr>
                    <w:spacing w:after="0" w:line="240" w:lineRule="auto"/>
                    <w:jc w:val="center"/>
                    <w:rPr>
                      <w:rFonts w:ascii="Times New Roman" w:hAnsi="Times New Roman" w:cs="Times New Roman"/>
                    </w:rPr>
                  </w:pPr>
                  <w:r w:rsidRPr="00722175">
                    <w:rPr>
                      <w:rFonts w:ascii="Times New Roman" w:hAnsi="Times New Roman" w:cs="Times New Roman"/>
                    </w:rPr>
                    <w:t>ЭКГ</w:t>
                  </w:r>
                </w:p>
                <w:p w:rsidR="00D90943" w:rsidRPr="00722175" w:rsidRDefault="00D90943" w:rsidP="002E1F76">
                  <w:pPr>
                    <w:spacing w:after="0" w:line="240" w:lineRule="auto"/>
                    <w:jc w:val="center"/>
                    <w:rPr>
                      <w:rFonts w:ascii="Times New Roman" w:hAnsi="Times New Roman" w:cs="Times New Roman"/>
                    </w:rPr>
                  </w:pPr>
                  <w:r w:rsidRPr="00722175">
                    <w:rPr>
                      <w:rFonts w:ascii="Times New Roman" w:hAnsi="Times New Roman" w:cs="Times New Roman"/>
                    </w:rPr>
                    <w:t>Рентгенография органов</w:t>
                  </w:r>
                </w:p>
                <w:p w:rsidR="00D90943" w:rsidRPr="00722175" w:rsidRDefault="00D90943" w:rsidP="002E1F76">
                  <w:pPr>
                    <w:spacing w:after="0" w:line="240" w:lineRule="auto"/>
                    <w:jc w:val="center"/>
                    <w:rPr>
                      <w:rFonts w:ascii="Times New Roman" w:hAnsi="Times New Roman" w:cs="Times New Roman"/>
                    </w:rPr>
                  </w:pPr>
                  <w:r w:rsidRPr="00722175">
                    <w:rPr>
                      <w:rFonts w:ascii="Times New Roman" w:hAnsi="Times New Roman" w:cs="Times New Roman"/>
                    </w:rPr>
                    <w:t>грудной клетки</w:t>
                  </w:r>
                </w:p>
              </w:txbxContent>
            </v:textbox>
          </v:shape>
        </w:pict>
      </w: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2E1F76" w:rsidRPr="00722175" w:rsidRDefault="002E1F76" w:rsidP="002E1F76">
      <w:pPr>
        <w:spacing w:line="240" w:lineRule="auto"/>
        <w:jc w:val="both"/>
        <w:rPr>
          <w:rFonts w:ascii="Times New Roman" w:hAnsi="Times New Roman" w:cs="Times New Roman"/>
          <w:sz w:val="24"/>
          <w:szCs w:val="24"/>
        </w:rPr>
      </w:pPr>
    </w:p>
    <w:p w:rsidR="00524443" w:rsidRDefault="00524443" w:rsidP="00524443">
      <w:pPr>
        <w:spacing w:after="0" w:line="240" w:lineRule="auto"/>
        <w:jc w:val="center"/>
        <w:rPr>
          <w:rFonts w:ascii="Times New Roman" w:hAnsi="Times New Roman" w:cs="Times New Roman"/>
          <w:b/>
          <w:sz w:val="28"/>
          <w:szCs w:val="28"/>
        </w:rPr>
      </w:pPr>
    </w:p>
    <w:p w:rsidR="00152AFD" w:rsidRPr="0079173F" w:rsidRDefault="00EC5B87" w:rsidP="00524443">
      <w:pPr>
        <w:spacing w:after="0" w:line="240" w:lineRule="auto"/>
        <w:jc w:val="center"/>
        <w:rPr>
          <w:rFonts w:ascii="Times New Roman" w:hAnsi="Times New Roman" w:cs="Times New Roman"/>
          <w:b/>
          <w:sz w:val="24"/>
          <w:szCs w:val="24"/>
        </w:rPr>
      </w:pPr>
      <w:r w:rsidRPr="0079173F">
        <w:rPr>
          <w:rFonts w:ascii="Times New Roman" w:hAnsi="Times New Roman" w:cs="Times New Roman"/>
          <w:b/>
          <w:sz w:val="24"/>
          <w:szCs w:val="24"/>
        </w:rPr>
        <w:t>Глава 4.</w:t>
      </w:r>
      <w:r w:rsidR="00F60BBC" w:rsidRPr="0079173F">
        <w:rPr>
          <w:rFonts w:ascii="Times New Roman" w:hAnsi="Times New Roman" w:cs="Times New Roman"/>
          <w:b/>
          <w:sz w:val="24"/>
          <w:szCs w:val="24"/>
        </w:rPr>
        <w:t xml:space="preserve"> </w:t>
      </w:r>
      <w:r w:rsidRPr="0079173F">
        <w:rPr>
          <w:rFonts w:ascii="Times New Roman" w:hAnsi="Times New Roman" w:cs="Times New Roman"/>
          <w:b/>
          <w:sz w:val="24"/>
          <w:szCs w:val="24"/>
        </w:rPr>
        <w:t xml:space="preserve"> </w:t>
      </w:r>
      <w:r w:rsidR="00A06CC8" w:rsidRPr="0079173F">
        <w:rPr>
          <w:rFonts w:ascii="Times New Roman" w:hAnsi="Times New Roman" w:cs="Times New Roman"/>
          <w:b/>
          <w:sz w:val="24"/>
          <w:szCs w:val="24"/>
        </w:rPr>
        <w:t>РОЛЬ ВИЗУАЛИЗИРУЮЩИХ МЕТОДОВ ДИАГНОСТИКИ В ОБСЛЕДОВАНИИ БОЛЬНЫХ С ПРЕДПОЛАГАЕМОЙ  ИЛИ УСТАНОВЛЕННОЙ ХСН</w:t>
      </w:r>
    </w:p>
    <w:p w:rsidR="003F26DB" w:rsidRPr="00722175" w:rsidRDefault="003F26DB" w:rsidP="00152AFD">
      <w:pPr>
        <w:spacing w:after="0" w:line="240" w:lineRule="auto"/>
        <w:ind w:left="208"/>
        <w:jc w:val="both"/>
        <w:rPr>
          <w:rFonts w:ascii="Times New Roman" w:hAnsi="Times New Roman" w:cs="Times New Roman"/>
          <w:b/>
          <w:sz w:val="28"/>
          <w:szCs w:val="28"/>
        </w:rPr>
      </w:pPr>
    </w:p>
    <w:p w:rsidR="00152AFD" w:rsidRPr="00722175" w:rsidRDefault="00152AFD" w:rsidP="00A06CC8">
      <w:pPr>
        <w:spacing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Визуализирующие методы исследования имеют большое значение в диагностике ХСН. В ряде случаев они, дополняя друг друга, помогают в  дифференциальной диагностике  различных  сердечно-сосудистых заболеваний, выбор каждого из них обусловлен диагностическими возможностями и риском побочных влияний. Центральную роль в алгоритме обследования больных с ХСН занимает эхокардиография в силу своей высокой информативности, доступности (включая портативные приборы), безопасности и низкой стоимости. </w:t>
      </w:r>
    </w:p>
    <w:p w:rsidR="00152AFD" w:rsidRPr="00A06CC8" w:rsidRDefault="00D440A6" w:rsidP="00524443">
      <w:pPr>
        <w:pStyle w:val="a4"/>
        <w:spacing w:line="240" w:lineRule="auto"/>
        <w:ind w:left="0" w:firstLine="709"/>
        <w:jc w:val="both"/>
        <w:rPr>
          <w:rFonts w:ascii="Times New Roman" w:hAnsi="Times New Roman"/>
          <w:b/>
          <w:sz w:val="24"/>
          <w:szCs w:val="24"/>
        </w:rPr>
      </w:pPr>
      <w:r w:rsidRPr="00A06CC8">
        <w:rPr>
          <w:rFonts w:ascii="Times New Roman" w:hAnsi="Times New Roman"/>
          <w:b/>
          <w:sz w:val="24"/>
          <w:szCs w:val="24"/>
        </w:rPr>
        <w:t>4.1.</w:t>
      </w:r>
      <w:r w:rsidR="00152AFD" w:rsidRPr="00A06CC8">
        <w:rPr>
          <w:rFonts w:ascii="Times New Roman" w:hAnsi="Times New Roman"/>
          <w:b/>
          <w:sz w:val="24"/>
          <w:szCs w:val="24"/>
        </w:rPr>
        <w:t>Эхокардиография</w:t>
      </w:r>
    </w:p>
    <w:p w:rsidR="00152AFD" w:rsidRDefault="00152AFD" w:rsidP="00A06CC8">
      <w:pPr>
        <w:spacing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Современное понятие эхокардиографии (ЭхоКГ) включает в себя ультразвуковое исследование сердца с применением комплекса традиционных и новых  технологий: одномерный, двумерный и   трехмерный режимы сканирования, импульсно-, непрерывно-</w:t>
      </w:r>
      <w:r w:rsidRPr="00722175">
        <w:rPr>
          <w:rFonts w:ascii="Times New Roman" w:hAnsi="Times New Roman" w:cs="Times New Roman"/>
          <w:sz w:val="24"/>
          <w:szCs w:val="24"/>
        </w:rPr>
        <w:lastRenderedPageBreak/>
        <w:t xml:space="preserve">волновая, цветовая и тканевая миокардиальная допплерография (ТМД). ЭхоКГ позволяет получить информацию об анатомии (объемы, геометрия, масса и т.д.) и функциональном состоянии сердца (глобальная и региональная  сократимость ЛЖ и ПЖ, функция клапанов, легочная гипертензия и т.д.). </w:t>
      </w:r>
    </w:p>
    <w:p w:rsidR="00152AFD" w:rsidRPr="00A06CC8" w:rsidRDefault="00C55502" w:rsidP="00907E33">
      <w:pPr>
        <w:pStyle w:val="a4"/>
        <w:spacing w:line="240" w:lineRule="auto"/>
        <w:ind w:left="0" w:firstLine="709"/>
        <w:jc w:val="both"/>
        <w:rPr>
          <w:rFonts w:ascii="Times New Roman" w:hAnsi="Times New Roman"/>
          <w:b/>
          <w:sz w:val="24"/>
          <w:szCs w:val="24"/>
        </w:rPr>
      </w:pPr>
      <w:r w:rsidRPr="00A06CC8">
        <w:rPr>
          <w:rFonts w:ascii="Times New Roman" w:hAnsi="Times New Roman"/>
          <w:b/>
          <w:sz w:val="24"/>
          <w:szCs w:val="24"/>
        </w:rPr>
        <w:t xml:space="preserve">4.1.1. </w:t>
      </w:r>
      <w:r w:rsidR="00152AFD" w:rsidRPr="00A06CC8">
        <w:rPr>
          <w:rFonts w:ascii="Times New Roman" w:hAnsi="Times New Roman"/>
          <w:b/>
          <w:sz w:val="24"/>
          <w:szCs w:val="24"/>
        </w:rPr>
        <w:t>Оценка систолической дисфункции ЛЖ</w:t>
      </w:r>
    </w:p>
    <w:p w:rsidR="00152AFD" w:rsidRPr="00722175" w:rsidRDefault="00152AFD" w:rsidP="00A06CC8">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Фракция выброса левого желудочка (ФВЛЖ) -  индекс сократимости миокарда, который отражает не в полной мере  систолическую функцию ЛЖ,  так как зависит от объемов, пред-, постнагрузки,  ЧСС,  клапанной патологии, и не является прямым аналогом  ударного объема или сердечного выброса ЛЖ. Ударный объем (УО)  может быть сохранен при дилатации полости и сниженной ФВ ЛЖ, и в то же время, уменьшен у больных с  концентрической гипертрофией ЛЖ   и удовлетворительной ФВЛЖ. При гемодинамически значимой митральной регургитации ФВ ЛЖ  может быть нормальной, а  УО сниженным. Таким образом, значение ФВЛЖ должно быть интерпретировано в каждом конкретном клиническом случае. </w:t>
      </w:r>
    </w:p>
    <w:p w:rsidR="00877B5C" w:rsidRDefault="00152AFD" w:rsidP="00A06CC8">
      <w:pPr>
        <w:spacing w:line="360" w:lineRule="auto"/>
        <w:ind w:firstLine="709"/>
        <w:contextualSpacing/>
        <w:jc w:val="both"/>
        <w:rPr>
          <w:rFonts w:ascii="Times New Roman" w:hAnsi="Times New Roman" w:cs="Times New Roman"/>
          <w:sz w:val="24"/>
          <w:szCs w:val="24"/>
        </w:rPr>
      </w:pPr>
      <w:r w:rsidRPr="00722175">
        <w:rPr>
          <w:rFonts w:ascii="Times New Roman" w:hAnsi="Times New Roman" w:cs="Times New Roman"/>
          <w:sz w:val="24"/>
          <w:szCs w:val="24"/>
        </w:rPr>
        <w:t>Измерение ФВЛЖ рекомендуется проводить  из апикальной позиции в четырех и двухкамерных сечениях (</w:t>
      </w:r>
      <w:r w:rsidRPr="00722175">
        <w:rPr>
          <w:rFonts w:ascii="Times New Roman" w:hAnsi="Times New Roman" w:cs="Times New Roman"/>
          <w:sz w:val="24"/>
          <w:szCs w:val="24"/>
          <w:lang w:val="en-US"/>
        </w:rPr>
        <w:t>biplane</w:t>
      </w:r>
      <w:r w:rsidRPr="00722175">
        <w:rPr>
          <w:rFonts w:ascii="Times New Roman" w:hAnsi="Times New Roman" w:cs="Times New Roman"/>
          <w:sz w:val="24"/>
          <w:szCs w:val="24"/>
        </w:rPr>
        <w:t xml:space="preserve">) с использованием метода дисков (модифицированная формула Симпсона), при этом необходимо добиться хорошей визуализации эндокардиальных границ. Метод Тейхольца в одномерном М-режиме является неточным, особенно у пациентов с региональными нарушениями сократимости. Этот метод, а также измерение фракции укорочения (ФУ ЛЖ) и  визуальная оценка ФВЛЖ «на глаз» не являются рекомендованными для  использования при оценке систолической функции ЛЖ.  </w:t>
      </w:r>
      <w:r w:rsidR="009718B2">
        <w:rPr>
          <w:rFonts w:ascii="Times New Roman" w:hAnsi="Times New Roman" w:cs="Times New Roman"/>
          <w:sz w:val="24"/>
          <w:szCs w:val="24"/>
        </w:rPr>
        <w:t xml:space="preserve"> </w:t>
      </w:r>
    </w:p>
    <w:p w:rsidR="00907E33" w:rsidRDefault="00152AFD" w:rsidP="00A06CC8">
      <w:pPr>
        <w:spacing w:after="0" w:line="360" w:lineRule="auto"/>
        <w:ind w:firstLine="709"/>
        <w:contextualSpacing/>
        <w:jc w:val="both"/>
        <w:rPr>
          <w:rFonts w:ascii="Times New Roman" w:hAnsi="Times New Roman" w:cs="Times New Roman"/>
          <w:sz w:val="24"/>
          <w:szCs w:val="24"/>
        </w:rPr>
      </w:pPr>
      <w:r w:rsidRPr="00722175">
        <w:rPr>
          <w:rFonts w:ascii="Times New Roman" w:hAnsi="Times New Roman" w:cs="Times New Roman"/>
          <w:sz w:val="24"/>
          <w:szCs w:val="24"/>
        </w:rPr>
        <w:t>Трехмерная ЭхоКГ -  наиболее точный и перспективный метод измерения объемов и ФВЛЖ при адекватном качестве визуализации. К другим  индексам систолической функции ЛЖ относятся: систолическая экскурсия кольца МК, скоростные систолические  показатели ТМД и параметры деформации миокарда (</w:t>
      </w:r>
      <w:r w:rsidRPr="00722175">
        <w:rPr>
          <w:rFonts w:ascii="Times New Roman" w:hAnsi="Times New Roman" w:cs="Times New Roman"/>
          <w:sz w:val="24"/>
          <w:szCs w:val="24"/>
          <w:lang w:val="en-US"/>
        </w:rPr>
        <w:t>strain</w:t>
      </w:r>
      <w:r w:rsidRPr="00722175">
        <w:rPr>
          <w:rFonts w:ascii="Times New Roman" w:hAnsi="Times New Roman" w:cs="Times New Roman"/>
          <w:sz w:val="24"/>
          <w:szCs w:val="24"/>
        </w:rPr>
        <w:t xml:space="preserve">, </w:t>
      </w:r>
      <w:r w:rsidRPr="00722175">
        <w:rPr>
          <w:rFonts w:ascii="Times New Roman" w:hAnsi="Times New Roman" w:cs="Times New Roman"/>
          <w:sz w:val="24"/>
          <w:szCs w:val="24"/>
          <w:lang w:val="en-US"/>
        </w:rPr>
        <w:t>strain</w:t>
      </w:r>
      <w:r w:rsidRPr="00722175">
        <w:rPr>
          <w:rFonts w:ascii="Times New Roman" w:hAnsi="Times New Roman" w:cs="Times New Roman"/>
          <w:sz w:val="24"/>
          <w:szCs w:val="24"/>
        </w:rPr>
        <w:t xml:space="preserve"> </w:t>
      </w:r>
      <w:r w:rsidRPr="00722175">
        <w:rPr>
          <w:rFonts w:ascii="Times New Roman" w:hAnsi="Times New Roman" w:cs="Times New Roman"/>
          <w:sz w:val="24"/>
          <w:szCs w:val="24"/>
          <w:lang w:val="en-US"/>
        </w:rPr>
        <w:t>rate</w:t>
      </w:r>
      <w:r w:rsidRPr="00722175">
        <w:rPr>
          <w:rFonts w:ascii="Times New Roman" w:hAnsi="Times New Roman" w:cs="Times New Roman"/>
          <w:sz w:val="24"/>
          <w:szCs w:val="24"/>
        </w:rPr>
        <w:t>). Оценка деформации миокарда может быть более чувствительной к выявлению незначительных нарушений сократительной функции  по сравнению с показателем ФВЛЖ, однако, невысокая воспроизводимость и отсутствие стандартизации показателей  ограничивает использование этого метода в рутинной практике в настоящее время. УО и сердечный выброс могут быть также рассчитаны  при измерении интеграла линейной скорости кровотока в выходном тракте ЛЖ (ВТЛЖ).  Обобщенные эхокардиографические параметры и  связанные с ними  клинические ситуации  у больных с сердечной недостаточностью (</w:t>
      </w:r>
      <w:r w:rsidR="00E30E04">
        <w:rPr>
          <w:rFonts w:ascii="Times New Roman" w:hAnsi="Times New Roman" w:cs="Times New Roman"/>
          <w:sz w:val="24"/>
          <w:szCs w:val="24"/>
        </w:rPr>
        <w:t>Х</w:t>
      </w:r>
      <w:r w:rsidRPr="00722175">
        <w:rPr>
          <w:rFonts w:ascii="Times New Roman" w:hAnsi="Times New Roman" w:cs="Times New Roman"/>
          <w:sz w:val="24"/>
          <w:szCs w:val="24"/>
        </w:rPr>
        <w:t>СН) представлены в таблице</w:t>
      </w:r>
      <w:r w:rsidR="003F26DB">
        <w:rPr>
          <w:rFonts w:ascii="Times New Roman" w:hAnsi="Times New Roman" w:cs="Times New Roman"/>
          <w:sz w:val="24"/>
          <w:szCs w:val="24"/>
        </w:rPr>
        <w:t xml:space="preserve"> 5</w:t>
      </w:r>
      <w:r w:rsidR="00907E33">
        <w:rPr>
          <w:rFonts w:ascii="Times New Roman" w:hAnsi="Times New Roman" w:cs="Times New Roman"/>
          <w:sz w:val="24"/>
          <w:szCs w:val="24"/>
        </w:rPr>
        <w:t>.</w:t>
      </w:r>
    </w:p>
    <w:p w:rsidR="00A06CC8" w:rsidRDefault="00A06CC8" w:rsidP="00A06CC8">
      <w:pPr>
        <w:spacing w:after="0" w:line="360" w:lineRule="auto"/>
        <w:ind w:firstLine="709"/>
        <w:contextualSpacing/>
        <w:jc w:val="both"/>
        <w:rPr>
          <w:rFonts w:ascii="Times New Roman" w:hAnsi="Times New Roman" w:cs="Times New Roman"/>
          <w:sz w:val="24"/>
          <w:szCs w:val="24"/>
        </w:rPr>
      </w:pPr>
    </w:p>
    <w:p w:rsidR="00152AFD" w:rsidRPr="00907E33" w:rsidRDefault="00152AFD" w:rsidP="00907E33">
      <w:pPr>
        <w:spacing w:before="200" w:line="240" w:lineRule="auto"/>
        <w:jc w:val="both"/>
        <w:rPr>
          <w:rFonts w:ascii="Times New Roman" w:hAnsi="Times New Roman" w:cs="Times New Roman"/>
          <w:i/>
          <w:spacing w:val="-6"/>
          <w:sz w:val="24"/>
          <w:szCs w:val="24"/>
        </w:rPr>
      </w:pPr>
      <w:r w:rsidRPr="00E30E04">
        <w:rPr>
          <w:rFonts w:ascii="Times New Roman" w:hAnsi="Times New Roman" w:cs="Times New Roman"/>
          <w:b/>
          <w:i/>
          <w:sz w:val="24"/>
          <w:szCs w:val="24"/>
        </w:rPr>
        <w:lastRenderedPageBreak/>
        <w:t>Таблица</w:t>
      </w:r>
      <w:r w:rsidR="00EC5B87" w:rsidRPr="00E30E04">
        <w:rPr>
          <w:rFonts w:ascii="Times New Roman" w:hAnsi="Times New Roman" w:cs="Times New Roman"/>
          <w:b/>
          <w:i/>
          <w:sz w:val="24"/>
          <w:szCs w:val="24"/>
        </w:rPr>
        <w:t xml:space="preserve"> 5</w:t>
      </w:r>
      <w:r w:rsidRPr="00E30E04">
        <w:rPr>
          <w:rFonts w:ascii="Times New Roman" w:hAnsi="Times New Roman" w:cs="Times New Roman"/>
          <w:b/>
          <w:i/>
          <w:sz w:val="24"/>
          <w:szCs w:val="24"/>
        </w:rPr>
        <w:t>.</w:t>
      </w:r>
      <w:r w:rsidRPr="00E30E04">
        <w:rPr>
          <w:rFonts w:ascii="Times New Roman" w:hAnsi="Times New Roman" w:cs="Times New Roman"/>
          <w:i/>
          <w:sz w:val="24"/>
          <w:szCs w:val="24"/>
        </w:rPr>
        <w:t xml:space="preserve">  </w:t>
      </w:r>
      <w:r w:rsidRPr="00907E33">
        <w:rPr>
          <w:rFonts w:ascii="Times New Roman" w:hAnsi="Times New Roman" w:cs="Times New Roman"/>
          <w:i/>
          <w:spacing w:val="-6"/>
          <w:sz w:val="24"/>
          <w:szCs w:val="24"/>
        </w:rPr>
        <w:t xml:space="preserve">Обобщенные эхокардиографические патологические показатели у больных с </w:t>
      </w:r>
      <w:r w:rsidR="00E30E04" w:rsidRPr="00907E33">
        <w:rPr>
          <w:rFonts w:ascii="Times New Roman" w:hAnsi="Times New Roman" w:cs="Times New Roman"/>
          <w:i/>
          <w:spacing w:val="-6"/>
          <w:sz w:val="24"/>
          <w:szCs w:val="24"/>
        </w:rPr>
        <w:t>Х</w:t>
      </w:r>
      <w:r w:rsidRPr="00907E33">
        <w:rPr>
          <w:rFonts w:ascii="Times New Roman" w:hAnsi="Times New Roman" w:cs="Times New Roman"/>
          <w:i/>
          <w:spacing w:val="-6"/>
          <w:sz w:val="24"/>
          <w:szCs w:val="24"/>
        </w:rPr>
        <w:t>СН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402"/>
        <w:gridCol w:w="3367"/>
      </w:tblGrid>
      <w:tr w:rsidR="00152AFD" w:rsidRPr="00722175" w:rsidTr="00152AFD">
        <w:tc>
          <w:tcPr>
            <w:tcW w:w="2802" w:type="dxa"/>
          </w:tcPr>
          <w:p w:rsidR="00152AFD" w:rsidRPr="00722175" w:rsidRDefault="00152AFD" w:rsidP="00907E33">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Параметры</w:t>
            </w:r>
          </w:p>
        </w:tc>
        <w:tc>
          <w:tcPr>
            <w:tcW w:w="3402" w:type="dxa"/>
          </w:tcPr>
          <w:p w:rsidR="00152AFD" w:rsidRPr="00722175" w:rsidRDefault="00152AFD" w:rsidP="00907E33">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Патологические признаки</w:t>
            </w:r>
          </w:p>
        </w:tc>
        <w:tc>
          <w:tcPr>
            <w:tcW w:w="3367" w:type="dxa"/>
          </w:tcPr>
          <w:p w:rsidR="00152AFD" w:rsidRPr="00722175" w:rsidRDefault="00152AFD" w:rsidP="00907E33">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Клинические симптомы</w:t>
            </w:r>
          </w:p>
        </w:tc>
      </w:tr>
      <w:tr w:rsidR="00152AFD" w:rsidRPr="00722175" w:rsidTr="00152AFD">
        <w:tc>
          <w:tcPr>
            <w:tcW w:w="9571" w:type="dxa"/>
            <w:gridSpan w:val="3"/>
          </w:tcPr>
          <w:p w:rsidR="00152AFD" w:rsidRPr="00722175" w:rsidRDefault="00152AFD" w:rsidP="00907E33">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Параметры систолической функции</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ФВЛЖ</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Снижена (</w:t>
            </w:r>
            <w:r w:rsidRPr="00722175">
              <w:rPr>
                <w:rFonts w:ascii="Times New Roman" w:eastAsia="Times New Roman" w:hAnsi="Times New Roman" w:cs="Times New Roman"/>
                <w:lang w:val="en-US"/>
              </w:rPr>
              <w:t>&lt;50%</w:t>
            </w:r>
            <w:r w:rsidRPr="00722175">
              <w:rPr>
                <w:rFonts w:ascii="Times New Roman" w:eastAsia="Times New Roman" w:hAnsi="Times New Roman" w:cs="Times New Roman"/>
              </w:rPr>
              <w:t>)</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Глобальная систолическая дисфункция ЛЖ</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ФУ ЛЖ</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 xml:space="preserve">Снижена </w:t>
            </w:r>
            <w:r w:rsidRPr="00722175">
              <w:rPr>
                <w:rFonts w:ascii="Times New Roman" w:eastAsia="Times New Roman" w:hAnsi="Times New Roman" w:cs="Times New Roman"/>
                <w:lang w:val="en-US"/>
              </w:rPr>
              <w:t>(&lt;25%)</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Радиальная систолическая дисфункция ЛЖ</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Региональная функция ЛЖ</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Гипокинез, акинез, дискинез</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Инфаркт миокарда/ишемия</w:t>
            </w:r>
          </w:p>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кардиомиопатия, миокардит</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КДР ЛЖ</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Увеличен (диаметр ≥60 мм,</w:t>
            </w:r>
          </w:p>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&gt;32 мм/м</w:t>
            </w:r>
            <w:r w:rsidRPr="00722175">
              <w:rPr>
                <w:rFonts w:ascii="Times New Roman" w:eastAsia="Times New Roman" w:hAnsi="Times New Roman" w:cs="Times New Roman"/>
                <w:vertAlign w:val="superscript"/>
              </w:rPr>
              <w:t xml:space="preserve">2 </w:t>
            </w:r>
            <w:r w:rsidRPr="00722175">
              <w:rPr>
                <w:rFonts w:ascii="Times New Roman" w:eastAsia="Times New Roman" w:hAnsi="Times New Roman" w:cs="Times New Roman"/>
              </w:rPr>
              <w:t>, объем &gt; 97 мл/м</w:t>
            </w:r>
            <w:r w:rsidRPr="00722175">
              <w:rPr>
                <w:rFonts w:ascii="Times New Roman" w:eastAsia="Times New Roman" w:hAnsi="Times New Roman" w:cs="Times New Roman"/>
                <w:vertAlign w:val="superscript"/>
              </w:rPr>
              <w:t>2</w:t>
            </w:r>
            <w:r w:rsidRPr="00722175">
              <w:rPr>
                <w:rFonts w:ascii="Times New Roman" w:eastAsia="Times New Roman" w:hAnsi="Times New Roman" w:cs="Times New Roman"/>
              </w:rPr>
              <w:t>)</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Объемная перегрузка</w:t>
            </w:r>
          </w:p>
        </w:tc>
      </w:tr>
      <w:tr w:rsidR="00152AFD" w:rsidRPr="00722175" w:rsidTr="00152AFD">
        <w:trPr>
          <w:trHeight w:val="449"/>
        </w:trPr>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КСР ЛЖ</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Увеличен (диаметр ≥45 мм,</w:t>
            </w:r>
          </w:p>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&gt;25 мм/м</w:t>
            </w:r>
            <w:r w:rsidRPr="00722175">
              <w:rPr>
                <w:rFonts w:ascii="Times New Roman" w:eastAsia="Times New Roman" w:hAnsi="Times New Roman" w:cs="Times New Roman"/>
                <w:vertAlign w:val="superscript"/>
              </w:rPr>
              <w:t xml:space="preserve">2 </w:t>
            </w:r>
            <w:r w:rsidRPr="00722175">
              <w:rPr>
                <w:rFonts w:ascii="Times New Roman" w:eastAsia="Times New Roman" w:hAnsi="Times New Roman" w:cs="Times New Roman"/>
              </w:rPr>
              <w:t>, объем &gt; 43 мл/м</w:t>
            </w:r>
            <w:r w:rsidRPr="00722175">
              <w:rPr>
                <w:rFonts w:ascii="Times New Roman" w:eastAsia="Times New Roman" w:hAnsi="Times New Roman" w:cs="Times New Roman"/>
                <w:vertAlign w:val="superscript"/>
              </w:rPr>
              <w:t>2</w:t>
            </w:r>
            <w:r w:rsidRPr="00722175">
              <w:rPr>
                <w:rFonts w:ascii="Times New Roman" w:eastAsia="Times New Roman" w:hAnsi="Times New Roman" w:cs="Times New Roman"/>
              </w:rPr>
              <w:t>)</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Объемная перегрузка</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Интеграл линейной скорости  (</w:t>
            </w:r>
            <w:r w:rsidRPr="00722175">
              <w:rPr>
                <w:rFonts w:ascii="Times New Roman" w:eastAsia="Times New Roman" w:hAnsi="Times New Roman" w:cs="Times New Roman"/>
                <w:lang w:val="en-US"/>
              </w:rPr>
              <w:t>VTI</w:t>
            </w:r>
            <w:r w:rsidRPr="00722175">
              <w:rPr>
                <w:rFonts w:ascii="Times New Roman" w:eastAsia="Times New Roman" w:hAnsi="Times New Roman" w:cs="Times New Roman"/>
              </w:rPr>
              <w:t>) в ВТЛЖ</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Снижен (&lt;15 см)</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Снижение УО ЛЖ</w:t>
            </w:r>
          </w:p>
        </w:tc>
      </w:tr>
      <w:tr w:rsidR="00152AFD" w:rsidRPr="00722175" w:rsidTr="00152AFD">
        <w:tc>
          <w:tcPr>
            <w:tcW w:w="9571" w:type="dxa"/>
            <w:gridSpan w:val="3"/>
          </w:tcPr>
          <w:p w:rsidR="00152AFD" w:rsidRPr="00722175" w:rsidRDefault="00152AFD" w:rsidP="00907E33">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Параметры диастолической функции</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Параметры диастолической дисфункции ЛЖ</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 xml:space="preserve">Признаки нарушения трансмитрального кровотока, параметры ТМД (е´) или соотношение Е/е´ </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Указывают на степень диастолической дисфункции и повышения давления наполнения ЛЖ</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ИО ЛП</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Увеличен (объем &gt;34 мл/м</w:t>
            </w:r>
            <w:r w:rsidRPr="00722175">
              <w:rPr>
                <w:rFonts w:ascii="Times New Roman" w:eastAsia="Times New Roman" w:hAnsi="Times New Roman" w:cs="Times New Roman"/>
                <w:vertAlign w:val="superscript"/>
              </w:rPr>
              <w:t>2</w:t>
            </w:r>
            <w:r w:rsidRPr="00722175">
              <w:rPr>
                <w:rFonts w:ascii="Times New Roman" w:eastAsia="Times New Roman" w:hAnsi="Times New Roman" w:cs="Times New Roman"/>
              </w:rPr>
              <w:t>)</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Указывает на повышение наполнения ЛЖ (в анамнезе или в настоящее время)</w:t>
            </w:r>
          </w:p>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Патологию МК</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ИММЛЖ</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Увеличена: &gt;95 г/м</w:t>
            </w:r>
            <w:r w:rsidRPr="00722175">
              <w:rPr>
                <w:rFonts w:ascii="Times New Roman" w:eastAsia="Times New Roman" w:hAnsi="Times New Roman" w:cs="Times New Roman"/>
                <w:vertAlign w:val="superscript"/>
              </w:rPr>
              <w:t>2</w:t>
            </w:r>
            <w:r w:rsidRPr="00722175">
              <w:rPr>
                <w:rFonts w:ascii="Times New Roman" w:eastAsia="Times New Roman" w:hAnsi="Times New Roman" w:cs="Times New Roman"/>
              </w:rPr>
              <w:t xml:space="preserve">   у женщин и </w:t>
            </w:r>
            <w:r w:rsidR="00907663">
              <w:rPr>
                <w:rFonts w:ascii="Times New Roman" w:eastAsia="Times New Roman" w:hAnsi="Times New Roman" w:cs="Times New Roman"/>
              </w:rPr>
              <w:t xml:space="preserve"> </w:t>
            </w:r>
            <w:r w:rsidRPr="00722175">
              <w:rPr>
                <w:rFonts w:ascii="Times New Roman" w:eastAsia="Times New Roman" w:hAnsi="Times New Roman" w:cs="Times New Roman"/>
              </w:rPr>
              <w:t>&gt;115 г/м</w:t>
            </w:r>
            <w:r w:rsidRPr="00722175">
              <w:rPr>
                <w:rFonts w:ascii="Times New Roman" w:eastAsia="Times New Roman" w:hAnsi="Times New Roman" w:cs="Times New Roman"/>
                <w:vertAlign w:val="superscript"/>
              </w:rPr>
              <w:t>2</w:t>
            </w:r>
            <w:r w:rsidRPr="00722175">
              <w:rPr>
                <w:rFonts w:ascii="Times New Roman" w:eastAsia="Times New Roman" w:hAnsi="Times New Roman" w:cs="Times New Roman"/>
              </w:rPr>
              <w:t xml:space="preserve">   у мужчин</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Артериальная гипертензия, аортальный стеноз, ГКМП</w:t>
            </w:r>
          </w:p>
        </w:tc>
      </w:tr>
      <w:tr w:rsidR="00152AFD" w:rsidRPr="00722175" w:rsidTr="00152AFD">
        <w:tc>
          <w:tcPr>
            <w:tcW w:w="9571" w:type="dxa"/>
            <w:gridSpan w:val="3"/>
          </w:tcPr>
          <w:p w:rsidR="00152AFD" w:rsidRPr="00722175" w:rsidRDefault="00152AFD" w:rsidP="00907E33">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Параметры функции клапанов</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Структура и функция клапанов</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Стенозы и недостаточность клапанов (особенно аортальный стеноз и митральная недостаточность)</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 xml:space="preserve">Может быть причиной или осложняющим фактором течения </w:t>
            </w:r>
            <w:r w:rsidR="00E30E04">
              <w:rPr>
                <w:rFonts w:ascii="Times New Roman" w:eastAsia="Times New Roman" w:hAnsi="Times New Roman" w:cs="Times New Roman"/>
              </w:rPr>
              <w:t>Х</w:t>
            </w:r>
            <w:r w:rsidRPr="00722175">
              <w:rPr>
                <w:rFonts w:ascii="Times New Roman" w:eastAsia="Times New Roman" w:hAnsi="Times New Roman" w:cs="Times New Roman"/>
              </w:rPr>
              <w:t>СН (вторичная митральная регургитация)</w:t>
            </w:r>
          </w:p>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Оценка выраженности дисфункции  клапанов</w:t>
            </w:r>
          </w:p>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Показания  к хирургии</w:t>
            </w:r>
          </w:p>
        </w:tc>
      </w:tr>
      <w:tr w:rsidR="00152AFD" w:rsidRPr="00722175" w:rsidTr="00152AFD">
        <w:tc>
          <w:tcPr>
            <w:tcW w:w="9571" w:type="dxa"/>
            <w:gridSpan w:val="3"/>
          </w:tcPr>
          <w:p w:rsidR="00152AFD" w:rsidRPr="00722175" w:rsidRDefault="00152AFD" w:rsidP="00907E33">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Другие параметры</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Функция ПЖ (</w:t>
            </w:r>
            <w:r w:rsidRPr="00722175">
              <w:rPr>
                <w:rFonts w:ascii="Times New Roman" w:eastAsia="Times New Roman" w:hAnsi="Times New Roman" w:cs="Times New Roman"/>
                <w:lang w:val="en-US"/>
              </w:rPr>
              <w:t>TAPSE</w:t>
            </w:r>
            <w:r w:rsidRPr="00722175">
              <w:rPr>
                <w:rFonts w:ascii="Times New Roman" w:eastAsia="Times New Roman" w:hAnsi="Times New Roman" w:cs="Times New Roman"/>
              </w:rPr>
              <w:t>)</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Снижена (</w:t>
            </w:r>
            <w:r w:rsidRPr="00722175">
              <w:rPr>
                <w:rFonts w:ascii="Times New Roman" w:eastAsia="Times New Roman" w:hAnsi="Times New Roman" w:cs="Times New Roman"/>
                <w:lang w:val="en-US"/>
              </w:rPr>
              <w:t>TAPSE&lt;</w:t>
            </w:r>
            <w:r w:rsidRPr="00722175">
              <w:rPr>
                <w:rFonts w:ascii="Times New Roman" w:eastAsia="Times New Roman" w:hAnsi="Times New Roman" w:cs="Times New Roman"/>
              </w:rPr>
              <w:t>16 мм)</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ПЖ систолическая дисфункция</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Пиковая скорость ТК регургитации</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Повышена (&gt;3,4 м/с)</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Повышение систолического давления в ПЖ</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СДЛА</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Повышена (&gt;50 мм рт.ст.)</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Легочная гипертензия вероятна</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НПВ</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Расширена, коллабирование на вдохе снижено</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Повышение давления в ПП</w:t>
            </w:r>
          </w:p>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ПЖ дисфункция, перегрузка объемом</w:t>
            </w:r>
          </w:p>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Легочная гипертензия возможна</w:t>
            </w:r>
          </w:p>
        </w:tc>
      </w:tr>
      <w:tr w:rsidR="00152AFD" w:rsidRPr="00722175" w:rsidTr="00152AFD">
        <w:tc>
          <w:tcPr>
            <w:tcW w:w="28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Перикард</w:t>
            </w:r>
          </w:p>
        </w:tc>
        <w:tc>
          <w:tcPr>
            <w:tcW w:w="3402"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Выпот, гемоперикард, кальциноз</w:t>
            </w:r>
          </w:p>
        </w:tc>
        <w:tc>
          <w:tcPr>
            <w:tcW w:w="3367" w:type="dxa"/>
          </w:tcPr>
          <w:p w:rsidR="00152AFD" w:rsidRPr="00722175" w:rsidRDefault="00152AFD" w:rsidP="00907E33">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Диф. диагностика с  тампонадой, злокачественным и  системным заболеванием, острым  или  хроническим перикардитом, констриктивным перикардитом</w:t>
            </w:r>
          </w:p>
        </w:tc>
      </w:tr>
    </w:tbl>
    <w:p w:rsidR="00152AFD" w:rsidRPr="00907663" w:rsidRDefault="00152AFD" w:rsidP="00771671">
      <w:pPr>
        <w:spacing w:before="120" w:after="0" w:line="204" w:lineRule="auto"/>
        <w:jc w:val="both"/>
        <w:rPr>
          <w:rFonts w:ascii="Times New Roman" w:hAnsi="Times New Roman" w:cs="Times New Roman"/>
          <w:sz w:val="20"/>
          <w:szCs w:val="24"/>
        </w:rPr>
      </w:pPr>
      <w:r w:rsidRPr="00907663">
        <w:rPr>
          <w:rFonts w:ascii="Times New Roman" w:hAnsi="Times New Roman" w:cs="Times New Roman"/>
          <w:sz w:val="20"/>
          <w:szCs w:val="24"/>
        </w:rPr>
        <w:t xml:space="preserve">Примечание:  Е/е´ - отношение трансмитрального Е пика к тканевому миокардиальному допплеровскому е´ (ТМД); ФУ ЛЖ – фракция укорочения левого желудочка; </w:t>
      </w:r>
      <w:r w:rsidR="00E30E04">
        <w:rPr>
          <w:rFonts w:ascii="Times New Roman" w:hAnsi="Times New Roman" w:cs="Times New Roman"/>
          <w:sz w:val="20"/>
          <w:szCs w:val="24"/>
        </w:rPr>
        <w:t>Х</w:t>
      </w:r>
      <w:r w:rsidRPr="00907663">
        <w:rPr>
          <w:rFonts w:ascii="Times New Roman" w:hAnsi="Times New Roman" w:cs="Times New Roman"/>
          <w:sz w:val="20"/>
          <w:szCs w:val="24"/>
        </w:rPr>
        <w:t xml:space="preserve">СН – </w:t>
      </w:r>
      <w:r w:rsidR="00E30E04">
        <w:rPr>
          <w:rFonts w:ascii="Times New Roman" w:hAnsi="Times New Roman" w:cs="Times New Roman"/>
          <w:sz w:val="20"/>
          <w:szCs w:val="24"/>
        </w:rPr>
        <w:t xml:space="preserve"> хроническая </w:t>
      </w:r>
      <w:r w:rsidRPr="00907663">
        <w:rPr>
          <w:rFonts w:ascii="Times New Roman" w:hAnsi="Times New Roman" w:cs="Times New Roman"/>
          <w:sz w:val="20"/>
          <w:szCs w:val="24"/>
        </w:rPr>
        <w:t xml:space="preserve">сердечная недостаточность; ПЖ – правый желудочек; МК – митральный клапан; ТК – трикуспидальный клапан; КДР – конечно-диастолический размер; КСР – конечно-систолический размер; ВТЛЖ – выходной тракт левого желудочка; УО – ударный объем; ИОЛП – индексированный объем левого предсердия; ИММЛЖ – индексированная масса миокарда левого желудочка;  ГКМП – гипертрофическая кардиомиопатия; </w:t>
      </w:r>
      <w:r w:rsidRPr="00907663">
        <w:rPr>
          <w:rFonts w:ascii="Times New Roman" w:hAnsi="Times New Roman" w:cs="Times New Roman"/>
          <w:sz w:val="20"/>
          <w:szCs w:val="24"/>
          <w:lang w:val="en-US"/>
        </w:rPr>
        <w:t>TAPSE</w:t>
      </w:r>
      <w:r w:rsidRPr="00907663">
        <w:rPr>
          <w:rFonts w:ascii="Times New Roman" w:hAnsi="Times New Roman" w:cs="Times New Roman"/>
          <w:sz w:val="20"/>
          <w:szCs w:val="24"/>
        </w:rPr>
        <w:t xml:space="preserve"> – показатель систолической экскурсии кольца ТК; СДЛА – систолической давление в легочной артерии; НПВ – нижняя полая вена;</w:t>
      </w:r>
    </w:p>
    <w:p w:rsidR="00152AFD" w:rsidRPr="00771671" w:rsidRDefault="00C55502" w:rsidP="00907E33">
      <w:pPr>
        <w:pStyle w:val="a4"/>
        <w:spacing w:before="200" w:line="240" w:lineRule="auto"/>
        <w:ind w:left="0" w:firstLine="709"/>
        <w:jc w:val="both"/>
        <w:rPr>
          <w:rFonts w:ascii="Times New Roman" w:hAnsi="Times New Roman"/>
          <w:b/>
          <w:sz w:val="24"/>
          <w:szCs w:val="24"/>
        </w:rPr>
      </w:pPr>
      <w:r w:rsidRPr="00771671">
        <w:rPr>
          <w:rFonts w:ascii="Times New Roman" w:hAnsi="Times New Roman"/>
          <w:b/>
          <w:sz w:val="24"/>
          <w:szCs w:val="24"/>
        </w:rPr>
        <w:lastRenderedPageBreak/>
        <w:t xml:space="preserve">4.1.2. </w:t>
      </w:r>
      <w:r w:rsidR="00152AFD" w:rsidRPr="00771671">
        <w:rPr>
          <w:rFonts w:ascii="Times New Roman" w:hAnsi="Times New Roman"/>
          <w:b/>
          <w:sz w:val="24"/>
          <w:szCs w:val="24"/>
        </w:rPr>
        <w:t>Оценка диастолической дисфункции ЛЖ</w:t>
      </w:r>
    </w:p>
    <w:p w:rsidR="00771671" w:rsidRDefault="00152AFD" w:rsidP="00771671">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Диастолическая дисфункция ЛЖ у больных с ХСН и сохранной систолической функцией характеризуется соотве</w:t>
      </w:r>
      <w:r w:rsidR="00771671">
        <w:rPr>
          <w:rFonts w:ascii="Times New Roman" w:hAnsi="Times New Roman" w:cs="Times New Roman"/>
          <w:sz w:val="24"/>
          <w:szCs w:val="24"/>
        </w:rPr>
        <w:t>т</w:t>
      </w:r>
      <w:r w:rsidRPr="00722175">
        <w:rPr>
          <w:rFonts w:ascii="Times New Roman" w:hAnsi="Times New Roman" w:cs="Times New Roman"/>
          <w:sz w:val="24"/>
          <w:szCs w:val="24"/>
        </w:rPr>
        <w:t xml:space="preserve">ствующими патологическими значениями параметров, на которых основывается диагностика этого типа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Допплер-ЭхоКГ  критерии нарушения диастолической функции ЛЖ у больных с ХСН с сохранной систолической функцией представлены в таблице </w:t>
      </w:r>
      <w:r w:rsidR="00907663">
        <w:rPr>
          <w:rFonts w:ascii="Times New Roman" w:hAnsi="Times New Roman" w:cs="Times New Roman"/>
          <w:sz w:val="24"/>
          <w:szCs w:val="24"/>
        </w:rPr>
        <w:t>6</w:t>
      </w:r>
      <w:r w:rsidRPr="00722175">
        <w:rPr>
          <w:rFonts w:ascii="Times New Roman" w:hAnsi="Times New Roman" w:cs="Times New Roman"/>
          <w:sz w:val="24"/>
          <w:szCs w:val="24"/>
        </w:rPr>
        <w:t xml:space="preserve">. </w:t>
      </w:r>
    </w:p>
    <w:p w:rsidR="00771671" w:rsidRPr="00907E33" w:rsidRDefault="00771671" w:rsidP="00771671">
      <w:pPr>
        <w:spacing w:before="200" w:line="240" w:lineRule="auto"/>
        <w:jc w:val="both"/>
        <w:rPr>
          <w:rFonts w:ascii="Times New Roman" w:hAnsi="Times New Roman" w:cs="Times New Roman"/>
          <w:i/>
          <w:spacing w:val="-6"/>
          <w:sz w:val="24"/>
          <w:szCs w:val="24"/>
        </w:rPr>
      </w:pPr>
      <w:r w:rsidRPr="00907E33">
        <w:rPr>
          <w:rFonts w:ascii="Times New Roman" w:hAnsi="Times New Roman" w:cs="Times New Roman"/>
          <w:b/>
          <w:i/>
          <w:spacing w:val="-8"/>
          <w:sz w:val="24"/>
          <w:szCs w:val="24"/>
        </w:rPr>
        <w:t>Таблица 6.</w:t>
      </w:r>
      <w:r w:rsidRPr="00907E33">
        <w:rPr>
          <w:rFonts w:ascii="Times New Roman" w:hAnsi="Times New Roman" w:cs="Times New Roman"/>
          <w:i/>
          <w:spacing w:val="-8"/>
          <w:sz w:val="24"/>
          <w:szCs w:val="24"/>
        </w:rPr>
        <w:t xml:space="preserve"> Эхокардиографические критерии диастолической дисфункции ЛЖ у больных с  ХСН</w:t>
      </w:r>
      <w:r>
        <w:rPr>
          <w:rFonts w:ascii="Times New Roman" w:hAnsi="Times New Roman" w:cs="Times New Roman"/>
          <w:i/>
          <w:spacing w:val="-6"/>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402"/>
        <w:gridCol w:w="3509"/>
      </w:tblGrid>
      <w:tr w:rsidR="00771671" w:rsidRPr="00722175" w:rsidTr="003C2090">
        <w:tc>
          <w:tcPr>
            <w:tcW w:w="2660" w:type="dxa"/>
          </w:tcPr>
          <w:p w:rsidR="00771671" w:rsidRPr="00722175" w:rsidRDefault="00771671" w:rsidP="003C2090">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Параметры</w:t>
            </w:r>
          </w:p>
        </w:tc>
        <w:tc>
          <w:tcPr>
            <w:tcW w:w="3402" w:type="dxa"/>
          </w:tcPr>
          <w:p w:rsidR="00771671" w:rsidRPr="00722175" w:rsidRDefault="00771671" w:rsidP="003C2090">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Патологические признаки</w:t>
            </w:r>
          </w:p>
        </w:tc>
        <w:tc>
          <w:tcPr>
            <w:tcW w:w="3509" w:type="dxa"/>
          </w:tcPr>
          <w:p w:rsidR="00771671" w:rsidRPr="00722175" w:rsidRDefault="00771671" w:rsidP="003C2090">
            <w:pPr>
              <w:spacing w:after="0" w:line="240" w:lineRule="auto"/>
              <w:contextualSpacing/>
              <w:jc w:val="center"/>
              <w:rPr>
                <w:rFonts w:ascii="Times New Roman" w:eastAsia="Times New Roman" w:hAnsi="Times New Roman" w:cs="Times New Roman"/>
                <w:b/>
                <w:sz w:val="24"/>
                <w:szCs w:val="24"/>
              </w:rPr>
            </w:pPr>
            <w:r w:rsidRPr="00722175">
              <w:rPr>
                <w:rFonts w:ascii="Times New Roman" w:eastAsia="Times New Roman" w:hAnsi="Times New Roman" w:cs="Times New Roman"/>
                <w:b/>
                <w:sz w:val="24"/>
                <w:szCs w:val="24"/>
              </w:rPr>
              <w:t>Клинические симптомы</w:t>
            </w:r>
          </w:p>
        </w:tc>
      </w:tr>
      <w:tr w:rsidR="00771671" w:rsidRPr="00722175" w:rsidTr="003C2090">
        <w:tc>
          <w:tcPr>
            <w:tcW w:w="2660" w:type="dxa"/>
          </w:tcPr>
          <w:p w:rsidR="00771671" w:rsidRPr="00722175" w:rsidRDefault="00771671" w:rsidP="003C2090">
            <w:pPr>
              <w:spacing w:after="0" w:line="240" w:lineRule="auto"/>
              <w:contextualSpacing/>
              <w:rPr>
                <w:rFonts w:ascii="Times New Roman" w:eastAsia="Times New Roman" w:hAnsi="Times New Roman" w:cs="Times New Roman"/>
                <w:sz w:val="24"/>
                <w:szCs w:val="24"/>
              </w:rPr>
            </w:pPr>
            <w:r w:rsidRPr="00722175">
              <w:rPr>
                <w:rFonts w:ascii="Times New Roman" w:eastAsia="Times New Roman" w:hAnsi="Times New Roman" w:cs="Times New Roman"/>
                <w:sz w:val="24"/>
                <w:szCs w:val="24"/>
              </w:rPr>
              <w:t>е´</w:t>
            </w: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Снижен (&lt; 8 см/с от септальной стенки, &lt;10 см/с от латеральной и &lt; 9 см/с среднее</w:t>
            </w: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Замедленная релаксация ЛЖ</w:t>
            </w:r>
          </w:p>
        </w:tc>
      </w:tr>
      <w:tr w:rsidR="00771671" w:rsidRPr="00722175" w:rsidTr="003C2090">
        <w:trPr>
          <w:trHeight w:val="561"/>
        </w:trPr>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Е/е´</w:t>
            </w: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 xml:space="preserve">Высокое  </w:t>
            </w:r>
            <w:r w:rsidRPr="00722175">
              <w:rPr>
                <w:rFonts w:ascii="Times New Roman" w:eastAsia="Times New Roman" w:hAnsi="Times New Roman" w:cs="Times New Roman"/>
                <w:lang w:val="en-US"/>
              </w:rPr>
              <w:t>(&gt;</w:t>
            </w:r>
            <w:r w:rsidRPr="00722175">
              <w:rPr>
                <w:rFonts w:ascii="Times New Roman" w:eastAsia="Times New Roman" w:hAnsi="Times New Roman" w:cs="Times New Roman"/>
              </w:rPr>
              <w:t>1</w:t>
            </w:r>
            <w:r w:rsidRPr="00722175">
              <w:rPr>
                <w:rFonts w:ascii="Times New Roman" w:eastAsia="Times New Roman" w:hAnsi="Times New Roman" w:cs="Times New Roman"/>
                <w:lang w:val="en-US"/>
              </w:rPr>
              <w:t>5)</w:t>
            </w: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Высокое давление наполнения ЛЖ</w:t>
            </w:r>
          </w:p>
        </w:tc>
      </w:tr>
      <w:tr w:rsidR="00771671" w:rsidRPr="00722175" w:rsidTr="003C2090">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Низкое (&lt;8)</w:t>
            </w: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Нормальное давление наполнения ЛЖ</w:t>
            </w:r>
          </w:p>
        </w:tc>
      </w:tr>
      <w:tr w:rsidR="00771671" w:rsidRPr="00722175" w:rsidTr="003C2090">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Промежуточное (8-15)</w:t>
            </w: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Серая  зона (необходимы дополнительные параметры)</w:t>
            </w:r>
          </w:p>
        </w:tc>
      </w:tr>
      <w:tr w:rsidR="00771671" w:rsidRPr="00722175" w:rsidTr="003C2090">
        <w:trPr>
          <w:trHeight w:val="449"/>
        </w:trPr>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 xml:space="preserve">Е/А </w:t>
            </w:r>
          </w:p>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трасмитрального кровотока</w:t>
            </w: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Рестриктивный тип (&gt;2)</w:t>
            </w: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Высокое давление наполнения ЛЖ</w:t>
            </w:r>
          </w:p>
        </w:tc>
      </w:tr>
      <w:tr w:rsidR="00771671" w:rsidRPr="00722175" w:rsidTr="003C2090">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Объемная  перегрузка</w:t>
            </w:r>
          </w:p>
        </w:tc>
      </w:tr>
      <w:tr w:rsidR="00771671" w:rsidRPr="00722175" w:rsidTr="003C2090">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Замедленная релаксация (&lt;1)</w:t>
            </w: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Замедленная  релаксация ЛЖ</w:t>
            </w:r>
          </w:p>
        </w:tc>
      </w:tr>
      <w:tr w:rsidR="00771671" w:rsidRPr="00722175" w:rsidTr="003C2090">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Нормальное давление наполнения  ЛЖ</w:t>
            </w:r>
          </w:p>
        </w:tc>
      </w:tr>
      <w:tr w:rsidR="00771671" w:rsidRPr="00722175" w:rsidTr="003C2090">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Нормальный (1-2)</w:t>
            </w: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Неокончательно  (возможна «псевдонормализация»)</w:t>
            </w:r>
          </w:p>
        </w:tc>
      </w:tr>
      <w:tr w:rsidR="00771671" w:rsidRPr="00722175" w:rsidTr="003C2090">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Трансмитральный  кровоток при пробе Вальсальвы</w:t>
            </w:r>
          </w:p>
        </w:tc>
        <w:tc>
          <w:tcPr>
            <w:tcW w:w="3402"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Переход псевдонормального типа в замедленную релаксацию (со снижением  Е/А ≥ чем на 0,5)</w:t>
            </w: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Повышенное давление наполнения ЛЖ</w:t>
            </w:r>
          </w:p>
        </w:tc>
      </w:tr>
      <w:tr w:rsidR="00771671" w:rsidRPr="00722175" w:rsidTr="003C2090">
        <w:tc>
          <w:tcPr>
            <w:tcW w:w="2660"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 xml:space="preserve">(А </w:t>
            </w:r>
            <w:r w:rsidRPr="00722175">
              <w:rPr>
                <w:rFonts w:ascii="Times New Roman" w:eastAsia="Times New Roman" w:hAnsi="Times New Roman" w:cs="Times New Roman"/>
                <w:lang w:val="en-US"/>
              </w:rPr>
              <w:t>pulm</w:t>
            </w:r>
            <w:r w:rsidRPr="00722175">
              <w:rPr>
                <w:rFonts w:ascii="Times New Roman" w:eastAsia="Times New Roman" w:hAnsi="Times New Roman" w:cs="Times New Roman"/>
              </w:rPr>
              <w:t xml:space="preserve"> – </w:t>
            </w:r>
            <w:r w:rsidRPr="00722175">
              <w:rPr>
                <w:rFonts w:ascii="Times New Roman" w:eastAsia="Times New Roman" w:hAnsi="Times New Roman" w:cs="Times New Roman"/>
                <w:lang w:val="en-US"/>
              </w:rPr>
              <w:t>A</w:t>
            </w:r>
            <w:r w:rsidRPr="00722175">
              <w:rPr>
                <w:rFonts w:ascii="Times New Roman" w:eastAsia="Times New Roman" w:hAnsi="Times New Roman" w:cs="Times New Roman"/>
              </w:rPr>
              <w:t xml:space="preserve"> </w:t>
            </w:r>
            <w:r w:rsidRPr="00722175">
              <w:rPr>
                <w:rFonts w:ascii="Times New Roman" w:eastAsia="Times New Roman" w:hAnsi="Times New Roman" w:cs="Times New Roman"/>
                <w:lang w:val="en-US"/>
              </w:rPr>
              <w:t>mitr</w:t>
            </w:r>
            <w:r w:rsidRPr="00722175">
              <w:rPr>
                <w:rFonts w:ascii="Times New Roman" w:eastAsia="Times New Roman" w:hAnsi="Times New Roman" w:cs="Times New Roman"/>
              </w:rPr>
              <w:t>) продолжительность</w:t>
            </w:r>
          </w:p>
        </w:tc>
        <w:tc>
          <w:tcPr>
            <w:tcW w:w="3402" w:type="dxa"/>
          </w:tcPr>
          <w:p w:rsidR="00771671" w:rsidRPr="00722175" w:rsidRDefault="00771671" w:rsidP="003C2090">
            <w:pPr>
              <w:pStyle w:val="a4"/>
              <w:spacing w:after="0" w:line="240" w:lineRule="auto"/>
              <w:ind w:left="0"/>
              <w:rPr>
                <w:rFonts w:ascii="Times New Roman" w:hAnsi="Times New Roman"/>
              </w:rPr>
            </w:pPr>
            <w:r w:rsidRPr="00722175">
              <w:rPr>
                <w:rFonts w:ascii="Times New Roman" w:hAnsi="Times New Roman"/>
              </w:rPr>
              <w:t>&gt; 30 мс</w:t>
            </w:r>
          </w:p>
        </w:tc>
        <w:tc>
          <w:tcPr>
            <w:tcW w:w="3509" w:type="dxa"/>
          </w:tcPr>
          <w:p w:rsidR="00771671" w:rsidRPr="00722175" w:rsidRDefault="00771671" w:rsidP="003C2090">
            <w:pPr>
              <w:spacing w:after="0" w:line="240" w:lineRule="auto"/>
              <w:contextualSpacing/>
              <w:rPr>
                <w:rFonts w:ascii="Times New Roman" w:eastAsia="Times New Roman" w:hAnsi="Times New Roman" w:cs="Times New Roman"/>
              </w:rPr>
            </w:pPr>
            <w:r w:rsidRPr="00722175">
              <w:rPr>
                <w:rFonts w:ascii="Times New Roman" w:eastAsia="Times New Roman" w:hAnsi="Times New Roman" w:cs="Times New Roman"/>
              </w:rPr>
              <w:t>Высокое давление наполнения</w:t>
            </w:r>
          </w:p>
        </w:tc>
      </w:tr>
    </w:tbl>
    <w:p w:rsidR="00771671" w:rsidRPr="00907663" w:rsidRDefault="00771671" w:rsidP="00771671">
      <w:pPr>
        <w:spacing w:before="120" w:after="0" w:line="240" w:lineRule="auto"/>
        <w:jc w:val="both"/>
        <w:rPr>
          <w:rFonts w:ascii="Times New Roman" w:hAnsi="Times New Roman" w:cs="Times New Roman"/>
          <w:sz w:val="20"/>
        </w:rPr>
      </w:pPr>
      <w:r w:rsidRPr="00907663">
        <w:rPr>
          <w:rFonts w:ascii="Times New Roman" w:hAnsi="Times New Roman" w:cs="Times New Roman"/>
          <w:sz w:val="20"/>
        </w:rPr>
        <w:t xml:space="preserve">Примечание:  А </w:t>
      </w:r>
      <w:r w:rsidRPr="00907663">
        <w:rPr>
          <w:rFonts w:ascii="Times New Roman" w:hAnsi="Times New Roman" w:cs="Times New Roman"/>
          <w:sz w:val="20"/>
          <w:lang w:val="en-US"/>
        </w:rPr>
        <w:t>pulm</w:t>
      </w:r>
      <w:r w:rsidRPr="00907663">
        <w:rPr>
          <w:rFonts w:ascii="Times New Roman" w:hAnsi="Times New Roman" w:cs="Times New Roman"/>
          <w:sz w:val="20"/>
        </w:rPr>
        <w:t xml:space="preserve"> – </w:t>
      </w:r>
      <w:r w:rsidRPr="00907663">
        <w:rPr>
          <w:rFonts w:ascii="Times New Roman" w:hAnsi="Times New Roman" w:cs="Times New Roman"/>
          <w:sz w:val="20"/>
          <w:lang w:val="en-US"/>
        </w:rPr>
        <w:t>A</w:t>
      </w:r>
      <w:r w:rsidRPr="00907663">
        <w:rPr>
          <w:rFonts w:ascii="Times New Roman" w:hAnsi="Times New Roman" w:cs="Times New Roman"/>
          <w:sz w:val="20"/>
        </w:rPr>
        <w:t xml:space="preserve"> </w:t>
      </w:r>
      <w:r w:rsidRPr="00907663">
        <w:rPr>
          <w:rFonts w:ascii="Times New Roman" w:hAnsi="Times New Roman" w:cs="Times New Roman"/>
          <w:sz w:val="20"/>
          <w:lang w:val="en-US"/>
        </w:rPr>
        <w:t>mitr</w:t>
      </w:r>
      <w:r w:rsidRPr="00907663">
        <w:rPr>
          <w:rFonts w:ascii="Times New Roman" w:hAnsi="Times New Roman" w:cs="Times New Roman"/>
          <w:sz w:val="20"/>
        </w:rPr>
        <w:t xml:space="preserve"> = разница  между длительностью пиков  А в легочных венах и  А – трансмитрального потока; Е/е´ - отношение трансмитрального Е пика к тканевому миокардиальному допплеровскому е´ (ТМД); Е/А – соотношение между пиками трансмитрального кровотока; </w:t>
      </w:r>
      <w:r>
        <w:rPr>
          <w:rFonts w:ascii="Times New Roman" w:hAnsi="Times New Roman" w:cs="Times New Roman"/>
          <w:sz w:val="20"/>
        </w:rPr>
        <w:t>Х</w:t>
      </w:r>
      <w:r w:rsidRPr="00907663">
        <w:rPr>
          <w:rFonts w:ascii="Times New Roman" w:hAnsi="Times New Roman" w:cs="Times New Roman"/>
          <w:sz w:val="20"/>
        </w:rPr>
        <w:t xml:space="preserve">СН – </w:t>
      </w:r>
      <w:r>
        <w:rPr>
          <w:rFonts w:ascii="Times New Roman" w:hAnsi="Times New Roman" w:cs="Times New Roman"/>
          <w:sz w:val="20"/>
        </w:rPr>
        <w:t xml:space="preserve">хроническая </w:t>
      </w:r>
      <w:r w:rsidRPr="00907663">
        <w:rPr>
          <w:rFonts w:ascii="Times New Roman" w:hAnsi="Times New Roman" w:cs="Times New Roman"/>
          <w:sz w:val="20"/>
        </w:rPr>
        <w:t>сердечная недостаточность; ЛЖ – левый желудочек;</w:t>
      </w:r>
    </w:p>
    <w:p w:rsidR="00771671" w:rsidRDefault="00771671" w:rsidP="00771671">
      <w:pPr>
        <w:spacing w:after="0" w:line="360" w:lineRule="auto"/>
        <w:ind w:firstLine="709"/>
        <w:jc w:val="both"/>
        <w:rPr>
          <w:rFonts w:ascii="Times New Roman" w:hAnsi="Times New Roman" w:cs="Times New Roman"/>
          <w:sz w:val="24"/>
          <w:szCs w:val="24"/>
        </w:rPr>
      </w:pPr>
    </w:p>
    <w:p w:rsidR="00152AFD" w:rsidRDefault="00152AFD" w:rsidP="00771671">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Известно, что нормальные величины ЭхоКГ показателей при   функциональной диастолической дисфункции ЛЖ зависят от возраста, ЧСС и площади поверхности тела. Важно отметить, что нет одного единственного высокочувствительного ЭхоКГ критерия, на котором основывается диагностика диастолической дисфункции ЛЖ. Необходимо  проведение подробного  ЭхоКГ протокола, включающего двумерную ЭхоКГ, допплер-ЭхоКГ и ТМД. Оцениваются структурные (гипертрофия ЛЖ, дилатация ЛП) и функциональные показатели. ТМД используется для измерения скорости  раннего диастолического пика (е´) от кольца митрального клапана, характеризующего </w:t>
      </w:r>
      <w:r w:rsidRPr="00722175">
        <w:rPr>
          <w:rFonts w:ascii="Times New Roman" w:hAnsi="Times New Roman" w:cs="Times New Roman"/>
          <w:sz w:val="24"/>
          <w:szCs w:val="24"/>
        </w:rPr>
        <w:lastRenderedPageBreak/>
        <w:t>миокардиальную релаксацию. Нормальное значение е´ (&gt; 8 см/с от септальной стенки, &gt; 10 см/с от латеральной и &gt; 9 см/с среднее - при измерении в реальном времени импульсного режима ТМД) крайне редко встречается у больных с ХСН. Доказано, что отношение Е/е´ коррелирует с давлением наполнения ЛЖ. Таким образом, к эхокардиографическим  критериям диастолической дисфункции ЛЖ относятся: снижение показателя е´ (е´ средний &lt; 9 см/с),  увеличение соотношения  Е/е´ (&gt;15), а также комбинация некоторых показателей. Наличие двух патологических критериев и/или фибрилляция предсердий повышают вероятность диагноза.</w:t>
      </w:r>
    </w:p>
    <w:p w:rsidR="00813889" w:rsidRPr="00771671" w:rsidRDefault="00C55502" w:rsidP="00907E33">
      <w:pPr>
        <w:pStyle w:val="a4"/>
        <w:spacing w:before="200" w:line="240" w:lineRule="auto"/>
        <w:ind w:left="0" w:firstLine="709"/>
        <w:jc w:val="both"/>
        <w:rPr>
          <w:rFonts w:ascii="Times New Roman" w:hAnsi="Times New Roman"/>
          <w:b/>
          <w:sz w:val="24"/>
          <w:szCs w:val="24"/>
        </w:rPr>
      </w:pPr>
      <w:r w:rsidRPr="00771671">
        <w:rPr>
          <w:rFonts w:ascii="Times New Roman" w:hAnsi="Times New Roman"/>
          <w:b/>
          <w:sz w:val="24"/>
          <w:szCs w:val="24"/>
        </w:rPr>
        <w:t>4.2.</w:t>
      </w:r>
      <w:r w:rsidR="00152AFD" w:rsidRPr="00771671">
        <w:rPr>
          <w:rFonts w:ascii="Times New Roman" w:hAnsi="Times New Roman"/>
          <w:b/>
          <w:sz w:val="24"/>
          <w:szCs w:val="24"/>
        </w:rPr>
        <w:t>Чреспищеводная эхокардиография</w:t>
      </w:r>
    </w:p>
    <w:p w:rsidR="00152AFD" w:rsidRDefault="00152AFD" w:rsidP="00771671">
      <w:pPr>
        <w:spacing w:after="0" w:line="360" w:lineRule="auto"/>
        <w:ind w:firstLine="710"/>
        <w:jc w:val="both"/>
        <w:rPr>
          <w:rFonts w:ascii="Times New Roman" w:hAnsi="Times New Roman" w:cs="Times New Roman"/>
          <w:sz w:val="24"/>
          <w:szCs w:val="24"/>
        </w:rPr>
      </w:pPr>
      <w:r w:rsidRPr="00722175">
        <w:rPr>
          <w:rFonts w:ascii="Times New Roman" w:hAnsi="Times New Roman" w:cs="Times New Roman"/>
          <w:sz w:val="24"/>
          <w:szCs w:val="24"/>
        </w:rPr>
        <w:t xml:space="preserve">Чреспищеводная эхокардиография (ЧПЭхоКГ) используется в рутинной практике у больных с ХСН в случаях плохой визуализации (у больных с ожирением, хроническими заболеваниями легких, на ИВЛ) и как альтернативный метод исследования (при невозможности проведения МРТ). ЧПЭхоКГ может быть полезна также у пациентов с сочетанной клапанной патологией (особенно с протезами митрального клапана), подозрением на эндокардиты, при отборе пациентов с застойной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Особенно ЧПЭхоКГ информативна в выявлении тромбоза ушка левого предсердия у больных с фибрилляцией предсердий. </w:t>
      </w:r>
    </w:p>
    <w:p w:rsidR="00152AFD" w:rsidRPr="00771671" w:rsidRDefault="00612B83" w:rsidP="00907E33">
      <w:pPr>
        <w:pStyle w:val="a4"/>
        <w:spacing w:before="200" w:line="240" w:lineRule="auto"/>
        <w:ind w:left="0" w:firstLine="709"/>
        <w:jc w:val="both"/>
        <w:rPr>
          <w:rFonts w:ascii="Times New Roman" w:hAnsi="Times New Roman"/>
          <w:b/>
          <w:sz w:val="24"/>
          <w:szCs w:val="24"/>
        </w:rPr>
      </w:pPr>
      <w:r w:rsidRPr="00771671">
        <w:rPr>
          <w:rFonts w:ascii="Times New Roman" w:hAnsi="Times New Roman"/>
          <w:b/>
          <w:sz w:val="24"/>
          <w:szCs w:val="24"/>
        </w:rPr>
        <w:t>4.3.</w:t>
      </w:r>
      <w:r w:rsidR="00152AFD" w:rsidRPr="00771671">
        <w:rPr>
          <w:rFonts w:ascii="Times New Roman" w:hAnsi="Times New Roman"/>
          <w:b/>
          <w:sz w:val="24"/>
          <w:szCs w:val="24"/>
        </w:rPr>
        <w:t>Стресс-эхокардиография</w:t>
      </w:r>
    </w:p>
    <w:p w:rsidR="00152AFD" w:rsidRPr="00722175" w:rsidRDefault="00152AFD" w:rsidP="00771671">
      <w:pPr>
        <w:spacing w:after="12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Стресс-эхокардиография (стресс-ЭхоКГ) у больных с ХСН используется с физической нагрузкой для определения наличия и выраженности  ишемии миокарда, а с фармакологической пробой еще и для выявления жизнеспособности гибернирующего миокарда у больных с постинфарктным кардиосклерозом и нарушениями региональной сократимости. Этот метод применяется также для оценки  выраженности аортального стеноза при сниженной ФВЛЖ и невысоком  градиенте давления на аортальном клапане. Стресс-ЭхоКГ с оценкой диастолической функции ЛЖ рекомендована  больным ХСН с сохранной систолической функцией, у которых  симптомы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и  диастолической дисфункции ЛЖ возникают при физической нагрузке. Эти пациенты, имеющие латентную диастолическую дисфункцию ЛЖ,  могут составлять около 20 % от всех больных с   диастолической </w:t>
      </w:r>
      <w:r w:rsidR="00E30E04">
        <w:rPr>
          <w:rFonts w:ascii="Times New Roman" w:hAnsi="Times New Roman" w:cs="Times New Roman"/>
          <w:sz w:val="24"/>
          <w:szCs w:val="24"/>
        </w:rPr>
        <w:t>Х</w:t>
      </w:r>
      <w:r w:rsidRPr="00722175">
        <w:rPr>
          <w:rFonts w:ascii="Times New Roman" w:hAnsi="Times New Roman" w:cs="Times New Roman"/>
          <w:sz w:val="24"/>
          <w:szCs w:val="24"/>
        </w:rPr>
        <w:t>СН.</w:t>
      </w:r>
    </w:p>
    <w:p w:rsidR="00EC5B87" w:rsidRPr="00771671" w:rsidRDefault="00612B83" w:rsidP="00907E33">
      <w:pPr>
        <w:ind w:firstLine="710"/>
        <w:jc w:val="both"/>
        <w:rPr>
          <w:rFonts w:ascii="Times New Roman" w:hAnsi="Times New Roman" w:cs="Times New Roman"/>
          <w:b/>
          <w:sz w:val="24"/>
          <w:szCs w:val="24"/>
        </w:rPr>
      </w:pPr>
      <w:r w:rsidRPr="00771671">
        <w:rPr>
          <w:rFonts w:ascii="Times New Roman" w:hAnsi="Times New Roman" w:cs="Times New Roman"/>
          <w:b/>
          <w:sz w:val="24"/>
          <w:szCs w:val="24"/>
        </w:rPr>
        <w:t xml:space="preserve">4.4. </w:t>
      </w:r>
      <w:r w:rsidR="00CE2FCF" w:rsidRPr="00771671">
        <w:rPr>
          <w:rFonts w:ascii="Times New Roman" w:hAnsi="Times New Roman" w:cs="Times New Roman"/>
          <w:b/>
          <w:sz w:val="24"/>
          <w:szCs w:val="24"/>
        </w:rPr>
        <w:t xml:space="preserve">Методы томографии </w:t>
      </w:r>
    </w:p>
    <w:p w:rsidR="00152AFD" w:rsidRPr="00722175" w:rsidRDefault="00152AFD" w:rsidP="00771671">
      <w:pPr>
        <w:spacing w:after="0" w:line="360" w:lineRule="auto"/>
        <w:jc w:val="both"/>
        <w:rPr>
          <w:rFonts w:ascii="Times New Roman" w:hAnsi="Times New Roman" w:cs="Times New Roman"/>
          <w:sz w:val="24"/>
          <w:szCs w:val="24"/>
        </w:rPr>
      </w:pPr>
      <w:r w:rsidRPr="00722175">
        <w:rPr>
          <w:rFonts w:ascii="Times New Roman" w:hAnsi="Times New Roman" w:cs="Times New Roman"/>
          <w:b/>
          <w:sz w:val="24"/>
          <w:szCs w:val="24"/>
        </w:rPr>
        <w:t>МСКТ</w:t>
      </w:r>
    </w:p>
    <w:p w:rsidR="00152AFD" w:rsidRPr="00722175" w:rsidRDefault="00152AFD" w:rsidP="00771671">
      <w:pPr>
        <w:spacing w:after="0" w:line="360" w:lineRule="auto"/>
        <w:ind w:firstLine="708"/>
        <w:jc w:val="both"/>
        <w:rPr>
          <w:rFonts w:ascii="Times New Roman" w:hAnsi="Times New Roman" w:cs="Times New Roman"/>
          <w:sz w:val="24"/>
          <w:szCs w:val="24"/>
        </w:rPr>
      </w:pPr>
      <w:r w:rsidRPr="00722175">
        <w:rPr>
          <w:rFonts w:ascii="Times New Roman" w:hAnsi="Times New Roman" w:cs="Times New Roman"/>
          <w:sz w:val="24"/>
          <w:szCs w:val="24"/>
        </w:rPr>
        <w:t>МСКТ (мультиспиральная компьютерная томография): наиболее информативный неинвазивный метод оценки состояния коронарных артерий.</w:t>
      </w:r>
    </w:p>
    <w:p w:rsidR="00152AFD" w:rsidRPr="00722175" w:rsidRDefault="00152AFD" w:rsidP="00771671">
      <w:pPr>
        <w:spacing w:after="0" w:line="360" w:lineRule="auto"/>
        <w:jc w:val="both"/>
        <w:rPr>
          <w:rFonts w:ascii="Times New Roman" w:hAnsi="Times New Roman" w:cs="Times New Roman"/>
          <w:b/>
          <w:sz w:val="24"/>
          <w:szCs w:val="24"/>
        </w:rPr>
      </w:pPr>
      <w:r w:rsidRPr="00722175">
        <w:rPr>
          <w:rFonts w:ascii="Times New Roman" w:hAnsi="Times New Roman" w:cs="Times New Roman"/>
          <w:b/>
          <w:sz w:val="24"/>
          <w:szCs w:val="24"/>
        </w:rPr>
        <w:lastRenderedPageBreak/>
        <w:t>МРТ</w:t>
      </w:r>
    </w:p>
    <w:p w:rsidR="00152AFD" w:rsidRPr="00722175" w:rsidRDefault="00152AFD" w:rsidP="00771671">
      <w:pPr>
        <w:spacing w:after="120" w:line="360" w:lineRule="auto"/>
        <w:ind w:firstLine="708"/>
        <w:jc w:val="both"/>
        <w:rPr>
          <w:rFonts w:ascii="Times New Roman" w:hAnsi="Times New Roman" w:cs="Times New Roman"/>
          <w:sz w:val="24"/>
          <w:szCs w:val="24"/>
        </w:rPr>
      </w:pPr>
      <w:r w:rsidRPr="00722175">
        <w:rPr>
          <w:rFonts w:ascii="Times New Roman" w:hAnsi="Times New Roman" w:cs="Times New Roman"/>
          <w:sz w:val="24"/>
          <w:szCs w:val="24"/>
        </w:rPr>
        <w:t>МРТ (магнитно-резонансная томография) сердца неинвазивная методика, дающая возможность оценить анатомию и функцию сердца. МРТ является золотым стандартом в оценке размеров и объема камер сердца, массы миокарда, сократительной функции. МРТ лучшая альтернатива у пациентов с неинформативной</w:t>
      </w:r>
      <w:r w:rsidR="00907663">
        <w:rPr>
          <w:rFonts w:ascii="Times New Roman" w:hAnsi="Times New Roman" w:cs="Times New Roman"/>
          <w:sz w:val="24"/>
          <w:szCs w:val="24"/>
        </w:rPr>
        <w:t xml:space="preserve"> </w:t>
      </w:r>
      <w:r w:rsidRPr="00722175">
        <w:rPr>
          <w:rFonts w:ascii="Times New Roman" w:hAnsi="Times New Roman" w:cs="Times New Roman"/>
          <w:sz w:val="24"/>
          <w:szCs w:val="24"/>
        </w:rPr>
        <w:t>ЭхоКГ.</w:t>
      </w:r>
      <w:r w:rsidR="006D432C">
        <w:rPr>
          <w:rFonts w:ascii="Times New Roman" w:hAnsi="Times New Roman" w:cs="Times New Roman"/>
          <w:sz w:val="24"/>
          <w:szCs w:val="24"/>
        </w:rPr>
        <w:t xml:space="preserve"> </w:t>
      </w:r>
      <w:r w:rsidR="006D432C" w:rsidRPr="006D432C">
        <w:rPr>
          <w:rFonts w:ascii="Times New Roman" w:hAnsi="Times New Roman" w:cs="Times New Roman"/>
          <w:sz w:val="24"/>
          <w:szCs w:val="28"/>
        </w:rPr>
        <w:t>Информативность МРТ и МСКТ</w:t>
      </w:r>
      <w:r w:rsidR="006D432C">
        <w:rPr>
          <w:rFonts w:ascii="Times New Roman" w:hAnsi="Times New Roman" w:cs="Times New Roman"/>
          <w:sz w:val="24"/>
          <w:szCs w:val="24"/>
        </w:rPr>
        <w:t xml:space="preserve"> представлена в таблице 7.</w:t>
      </w:r>
      <w:r w:rsidRPr="00722175">
        <w:rPr>
          <w:rFonts w:ascii="Times New Roman" w:hAnsi="Times New Roman" w:cs="Times New Roman"/>
          <w:sz w:val="24"/>
          <w:szCs w:val="24"/>
        </w:rPr>
        <w:t xml:space="preserve"> МРТ высокоинформативный метод в выявлении ишемии, воспаления, жизнеспособности. МРТ метод выбора у пациентов с пороками сердца. Информативна методика и у пациентов с кардиомиопатиями, аритмиями, опухолями. Ограничения включают наличие металлических имплантов, большинства (но не всех) кардиостимуляторов. Кроме того, точность функционального анализа ограничено у пациентов с </w:t>
      </w:r>
      <w:r w:rsidR="00B66A39">
        <w:rPr>
          <w:rFonts w:ascii="Times New Roman" w:hAnsi="Times New Roman" w:cs="Times New Roman"/>
          <w:sz w:val="24"/>
          <w:szCs w:val="24"/>
        </w:rPr>
        <w:t>фибрилляцией предсердий</w:t>
      </w:r>
      <w:r w:rsidRPr="00722175">
        <w:rPr>
          <w:rFonts w:ascii="Times New Roman" w:hAnsi="Times New Roman" w:cs="Times New Roman"/>
          <w:sz w:val="24"/>
          <w:szCs w:val="24"/>
        </w:rPr>
        <w:t>. Некоторые пациенты не переносят процедуру, часто из-за клаустрофобии. Линейные хелаты гадолиния противопоказаны у лиц с СКФ менее 30 мл/мин потому что они вызывают редкое состояние, известное как нефрогенной системный фиброз. Этого можно избежать применением макроциклических</w:t>
      </w:r>
      <w:r w:rsidR="00EC5B87">
        <w:rPr>
          <w:rFonts w:ascii="Times New Roman" w:hAnsi="Times New Roman" w:cs="Times New Roman"/>
          <w:sz w:val="24"/>
          <w:szCs w:val="24"/>
        </w:rPr>
        <w:t xml:space="preserve"> </w:t>
      </w:r>
      <w:r w:rsidRPr="00722175">
        <w:rPr>
          <w:rFonts w:ascii="Times New Roman" w:hAnsi="Times New Roman" w:cs="Times New Roman"/>
          <w:sz w:val="24"/>
          <w:szCs w:val="24"/>
        </w:rPr>
        <w:t>хелатов гадолиния.</w:t>
      </w:r>
    </w:p>
    <w:p w:rsidR="005666F4" w:rsidRPr="00E30E04" w:rsidRDefault="00EC5B87" w:rsidP="00907E33">
      <w:pPr>
        <w:spacing w:after="120" w:line="240" w:lineRule="auto"/>
        <w:jc w:val="both"/>
        <w:rPr>
          <w:rFonts w:ascii="Times New Roman" w:hAnsi="Times New Roman" w:cs="Times New Roman"/>
          <w:i/>
          <w:sz w:val="24"/>
          <w:szCs w:val="28"/>
        </w:rPr>
      </w:pPr>
      <w:r w:rsidRPr="00E30E04">
        <w:rPr>
          <w:rFonts w:ascii="Times New Roman" w:hAnsi="Times New Roman" w:cs="Times New Roman"/>
          <w:b/>
          <w:i/>
          <w:sz w:val="24"/>
          <w:szCs w:val="28"/>
        </w:rPr>
        <w:t>Таблица 7.</w:t>
      </w:r>
      <w:r w:rsidRPr="00E30E04">
        <w:rPr>
          <w:rFonts w:ascii="Times New Roman" w:hAnsi="Times New Roman" w:cs="Times New Roman"/>
          <w:i/>
          <w:sz w:val="24"/>
          <w:szCs w:val="28"/>
        </w:rPr>
        <w:t xml:space="preserve"> </w:t>
      </w:r>
      <w:r w:rsidR="00152AFD" w:rsidRPr="00E30E04">
        <w:rPr>
          <w:rFonts w:ascii="Times New Roman" w:hAnsi="Times New Roman" w:cs="Times New Roman"/>
          <w:i/>
          <w:sz w:val="24"/>
          <w:szCs w:val="28"/>
        </w:rPr>
        <w:t>Информативность МРТ и МСКТ</w:t>
      </w:r>
    </w:p>
    <w:tbl>
      <w:tblPr>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410"/>
        <w:gridCol w:w="2694"/>
        <w:gridCol w:w="2126"/>
        <w:gridCol w:w="2272"/>
      </w:tblGrid>
      <w:tr w:rsidR="00152AFD" w:rsidRPr="00722175" w:rsidTr="00AE711C">
        <w:trPr>
          <w:trHeight w:hRule="exact" w:val="565"/>
          <w:tblHeader/>
        </w:trPr>
        <w:tc>
          <w:tcPr>
            <w:tcW w:w="2410" w:type="dxa"/>
            <w:shd w:val="clear" w:color="auto" w:fill="auto"/>
          </w:tcPr>
          <w:p w:rsidR="00152AFD" w:rsidRPr="00E76728" w:rsidRDefault="00152AFD" w:rsidP="00771671">
            <w:pPr>
              <w:spacing w:before="120" w:after="120" w:line="240" w:lineRule="auto"/>
              <w:ind w:right="108"/>
              <w:rPr>
                <w:rFonts w:ascii="Times New Roman" w:eastAsia="Arial" w:hAnsi="Times New Roman" w:cs="Times New Roman"/>
                <w:b/>
              </w:rPr>
            </w:pPr>
          </w:p>
        </w:tc>
        <w:tc>
          <w:tcPr>
            <w:tcW w:w="2694" w:type="dxa"/>
            <w:shd w:val="clear" w:color="auto" w:fill="auto"/>
          </w:tcPr>
          <w:p w:rsidR="00152AFD" w:rsidRPr="00E76728" w:rsidRDefault="00152AFD" w:rsidP="00771671">
            <w:pPr>
              <w:spacing w:before="120" w:after="120" w:line="240" w:lineRule="auto"/>
              <w:ind w:right="108"/>
              <w:rPr>
                <w:rFonts w:ascii="Times New Roman" w:eastAsia="Arial" w:hAnsi="Times New Roman" w:cs="Times New Roman"/>
                <w:b/>
              </w:rPr>
            </w:pPr>
          </w:p>
        </w:tc>
        <w:tc>
          <w:tcPr>
            <w:tcW w:w="2126" w:type="dxa"/>
            <w:shd w:val="clear" w:color="auto" w:fill="auto"/>
          </w:tcPr>
          <w:p w:rsidR="00152AFD" w:rsidRPr="00E76728" w:rsidRDefault="00152AFD" w:rsidP="00771671">
            <w:pPr>
              <w:spacing w:before="120" w:after="120" w:line="240" w:lineRule="auto"/>
              <w:ind w:right="108"/>
              <w:jc w:val="center"/>
              <w:rPr>
                <w:rFonts w:ascii="Times New Roman" w:eastAsia="Arial" w:hAnsi="Times New Roman" w:cs="Times New Roman"/>
                <w:b/>
              </w:rPr>
            </w:pPr>
            <w:r w:rsidRPr="00E76728">
              <w:rPr>
                <w:rFonts w:ascii="Times New Roman" w:eastAsia="Arial" w:hAnsi="Times New Roman" w:cs="Times New Roman"/>
                <w:b/>
              </w:rPr>
              <w:t>МРТ</w:t>
            </w:r>
          </w:p>
          <w:p w:rsidR="00152AFD" w:rsidRPr="00E76728" w:rsidRDefault="00152AFD" w:rsidP="00771671">
            <w:pPr>
              <w:spacing w:before="120" w:after="120" w:line="240" w:lineRule="auto"/>
              <w:ind w:right="108"/>
              <w:rPr>
                <w:rFonts w:ascii="Times New Roman" w:eastAsia="Arial" w:hAnsi="Times New Roman" w:cs="Times New Roman"/>
                <w:b/>
              </w:rPr>
            </w:pPr>
          </w:p>
        </w:tc>
        <w:tc>
          <w:tcPr>
            <w:tcW w:w="2272" w:type="dxa"/>
            <w:shd w:val="clear" w:color="auto" w:fill="auto"/>
          </w:tcPr>
          <w:p w:rsidR="00152AFD" w:rsidRPr="00E76728" w:rsidRDefault="00152AFD" w:rsidP="00771671">
            <w:pPr>
              <w:spacing w:before="120" w:after="120" w:line="240" w:lineRule="auto"/>
              <w:ind w:right="108"/>
              <w:jc w:val="center"/>
              <w:rPr>
                <w:rFonts w:ascii="Times New Roman" w:eastAsia="Arial" w:hAnsi="Times New Roman" w:cs="Times New Roman"/>
                <w:b/>
              </w:rPr>
            </w:pPr>
            <w:r w:rsidRPr="00E76728">
              <w:rPr>
                <w:rFonts w:ascii="Times New Roman" w:eastAsia="Arial" w:hAnsi="Times New Roman" w:cs="Times New Roman"/>
                <w:b/>
              </w:rPr>
              <w:t>МСКТ</w:t>
            </w:r>
          </w:p>
        </w:tc>
      </w:tr>
      <w:tr w:rsidR="00152AFD" w:rsidRPr="00722175" w:rsidTr="00877B5C">
        <w:trPr>
          <w:trHeight w:hRule="exact" w:val="426"/>
        </w:trPr>
        <w:tc>
          <w:tcPr>
            <w:tcW w:w="9502" w:type="dxa"/>
            <w:gridSpan w:val="4"/>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Ремоделирование/дисфункция</w:t>
            </w:r>
          </w:p>
        </w:tc>
      </w:tr>
      <w:tr w:rsidR="00152AFD" w:rsidRPr="00722175" w:rsidTr="00E76728">
        <w:trPr>
          <w:trHeight w:hRule="exact" w:val="280"/>
        </w:trPr>
        <w:tc>
          <w:tcPr>
            <w:tcW w:w="2410" w:type="dxa"/>
            <w:vMerge w:val="restart"/>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ЛЖ:</w:t>
            </w: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КДО</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283"/>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КСО</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274"/>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ФВ</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435"/>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Масса</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282"/>
        </w:trPr>
        <w:tc>
          <w:tcPr>
            <w:tcW w:w="2410" w:type="dxa"/>
            <w:vMerge w:val="restart"/>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ПЖ:</w:t>
            </w: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КДО</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271"/>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КСО</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290"/>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ФВ</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421"/>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Масса</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567"/>
        </w:trPr>
        <w:tc>
          <w:tcPr>
            <w:tcW w:w="2410"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Диастолическая</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дисфункция ЛЖ</w:t>
            </w: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348"/>
        </w:trPr>
        <w:tc>
          <w:tcPr>
            <w:tcW w:w="2410"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Диссинхрония</w:t>
            </w: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381"/>
        </w:trPr>
        <w:tc>
          <w:tcPr>
            <w:tcW w:w="2410" w:type="dxa"/>
            <w:vMerge w:val="restart"/>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ИБС</w:t>
            </w: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Ишемия</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430"/>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Гибернированный</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миокард</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280"/>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Рубцовые</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изменения</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691"/>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Состояние</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коронарных</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артерий</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360"/>
        </w:trPr>
        <w:tc>
          <w:tcPr>
            <w:tcW w:w="2410" w:type="dxa"/>
            <w:vMerge w:val="restart"/>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Оценка</w:t>
            </w:r>
            <w:r w:rsidR="00B636FA" w:rsidRPr="00E76728">
              <w:rPr>
                <w:rFonts w:ascii="Times New Roman" w:eastAsia="Arial" w:hAnsi="Times New Roman" w:cs="Times New Roman"/>
              </w:rPr>
              <w:t xml:space="preserve"> функции </w:t>
            </w:r>
            <w:r w:rsidRPr="00E76728">
              <w:rPr>
                <w:rFonts w:ascii="Times New Roman" w:eastAsia="Arial" w:hAnsi="Times New Roman" w:cs="Times New Roman"/>
              </w:rPr>
              <w:t>клапанов</w:t>
            </w: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Стеноз</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419"/>
        </w:trPr>
        <w:tc>
          <w:tcPr>
            <w:tcW w:w="2410" w:type="dxa"/>
            <w:vMerge/>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Регургитация</w:t>
            </w: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427"/>
        </w:trPr>
        <w:tc>
          <w:tcPr>
            <w:tcW w:w="2410" w:type="dxa"/>
            <w:shd w:val="clear" w:color="auto" w:fill="auto"/>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Миокардит</w:t>
            </w:r>
          </w:p>
        </w:tc>
        <w:tc>
          <w:tcPr>
            <w:tcW w:w="2694" w:type="dxa"/>
            <w:shd w:val="clear" w:color="auto" w:fill="auto"/>
          </w:tcPr>
          <w:p w:rsidR="00152AFD" w:rsidRPr="00E76728" w:rsidRDefault="00152AFD" w:rsidP="00907E33">
            <w:pPr>
              <w:spacing w:after="120" w:line="240" w:lineRule="auto"/>
              <w:rPr>
                <w:rFonts w:ascii="Times New Roman" w:eastAsia="Arial" w:hAnsi="Times New Roman" w:cs="Times New Roman"/>
              </w:rPr>
            </w:pPr>
          </w:p>
        </w:tc>
        <w:tc>
          <w:tcPr>
            <w:tcW w:w="2126"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auto"/>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419"/>
        </w:trPr>
        <w:tc>
          <w:tcPr>
            <w:tcW w:w="2410"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lastRenderedPageBreak/>
              <w:t>Сарк</w:t>
            </w:r>
            <w:r w:rsidR="00B636FA" w:rsidRPr="00E76728">
              <w:rPr>
                <w:rFonts w:ascii="Times New Roman" w:eastAsia="Arial" w:hAnsi="Times New Roman" w:cs="Times New Roman"/>
              </w:rPr>
              <w:t>о</w:t>
            </w:r>
            <w:r w:rsidRPr="00E76728">
              <w:rPr>
                <w:rFonts w:ascii="Times New Roman" w:eastAsia="Arial" w:hAnsi="Times New Roman" w:cs="Times New Roman"/>
              </w:rPr>
              <w:t>идоз</w:t>
            </w: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442"/>
        </w:trPr>
        <w:tc>
          <w:tcPr>
            <w:tcW w:w="2410" w:type="dxa"/>
            <w:vMerge w:val="restart"/>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ГКМП</w:t>
            </w: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ГКМП</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297"/>
        </w:trPr>
        <w:tc>
          <w:tcPr>
            <w:tcW w:w="2410" w:type="dxa"/>
            <w:vMerge/>
            <w:shd w:val="clear" w:color="auto" w:fill="FFFFFF"/>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Амилоидоз</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292"/>
        </w:trPr>
        <w:tc>
          <w:tcPr>
            <w:tcW w:w="2410" w:type="dxa"/>
            <w:vMerge w:val="restart"/>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ДКМП</w:t>
            </w: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Миокардит</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367"/>
        </w:trPr>
        <w:tc>
          <w:tcPr>
            <w:tcW w:w="2410" w:type="dxa"/>
            <w:vMerge/>
            <w:shd w:val="clear" w:color="auto" w:fill="FFFFFF"/>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Эозинофильный</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синдром</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323"/>
        </w:trPr>
        <w:tc>
          <w:tcPr>
            <w:tcW w:w="2410" w:type="dxa"/>
            <w:vMerge/>
            <w:shd w:val="clear" w:color="auto" w:fill="FFFFFF"/>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Гемохроматоз</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389"/>
        </w:trPr>
        <w:tc>
          <w:tcPr>
            <w:tcW w:w="2410" w:type="dxa"/>
            <w:vMerge/>
            <w:shd w:val="clear" w:color="auto" w:fill="FFFFFF"/>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Талассемия</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392"/>
        </w:trPr>
        <w:tc>
          <w:tcPr>
            <w:tcW w:w="2410"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Аритмогенная</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дисплазия</w:t>
            </w: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417"/>
        </w:trPr>
        <w:tc>
          <w:tcPr>
            <w:tcW w:w="2410" w:type="dxa"/>
            <w:vMerge w:val="restart"/>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Рестриктивная</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кардиомиопатия</w:t>
            </w: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Перикардит</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335"/>
        </w:trPr>
        <w:tc>
          <w:tcPr>
            <w:tcW w:w="2410" w:type="dxa"/>
            <w:vMerge/>
            <w:shd w:val="clear" w:color="auto" w:fill="FFFFFF"/>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Амилоидоз</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783"/>
        </w:trPr>
        <w:tc>
          <w:tcPr>
            <w:tcW w:w="2410" w:type="dxa"/>
            <w:vMerge/>
            <w:shd w:val="clear" w:color="auto" w:fill="FFFFFF"/>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Эндомиокардиальный</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фибро</w:t>
            </w:r>
            <w:r w:rsidR="00D90943" w:rsidRPr="00E76728">
              <w:rPr>
                <w:rFonts w:ascii="Times New Roman" w:eastAsia="Arial" w:hAnsi="Times New Roman" w:cs="Times New Roman"/>
              </w:rPr>
              <w:t>з</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1004"/>
        </w:trPr>
        <w:tc>
          <w:tcPr>
            <w:tcW w:w="2410" w:type="dxa"/>
            <w:vMerge/>
            <w:shd w:val="clear" w:color="auto" w:fill="FFFFFF"/>
          </w:tcPr>
          <w:p w:rsidR="00152AFD" w:rsidRPr="00E76728" w:rsidRDefault="00152AFD" w:rsidP="00907E33">
            <w:pPr>
              <w:spacing w:after="120" w:line="240" w:lineRule="auto"/>
              <w:rPr>
                <w:rFonts w:ascii="Times New Roman" w:eastAsia="Arial" w:hAnsi="Times New Roman" w:cs="Times New Roman"/>
              </w:rPr>
            </w:pPr>
          </w:p>
        </w:tc>
        <w:tc>
          <w:tcPr>
            <w:tcW w:w="2694" w:type="dxa"/>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Болезнь</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Андерсона-Фабри</w:t>
            </w:r>
          </w:p>
        </w:tc>
        <w:tc>
          <w:tcPr>
            <w:tcW w:w="2126"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shd w:val="clear" w:color="auto" w:fill="FFFFFF"/>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152AFD" w:rsidRPr="00722175" w:rsidTr="00E76728">
        <w:trPr>
          <w:trHeight w:hRule="exact" w:val="717"/>
        </w:trPr>
        <w:tc>
          <w:tcPr>
            <w:tcW w:w="2410" w:type="dxa"/>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Некласифицированные</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кардиомиопатии</w:t>
            </w:r>
          </w:p>
        </w:tc>
        <w:tc>
          <w:tcPr>
            <w:tcW w:w="2694" w:type="dxa"/>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Кардиомиопатия</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Так</w:t>
            </w:r>
            <w:r w:rsidR="006A785A" w:rsidRPr="00E76728">
              <w:rPr>
                <w:rFonts w:ascii="Times New Roman" w:eastAsia="Arial" w:hAnsi="Times New Roman" w:cs="Times New Roman"/>
              </w:rPr>
              <w:t>о</w:t>
            </w:r>
            <w:r w:rsidRPr="00E76728">
              <w:rPr>
                <w:rFonts w:ascii="Times New Roman" w:eastAsia="Arial" w:hAnsi="Times New Roman" w:cs="Times New Roman"/>
              </w:rPr>
              <w:t>цубо</w:t>
            </w:r>
          </w:p>
        </w:tc>
        <w:tc>
          <w:tcPr>
            <w:tcW w:w="2126" w:type="dxa"/>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c>
          <w:tcPr>
            <w:tcW w:w="2272" w:type="dxa"/>
          </w:tcPr>
          <w:p w:rsidR="00152AFD" w:rsidRPr="00E76728" w:rsidRDefault="00152AFD" w:rsidP="00907E33">
            <w:pPr>
              <w:spacing w:after="120" w:line="240" w:lineRule="auto"/>
              <w:jc w:val="center"/>
              <w:rPr>
                <w:rFonts w:ascii="Times New Roman" w:eastAsia="Arial" w:hAnsi="Times New Roman" w:cs="Times New Roman"/>
              </w:rPr>
            </w:pPr>
            <w:r w:rsidRPr="00E76728">
              <w:rPr>
                <w:rFonts w:ascii="Times New Roman" w:eastAsia="Arial" w:hAnsi="Times New Roman" w:cs="Times New Roman"/>
              </w:rPr>
              <w:t>-</w:t>
            </w:r>
          </w:p>
        </w:tc>
      </w:tr>
      <w:tr w:rsidR="00D90943" w:rsidRPr="00722175" w:rsidTr="00E76728">
        <w:trPr>
          <w:trHeight w:val="2100"/>
        </w:trPr>
        <w:tc>
          <w:tcPr>
            <w:tcW w:w="5104" w:type="dxa"/>
            <w:gridSpan w:val="2"/>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Основные</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преимущества</w:t>
            </w:r>
          </w:p>
        </w:tc>
        <w:tc>
          <w:tcPr>
            <w:tcW w:w="2126" w:type="dxa"/>
            <w:shd w:val="clear" w:color="auto" w:fill="FFFFFF"/>
          </w:tcPr>
          <w:p w:rsidR="00152AFD" w:rsidRPr="00E76728" w:rsidRDefault="00152AFD" w:rsidP="00AE711C">
            <w:pPr>
              <w:spacing w:after="120"/>
              <w:ind w:left="141" w:right="142"/>
              <w:rPr>
                <w:rFonts w:ascii="Times New Roman" w:eastAsia="Arial" w:hAnsi="Times New Roman" w:cs="Times New Roman"/>
              </w:rPr>
            </w:pPr>
            <w:r w:rsidRPr="00E76728">
              <w:rPr>
                <w:rFonts w:ascii="Times New Roman" w:eastAsia="Arial" w:hAnsi="Times New Roman" w:cs="Times New Roman"/>
              </w:rPr>
              <w:t>Хорошее качество изображений. Отсутствие ионизирующей радиации</w:t>
            </w:r>
            <w:r w:rsidR="006A785A" w:rsidRPr="00E76728">
              <w:rPr>
                <w:rFonts w:ascii="Times New Roman" w:eastAsia="Arial" w:hAnsi="Times New Roman" w:cs="Times New Roman"/>
              </w:rPr>
              <w:t>.</w:t>
            </w:r>
            <w:r w:rsidRPr="00E76728">
              <w:rPr>
                <w:rFonts w:ascii="Times New Roman" w:eastAsia="Arial" w:hAnsi="Times New Roman" w:cs="Times New Roman"/>
              </w:rPr>
              <w:t xml:space="preserve"> Большой объем различной информации.</w:t>
            </w:r>
          </w:p>
        </w:tc>
        <w:tc>
          <w:tcPr>
            <w:tcW w:w="2272" w:type="dxa"/>
            <w:shd w:val="clear" w:color="auto" w:fill="FFFFFF"/>
          </w:tcPr>
          <w:p w:rsidR="00152AFD" w:rsidRPr="00E76728" w:rsidRDefault="00152AFD" w:rsidP="00AE711C">
            <w:pPr>
              <w:spacing w:after="120"/>
              <w:ind w:left="141" w:right="142"/>
              <w:rPr>
                <w:rFonts w:ascii="Times New Roman" w:eastAsia="Arial" w:hAnsi="Times New Roman" w:cs="Times New Roman"/>
              </w:rPr>
            </w:pPr>
            <w:r w:rsidRPr="00E76728">
              <w:rPr>
                <w:rFonts w:ascii="Times New Roman" w:eastAsia="Arial" w:hAnsi="Times New Roman" w:cs="Times New Roman"/>
              </w:rPr>
              <w:t>Минимально достаточный объем информации. Высокое качество изображений</w:t>
            </w:r>
          </w:p>
        </w:tc>
      </w:tr>
      <w:tr w:rsidR="00D90943" w:rsidRPr="00722175" w:rsidTr="00E76728">
        <w:trPr>
          <w:trHeight w:val="556"/>
        </w:trPr>
        <w:tc>
          <w:tcPr>
            <w:tcW w:w="5104" w:type="dxa"/>
            <w:gridSpan w:val="2"/>
            <w:shd w:val="clear" w:color="auto" w:fill="FFFFFF"/>
          </w:tcPr>
          <w:p w:rsidR="00152AFD" w:rsidRPr="00E76728" w:rsidRDefault="00152AFD" w:rsidP="00907E33">
            <w:pPr>
              <w:spacing w:after="120" w:line="240" w:lineRule="auto"/>
              <w:rPr>
                <w:rFonts w:ascii="Times New Roman" w:eastAsia="Arial" w:hAnsi="Times New Roman" w:cs="Times New Roman"/>
              </w:rPr>
            </w:pPr>
            <w:r w:rsidRPr="00E76728">
              <w:rPr>
                <w:rFonts w:ascii="Times New Roman" w:eastAsia="Arial" w:hAnsi="Times New Roman" w:cs="Times New Roman"/>
              </w:rPr>
              <w:t>Основные</w:t>
            </w:r>
            <w:r w:rsidR="00D90943" w:rsidRPr="00E76728">
              <w:rPr>
                <w:rFonts w:ascii="Times New Roman" w:eastAsia="Arial" w:hAnsi="Times New Roman" w:cs="Times New Roman"/>
              </w:rPr>
              <w:t xml:space="preserve"> </w:t>
            </w:r>
            <w:r w:rsidRPr="00E76728">
              <w:rPr>
                <w:rFonts w:ascii="Times New Roman" w:eastAsia="Arial" w:hAnsi="Times New Roman" w:cs="Times New Roman"/>
              </w:rPr>
              <w:t>ограничения</w:t>
            </w:r>
          </w:p>
        </w:tc>
        <w:tc>
          <w:tcPr>
            <w:tcW w:w="2126" w:type="dxa"/>
            <w:shd w:val="clear" w:color="auto" w:fill="FFFFFF"/>
          </w:tcPr>
          <w:p w:rsidR="00152AFD" w:rsidRPr="00E76728" w:rsidRDefault="00152AFD" w:rsidP="00AE711C">
            <w:pPr>
              <w:spacing w:after="120"/>
              <w:ind w:left="141" w:right="142"/>
              <w:rPr>
                <w:rFonts w:ascii="Times New Roman" w:eastAsia="Arial" w:hAnsi="Times New Roman" w:cs="Times New Roman"/>
              </w:rPr>
            </w:pPr>
            <w:r w:rsidRPr="00E76728">
              <w:rPr>
                <w:rFonts w:ascii="Times New Roman" w:eastAsia="Arial" w:hAnsi="Times New Roman" w:cs="Times New Roman"/>
              </w:rPr>
              <w:t>Имеются противопоказания. Качество изображений и получение информации о функции снижено при аритмиях</w:t>
            </w:r>
          </w:p>
        </w:tc>
        <w:tc>
          <w:tcPr>
            <w:tcW w:w="2272" w:type="dxa"/>
            <w:shd w:val="clear" w:color="auto" w:fill="FFFFFF"/>
          </w:tcPr>
          <w:p w:rsidR="00152AFD" w:rsidRPr="00E76728" w:rsidRDefault="00152AFD" w:rsidP="00AE711C">
            <w:pPr>
              <w:spacing w:after="120"/>
              <w:ind w:left="141" w:right="142"/>
              <w:rPr>
                <w:rFonts w:ascii="Times New Roman" w:eastAsia="Arial" w:hAnsi="Times New Roman" w:cs="Times New Roman"/>
              </w:rPr>
            </w:pPr>
            <w:r w:rsidRPr="00E76728">
              <w:rPr>
                <w:rFonts w:ascii="Times New Roman" w:eastAsia="Arial" w:hAnsi="Times New Roman" w:cs="Times New Roman"/>
              </w:rPr>
              <w:t>Лучевая нагрузка. Качество изображений снижено при аритмиях</w:t>
            </w:r>
          </w:p>
        </w:tc>
      </w:tr>
    </w:tbl>
    <w:p w:rsidR="0044473F" w:rsidRDefault="0044473F" w:rsidP="004338AA">
      <w:pPr>
        <w:spacing w:after="240" w:line="240" w:lineRule="auto"/>
        <w:jc w:val="center"/>
        <w:rPr>
          <w:rFonts w:ascii="Times New Roman" w:hAnsi="Times New Roman" w:cs="Times New Roman"/>
          <w:b/>
          <w:sz w:val="28"/>
        </w:rPr>
      </w:pPr>
    </w:p>
    <w:p w:rsidR="00AE711C" w:rsidRDefault="00AE711C" w:rsidP="004338AA">
      <w:pPr>
        <w:spacing w:after="240" w:line="240" w:lineRule="auto"/>
        <w:jc w:val="center"/>
        <w:rPr>
          <w:rFonts w:ascii="Times New Roman" w:hAnsi="Times New Roman" w:cs="Times New Roman"/>
          <w:b/>
          <w:sz w:val="28"/>
        </w:rPr>
      </w:pPr>
    </w:p>
    <w:p w:rsidR="00AE711C" w:rsidRDefault="00AE711C" w:rsidP="004338AA">
      <w:pPr>
        <w:spacing w:after="240" w:line="240" w:lineRule="auto"/>
        <w:jc w:val="center"/>
        <w:rPr>
          <w:rFonts w:ascii="Times New Roman" w:hAnsi="Times New Roman" w:cs="Times New Roman"/>
          <w:b/>
          <w:sz w:val="28"/>
        </w:rPr>
      </w:pPr>
    </w:p>
    <w:p w:rsidR="00AE711C" w:rsidRDefault="00AE711C" w:rsidP="004338AA">
      <w:pPr>
        <w:spacing w:after="240" w:line="240" w:lineRule="auto"/>
        <w:jc w:val="center"/>
        <w:rPr>
          <w:rFonts w:ascii="Times New Roman" w:hAnsi="Times New Roman" w:cs="Times New Roman"/>
          <w:b/>
          <w:sz w:val="28"/>
        </w:rPr>
      </w:pPr>
    </w:p>
    <w:p w:rsidR="00D90943" w:rsidRPr="0079173F" w:rsidRDefault="00EC5B87" w:rsidP="0079173F">
      <w:pPr>
        <w:spacing w:after="360" w:line="240" w:lineRule="auto"/>
        <w:jc w:val="center"/>
        <w:rPr>
          <w:rFonts w:ascii="Times New Roman" w:hAnsi="Times New Roman" w:cs="Times New Roman"/>
          <w:b/>
          <w:sz w:val="24"/>
          <w:szCs w:val="24"/>
        </w:rPr>
      </w:pPr>
      <w:r w:rsidRPr="0079173F">
        <w:rPr>
          <w:rFonts w:ascii="Times New Roman" w:hAnsi="Times New Roman" w:cs="Times New Roman"/>
          <w:b/>
          <w:sz w:val="24"/>
          <w:szCs w:val="24"/>
        </w:rPr>
        <w:lastRenderedPageBreak/>
        <w:t xml:space="preserve">Глава 5. </w:t>
      </w:r>
      <w:r w:rsidR="00AE711C" w:rsidRPr="0079173F">
        <w:rPr>
          <w:rFonts w:ascii="Times New Roman" w:hAnsi="Times New Roman" w:cs="Times New Roman"/>
          <w:b/>
          <w:sz w:val="24"/>
          <w:szCs w:val="24"/>
        </w:rPr>
        <w:t>ФАРМАКОТЕРАПИЯ БОЛЬНЫХ ХСН СО СНИЖЕННОЙ ФРАКЦИЕЙ ВЫБРОСА ЛЖ (СИСТОЛИЧЕСКОЙ ХСН)</w:t>
      </w:r>
    </w:p>
    <w:p w:rsidR="006D432C" w:rsidRDefault="00D90943" w:rsidP="00AE711C">
      <w:pPr>
        <w:spacing w:after="0" w:line="360" w:lineRule="auto"/>
        <w:ind w:firstLine="709"/>
        <w:jc w:val="both"/>
        <w:rPr>
          <w:rFonts w:ascii="Times New Roman" w:hAnsi="Times New Roman" w:cs="Times New Roman"/>
          <w:sz w:val="24"/>
        </w:rPr>
      </w:pPr>
      <w:r w:rsidRPr="00722175">
        <w:rPr>
          <w:rFonts w:ascii="Times New Roman" w:hAnsi="Times New Roman" w:cs="Times New Roman"/>
          <w:b/>
          <w:i/>
          <w:sz w:val="24"/>
        </w:rPr>
        <w:t>Основные цели лечения больного ХСН</w:t>
      </w:r>
      <w:r w:rsidR="004338AA">
        <w:rPr>
          <w:rFonts w:ascii="Times New Roman" w:hAnsi="Times New Roman" w:cs="Times New Roman"/>
          <w:b/>
          <w:i/>
          <w:sz w:val="24"/>
        </w:rPr>
        <w:t xml:space="preserve">. </w:t>
      </w:r>
      <w:r w:rsidRPr="00722175">
        <w:rPr>
          <w:rFonts w:ascii="Times New Roman" w:hAnsi="Times New Roman" w:cs="Times New Roman"/>
          <w:sz w:val="24"/>
        </w:rPr>
        <w:t xml:space="preserve">В лечении каждого пациента ХСН важно добиваться не только устранения симптомов </w:t>
      </w:r>
      <w:r w:rsidR="00E30E04">
        <w:rPr>
          <w:rFonts w:ascii="Times New Roman" w:hAnsi="Times New Roman" w:cs="Times New Roman"/>
          <w:sz w:val="24"/>
        </w:rPr>
        <w:t>Х</w:t>
      </w:r>
      <w:r w:rsidRPr="00722175">
        <w:rPr>
          <w:rFonts w:ascii="Times New Roman" w:hAnsi="Times New Roman" w:cs="Times New Roman"/>
          <w:sz w:val="24"/>
        </w:rPr>
        <w:t>СН (одышка, отеки и т.п.), но и уменьшения количества госпитализаций и улучшения прогноза. Снижение смертности и числа госпитализаций являются главными критериями эффективности терапевтических мероприятий. Как правило, это сопровождается реверсией ремоделирования ЛЖ и снижением концентраций НП.</w:t>
      </w:r>
    </w:p>
    <w:p w:rsidR="00D90943" w:rsidRPr="00722175" w:rsidRDefault="00D90943" w:rsidP="00AE711C">
      <w:pPr>
        <w:spacing w:after="0" w:line="360" w:lineRule="auto"/>
        <w:ind w:firstLine="709"/>
        <w:jc w:val="both"/>
        <w:rPr>
          <w:rFonts w:ascii="Times New Roman" w:hAnsi="Times New Roman" w:cs="Times New Roman"/>
          <w:sz w:val="24"/>
        </w:rPr>
      </w:pPr>
      <w:r w:rsidRPr="00722175">
        <w:rPr>
          <w:rFonts w:ascii="Times New Roman" w:hAnsi="Times New Roman" w:cs="Times New Roman"/>
          <w:sz w:val="24"/>
        </w:rPr>
        <w:t xml:space="preserve">Для любого пациента так же чрезвычайно важно, чтобы проводимое лечение позволяло ему добиться устранения симптомов болезни, улучшало качество жизни и повышало его  функциональные возможности, что, однако, не всегда сопровождается улучшением прогноза больного ХСН. Тем не менее, отличительной чертой современной эффективной фармакотерапии является достижение всех обозначенных целей лечения.  </w:t>
      </w:r>
    </w:p>
    <w:p w:rsidR="00616EA6" w:rsidRDefault="00D90943" w:rsidP="00AE711C">
      <w:pPr>
        <w:spacing w:after="0" w:line="360" w:lineRule="auto"/>
        <w:ind w:firstLine="709"/>
        <w:jc w:val="both"/>
        <w:rPr>
          <w:rFonts w:ascii="Times New Roman" w:hAnsi="Times New Roman" w:cs="Times New Roman"/>
          <w:sz w:val="24"/>
        </w:rPr>
      </w:pPr>
      <w:r w:rsidRPr="00722175">
        <w:rPr>
          <w:rFonts w:ascii="Times New Roman" w:hAnsi="Times New Roman" w:cs="Times New Roman"/>
          <w:sz w:val="24"/>
        </w:rPr>
        <w:t xml:space="preserve">Добиться поставленных целей и изменить течение болезни возможно при использовании в лечении пациента в первую очередь таких фундаментальных средств терапии, как ингибиторы АПФ (блокаторы рецепторов к ангиотензину  </w:t>
      </w:r>
      <w:r w:rsidRPr="00722175">
        <w:rPr>
          <w:rFonts w:ascii="Times New Roman" w:hAnsi="Times New Roman" w:cs="Times New Roman"/>
          <w:sz w:val="24"/>
          <w:lang w:val="en-US"/>
        </w:rPr>
        <w:t>II</w:t>
      </w:r>
      <w:r w:rsidRPr="00722175">
        <w:rPr>
          <w:rFonts w:ascii="Times New Roman" w:hAnsi="Times New Roman" w:cs="Times New Roman"/>
          <w:sz w:val="24"/>
        </w:rPr>
        <w:t xml:space="preserve">), β-адреноблокаторы, антагонисты минералокортикоидных рецепторов, реализующих свои эффекты через устранение негативного влияния чрезмерной нейрогормональной активации на уровне основных органов-мишеней у больных ХСН. Как правило, эти средства терапии используются совместно с диуретиками для устранения симптомов </w:t>
      </w:r>
      <w:r w:rsidR="00E30E04">
        <w:rPr>
          <w:rFonts w:ascii="Times New Roman" w:hAnsi="Times New Roman" w:cs="Times New Roman"/>
          <w:sz w:val="24"/>
        </w:rPr>
        <w:t>Х</w:t>
      </w:r>
      <w:r w:rsidRPr="00722175">
        <w:rPr>
          <w:rFonts w:ascii="Times New Roman" w:hAnsi="Times New Roman" w:cs="Times New Roman"/>
          <w:sz w:val="24"/>
        </w:rPr>
        <w:t>СН, связанных с задержкой жидкости.</w:t>
      </w:r>
    </w:p>
    <w:p w:rsidR="00D90943" w:rsidRPr="00E74D4B" w:rsidRDefault="00D90943" w:rsidP="00AE711C">
      <w:pPr>
        <w:spacing w:after="0" w:line="360" w:lineRule="auto"/>
        <w:ind w:firstLine="709"/>
        <w:jc w:val="both"/>
        <w:rPr>
          <w:rFonts w:ascii="Times New Roman" w:hAnsi="Times New Roman" w:cs="Times New Roman"/>
          <w:color w:val="000000"/>
          <w:sz w:val="24"/>
        </w:rPr>
      </w:pPr>
      <w:r w:rsidRPr="00722175">
        <w:rPr>
          <w:rFonts w:ascii="Times New Roman" w:hAnsi="Times New Roman" w:cs="Times New Roman"/>
          <w:sz w:val="24"/>
        </w:rPr>
        <w:t xml:space="preserve">В последующих разделах будут представлены рекомендации по применению всех групп лекарственных препаратов, которые применяются в современной клинической практике для лечения ХСН. </w:t>
      </w:r>
    </w:p>
    <w:p w:rsidR="00D90943" w:rsidRPr="00722175" w:rsidRDefault="00AE45AE" w:rsidP="00AE711C">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rPr>
        <w:t>М</w:t>
      </w:r>
      <w:r w:rsidR="00D90943" w:rsidRPr="00722175">
        <w:rPr>
          <w:rFonts w:ascii="Times New Roman" w:hAnsi="Times New Roman" w:cs="Times New Roman"/>
          <w:sz w:val="24"/>
        </w:rPr>
        <w:t xml:space="preserve">едикаментозная терапия является основой в лечении пациентов с ХСН, тем не менее, следует уделять внимание и таким вопросам, как соблюдение диеты, рациональный режим труда и отдыха.    </w:t>
      </w:r>
    </w:p>
    <w:p w:rsidR="00D90943" w:rsidRPr="00722175" w:rsidRDefault="00D90943" w:rsidP="00AE711C">
      <w:pPr>
        <w:autoSpaceDE w:val="0"/>
        <w:autoSpaceDN w:val="0"/>
        <w:adjustRightInd w:val="0"/>
        <w:spacing w:after="0" w:line="360" w:lineRule="auto"/>
        <w:ind w:firstLine="709"/>
        <w:jc w:val="both"/>
        <w:rPr>
          <w:rFonts w:ascii="Times New Roman" w:hAnsi="Times New Roman" w:cs="Times New Roman"/>
          <w:b/>
          <w:i/>
          <w:iCs/>
          <w:sz w:val="24"/>
        </w:rPr>
      </w:pPr>
      <w:r w:rsidRPr="00722175">
        <w:rPr>
          <w:rFonts w:ascii="Times New Roman" w:hAnsi="Times New Roman" w:cs="Times New Roman"/>
          <w:b/>
          <w:i/>
          <w:iCs/>
          <w:sz w:val="24"/>
        </w:rPr>
        <w:t>Диета больных ХСН</w:t>
      </w:r>
      <w:r w:rsidR="004338AA">
        <w:rPr>
          <w:rFonts w:ascii="Times New Roman" w:hAnsi="Times New Roman" w:cs="Times New Roman"/>
          <w:b/>
          <w:i/>
          <w:iCs/>
          <w:sz w:val="24"/>
        </w:rPr>
        <w:t xml:space="preserve">. </w:t>
      </w:r>
      <w:r w:rsidRPr="00722175">
        <w:rPr>
          <w:rFonts w:ascii="Times New Roman" w:hAnsi="Times New Roman" w:cs="Times New Roman"/>
          <w:sz w:val="24"/>
        </w:rPr>
        <w:t xml:space="preserve">Основной принцип диеты больных ХСН заключается как в ограничении принимаемой жидкости, так и в ограничении поваренной соли. Объем потребляемой жидкости не должен превышать более </w:t>
      </w:r>
      <w:smartTag w:uri="urn:schemas-microsoft-com:office:smarttags" w:element="metricconverter">
        <w:smartTagPr>
          <w:attr w:name="ProductID" w:val="2 литров"/>
        </w:smartTagPr>
        <w:r w:rsidRPr="00722175">
          <w:rPr>
            <w:rFonts w:ascii="Times New Roman" w:hAnsi="Times New Roman" w:cs="Times New Roman"/>
            <w:sz w:val="24"/>
          </w:rPr>
          <w:t>2 литров</w:t>
        </w:r>
      </w:smartTag>
      <w:r w:rsidRPr="00722175">
        <w:rPr>
          <w:rFonts w:ascii="Times New Roman" w:hAnsi="Times New Roman" w:cs="Times New Roman"/>
          <w:sz w:val="24"/>
        </w:rPr>
        <w:t xml:space="preserve"> в сутки, в среднем 1-1,5 л/сут в случае стабильного состояния больного и не более 1,5 л/сут в случае декомпенсации явлений ХСН. Степень ограничения приема поваренной соли должна быть различной в зависимости от степени тяжести больного ХСН. Пациенты, страдающие  легкой ХСН не должны употреблять соленой пищи (до </w:t>
      </w:r>
      <w:smartTag w:uri="urn:schemas-microsoft-com:office:smarttags" w:element="metricconverter">
        <w:smartTagPr>
          <w:attr w:name="ProductID" w:val="3 г"/>
        </w:smartTagPr>
        <w:r w:rsidRPr="00722175">
          <w:rPr>
            <w:rFonts w:ascii="Times New Roman" w:hAnsi="Times New Roman" w:cs="Times New Roman"/>
            <w:sz w:val="24"/>
          </w:rPr>
          <w:t>3 г</w:t>
        </w:r>
      </w:smartTag>
      <w:r w:rsidRPr="00722175">
        <w:rPr>
          <w:rFonts w:ascii="Times New Roman" w:hAnsi="Times New Roman" w:cs="Times New Roman"/>
          <w:sz w:val="24"/>
        </w:rPr>
        <w:t xml:space="preserve"> NaCl); больные с умеренными симптомами </w:t>
      </w:r>
      <w:r w:rsidR="00E30E04">
        <w:rPr>
          <w:rFonts w:ascii="Times New Roman" w:hAnsi="Times New Roman" w:cs="Times New Roman"/>
          <w:sz w:val="24"/>
        </w:rPr>
        <w:t>Х</w:t>
      </w:r>
      <w:r w:rsidRPr="00722175">
        <w:rPr>
          <w:rFonts w:ascii="Times New Roman" w:hAnsi="Times New Roman" w:cs="Times New Roman"/>
          <w:sz w:val="24"/>
        </w:rPr>
        <w:t>СН – исключают соленые продукты и не досаливают пищу (до 1,5-</w:t>
      </w:r>
      <w:smartTag w:uri="urn:schemas-microsoft-com:office:smarttags" w:element="metricconverter">
        <w:smartTagPr>
          <w:attr w:name="ProductID" w:val="1,8 г"/>
        </w:smartTagPr>
        <w:r w:rsidRPr="00722175">
          <w:rPr>
            <w:rFonts w:ascii="Times New Roman" w:hAnsi="Times New Roman" w:cs="Times New Roman"/>
            <w:sz w:val="24"/>
          </w:rPr>
          <w:t>1,8 г</w:t>
        </w:r>
      </w:smartTag>
      <w:r w:rsidRPr="00722175">
        <w:rPr>
          <w:rFonts w:ascii="Times New Roman" w:hAnsi="Times New Roman" w:cs="Times New Roman"/>
          <w:sz w:val="24"/>
        </w:rPr>
        <w:t xml:space="preserve"> </w:t>
      </w:r>
      <w:r w:rsidRPr="00722175">
        <w:rPr>
          <w:rFonts w:ascii="Times New Roman" w:hAnsi="Times New Roman" w:cs="Times New Roman"/>
          <w:sz w:val="24"/>
        </w:rPr>
        <w:lastRenderedPageBreak/>
        <w:t>NaCl);  в то время как пациенты с тяжелой ХСН должны соблюдать самый строгий солевой режим, употреблять продукты с уменьшенным содержанием соли и готовить пищу практически без добавления соли (&lt;</w:t>
      </w:r>
      <w:smartTag w:uri="urn:schemas-microsoft-com:office:smarttags" w:element="metricconverter">
        <w:smartTagPr>
          <w:attr w:name="ProductID" w:val="1,0 г"/>
        </w:smartTagPr>
        <w:r w:rsidRPr="00722175">
          <w:rPr>
            <w:rFonts w:ascii="Times New Roman" w:hAnsi="Times New Roman" w:cs="Times New Roman"/>
            <w:sz w:val="24"/>
          </w:rPr>
          <w:t>1,0 г</w:t>
        </w:r>
      </w:smartTag>
      <w:r w:rsidRPr="00722175">
        <w:rPr>
          <w:rFonts w:ascii="Times New Roman" w:hAnsi="Times New Roman" w:cs="Times New Roman"/>
          <w:sz w:val="24"/>
        </w:rPr>
        <w:t xml:space="preserve"> NaCl).</w:t>
      </w:r>
    </w:p>
    <w:p w:rsidR="00D90943" w:rsidRPr="00722175" w:rsidRDefault="00D90943" w:rsidP="00AE711C">
      <w:pPr>
        <w:autoSpaceDE w:val="0"/>
        <w:autoSpaceDN w:val="0"/>
        <w:adjustRightInd w:val="0"/>
        <w:spacing w:after="0" w:line="360" w:lineRule="auto"/>
        <w:ind w:firstLine="709"/>
        <w:jc w:val="both"/>
        <w:rPr>
          <w:rFonts w:ascii="Times New Roman" w:hAnsi="Times New Roman" w:cs="Times New Roman"/>
          <w:sz w:val="24"/>
        </w:rPr>
      </w:pPr>
      <w:r w:rsidRPr="00722175">
        <w:rPr>
          <w:rFonts w:ascii="Times New Roman" w:hAnsi="Times New Roman" w:cs="Times New Roman"/>
          <w:sz w:val="24"/>
        </w:rPr>
        <w:t xml:space="preserve">Пища должна быть калорийной, легко усвояемой, с достаточным содержанием электролитов (в первую очередь калия и магния) и витаминов. Пациенту следует отказаться от редких и обильных приемов пищи, так же необходимо исключить острые и копченые блюда. Принимать пищу необходимо малыми порциями в 5-6 приемов. </w:t>
      </w:r>
    </w:p>
    <w:p w:rsidR="00D90943" w:rsidRPr="00722175" w:rsidRDefault="00D90943" w:rsidP="00AE711C">
      <w:pPr>
        <w:autoSpaceDE w:val="0"/>
        <w:autoSpaceDN w:val="0"/>
        <w:adjustRightInd w:val="0"/>
        <w:spacing w:after="0" w:line="360" w:lineRule="auto"/>
        <w:ind w:firstLine="709"/>
        <w:jc w:val="both"/>
        <w:rPr>
          <w:rFonts w:ascii="Times New Roman" w:hAnsi="Times New Roman" w:cs="Times New Roman"/>
          <w:sz w:val="24"/>
        </w:rPr>
      </w:pPr>
      <w:r w:rsidRPr="00722175">
        <w:rPr>
          <w:rFonts w:ascii="Times New Roman" w:hAnsi="Times New Roman" w:cs="Times New Roman"/>
          <w:sz w:val="24"/>
        </w:rPr>
        <w:t xml:space="preserve">Потребление алкоголя необходимо избегать, а курение строго противопоказано всем пациентам с ХСН. </w:t>
      </w:r>
    </w:p>
    <w:p w:rsidR="00D90943" w:rsidRPr="00722175" w:rsidRDefault="00D90943" w:rsidP="00AE711C">
      <w:pPr>
        <w:autoSpaceDE w:val="0"/>
        <w:autoSpaceDN w:val="0"/>
        <w:adjustRightInd w:val="0"/>
        <w:spacing w:after="0" w:line="360" w:lineRule="auto"/>
        <w:ind w:firstLine="709"/>
        <w:jc w:val="both"/>
        <w:rPr>
          <w:rFonts w:ascii="Times New Roman" w:hAnsi="Times New Roman" w:cs="Times New Roman"/>
          <w:sz w:val="24"/>
        </w:rPr>
      </w:pPr>
      <w:r w:rsidRPr="00722175">
        <w:rPr>
          <w:rFonts w:ascii="Times New Roman" w:hAnsi="Times New Roman" w:cs="Times New Roman"/>
          <w:b/>
          <w:i/>
          <w:iCs/>
          <w:sz w:val="24"/>
        </w:rPr>
        <w:t>Режим физической активности</w:t>
      </w:r>
      <w:r w:rsidR="004338AA">
        <w:rPr>
          <w:rFonts w:ascii="Times New Roman" w:hAnsi="Times New Roman" w:cs="Times New Roman"/>
          <w:b/>
          <w:i/>
          <w:iCs/>
          <w:sz w:val="24"/>
        </w:rPr>
        <w:t xml:space="preserve">. </w:t>
      </w:r>
      <w:r w:rsidRPr="00722175">
        <w:rPr>
          <w:rFonts w:ascii="Times New Roman" w:hAnsi="Times New Roman" w:cs="Times New Roman"/>
          <w:sz w:val="24"/>
        </w:rPr>
        <w:t xml:space="preserve">Всем пациентам ХСН необходимо рекомендовать соблюдение режима дня, который должен  включать в себя периоды бодрствования, отдыха, физической активности, дневного и ночного сна. Продолжительность этих периодов зависит от функционального класса (ФК) пациентов с ХСН. Физическая реабилитация больных ХСН может быть предложена всем больным, начиная с </w:t>
      </w:r>
      <w:r w:rsidRPr="00722175">
        <w:rPr>
          <w:rFonts w:ascii="Times New Roman" w:hAnsi="Times New Roman" w:cs="Times New Roman"/>
          <w:sz w:val="24"/>
          <w:lang w:val="en-US"/>
        </w:rPr>
        <w:t>I</w:t>
      </w:r>
      <w:r w:rsidRPr="00722175">
        <w:rPr>
          <w:rFonts w:ascii="Times New Roman" w:hAnsi="Times New Roman" w:cs="Times New Roman"/>
          <w:sz w:val="24"/>
        </w:rPr>
        <w:t xml:space="preserve"> по </w:t>
      </w:r>
      <w:r w:rsidRPr="00722175">
        <w:rPr>
          <w:rFonts w:ascii="Times New Roman" w:hAnsi="Times New Roman" w:cs="Times New Roman"/>
          <w:sz w:val="24"/>
          <w:lang w:val="en-US"/>
        </w:rPr>
        <w:t>IV</w:t>
      </w:r>
      <w:r w:rsidRPr="00722175">
        <w:rPr>
          <w:rFonts w:ascii="Times New Roman" w:hAnsi="Times New Roman" w:cs="Times New Roman"/>
          <w:sz w:val="24"/>
        </w:rPr>
        <w:t xml:space="preserve"> ФК ХСН, за исключением пациентов с симптомами декомпенсации </w:t>
      </w:r>
      <w:r w:rsidR="00E30E04">
        <w:rPr>
          <w:rFonts w:ascii="Times New Roman" w:hAnsi="Times New Roman" w:cs="Times New Roman"/>
          <w:sz w:val="24"/>
        </w:rPr>
        <w:t>Х</w:t>
      </w:r>
      <w:r w:rsidRPr="00722175">
        <w:rPr>
          <w:rFonts w:ascii="Times New Roman" w:hAnsi="Times New Roman" w:cs="Times New Roman"/>
          <w:sz w:val="24"/>
        </w:rPr>
        <w:t xml:space="preserve">СН, наличием стеноза клапанных отверстий, активного миокардита, цианотических врожденных пороков сердца, нарушений ритма сердца высоких градаций, а также  приступов стенокардии у пациентов с низкой ФВ ЛЖ. Выбор вида физической нагрузки должен зависеть от тяжести пациента: больным тяжелой ХСН может  быть рекомендована дыхательная гимнастика, а больным с умеренной и легкой ХСН – более интенсивные физические нагрузки в виде ходьбы, тредмила или велотренажера (5 раз в неделю по 20-30 минут). </w:t>
      </w:r>
    </w:p>
    <w:p w:rsidR="00D90943" w:rsidRPr="00722175" w:rsidRDefault="00D90943" w:rsidP="00AE711C">
      <w:pPr>
        <w:autoSpaceDE w:val="0"/>
        <w:autoSpaceDN w:val="0"/>
        <w:adjustRightInd w:val="0"/>
        <w:spacing w:after="0" w:line="360" w:lineRule="auto"/>
        <w:ind w:firstLine="709"/>
        <w:jc w:val="both"/>
        <w:rPr>
          <w:rFonts w:ascii="Times New Roman" w:hAnsi="Times New Roman" w:cs="Times New Roman"/>
          <w:sz w:val="24"/>
        </w:rPr>
      </w:pPr>
      <w:r w:rsidRPr="00722175">
        <w:rPr>
          <w:rFonts w:ascii="Times New Roman" w:hAnsi="Times New Roman" w:cs="Times New Roman"/>
          <w:b/>
          <w:i/>
          <w:iCs/>
          <w:sz w:val="24"/>
        </w:rPr>
        <w:t xml:space="preserve">Путешествия. </w:t>
      </w:r>
      <w:r w:rsidRPr="00722175">
        <w:rPr>
          <w:rFonts w:ascii="Times New Roman" w:hAnsi="Times New Roman" w:cs="Times New Roman"/>
          <w:sz w:val="24"/>
        </w:rPr>
        <w:t>Планируя путешествия</w:t>
      </w:r>
      <w:r w:rsidR="004338AA">
        <w:rPr>
          <w:rFonts w:ascii="Times New Roman" w:hAnsi="Times New Roman" w:cs="Times New Roman"/>
          <w:sz w:val="24"/>
        </w:rPr>
        <w:t>,</w:t>
      </w:r>
      <w:r w:rsidRPr="00722175">
        <w:rPr>
          <w:rFonts w:ascii="Times New Roman" w:hAnsi="Times New Roman" w:cs="Times New Roman"/>
          <w:sz w:val="24"/>
        </w:rPr>
        <w:t xml:space="preserve"> пациент должен </w:t>
      </w:r>
      <w:r w:rsidR="0009032F" w:rsidRPr="00722175">
        <w:rPr>
          <w:rFonts w:ascii="Times New Roman" w:hAnsi="Times New Roman" w:cs="Times New Roman"/>
          <w:sz w:val="24"/>
        </w:rPr>
        <w:t>быть,</w:t>
      </w:r>
      <w:r w:rsidRPr="00722175">
        <w:rPr>
          <w:rFonts w:ascii="Times New Roman" w:hAnsi="Times New Roman" w:cs="Times New Roman"/>
          <w:sz w:val="24"/>
        </w:rPr>
        <w:t xml:space="preserve"> информирован врачом о выборе климатической зоны для отдыха: необходимо избегать условий высокогорья, высоких температур и влажности. Предпочтителен отдых в привычной для пациента климатической зоне.  При переездах необходимо избегать длительного статического положения тела, что увеличивает вероятность возникновения тромбоза глубоких вен нижних конечностей, а так же появление и/или усиление отеков нижних конечностей. </w:t>
      </w:r>
    </w:p>
    <w:p w:rsidR="00D90943" w:rsidRPr="00722175" w:rsidRDefault="00D90943" w:rsidP="00AE711C">
      <w:pPr>
        <w:autoSpaceDE w:val="0"/>
        <w:autoSpaceDN w:val="0"/>
        <w:adjustRightInd w:val="0"/>
        <w:spacing w:after="0" w:line="360" w:lineRule="auto"/>
        <w:ind w:firstLine="709"/>
        <w:jc w:val="both"/>
        <w:rPr>
          <w:rFonts w:ascii="Times New Roman" w:hAnsi="Times New Roman" w:cs="Times New Roman"/>
          <w:sz w:val="24"/>
        </w:rPr>
      </w:pPr>
      <w:r w:rsidRPr="00722175">
        <w:rPr>
          <w:rFonts w:ascii="Times New Roman" w:hAnsi="Times New Roman" w:cs="Times New Roman"/>
          <w:b/>
          <w:i/>
          <w:iCs/>
          <w:sz w:val="24"/>
        </w:rPr>
        <w:t>Психологическая реабилитация и создание школ амбулаторного наблюдения для больных ХСН.</w:t>
      </w:r>
      <w:r w:rsidR="004338AA">
        <w:rPr>
          <w:rFonts w:ascii="Times New Roman" w:hAnsi="Times New Roman" w:cs="Times New Roman"/>
          <w:b/>
          <w:i/>
          <w:iCs/>
          <w:sz w:val="24"/>
        </w:rPr>
        <w:t xml:space="preserve"> </w:t>
      </w:r>
      <w:r w:rsidRPr="00722175">
        <w:rPr>
          <w:rFonts w:ascii="Times New Roman" w:hAnsi="Times New Roman" w:cs="Times New Roman"/>
          <w:iCs/>
          <w:sz w:val="24"/>
        </w:rPr>
        <w:t xml:space="preserve">Чрезвычайно важна роль диспансерного наблюдения за такой группой пациентов, а так же создание Школ для больных ХСН. Информируя пациентов и их родственников об их </w:t>
      </w:r>
      <w:r w:rsidRPr="00722175">
        <w:rPr>
          <w:rFonts w:ascii="Times New Roman" w:hAnsi="Times New Roman" w:cs="Times New Roman"/>
          <w:sz w:val="24"/>
        </w:rPr>
        <w:t xml:space="preserve"> заболевании, навыках самоконтроля, диетических рекомендаций, физической активности, необходимости строгого соблюдения режима медикаментозной терапии и наблюдении за симптомами заболевания, можно повышать не только </w:t>
      </w:r>
      <w:r w:rsidRPr="00722175">
        <w:rPr>
          <w:rFonts w:ascii="Times New Roman" w:hAnsi="Times New Roman" w:cs="Times New Roman"/>
          <w:sz w:val="24"/>
        </w:rPr>
        <w:lastRenderedPageBreak/>
        <w:t xml:space="preserve">приверженность пациентов к лечению, но и снижать количество госпитализаций из-за декомпенсации ХСН. </w:t>
      </w:r>
    </w:p>
    <w:p w:rsidR="00D90943" w:rsidRPr="00722175" w:rsidRDefault="00D90943" w:rsidP="004338AA">
      <w:pPr>
        <w:autoSpaceDE w:val="0"/>
        <w:autoSpaceDN w:val="0"/>
        <w:adjustRightInd w:val="0"/>
        <w:spacing w:after="0" w:line="240" w:lineRule="auto"/>
        <w:jc w:val="both"/>
        <w:rPr>
          <w:rFonts w:ascii="Times New Roman" w:hAnsi="Times New Roman" w:cs="Times New Roman"/>
          <w:b/>
          <w:sz w:val="24"/>
        </w:rPr>
      </w:pPr>
      <w:r w:rsidRPr="00722175">
        <w:rPr>
          <w:rFonts w:ascii="Times New Roman" w:hAnsi="Times New Roman" w:cs="Times New Roman"/>
          <w:b/>
          <w:sz w:val="24"/>
        </w:rPr>
        <w:t xml:space="preserve"> </w:t>
      </w:r>
    </w:p>
    <w:p w:rsidR="00D90943" w:rsidRPr="00E30E04" w:rsidRDefault="00D90943" w:rsidP="004338AA">
      <w:pPr>
        <w:spacing w:after="0" w:line="240" w:lineRule="auto"/>
        <w:jc w:val="center"/>
        <w:rPr>
          <w:rFonts w:ascii="Times New Roman" w:hAnsi="Times New Roman" w:cs="Times New Roman"/>
          <w:b/>
          <w:sz w:val="28"/>
        </w:rPr>
      </w:pPr>
      <w:r w:rsidRPr="00E30E04">
        <w:rPr>
          <w:rFonts w:ascii="Times New Roman" w:hAnsi="Times New Roman" w:cs="Times New Roman"/>
          <w:b/>
          <w:sz w:val="24"/>
        </w:rPr>
        <w:t>Терапия, рекомендованная подавляющему большинству больных ХСН и сниженной систолической функцией ЛЖ</w:t>
      </w:r>
    </w:p>
    <w:p w:rsidR="00E30E04" w:rsidRDefault="00E30E04" w:rsidP="004338AA">
      <w:pPr>
        <w:spacing w:after="0" w:line="240" w:lineRule="auto"/>
        <w:jc w:val="both"/>
        <w:rPr>
          <w:rFonts w:ascii="Times New Roman" w:hAnsi="Times New Roman" w:cs="Times New Roman"/>
          <w:b/>
          <w:i/>
          <w:sz w:val="24"/>
          <w:u w:val="single"/>
        </w:rPr>
      </w:pPr>
    </w:p>
    <w:p w:rsidR="00D90943" w:rsidRPr="00722175" w:rsidRDefault="00D90943" w:rsidP="004338AA">
      <w:pPr>
        <w:spacing w:after="120" w:line="240" w:lineRule="auto"/>
        <w:jc w:val="both"/>
        <w:rPr>
          <w:rFonts w:ascii="Times New Roman" w:hAnsi="Times New Roman" w:cs="Times New Roman"/>
          <w:b/>
          <w:i/>
          <w:sz w:val="24"/>
          <w:u w:val="single"/>
        </w:rPr>
      </w:pPr>
      <w:r w:rsidRPr="00722175">
        <w:rPr>
          <w:rFonts w:ascii="Times New Roman" w:hAnsi="Times New Roman" w:cs="Times New Roman"/>
          <w:b/>
          <w:i/>
          <w:sz w:val="24"/>
          <w:u w:val="single"/>
        </w:rPr>
        <w:t>Ингибиторы АПФ</w:t>
      </w:r>
    </w:p>
    <w:p w:rsidR="00D90943" w:rsidRPr="00722175" w:rsidRDefault="00D90943" w:rsidP="00AE711C">
      <w:pPr>
        <w:spacing w:after="0" w:line="360" w:lineRule="auto"/>
        <w:ind w:firstLine="708"/>
        <w:jc w:val="both"/>
        <w:textAlignment w:val="top"/>
        <w:rPr>
          <w:rFonts w:ascii="Times New Roman" w:hAnsi="Times New Roman" w:cs="Times New Roman"/>
          <w:sz w:val="24"/>
        </w:rPr>
      </w:pPr>
      <w:r w:rsidRPr="00722175">
        <w:rPr>
          <w:rStyle w:val="hps"/>
          <w:rFonts w:ascii="Times New Roman" w:hAnsi="Times New Roman" w:cs="Times New Roman"/>
          <w:sz w:val="24"/>
        </w:rPr>
        <w:t>Два крупных</w:t>
      </w:r>
      <w:r w:rsidRPr="00722175">
        <w:rPr>
          <w:rFonts w:ascii="Times New Roman" w:hAnsi="Times New Roman" w:cs="Times New Roman"/>
          <w:sz w:val="24"/>
        </w:rPr>
        <w:t xml:space="preserve"> </w:t>
      </w:r>
      <w:r w:rsidRPr="00722175">
        <w:rPr>
          <w:rStyle w:val="hps"/>
          <w:rFonts w:ascii="Times New Roman" w:hAnsi="Times New Roman" w:cs="Times New Roman"/>
          <w:sz w:val="24"/>
        </w:rPr>
        <w:t>рандомизированных исследования</w:t>
      </w:r>
      <w:r w:rsidRPr="00722175">
        <w:rPr>
          <w:rFonts w:ascii="Times New Roman" w:hAnsi="Times New Roman" w:cs="Times New Roman"/>
          <w:sz w:val="24"/>
        </w:rPr>
        <w:t xml:space="preserve"> </w:t>
      </w:r>
      <w:r w:rsidRPr="00722175">
        <w:rPr>
          <w:rStyle w:val="hps"/>
          <w:rFonts w:ascii="Times New Roman" w:hAnsi="Times New Roman" w:cs="Times New Roman"/>
          <w:sz w:val="24"/>
        </w:rPr>
        <w:t>(</w:t>
      </w:r>
      <w:r w:rsidRPr="00722175">
        <w:rPr>
          <w:rStyle w:val="hps"/>
          <w:rFonts w:ascii="Times New Roman" w:hAnsi="Times New Roman" w:cs="Times New Roman"/>
          <w:sz w:val="24"/>
          <w:lang w:val="en-US"/>
        </w:rPr>
        <w:t>CONSENSUS</w:t>
      </w:r>
      <w:r w:rsidRPr="00722175">
        <w:rPr>
          <w:rStyle w:val="hps"/>
          <w:rFonts w:ascii="Times New Roman" w:hAnsi="Times New Roman" w:cs="Times New Roman"/>
          <w:sz w:val="24"/>
        </w:rPr>
        <w:t xml:space="preserve"> </w:t>
      </w:r>
      <w:r w:rsidRPr="00722175">
        <w:rPr>
          <w:rFonts w:ascii="Times New Roman" w:hAnsi="Times New Roman" w:cs="Times New Roman"/>
          <w:sz w:val="24"/>
        </w:rPr>
        <w:t xml:space="preserve"> </w:t>
      </w:r>
      <w:r w:rsidRPr="00722175">
        <w:rPr>
          <w:rStyle w:val="hps"/>
          <w:rFonts w:ascii="Times New Roman" w:hAnsi="Times New Roman" w:cs="Times New Roman"/>
          <w:sz w:val="24"/>
        </w:rPr>
        <w:t>и</w:t>
      </w:r>
      <w:r w:rsidRPr="00722175">
        <w:rPr>
          <w:rFonts w:ascii="Times New Roman" w:hAnsi="Times New Roman" w:cs="Times New Roman"/>
          <w:sz w:val="24"/>
        </w:rPr>
        <w:t xml:space="preserve"> </w:t>
      </w:r>
      <w:r w:rsidRPr="00722175">
        <w:rPr>
          <w:rStyle w:val="hps"/>
          <w:rFonts w:ascii="Times New Roman" w:hAnsi="Times New Roman" w:cs="Times New Roman"/>
          <w:sz w:val="24"/>
        </w:rPr>
        <w:t>SOLVD</w:t>
      </w:r>
      <w:r w:rsidRPr="00722175">
        <w:rPr>
          <w:rFonts w:ascii="Times New Roman" w:hAnsi="Times New Roman" w:cs="Times New Roman"/>
          <w:sz w:val="24"/>
        </w:rPr>
        <w:t xml:space="preserve">-Лечебная ветвь), также как мета-анализ менее крупных исследований </w:t>
      </w:r>
      <w:r w:rsidRPr="00722175">
        <w:rPr>
          <w:rStyle w:val="hps"/>
          <w:rFonts w:ascii="Times New Roman" w:hAnsi="Times New Roman" w:cs="Times New Roman"/>
          <w:sz w:val="24"/>
        </w:rPr>
        <w:t>убедительно доказали, что</w:t>
      </w:r>
      <w:r w:rsidRPr="00722175">
        <w:rPr>
          <w:rFonts w:ascii="Times New Roman" w:hAnsi="Times New Roman" w:cs="Times New Roman"/>
          <w:sz w:val="24"/>
        </w:rPr>
        <w:t xml:space="preserve"> </w:t>
      </w:r>
      <w:r w:rsidRPr="00722175">
        <w:rPr>
          <w:rStyle w:val="hps"/>
          <w:rFonts w:ascii="Times New Roman" w:hAnsi="Times New Roman" w:cs="Times New Roman"/>
          <w:sz w:val="24"/>
        </w:rPr>
        <w:t>ингибиторы АПФ увеличивают выживаемость, снижают количество госпитализаций, улучшают ФК и качество жизни пациентов ХСН независимо от тяжести клинических проявлений заболевания. Результаты трех других крупных рандомизированных исследований (SAVE</w:t>
      </w:r>
      <w:r w:rsidRPr="00722175">
        <w:rPr>
          <w:rFonts w:ascii="Times New Roman" w:hAnsi="Times New Roman" w:cs="Times New Roman"/>
          <w:sz w:val="24"/>
        </w:rPr>
        <w:t xml:space="preserve">, </w:t>
      </w:r>
      <w:r w:rsidRPr="00722175">
        <w:rPr>
          <w:rStyle w:val="hps"/>
          <w:rFonts w:ascii="Times New Roman" w:hAnsi="Times New Roman" w:cs="Times New Roman"/>
          <w:sz w:val="24"/>
        </w:rPr>
        <w:t>AIRE</w:t>
      </w:r>
      <w:r w:rsidRPr="00722175">
        <w:rPr>
          <w:rFonts w:ascii="Times New Roman" w:hAnsi="Times New Roman" w:cs="Times New Roman"/>
          <w:sz w:val="24"/>
        </w:rPr>
        <w:t xml:space="preserve">, TRACE) продемонстрировали дополнительную эффективность иАПФ и снижение смертности у  больных с наличием систолической дисфункции ЛЖ/симптомами </w:t>
      </w:r>
      <w:r w:rsidR="00E30E04">
        <w:rPr>
          <w:rFonts w:ascii="Times New Roman" w:hAnsi="Times New Roman" w:cs="Times New Roman"/>
          <w:sz w:val="24"/>
        </w:rPr>
        <w:t>Х</w:t>
      </w:r>
      <w:r w:rsidRPr="00722175">
        <w:rPr>
          <w:rFonts w:ascii="Times New Roman" w:hAnsi="Times New Roman" w:cs="Times New Roman"/>
          <w:sz w:val="24"/>
        </w:rPr>
        <w:t>СН после перенесенного острого инфаркта миокарда ОИМ)</w:t>
      </w:r>
      <w:r w:rsidRPr="00722175">
        <w:rPr>
          <w:rStyle w:val="hps"/>
          <w:rFonts w:ascii="Times New Roman" w:hAnsi="Times New Roman" w:cs="Times New Roman"/>
          <w:sz w:val="24"/>
        </w:rPr>
        <w:t xml:space="preserve">. В свою очередь, исследование ATLAS показало, что лечение больных высокими дозами </w:t>
      </w:r>
      <w:r w:rsidR="00877B5C">
        <w:rPr>
          <w:rStyle w:val="hps"/>
          <w:rFonts w:ascii="Times New Roman" w:hAnsi="Times New Roman" w:cs="Times New Roman"/>
          <w:sz w:val="24"/>
        </w:rPr>
        <w:t>И</w:t>
      </w:r>
      <w:r w:rsidRPr="00722175">
        <w:rPr>
          <w:rStyle w:val="hps"/>
          <w:rFonts w:ascii="Times New Roman" w:hAnsi="Times New Roman" w:cs="Times New Roman"/>
          <w:sz w:val="24"/>
        </w:rPr>
        <w:t xml:space="preserve">АПФ имеет преимущество перед терапией низкими дозами и снижает риск смерти/ госпитализации при длительном применении у пациентов с ХСН. Кроме того, в клиническом испытании </w:t>
      </w:r>
      <w:r w:rsidRPr="00722175">
        <w:rPr>
          <w:rStyle w:val="hps"/>
          <w:rFonts w:ascii="Times New Roman" w:hAnsi="Times New Roman" w:cs="Times New Roman"/>
          <w:sz w:val="24"/>
          <w:lang w:val="en-US"/>
        </w:rPr>
        <w:t>SOLVD</w:t>
      </w:r>
      <w:r w:rsidRPr="00722175">
        <w:rPr>
          <w:rStyle w:val="hps"/>
          <w:rFonts w:ascii="Times New Roman" w:hAnsi="Times New Roman" w:cs="Times New Roman"/>
          <w:sz w:val="24"/>
        </w:rPr>
        <w:t>-Профилактическая ветвь было показано, что ингибиторы АПФ</w:t>
      </w:r>
      <w:r w:rsidRPr="00722175">
        <w:rPr>
          <w:rFonts w:ascii="Times New Roman" w:hAnsi="Times New Roman" w:cs="Times New Roman"/>
          <w:sz w:val="24"/>
        </w:rPr>
        <w:t xml:space="preserve"> могут отсрочить или предотвратить развитие симптомов ХСН у больных с бессимптомной дисфункцией ЛЖ.</w:t>
      </w:r>
    </w:p>
    <w:p w:rsidR="00051F34" w:rsidRDefault="00051F34" w:rsidP="00D90943">
      <w:pPr>
        <w:spacing w:after="0" w:line="240" w:lineRule="auto"/>
        <w:rPr>
          <w:rFonts w:ascii="Times New Roman" w:hAnsi="Times New Roman" w:cs="Times New Roman"/>
          <w:b/>
        </w:rPr>
      </w:pPr>
    </w:p>
    <w:p w:rsidR="00D90943" w:rsidRPr="00B66A39" w:rsidRDefault="00D90943" w:rsidP="004338AA">
      <w:pPr>
        <w:pBdr>
          <w:bottom w:val="single" w:sz="12" w:space="1" w:color="auto"/>
        </w:pBdr>
        <w:spacing w:after="0" w:line="240" w:lineRule="auto"/>
        <w:rPr>
          <w:rFonts w:ascii="Times New Roman" w:hAnsi="Times New Roman" w:cs="Times New Roman"/>
          <w:b/>
          <w:sz w:val="24"/>
        </w:rPr>
      </w:pPr>
      <w:r w:rsidRPr="00B66A39">
        <w:rPr>
          <w:rFonts w:ascii="Times New Roman" w:hAnsi="Times New Roman" w:cs="Times New Roman"/>
          <w:b/>
          <w:sz w:val="24"/>
        </w:rPr>
        <w:t xml:space="preserve">Практические рекомендации по применению </w:t>
      </w:r>
      <w:r w:rsidR="00877B5C">
        <w:rPr>
          <w:rFonts w:ascii="Times New Roman" w:hAnsi="Times New Roman" w:cs="Times New Roman"/>
          <w:b/>
          <w:sz w:val="24"/>
        </w:rPr>
        <w:t>И</w:t>
      </w:r>
      <w:r w:rsidRPr="00B66A39">
        <w:rPr>
          <w:rFonts w:ascii="Times New Roman" w:hAnsi="Times New Roman" w:cs="Times New Roman"/>
          <w:b/>
          <w:sz w:val="24"/>
        </w:rPr>
        <w:t>АПФ у пациентов с ХСН и сниженной систолической функцией левого желудочка</w:t>
      </w:r>
    </w:p>
    <w:p w:rsidR="00D90943" w:rsidRPr="00B66A39" w:rsidRDefault="00D90943" w:rsidP="00D90943">
      <w:pPr>
        <w:spacing w:after="0" w:line="240" w:lineRule="auto"/>
        <w:jc w:val="both"/>
        <w:rPr>
          <w:rFonts w:ascii="Times New Roman" w:hAnsi="Times New Roman" w:cs="Times New Roman"/>
          <w:sz w:val="24"/>
        </w:rPr>
      </w:pPr>
    </w:p>
    <w:p w:rsidR="00D90943" w:rsidRPr="00B66A39" w:rsidRDefault="00D90943" w:rsidP="00AE711C">
      <w:pPr>
        <w:spacing w:after="0" w:line="360" w:lineRule="auto"/>
        <w:jc w:val="both"/>
        <w:rPr>
          <w:rFonts w:ascii="Times New Roman" w:hAnsi="Times New Roman" w:cs="Times New Roman"/>
          <w:i/>
          <w:sz w:val="24"/>
        </w:rPr>
      </w:pPr>
      <w:r w:rsidRPr="00B66A39">
        <w:rPr>
          <w:rFonts w:ascii="Times New Roman" w:hAnsi="Times New Roman" w:cs="Times New Roman"/>
          <w:i/>
          <w:sz w:val="24"/>
        </w:rPr>
        <w:t>Показания к применению:</w:t>
      </w:r>
    </w:p>
    <w:p w:rsidR="00D90943" w:rsidRPr="00B66A39" w:rsidRDefault="00877B5C" w:rsidP="00AE711C">
      <w:pPr>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в</w:t>
      </w:r>
      <w:r w:rsidR="00D90943" w:rsidRPr="00B66A39">
        <w:rPr>
          <w:rFonts w:ascii="Times New Roman" w:hAnsi="Times New Roman" w:cs="Times New Roman"/>
          <w:sz w:val="24"/>
        </w:rPr>
        <w:t>сем больным ХСН;</w:t>
      </w:r>
    </w:p>
    <w:p w:rsidR="00D90943" w:rsidRPr="00B66A39" w:rsidRDefault="00877B5C" w:rsidP="00AE711C">
      <w:pPr>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И</w:t>
      </w:r>
      <w:r w:rsidR="00D90943" w:rsidRPr="00B66A39">
        <w:rPr>
          <w:rFonts w:ascii="Times New Roman" w:hAnsi="Times New Roman" w:cs="Times New Roman"/>
          <w:sz w:val="24"/>
        </w:rPr>
        <w:t>АПФ являются препаратами 1-й линии лечения (наряду с β-АБ) у пациентов с ХСН II-I</w:t>
      </w:r>
      <w:r w:rsidR="00D90943" w:rsidRPr="00B66A39">
        <w:rPr>
          <w:rFonts w:ascii="Times New Roman" w:hAnsi="Times New Roman" w:cs="Times New Roman"/>
          <w:sz w:val="24"/>
          <w:lang w:val="en-US"/>
        </w:rPr>
        <w:t>V</w:t>
      </w:r>
      <w:r w:rsidR="00D90943" w:rsidRPr="00B66A39">
        <w:rPr>
          <w:rFonts w:ascii="Times New Roman" w:hAnsi="Times New Roman" w:cs="Times New Roman"/>
          <w:sz w:val="24"/>
        </w:rPr>
        <w:t xml:space="preserve"> ФК; рекомендовано как можно более раннее начало терапии от момента манифестации заболевания;</w:t>
      </w:r>
    </w:p>
    <w:p w:rsidR="00D90943" w:rsidRPr="00B66A39" w:rsidRDefault="00D90943" w:rsidP="00AE711C">
      <w:pPr>
        <w:numPr>
          <w:ilvl w:val="0"/>
          <w:numId w:val="10"/>
        </w:numPr>
        <w:spacing w:after="120" w:line="360" w:lineRule="auto"/>
        <w:ind w:left="714" w:hanging="357"/>
        <w:jc w:val="both"/>
        <w:rPr>
          <w:rStyle w:val="hps"/>
          <w:rFonts w:ascii="Times New Roman" w:hAnsi="Times New Roman" w:cs="Times New Roman"/>
          <w:sz w:val="24"/>
        </w:rPr>
      </w:pPr>
      <w:r w:rsidRPr="00B66A39">
        <w:rPr>
          <w:rFonts w:ascii="Times New Roman" w:hAnsi="Times New Roman" w:cs="Times New Roman"/>
          <w:sz w:val="24"/>
        </w:rPr>
        <w:t xml:space="preserve">показаны больным </w:t>
      </w:r>
      <w:r w:rsidRPr="00B66A39">
        <w:rPr>
          <w:rFonts w:ascii="Times New Roman" w:hAnsi="Times New Roman" w:cs="Times New Roman"/>
          <w:sz w:val="24"/>
          <w:lang w:val="en-US"/>
        </w:rPr>
        <w:t>I</w:t>
      </w:r>
      <w:r w:rsidRPr="00B66A39">
        <w:rPr>
          <w:rFonts w:ascii="Times New Roman" w:hAnsi="Times New Roman" w:cs="Times New Roman"/>
          <w:sz w:val="24"/>
        </w:rPr>
        <w:t xml:space="preserve"> ФК ХСН и </w:t>
      </w:r>
      <w:r w:rsidRPr="00B66A39">
        <w:rPr>
          <w:rStyle w:val="hps"/>
          <w:rFonts w:ascii="Times New Roman" w:hAnsi="Times New Roman" w:cs="Times New Roman"/>
          <w:sz w:val="24"/>
        </w:rPr>
        <w:t>бессимптомной</w:t>
      </w:r>
      <w:r w:rsidRPr="00B66A39">
        <w:rPr>
          <w:rFonts w:ascii="Times New Roman" w:hAnsi="Times New Roman" w:cs="Times New Roman"/>
          <w:sz w:val="24"/>
        </w:rPr>
        <w:t xml:space="preserve"> </w:t>
      </w:r>
      <w:r w:rsidRPr="00B66A39">
        <w:rPr>
          <w:rStyle w:val="hps"/>
          <w:rFonts w:ascii="Times New Roman" w:hAnsi="Times New Roman" w:cs="Times New Roman"/>
          <w:sz w:val="24"/>
        </w:rPr>
        <w:t>систолической дисфункцией ЛЖ.</w:t>
      </w:r>
    </w:p>
    <w:p w:rsidR="00D90943" w:rsidRPr="00B66A39" w:rsidRDefault="00D90943" w:rsidP="00AE711C">
      <w:pPr>
        <w:spacing w:after="0" w:line="360" w:lineRule="auto"/>
        <w:textAlignment w:val="top"/>
        <w:rPr>
          <w:rStyle w:val="hps"/>
          <w:rFonts w:ascii="Times New Roman" w:hAnsi="Times New Roman" w:cs="Times New Roman"/>
          <w:i/>
          <w:sz w:val="24"/>
        </w:rPr>
      </w:pPr>
      <w:r w:rsidRPr="00B66A39">
        <w:rPr>
          <w:rStyle w:val="hps"/>
          <w:rFonts w:ascii="Times New Roman" w:hAnsi="Times New Roman" w:cs="Times New Roman"/>
          <w:i/>
          <w:sz w:val="24"/>
        </w:rPr>
        <w:t>Противопоказания:</w:t>
      </w:r>
    </w:p>
    <w:p w:rsidR="00D90943" w:rsidRPr="00B66A39" w:rsidRDefault="00D90943" w:rsidP="00AE711C">
      <w:pPr>
        <w:numPr>
          <w:ilvl w:val="0"/>
          <w:numId w:val="27"/>
        </w:numPr>
        <w:spacing w:after="0" w:line="360" w:lineRule="auto"/>
        <w:textAlignment w:val="top"/>
        <w:rPr>
          <w:rStyle w:val="hps"/>
          <w:rFonts w:ascii="Times New Roman" w:hAnsi="Times New Roman" w:cs="Times New Roman"/>
          <w:sz w:val="24"/>
        </w:rPr>
      </w:pPr>
      <w:r w:rsidRPr="00B66A39">
        <w:rPr>
          <w:rFonts w:ascii="Times New Roman" w:hAnsi="Times New Roman" w:cs="Times New Roman"/>
          <w:sz w:val="24"/>
        </w:rPr>
        <w:t xml:space="preserve">ангионевротический отек </w:t>
      </w:r>
      <w:r w:rsidRPr="00B66A39">
        <w:rPr>
          <w:rStyle w:val="hps"/>
          <w:rFonts w:ascii="Times New Roman" w:hAnsi="Times New Roman" w:cs="Times New Roman"/>
          <w:sz w:val="24"/>
        </w:rPr>
        <w:t xml:space="preserve"> в анамнезе;</w:t>
      </w:r>
    </w:p>
    <w:p w:rsidR="00D90943" w:rsidRPr="00B66A39" w:rsidRDefault="00D90943" w:rsidP="00AE711C">
      <w:pPr>
        <w:pStyle w:val="a4"/>
        <w:numPr>
          <w:ilvl w:val="0"/>
          <w:numId w:val="27"/>
        </w:numPr>
        <w:spacing w:after="0" w:line="360" w:lineRule="auto"/>
        <w:textAlignment w:val="top"/>
        <w:rPr>
          <w:rFonts w:ascii="Times New Roman" w:hAnsi="Times New Roman"/>
          <w:sz w:val="24"/>
        </w:rPr>
      </w:pPr>
      <w:r w:rsidRPr="00B66A39">
        <w:rPr>
          <w:rStyle w:val="hps"/>
          <w:rFonts w:ascii="Times New Roman" w:hAnsi="Times New Roman"/>
          <w:sz w:val="24"/>
        </w:rPr>
        <w:t>сухой кашель;</w:t>
      </w:r>
    </w:p>
    <w:p w:rsidR="00D90943" w:rsidRPr="00B66A39" w:rsidRDefault="00D90943" w:rsidP="00AE711C">
      <w:pPr>
        <w:pStyle w:val="a4"/>
        <w:numPr>
          <w:ilvl w:val="0"/>
          <w:numId w:val="27"/>
        </w:numPr>
        <w:spacing w:after="0" w:line="360" w:lineRule="auto"/>
        <w:textAlignment w:val="top"/>
        <w:rPr>
          <w:rStyle w:val="hps"/>
          <w:rFonts w:ascii="Times New Roman" w:hAnsi="Times New Roman"/>
          <w:sz w:val="24"/>
        </w:rPr>
      </w:pPr>
      <w:r w:rsidRPr="00B66A39">
        <w:rPr>
          <w:rFonts w:ascii="Times New Roman" w:hAnsi="Times New Roman"/>
          <w:sz w:val="24"/>
        </w:rPr>
        <w:t xml:space="preserve">ранее выявленный </w:t>
      </w:r>
      <w:r w:rsidRPr="00B66A39">
        <w:rPr>
          <w:rStyle w:val="hps"/>
          <w:rFonts w:ascii="Times New Roman" w:hAnsi="Times New Roman"/>
          <w:sz w:val="24"/>
        </w:rPr>
        <w:t>двусторонний стеноз почечных артерий;</w:t>
      </w:r>
    </w:p>
    <w:p w:rsidR="00D90943" w:rsidRPr="00B66A39" w:rsidRDefault="00D90943" w:rsidP="00AE711C">
      <w:pPr>
        <w:numPr>
          <w:ilvl w:val="0"/>
          <w:numId w:val="27"/>
        </w:numPr>
        <w:spacing w:after="0" w:line="360" w:lineRule="auto"/>
        <w:textAlignment w:val="top"/>
        <w:rPr>
          <w:rStyle w:val="hps"/>
          <w:rFonts w:ascii="Times New Roman" w:hAnsi="Times New Roman" w:cs="Times New Roman"/>
          <w:sz w:val="24"/>
        </w:rPr>
      </w:pPr>
      <w:r w:rsidRPr="00B66A39">
        <w:rPr>
          <w:rStyle w:val="hps"/>
          <w:rFonts w:ascii="Times New Roman" w:hAnsi="Times New Roman" w:cs="Times New Roman"/>
          <w:sz w:val="24"/>
        </w:rPr>
        <w:t>беременность</w:t>
      </w:r>
    </w:p>
    <w:p w:rsidR="00D90943" w:rsidRPr="00B66A39" w:rsidRDefault="00D90943" w:rsidP="00AE711C">
      <w:pPr>
        <w:spacing w:after="0" w:line="360" w:lineRule="auto"/>
        <w:ind w:left="720"/>
        <w:textAlignment w:val="top"/>
        <w:rPr>
          <w:rStyle w:val="hps"/>
          <w:rFonts w:ascii="Times New Roman" w:hAnsi="Times New Roman" w:cs="Times New Roman"/>
          <w:sz w:val="24"/>
        </w:rPr>
      </w:pPr>
    </w:p>
    <w:p w:rsidR="00D90943" w:rsidRPr="00B66A39" w:rsidRDefault="00D90943" w:rsidP="00AE711C">
      <w:pPr>
        <w:spacing w:after="0" w:line="360" w:lineRule="auto"/>
        <w:jc w:val="both"/>
        <w:rPr>
          <w:rFonts w:ascii="Times New Roman" w:hAnsi="Times New Roman" w:cs="Times New Roman"/>
          <w:i/>
          <w:sz w:val="24"/>
        </w:rPr>
      </w:pPr>
      <w:r w:rsidRPr="00B66A39">
        <w:rPr>
          <w:rFonts w:ascii="Times New Roman" w:hAnsi="Times New Roman" w:cs="Times New Roman"/>
          <w:i/>
          <w:sz w:val="24"/>
        </w:rPr>
        <w:lastRenderedPageBreak/>
        <w:t>С осторожностью/под контролем специалиста-кардиолога:</w:t>
      </w:r>
    </w:p>
    <w:p w:rsidR="00D90943" w:rsidRPr="00B66A39" w:rsidRDefault="00D90943" w:rsidP="00AE711C">
      <w:pPr>
        <w:numPr>
          <w:ilvl w:val="0"/>
          <w:numId w:val="28"/>
        </w:numPr>
        <w:spacing w:after="0" w:line="360" w:lineRule="auto"/>
        <w:textAlignment w:val="top"/>
        <w:rPr>
          <w:rStyle w:val="hps"/>
          <w:rFonts w:ascii="Times New Roman" w:hAnsi="Times New Roman" w:cs="Times New Roman"/>
          <w:sz w:val="24"/>
        </w:rPr>
      </w:pPr>
      <w:r w:rsidRPr="00B66A39">
        <w:rPr>
          <w:rFonts w:ascii="Times New Roman" w:hAnsi="Times New Roman" w:cs="Times New Roman"/>
          <w:sz w:val="24"/>
        </w:rPr>
        <w:t xml:space="preserve">значимая </w:t>
      </w:r>
      <w:r w:rsidRPr="00B66A39">
        <w:rPr>
          <w:rStyle w:val="hps"/>
          <w:rFonts w:ascii="Times New Roman" w:hAnsi="Times New Roman" w:cs="Times New Roman"/>
          <w:sz w:val="24"/>
        </w:rPr>
        <w:t>гиперкалиемия</w:t>
      </w:r>
      <w:r w:rsidRPr="00B66A39">
        <w:rPr>
          <w:rFonts w:ascii="Times New Roman" w:hAnsi="Times New Roman" w:cs="Times New Roman"/>
          <w:sz w:val="24"/>
        </w:rPr>
        <w:t xml:space="preserve"> </w:t>
      </w:r>
      <w:r w:rsidRPr="00B66A39">
        <w:rPr>
          <w:rStyle w:val="hps"/>
          <w:rFonts w:ascii="Times New Roman" w:hAnsi="Times New Roman" w:cs="Times New Roman"/>
          <w:sz w:val="24"/>
        </w:rPr>
        <w:t>(К +</w:t>
      </w:r>
      <w:r w:rsidRPr="00B66A39">
        <w:rPr>
          <w:rFonts w:ascii="Times New Roman" w:hAnsi="Times New Roman" w:cs="Times New Roman"/>
          <w:sz w:val="24"/>
        </w:rPr>
        <w:t xml:space="preserve">&gt; 5,0 </w:t>
      </w:r>
      <w:r w:rsidRPr="00B66A39">
        <w:rPr>
          <w:rStyle w:val="hps"/>
          <w:rFonts w:ascii="Times New Roman" w:hAnsi="Times New Roman" w:cs="Times New Roman"/>
          <w:sz w:val="24"/>
        </w:rPr>
        <w:t>ммоль / л)</w:t>
      </w:r>
    </w:p>
    <w:p w:rsidR="00D90943" w:rsidRPr="00B66A39" w:rsidRDefault="00D90943" w:rsidP="00AE711C">
      <w:pPr>
        <w:numPr>
          <w:ilvl w:val="0"/>
          <w:numId w:val="28"/>
        </w:numPr>
        <w:spacing w:after="0" w:line="360" w:lineRule="auto"/>
        <w:textAlignment w:val="top"/>
        <w:rPr>
          <w:rStyle w:val="hps"/>
          <w:rFonts w:ascii="Times New Roman" w:hAnsi="Times New Roman" w:cs="Times New Roman"/>
          <w:sz w:val="24"/>
        </w:rPr>
      </w:pPr>
      <w:r w:rsidRPr="00B66A39">
        <w:rPr>
          <w:rFonts w:ascii="Times New Roman" w:hAnsi="Times New Roman" w:cs="Times New Roman"/>
          <w:sz w:val="24"/>
        </w:rPr>
        <w:t>значимые н</w:t>
      </w:r>
      <w:r w:rsidRPr="00B66A39">
        <w:rPr>
          <w:rStyle w:val="hps"/>
          <w:rFonts w:ascii="Times New Roman" w:hAnsi="Times New Roman" w:cs="Times New Roman"/>
          <w:sz w:val="24"/>
        </w:rPr>
        <w:t>арушения функции почек</w:t>
      </w:r>
      <w:r w:rsidRPr="00B66A39">
        <w:rPr>
          <w:rFonts w:ascii="Times New Roman" w:hAnsi="Times New Roman" w:cs="Times New Roman"/>
          <w:sz w:val="24"/>
        </w:rPr>
        <w:t xml:space="preserve"> </w:t>
      </w:r>
      <w:r w:rsidRPr="00B66A39">
        <w:rPr>
          <w:rStyle w:val="hps"/>
          <w:rFonts w:ascii="Times New Roman" w:hAnsi="Times New Roman" w:cs="Times New Roman"/>
          <w:sz w:val="24"/>
        </w:rPr>
        <w:t xml:space="preserve">(уровень креатинина </w:t>
      </w:r>
      <w:r w:rsidRPr="00B66A39">
        <w:rPr>
          <w:rFonts w:ascii="Times New Roman" w:hAnsi="Times New Roman" w:cs="Times New Roman"/>
          <w:sz w:val="24"/>
        </w:rPr>
        <w:t xml:space="preserve">&gt; 221 </w:t>
      </w:r>
      <w:r w:rsidRPr="00B66A39">
        <w:rPr>
          <w:rStyle w:val="hps"/>
          <w:rFonts w:ascii="Times New Roman" w:hAnsi="Times New Roman" w:cs="Times New Roman"/>
          <w:sz w:val="24"/>
        </w:rPr>
        <w:t xml:space="preserve">мкмоль/л или </w:t>
      </w:r>
      <w:r w:rsidRPr="00B66A39">
        <w:rPr>
          <w:rFonts w:ascii="Times New Roman" w:hAnsi="Times New Roman" w:cs="Times New Roman"/>
          <w:sz w:val="24"/>
        </w:rPr>
        <w:t xml:space="preserve">&gt; 2,5 </w:t>
      </w:r>
      <w:r w:rsidRPr="00B66A39">
        <w:rPr>
          <w:rStyle w:val="hps"/>
          <w:rFonts w:ascii="Times New Roman" w:hAnsi="Times New Roman" w:cs="Times New Roman"/>
          <w:sz w:val="24"/>
        </w:rPr>
        <w:t>мг /д</w:t>
      </w:r>
      <w:r w:rsidR="00877B5C">
        <w:rPr>
          <w:rStyle w:val="hps"/>
          <w:rFonts w:ascii="Times New Roman" w:hAnsi="Times New Roman" w:cs="Times New Roman"/>
          <w:sz w:val="24"/>
        </w:rPr>
        <w:t>л</w:t>
      </w:r>
      <w:r w:rsidRPr="00B66A39">
        <w:rPr>
          <w:rStyle w:val="hps"/>
          <w:rFonts w:ascii="Times New Roman" w:hAnsi="Times New Roman" w:cs="Times New Roman"/>
          <w:sz w:val="24"/>
        </w:rPr>
        <w:t>)</w:t>
      </w:r>
    </w:p>
    <w:p w:rsidR="00D90943" w:rsidRPr="00B66A39" w:rsidRDefault="00D90943" w:rsidP="00AE711C">
      <w:pPr>
        <w:numPr>
          <w:ilvl w:val="0"/>
          <w:numId w:val="28"/>
        </w:numPr>
        <w:spacing w:after="120" w:line="360" w:lineRule="auto"/>
        <w:ind w:left="714" w:hanging="357"/>
        <w:textAlignment w:val="top"/>
        <w:rPr>
          <w:rStyle w:val="hps"/>
          <w:rFonts w:ascii="Times New Roman" w:hAnsi="Times New Roman" w:cs="Times New Roman"/>
          <w:sz w:val="24"/>
        </w:rPr>
      </w:pPr>
      <w:r w:rsidRPr="00B66A39">
        <w:rPr>
          <w:rStyle w:val="hps"/>
          <w:rFonts w:ascii="Times New Roman" w:hAnsi="Times New Roman" w:cs="Times New Roman"/>
          <w:sz w:val="24"/>
        </w:rPr>
        <w:t>симптоматическая</w:t>
      </w:r>
      <w:r w:rsidRPr="00B66A39">
        <w:rPr>
          <w:rFonts w:ascii="Times New Roman" w:hAnsi="Times New Roman" w:cs="Times New Roman"/>
          <w:sz w:val="24"/>
        </w:rPr>
        <w:t xml:space="preserve"> </w:t>
      </w:r>
      <w:r w:rsidRPr="00B66A39">
        <w:rPr>
          <w:rStyle w:val="hps"/>
          <w:rFonts w:ascii="Times New Roman" w:hAnsi="Times New Roman" w:cs="Times New Roman"/>
          <w:sz w:val="24"/>
        </w:rPr>
        <w:t>или выраженная бессимптомная</w:t>
      </w:r>
      <w:r w:rsidRPr="00B66A39">
        <w:rPr>
          <w:rFonts w:ascii="Times New Roman" w:hAnsi="Times New Roman" w:cs="Times New Roman"/>
          <w:sz w:val="24"/>
        </w:rPr>
        <w:t xml:space="preserve"> </w:t>
      </w:r>
      <w:r w:rsidRPr="00B66A39">
        <w:rPr>
          <w:rStyle w:val="hps"/>
          <w:rFonts w:ascii="Times New Roman" w:hAnsi="Times New Roman" w:cs="Times New Roman"/>
          <w:sz w:val="24"/>
        </w:rPr>
        <w:t>артериальная гипотензия  (систолическое</w:t>
      </w:r>
      <w:r w:rsidRPr="00B66A39">
        <w:rPr>
          <w:rFonts w:ascii="Times New Roman" w:hAnsi="Times New Roman" w:cs="Times New Roman"/>
          <w:sz w:val="24"/>
        </w:rPr>
        <w:t xml:space="preserve"> </w:t>
      </w:r>
      <w:r w:rsidRPr="00B66A39">
        <w:rPr>
          <w:rStyle w:val="hps"/>
          <w:rFonts w:ascii="Times New Roman" w:hAnsi="Times New Roman" w:cs="Times New Roman"/>
          <w:sz w:val="24"/>
        </w:rPr>
        <w:t>АД &lt; 85</w:t>
      </w:r>
      <w:r w:rsidRPr="00B66A39">
        <w:rPr>
          <w:rFonts w:ascii="Times New Roman" w:hAnsi="Times New Roman" w:cs="Times New Roman"/>
          <w:sz w:val="24"/>
        </w:rPr>
        <w:t xml:space="preserve"> </w:t>
      </w:r>
      <w:r w:rsidRPr="00B66A39">
        <w:rPr>
          <w:rStyle w:val="hps"/>
          <w:rFonts w:ascii="Times New Roman" w:hAnsi="Times New Roman" w:cs="Times New Roman"/>
          <w:sz w:val="24"/>
        </w:rPr>
        <w:t>мм рт.ст.)</w:t>
      </w:r>
    </w:p>
    <w:p w:rsidR="00D90943" w:rsidRPr="00B66A39" w:rsidRDefault="00D90943" w:rsidP="00AE711C">
      <w:pPr>
        <w:spacing w:after="0" w:line="360" w:lineRule="auto"/>
        <w:textAlignment w:val="top"/>
        <w:rPr>
          <w:rFonts w:ascii="Times New Roman" w:hAnsi="Times New Roman" w:cs="Times New Roman"/>
          <w:i/>
          <w:sz w:val="24"/>
        </w:rPr>
      </w:pPr>
      <w:r w:rsidRPr="00B66A39">
        <w:rPr>
          <w:rStyle w:val="hps"/>
          <w:rFonts w:ascii="Times New Roman" w:hAnsi="Times New Roman" w:cs="Times New Roman"/>
          <w:i/>
          <w:sz w:val="24"/>
        </w:rPr>
        <w:t>Лекарственные взаимодействия</w:t>
      </w:r>
      <w:r w:rsidRPr="00B66A39">
        <w:rPr>
          <w:rFonts w:ascii="Times New Roman" w:hAnsi="Times New Roman" w:cs="Times New Roman"/>
          <w:i/>
          <w:sz w:val="24"/>
        </w:rPr>
        <w:t>, требующие особого внимания:</w:t>
      </w:r>
    </w:p>
    <w:p w:rsidR="00D90943" w:rsidRPr="00B66A39" w:rsidRDefault="00D90943" w:rsidP="00AE711C">
      <w:pPr>
        <w:numPr>
          <w:ilvl w:val="0"/>
          <w:numId w:val="29"/>
        </w:numPr>
        <w:spacing w:after="0" w:line="360" w:lineRule="auto"/>
        <w:textAlignment w:val="top"/>
        <w:rPr>
          <w:rStyle w:val="hps"/>
          <w:rFonts w:ascii="Times New Roman" w:hAnsi="Times New Roman" w:cs="Times New Roman"/>
          <w:sz w:val="24"/>
        </w:rPr>
      </w:pPr>
      <w:r w:rsidRPr="00B66A39">
        <w:rPr>
          <w:rStyle w:val="hps"/>
          <w:rFonts w:ascii="Times New Roman" w:hAnsi="Times New Roman" w:cs="Times New Roman"/>
          <w:sz w:val="24"/>
        </w:rPr>
        <w:t>калийсберегающие диуретики</w:t>
      </w:r>
    </w:p>
    <w:p w:rsidR="00D90943" w:rsidRPr="00B66A39" w:rsidRDefault="00D90943" w:rsidP="00AE711C">
      <w:pPr>
        <w:numPr>
          <w:ilvl w:val="0"/>
          <w:numId w:val="29"/>
        </w:numPr>
        <w:spacing w:after="0" w:line="360" w:lineRule="auto"/>
        <w:textAlignment w:val="top"/>
        <w:rPr>
          <w:rFonts w:ascii="Times New Roman" w:hAnsi="Times New Roman" w:cs="Times New Roman"/>
          <w:sz w:val="24"/>
        </w:rPr>
      </w:pPr>
      <w:r w:rsidRPr="00B66A39">
        <w:rPr>
          <w:rStyle w:val="hps"/>
          <w:rFonts w:ascii="Times New Roman" w:hAnsi="Times New Roman" w:cs="Times New Roman"/>
          <w:sz w:val="24"/>
        </w:rPr>
        <w:t>антагонисты</w:t>
      </w:r>
      <w:r w:rsidRPr="00B66A39">
        <w:rPr>
          <w:rFonts w:ascii="Times New Roman" w:hAnsi="Times New Roman" w:cs="Times New Roman"/>
          <w:sz w:val="24"/>
        </w:rPr>
        <w:t xml:space="preserve"> </w:t>
      </w:r>
      <w:r w:rsidRPr="00B66A39">
        <w:rPr>
          <w:rStyle w:val="hps"/>
          <w:rFonts w:ascii="Times New Roman" w:hAnsi="Times New Roman" w:cs="Times New Roman"/>
          <w:sz w:val="24"/>
        </w:rPr>
        <w:t>альдостерона</w:t>
      </w:r>
      <w:r w:rsidRPr="00B66A39">
        <w:rPr>
          <w:rFonts w:ascii="Times New Roman" w:hAnsi="Times New Roman" w:cs="Times New Roman"/>
          <w:sz w:val="24"/>
        </w:rPr>
        <w:t xml:space="preserve"> </w:t>
      </w:r>
      <w:r w:rsidRPr="00B66A39">
        <w:rPr>
          <w:rStyle w:val="hps"/>
          <w:rFonts w:ascii="Times New Roman" w:hAnsi="Times New Roman" w:cs="Times New Roman"/>
          <w:sz w:val="24"/>
        </w:rPr>
        <w:t>(спиронолактон,</w:t>
      </w:r>
      <w:r w:rsidRPr="00B66A39">
        <w:rPr>
          <w:rFonts w:ascii="Times New Roman" w:hAnsi="Times New Roman" w:cs="Times New Roman"/>
          <w:sz w:val="24"/>
        </w:rPr>
        <w:t xml:space="preserve"> </w:t>
      </w:r>
      <w:r w:rsidRPr="00B66A39">
        <w:rPr>
          <w:rStyle w:val="hps"/>
          <w:rFonts w:ascii="Times New Roman" w:hAnsi="Times New Roman" w:cs="Times New Roman"/>
          <w:sz w:val="24"/>
        </w:rPr>
        <w:t>эплеренон</w:t>
      </w:r>
      <w:r w:rsidRPr="00B66A39">
        <w:rPr>
          <w:rFonts w:ascii="Times New Roman" w:hAnsi="Times New Roman" w:cs="Times New Roman"/>
          <w:sz w:val="24"/>
        </w:rPr>
        <w:t>)</w:t>
      </w:r>
    </w:p>
    <w:p w:rsidR="00D90943" w:rsidRPr="00B66A39" w:rsidRDefault="00D90943" w:rsidP="00AE711C">
      <w:pPr>
        <w:numPr>
          <w:ilvl w:val="0"/>
          <w:numId w:val="29"/>
        </w:numPr>
        <w:spacing w:after="0" w:line="360" w:lineRule="auto"/>
        <w:textAlignment w:val="top"/>
        <w:rPr>
          <w:rStyle w:val="hps"/>
          <w:rFonts w:ascii="Times New Roman" w:hAnsi="Times New Roman" w:cs="Times New Roman"/>
          <w:sz w:val="24"/>
        </w:rPr>
      </w:pPr>
      <w:r w:rsidRPr="00B66A39">
        <w:rPr>
          <w:rStyle w:val="hps"/>
          <w:rFonts w:ascii="Times New Roman" w:hAnsi="Times New Roman" w:cs="Times New Roman"/>
          <w:sz w:val="24"/>
        </w:rPr>
        <w:t>терапия БРА</w:t>
      </w:r>
    </w:p>
    <w:p w:rsidR="00D90943" w:rsidRPr="00B66A39" w:rsidRDefault="00D90943" w:rsidP="00AE711C">
      <w:pPr>
        <w:numPr>
          <w:ilvl w:val="0"/>
          <w:numId w:val="29"/>
        </w:numPr>
        <w:spacing w:after="0" w:line="360" w:lineRule="auto"/>
        <w:textAlignment w:val="top"/>
        <w:rPr>
          <w:rFonts w:ascii="Times New Roman" w:hAnsi="Times New Roman" w:cs="Times New Roman"/>
          <w:sz w:val="24"/>
        </w:rPr>
      </w:pPr>
      <w:r w:rsidRPr="00B66A39">
        <w:rPr>
          <w:rFonts w:ascii="Times New Roman" w:hAnsi="Times New Roman" w:cs="Times New Roman"/>
          <w:sz w:val="24"/>
        </w:rPr>
        <w:t xml:space="preserve">НПВС </w:t>
      </w:r>
    </w:p>
    <w:p w:rsidR="00D90943" w:rsidRPr="00B66A39" w:rsidRDefault="00D90943" w:rsidP="00D90943">
      <w:pPr>
        <w:spacing w:after="0" w:line="240" w:lineRule="auto"/>
        <w:textAlignment w:val="top"/>
        <w:rPr>
          <w:rFonts w:ascii="Times New Roman" w:hAnsi="Times New Roman" w:cs="Times New Roman"/>
          <w:sz w:val="24"/>
        </w:rPr>
      </w:pPr>
    </w:p>
    <w:p w:rsidR="00B66A39" w:rsidRPr="00B66A39" w:rsidRDefault="00B66A39" w:rsidP="00AE711C">
      <w:pPr>
        <w:spacing w:after="120" w:line="360" w:lineRule="auto"/>
        <w:ind w:firstLine="709"/>
        <w:textAlignment w:val="top"/>
        <w:rPr>
          <w:rFonts w:ascii="Times New Roman" w:hAnsi="Times New Roman" w:cs="Times New Roman"/>
          <w:sz w:val="24"/>
        </w:rPr>
      </w:pPr>
      <w:r w:rsidRPr="00B66A39">
        <w:rPr>
          <w:rFonts w:ascii="Times New Roman" w:hAnsi="Times New Roman" w:cs="Times New Roman"/>
          <w:sz w:val="24"/>
        </w:rPr>
        <w:t>В таблице</w:t>
      </w:r>
      <w:r>
        <w:rPr>
          <w:rFonts w:ascii="Times New Roman" w:hAnsi="Times New Roman" w:cs="Times New Roman"/>
          <w:sz w:val="24"/>
        </w:rPr>
        <w:t xml:space="preserve"> 8</w:t>
      </w:r>
      <w:r w:rsidRPr="00B66A39">
        <w:rPr>
          <w:rFonts w:ascii="Times New Roman" w:hAnsi="Times New Roman" w:cs="Times New Roman"/>
          <w:sz w:val="24"/>
        </w:rPr>
        <w:t xml:space="preserve"> приведены дозы </w:t>
      </w:r>
      <w:r w:rsidR="00877B5C">
        <w:rPr>
          <w:rFonts w:ascii="Times New Roman" w:hAnsi="Times New Roman" w:cs="Times New Roman"/>
          <w:sz w:val="24"/>
        </w:rPr>
        <w:t>И</w:t>
      </w:r>
      <w:r w:rsidRPr="00B66A39">
        <w:rPr>
          <w:rFonts w:ascii="Times New Roman" w:hAnsi="Times New Roman" w:cs="Times New Roman"/>
          <w:sz w:val="24"/>
        </w:rPr>
        <w:t>АПФ, которые имеют наиболее значимую доказательную базу при ХСН</w:t>
      </w:r>
      <w:r w:rsidR="00E30E04">
        <w:rPr>
          <w:rFonts w:ascii="Times New Roman" w:hAnsi="Times New Roman" w:cs="Times New Roman"/>
          <w:sz w:val="24"/>
        </w:rPr>
        <w:t>.</w:t>
      </w:r>
      <w:r w:rsidRPr="00B66A39">
        <w:rPr>
          <w:rFonts w:ascii="Times New Roman" w:hAnsi="Times New Roman" w:cs="Times New Roman"/>
          <w:sz w:val="24"/>
        </w:rPr>
        <w:t xml:space="preserve">  </w:t>
      </w:r>
    </w:p>
    <w:p w:rsidR="00D90943" w:rsidRPr="00B66A39" w:rsidRDefault="00EC5B87" w:rsidP="004338AA">
      <w:pPr>
        <w:spacing w:before="200" w:line="240" w:lineRule="auto"/>
        <w:textAlignment w:val="top"/>
        <w:rPr>
          <w:rFonts w:ascii="Times New Roman" w:hAnsi="Times New Roman" w:cs="Times New Roman"/>
          <w:i/>
          <w:sz w:val="24"/>
        </w:rPr>
      </w:pPr>
      <w:r w:rsidRPr="00B66A39">
        <w:rPr>
          <w:rFonts w:ascii="Times New Roman" w:hAnsi="Times New Roman" w:cs="Times New Roman"/>
          <w:b/>
          <w:i/>
          <w:sz w:val="24"/>
        </w:rPr>
        <w:t>Таблица 8</w:t>
      </w:r>
      <w:r w:rsidRPr="00B66A39">
        <w:rPr>
          <w:rFonts w:ascii="Times New Roman" w:hAnsi="Times New Roman" w:cs="Times New Roman"/>
          <w:i/>
          <w:sz w:val="24"/>
        </w:rPr>
        <w:t xml:space="preserve">. </w:t>
      </w:r>
      <w:r w:rsidR="00D90943" w:rsidRPr="00B66A39">
        <w:rPr>
          <w:rFonts w:ascii="Times New Roman" w:hAnsi="Times New Roman" w:cs="Times New Roman"/>
          <w:i/>
          <w:sz w:val="24"/>
        </w:rPr>
        <w:t>Рекомендованные препараты и дозы: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90943" w:rsidRPr="00722175" w:rsidTr="0052652D">
        <w:tc>
          <w:tcPr>
            <w:tcW w:w="3190" w:type="dxa"/>
          </w:tcPr>
          <w:p w:rsidR="00D90943" w:rsidRPr="00722175" w:rsidRDefault="00D90943" w:rsidP="00AE711C">
            <w:pPr>
              <w:spacing w:after="120"/>
              <w:textAlignment w:val="top"/>
              <w:rPr>
                <w:rFonts w:ascii="Times New Roman" w:eastAsia="Times New Roman" w:hAnsi="Times New Roman" w:cs="Times New Roman"/>
              </w:rPr>
            </w:pPr>
            <w:r w:rsidRPr="00722175">
              <w:rPr>
                <w:rFonts w:ascii="Times New Roman" w:eastAsia="Times New Roman" w:hAnsi="Times New Roman" w:cs="Times New Roman"/>
              </w:rPr>
              <w:t>Ингибитор АПФ</w:t>
            </w:r>
          </w:p>
        </w:tc>
        <w:tc>
          <w:tcPr>
            <w:tcW w:w="3190" w:type="dxa"/>
          </w:tcPr>
          <w:p w:rsidR="00D90943" w:rsidRPr="00722175" w:rsidRDefault="00D90943" w:rsidP="00AE711C">
            <w:pPr>
              <w:spacing w:after="120"/>
              <w:textAlignment w:val="top"/>
              <w:rPr>
                <w:rFonts w:ascii="Times New Roman" w:eastAsia="Times New Roman" w:hAnsi="Times New Roman" w:cs="Times New Roman"/>
              </w:rPr>
            </w:pPr>
            <w:r w:rsidRPr="00722175">
              <w:rPr>
                <w:rFonts w:ascii="Times New Roman" w:eastAsia="Times New Roman" w:hAnsi="Times New Roman" w:cs="Times New Roman"/>
              </w:rPr>
              <w:t xml:space="preserve">Начальная доза </w:t>
            </w:r>
          </w:p>
        </w:tc>
        <w:tc>
          <w:tcPr>
            <w:tcW w:w="3191" w:type="dxa"/>
          </w:tcPr>
          <w:p w:rsidR="00D90943" w:rsidRPr="00722175" w:rsidRDefault="00D90943" w:rsidP="00AE711C">
            <w:pPr>
              <w:spacing w:after="120"/>
              <w:textAlignment w:val="top"/>
              <w:rPr>
                <w:rFonts w:ascii="Times New Roman" w:eastAsia="Times New Roman" w:hAnsi="Times New Roman" w:cs="Times New Roman"/>
              </w:rPr>
            </w:pPr>
            <w:r w:rsidRPr="00722175">
              <w:rPr>
                <w:rFonts w:ascii="Times New Roman" w:eastAsia="Times New Roman" w:hAnsi="Times New Roman" w:cs="Times New Roman"/>
              </w:rPr>
              <w:t xml:space="preserve">Целевая доза </w:t>
            </w:r>
          </w:p>
        </w:tc>
      </w:tr>
      <w:tr w:rsidR="006A785A" w:rsidRPr="00722175" w:rsidTr="0052652D">
        <w:tc>
          <w:tcPr>
            <w:tcW w:w="3190" w:type="dxa"/>
          </w:tcPr>
          <w:p w:rsidR="006A785A" w:rsidRPr="00722175" w:rsidRDefault="006A785A"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Зофеноприл</w:t>
            </w:r>
          </w:p>
          <w:p w:rsidR="006A785A" w:rsidRPr="00722175" w:rsidRDefault="006A785A"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(ХСН после ОИМ)</w:t>
            </w:r>
          </w:p>
        </w:tc>
        <w:tc>
          <w:tcPr>
            <w:tcW w:w="3190" w:type="dxa"/>
          </w:tcPr>
          <w:p w:rsidR="006A785A" w:rsidRPr="00722175" w:rsidRDefault="006A785A"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По 7,5 мг х 2 раза в день</w:t>
            </w:r>
          </w:p>
          <w:p w:rsidR="006A785A" w:rsidRPr="00722175" w:rsidRDefault="006A785A" w:rsidP="00AE711C">
            <w:pPr>
              <w:spacing w:after="120"/>
              <w:textAlignment w:val="top"/>
              <w:rPr>
                <w:rFonts w:ascii="Times New Roman" w:eastAsia="Times New Roman" w:hAnsi="Times New Roman" w:cs="Times New Roman"/>
              </w:rPr>
            </w:pPr>
          </w:p>
        </w:tc>
        <w:tc>
          <w:tcPr>
            <w:tcW w:w="3191" w:type="dxa"/>
          </w:tcPr>
          <w:p w:rsidR="006A785A" w:rsidRPr="00722175" w:rsidRDefault="006A785A"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По 30 мг х 2 раза в день</w:t>
            </w:r>
          </w:p>
        </w:tc>
      </w:tr>
      <w:tr w:rsidR="00D90943" w:rsidRPr="00722175" w:rsidTr="0052652D">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Каптоприл</w:t>
            </w:r>
          </w:p>
        </w:tc>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По 6,25 мг х 3 раза в день</w:t>
            </w:r>
          </w:p>
        </w:tc>
        <w:tc>
          <w:tcPr>
            <w:tcW w:w="3191"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По 50 мг х 3 раза в день</w:t>
            </w:r>
          </w:p>
        </w:tc>
      </w:tr>
      <w:tr w:rsidR="00D90943" w:rsidRPr="00722175" w:rsidTr="0052652D">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Эналаприл</w:t>
            </w:r>
          </w:p>
        </w:tc>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 xml:space="preserve">По 2,5 мг х 2 раза в день </w:t>
            </w:r>
          </w:p>
        </w:tc>
        <w:tc>
          <w:tcPr>
            <w:tcW w:w="3191"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По 10-20 мг х 2 раза в день</w:t>
            </w:r>
          </w:p>
        </w:tc>
      </w:tr>
      <w:tr w:rsidR="00D90943" w:rsidRPr="00722175" w:rsidTr="0052652D">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Лизиноприл</w:t>
            </w:r>
          </w:p>
        </w:tc>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2.5-5 мг однократно</w:t>
            </w:r>
          </w:p>
        </w:tc>
        <w:tc>
          <w:tcPr>
            <w:tcW w:w="3191"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20 – 35 мг однократно</w:t>
            </w:r>
          </w:p>
        </w:tc>
      </w:tr>
      <w:tr w:rsidR="00D90943" w:rsidRPr="00722175" w:rsidTr="0052652D">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Рамиприл</w:t>
            </w:r>
          </w:p>
        </w:tc>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2,5 мг однократно</w:t>
            </w:r>
          </w:p>
        </w:tc>
        <w:tc>
          <w:tcPr>
            <w:tcW w:w="3191"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По 5 мг х 2 раза в день, либо 10 мг однократно</w:t>
            </w:r>
          </w:p>
        </w:tc>
      </w:tr>
      <w:tr w:rsidR="00DE4D56" w:rsidRPr="00722175" w:rsidTr="0052652D">
        <w:tc>
          <w:tcPr>
            <w:tcW w:w="3190" w:type="dxa"/>
          </w:tcPr>
          <w:p w:rsidR="00DE4D56" w:rsidRPr="00722175" w:rsidRDefault="00DE4D56" w:rsidP="00AE711C">
            <w:pPr>
              <w:spacing w:after="0"/>
              <w:textAlignment w:val="top"/>
              <w:rPr>
                <w:rFonts w:ascii="Times New Roman" w:eastAsia="Times New Roman" w:hAnsi="Times New Roman" w:cs="Times New Roman"/>
              </w:rPr>
            </w:pPr>
            <w:r>
              <w:rPr>
                <w:rFonts w:ascii="Times New Roman" w:eastAsia="Times New Roman" w:hAnsi="Times New Roman" w:cs="Times New Roman"/>
              </w:rPr>
              <w:t xml:space="preserve">Периндоприл </w:t>
            </w:r>
          </w:p>
        </w:tc>
        <w:tc>
          <w:tcPr>
            <w:tcW w:w="3190" w:type="dxa"/>
          </w:tcPr>
          <w:p w:rsidR="00DE4D56" w:rsidRPr="00722175" w:rsidRDefault="00DE4D56" w:rsidP="00AE711C">
            <w:pPr>
              <w:spacing w:after="0"/>
              <w:textAlignment w:val="top"/>
              <w:rPr>
                <w:rFonts w:ascii="Times New Roman" w:eastAsia="Times New Roman" w:hAnsi="Times New Roman" w:cs="Times New Roman"/>
              </w:rPr>
            </w:pPr>
            <w:r>
              <w:rPr>
                <w:rFonts w:ascii="Times New Roman" w:eastAsia="Times New Roman" w:hAnsi="Times New Roman" w:cs="Times New Roman"/>
              </w:rPr>
              <w:t>2,5 мг однократно</w:t>
            </w:r>
          </w:p>
        </w:tc>
        <w:tc>
          <w:tcPr>
            <w:tcW w:w="3191" w:type="dxa"/>
          </w:tcPr>
          <w:p w:rsidR="00DE4D56" w:rsidRPr="00722175" w:rsidRDefault="00DE4D56" w:rsidP="00AE711C">
            <w:pPr>
              <w:spacing w:after="0"/>
              <w:textAlignment w:val="top"/>
              <w:rPr>
                <w:rFonts w:ascii="Times New Roman" w:eastAsia="Times New Roman" w:hAnsi="Times New Roman" w:cs="Times New Roman"/>
              </w:rPr>
            </w:pPr>
            <w:r>
              <w:rPr>
                <w:rFonts w:ascii="Times New Roman" w:eastAsia="Times New Roman" w:hAnsi="Times New Roman" w:cs="Times New Roman"/>
              </w:rPr>
              <w:t>10 мг однократно</w:t>
            </w:r>
          </w:p>
        </w:tc>
      </w:tr>
      <w:tr w:rsidR="00D90943" w:rsidRPr="00722175" w:rsidTr="0052652D">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Трандолаприл</w:t>
            </w:r>
          </w:p>
        </w:tc>
        <w:tc>
          <w:tcPr>
            <w:tcW w:w="3190"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0,5 мг однократно</w:t>
            </w:r>
          </w:p>
        </w:tc>
        <w:tc>
          <w:tcPr>
            <w:tcW w:w="3191" w:type="dxa"/>
          </w:tcPr>
          <w:p w:rsidR="00D90943" w:rsidRPr="00722175" w:rsidRDefault="00D90943" w:rsidP="00AE711C">
            <w:pPr>
              <w:spacing w:after="0"/>
              <w:textAlignment w:val="top"/>
              <w:rPr>
                <w:rFonts w:ascii="Times New Roman" w:eastAsia="Times New Roman" w:hAnsi="Times New Roman" w:cs="Times New Roman"/>
              </w:rPr>
            </w:pPr>
            <w:r w:rsidRPr="00722175">
              <w:rPr>
                <w:rFonts w:ascii="Times New Roman" w:eastAsia="Times New Roman" w:hAnsi="Times New Roman" w:cs="Times New Roman"/>
              </w:rPr>
              <w:t>4 мг однократно</w:t>
            </w:r>
          </w:p>
        </w:tc>
      </w:tr>
    </w:tbl>
    <w:p w:rsidR="00D90943" w:rsidRPr="00722175" w:rsidRDefault="00D90943" w:rsidP="00AE711C">
      <w:pPr>
        <w:spacing w:after="0" w:line="360" w:lineRule="auto"/>
        <w:textAlignment w:val="top"/>
        <w:rPr>
          <w:rFonts w:ascii="Times New Roman" w:hAnsi="Times New Roman" w:cs="Times New Roman"/>
          <w:i/>
          <w:sz w:val="24"/>
          <w:szCs w:val="24"/>
        </w:rPr>
      </w:pPr>
      <w:r w:rsidRPr="00722175">
        <w:rPr>
          <w:rFonts w:ascii="Times New Roman" w:hAnsi="Times New Roman" w:cs="Times New Roman"/>
        </w:rPr>
        <w:br/>
      </w:r>
      <w:r w:rsidRPr="00722175">
        <w:rPr>
          <w:rFonts w:ascii="Times New Roman" w:hAnsi="Times New Roman" w:cs="Times New Roman"/>
          <w:i/>
          <w:sz w:val="24"/>
          <w:szCs w:val="24"/>
        </w:rPr>
        <w:t>Алгоритм назначения:</w:t>
      </w:r>
    </w:p>
    <w:p w:rsidR="00D90943" w:rsidRPr="00722175" w:rsidRDefault="00D90943" w:rsidP="00AE711C">
      <w:pPr>
        <w:pStyle w:val="a4"/>
        <w:numPr>
          <w:ilvl w:val="0"/>
          <w:numId w:val="31"/>
        </w:numPr>
        <w:spacing w:after="0" w:line="360" w:lineRule="auto"/>
        <w:textAlignment w:val="top"/>
        <w:rPr>
          <w:rFonts w:ascii="Times New Roman" w:hAnsi="Times New Roman"/>
          <w:sz w:val="24"/>
          <w:szCs w:val="24"/>
        </w:rPr>
      </w:pPr>
      <w:r w:rsidRPr="00722175">
        <w:rPr>
          <w:rFonts w:ascii="Times New Roman" w:hAnsi="Times New Roman"/>
          <w:sz w:val="24"/>
          <w:szCs w:val="24"/>
        </w:rPr>
        <w:t xml:space="preserve">начало терапии </w:t>
      </w:r>
      <w:r w:rsidR="00877B5C">
        <w:rPr>
          <w:rFonts w:ascii="Times New Roman" w:hAnsi="Times New Roman"/>
          <w:sz w:val="24"/>
          <w:szCs w:val="24"/>
        </w:rPr>
        <w:t>И</w:t>
      </w:r>
      <w:r w:rsidRPr="00722175">
        <w:rPr>
          <w:rFonts w:ascii="Times New Roman" w:hAnsi="Times New Roman"/>
          <w:sz w:val="24"/>
          <w:szCs w:val="24"/>
        </w:rPr>
        <w:t xml:space="preserve">АПФ рекомендовано при уровне систолического АД не менее 85мм рт.ст.; </w:t>
      </w:r>
    </w:p>
    <w:p w:rsidR="00D90943" w:rsidRPr="00722175" w:rsidRDefault="00D90943" w:rsidP="00AE711C">
      <w:pPr>
        <w:numPr>
          <w:ilvl w:val="0"/>
          <w:numId w:val="30"/>
        </w:numPr>
        <w:spacing w:after="0" w:line="360" w:lineRule="auto"/>
        <w:textAlignment w:val="top"/>
        <w:rPr>
          <w:rFonts w:ascii="Times New Roman" w:hAnsi="Times New Roman" w:cs="Times New Roman"/>
          <w:sz w:val="24"/>
          <w:szCs w:val="24"/>
        </w:rPr>
      </w:pPr>
      <w:r w:rsidRPr="00722175">
        <w:rPr>
          <w:rFonts w:ascii="Times New Roman" w:hAnsi="Times New Roman" w:cs="Times New Roman"/>
          <w:sz w:val="24"/>
          <w:szCs w:val="24"/>
        </w:rPr>
        <w:t xml:space="preserve">начинать с низких доз, в случае склонности больного к гипотонии стартовая доза может быть уменьшена в 2 раза от приведенной выше; </w:t>
      </w:r>
    </w:p>
    <w:p w:rsidR="00D90943" w:rsidRPr="00722175" w:rsidRDefault="00D90943" w:rsidP="00AE711C">
      <w:pPr>
        <w:numPr>
          <w:ilvl w:val="0"/>
          <w:numId w:val="30"/>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титровать медленно, удваивать дозу не чаще, чем 1 раз в 2 недели;</w:t>
      </w:r>
    </w:p>
    <w:p w:rsidR="00D90943" w:rsidRPr="00722175" w:rsidRDefault="00D90943" w:rsidP="00AE711C">
      <w:pPr>
        <w:numPr>
          <w:ilvl w:val="0"/>
          <w:numId w:val="30"/>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всегда стремиться к достижению целевой дозы (см. выше), или, если это невозможно, максимально переносимой дозы;</w:t>
      </w:r>
    </w:p>
    <w:p w:rsidR="00D90943" w:rsidRPr="00722175" w:rsidRDefault="00D90943" w:rsidP="00AE711C">
      <w:pPr>
        <w:numPr>
          <w:ilvl w:val="0"/>
          <w:numId w:val="30"/>
        </w:numPr>
        <w:spacing w:after="0" w:line="360" w:lineRule="auto"/>
        <w:textAlignment w:val="top"/>
        <w:rPr>
          <w:rFonts w:ascii="Times New Roman" w:hAnsi="Times New Roman" w:cs="Times New Roman"/>
          <w:sz w:val="24"/>
          <w:szCs w:val="24"/>
        </w:rPr>
      </w:pPr>
      <w:r w:rsidRPr="00722175">
        <w:rPr>
          <w:rFonts w:ascii="Times New Roman" w:hAnsi="Times New Roman" w:cs="Times New Roman"/>
          <w:sz w:val="24"/>
          <w:szCs w:val="24"/>
        </w:rPr>
        <w:t>назначение даже минимальных доз ингибиторов  АПФ всегда лучше, чем их отсутствие;</w:t>
      </w:r>
    </w:p>
    <w:p w:rsidR="00D90943" w:rsidRPr="00722175" w:rsidRDefault="00D90943" w:rsidP="00AE711C">
      <w:pPr>
        <w:numPr>
          <w:ilvl w:val="0"/>
          <w:numId w:val="30"/>
        </w:numPr>
        <w:spacing w:after="0" w:line="360" w:lineRule="auto"/>
        <w:textAlignment w:val="top"/>
        <w:rPr>
          <w:rFonts w:ascii="Times New Roman" w:hAnsi="Times New Roman" w:cs="Times New Roman"/>
          <w:sz w:val="24"/>
          <w:szCs w:val="24"/>
        </w:rPr>
      </w:pPr>
      <w:r w:rsidRPr="00722175">
        <w:rPr>
          <w:rFonts w:ascii="Times New Roman" w:hAnsi="Times New Roman" w:cs="Times New Roman"/>
          <w:sz w:val="24"/>
          <w:szCs w:val="24"/>
        </w:rPr>
        <w:lastRenderedPageBreak/>
        <w:t>контроль уровня АД и биохимический анализ крови (мочевина, креатинин, K</w:t>
      </w:r>
      <w:r w:rsidRPr="00722175">
        <w:rPr>
          <w:rFonts w:ascii="Times New Roman" w:hAnsi="Times New Roman" w:cs="Times New Roman"/>
          <w:sz w:val="24"/>
          <w:szCs w:val="24"/>
          <w:vertAlign w:val="superscript"/>
        </w:rPr>
        <w:t>+</w:t>
      </w:r>
      <w:r w:rsidRPr="00722175">
        <w:rPr>
          <w:rFonts w:ascii="Times New Roman" w:hAnsi="Times New Roman" w:cs="Times New Roman"/>
          <w:sz w:val="24"/>
          <w:szCs w:val="24"/>
        </w:rPr>
        <w:t>) через 1 -2 недели после начала и через 1 - 2 недели после окончательного титрования дозы;</w:t>
      </w:r>
    </w:p>
    <w:p w:rsidR="00D90943" w:rsidRPr="00722175" w:rsidRDefault="00D90943" w:rsidP="00AE711C">
      <w:pPr>
        <w:numPr>
          <w:ilvl w:val="0"/>
          <w:numId w:val="30"/>
        </w:numPr>
        <w:spacing w:after="0" w:line="360" w:lineRule="auto"/>
        <w:textAlignment w:val="top"/>
        <w:rPr>
          <w:rFonts w:ascii="Times New Roman" w:hAnsi="Times New Roman" w:cs="Times New Roman"/>
          <w:sz w:val="24"/>
          <w:szCs w:val="24"/>
        </w:rPr>
      </w:pPr>
      <w:r w:rsidRPr="00722175">
        <w:rPr>
          <w:rFonts w:ascii="Times New Roman" w:hAnsi="Times New Roman" w:cs="Times New Roman"/>
          <w:sz w:val="24"/>
          <w:szCs w:val="24"/>
        </w:rPr>
        <w:t xml:space="preserve">при исходно сниженной СКФ менее 60 мл/час и у пожилых пациентов доза иАПФ может быть снижена относительно максимально рекомендованной; </w:t>
      </w:r>
    </w:p>
    <w:p w:rsidR="00D90943" w:rsidRPr="00722175" w:rsidRDefault="00D90943" w:rsidP="00AE711C">
      <w:pPr>
        <w:numPr>
          <w:ilvl w:val="0"/>
          <w:numId w:val="30"/>
        </w:numPr>
        <w:spacing w:after="120" w:line="360" w:lineRule="auto"/>
        <w:ind w:left="714" w:hanging="357"/>
        <w:textAlignment w:val="top"/>
        <w:rPr>
          <w:rFonts w:ascii="Times New Roman" w:hAnsi="Times New Roman" w:cs="Times New Roman"/>
          <w:sz w:val="24"/>
          <w:szCs w:val="24"/>
        </w:rPr>
      </w:pPr>
      <w:r w:rsidRPr="00722175">
        <w:rPr>
          <w:rFonts w:ascii="Times New Roman" w:hAnsi="Times New Roman" w:cs="Times New Roman"/>
          <w:sz w:val="24"/>
          <w:szCs w:val="24"/>
        </w:rPr>
        <w:t xml:space="preserve">необходимо информировать пациентов о целях рекомендованной терапии, возможных побочных эффектах, что может повысить приверженность больного к проводимой терапии. </w:t>
      </w:r>
    </w:p>
    <w:p w:rsidR="00D90943" w:rsidRPr="00722175" w:rsidRDefault="00D90943" w:rsidP="00AE711C">
      <w:pPr>
        <w:spacing w:after="0" w:line="360" w:lineRule="auto"/>
        <w:rPr>
          <w:rFonts w:ascii="Times New Roman" w:hAnsi="Times New Roman" w:cs="Times New Roman"/>
          <w:i/>
          <w:sz w:val="24"/>
          <w:szCs w:val="24"/>
        </w:rPr>
      </w:pPr>
      <w:r w:rsidRPr="00722175">
        <w:rPr>
          <w:rFonts w:ascii="Times New Roman" w:hAnsi="Times New Roman" w:cs="Times New Roman"/>
          <w:i/>
          <w:sz w:val="24"/>
          <w:szCs w:val="24"/>
        </w:rPr>
        <w:t>Вероятные проблемы и варианты их решения:</w:t>
      </w:r>
    </w:p>
    <w:p w:rsidR="00D90943" w:rsidRPr="00722175" w:rsidRDefault="00D90943" w:rsidP="00AE711C">
      <w:pPr>
        <w:spacing w:after="0" w:line="360" w:lineRule="auto"/>
        <w:rPr>
          <w:rFonts w:ascii="Times New Roman" w:hAnsi="Times New Roman" w:cs="Times New Roman"/>
          <w:sz w:val="24"/>
          <w:szCs w:val="24"/>
        </w:rPr>
      </w:pPr>
      <w:r w:rsidRPr="00722175">
        <w:rPr>
          <w:rFonts w:ascii="Times New Roman" w:hAnsi="Times New Roman" w:cs="Times New Roman"/>
          <w:sz w:val="24"/>
          <w:szCs w:val="24"/>
        </w:rPr>
        <w:t xml:space="preserve">Бессимптомная гипотония </w:t>
      </w:r>
    </w:p>
    <w:p w:rsidR="00D90943" w:rsidRPr="00722175" w:rsidRDefault="00D90943" w:rsidP="00AE711C">
      <w:pPr>
        <w:pStyle w:val="a4"/>
        <w:numPr>
          <w:ilvl w:val="0"/>
          <w:numId w:val="23"/>
        </w:numPr>
        <w:spacing w:after="0" w:line="360" w:lineRule="auto"/>
        <w:rPr>
          <w:rFonts w:ascii="Times New Roman" w:hAnsi="Times New Roman"/>
          <w:i/>
          <w:sz w:val="24"/>
          <w:szCs w:val="24"/>
        </w:rPr>
      </w:pPr>
      <w:r w:rsidRPr="00722175">
        <w:rPr>
          <w:rFonts w:ascii="Times New Roman" w:hAnsi="Times New Roman"/>
          <w:sz w:val="24"/>
          <w:szCs w:val="24"/>
        </w:rPr>
        <w:t>Обычно не требует изменений в терапии.</w:t>
      </w:r>
    </w:p>
    <w:p w:rsidR="00D90943" w:rsidRPr="00722175" w:rsidRDefault="00D90943" w:rsidP="00AE711C">
      <w:pPr>
        <w:spacing w:after="0" w:line="360" w:lineRule="auto"/>
        <w:rPr>
          <w:rFonts w:ascii="Times New Roman" w:hAnsi="Times New Roman" w:cs="Times New Roman"/>
          <w:sz w:val="24"/>
          <w:szCs w:val="24"/>
        </w:rPr>
      </w:pPr>
      <w:r w:rsidRPr="00722175">
        <w:rPr>
          <w:rFonts w:ascii="Times New Roman" w:hAnsi="Times New Roman" w:cs="Times New Roman"/>
          <w:sz w:val="24"/>
          <w:szCs w:val="24"/>
        </w:rPr>
        <w:t xml:space="preserve">Симптоматическая гипотония </w:t>
      </w:r>
    </w:p>
    <w:p w:rsidR="00D90943" w:rsidRPr="00722175" w:rsidRDefault="00D90943" w:rsidP="00AE711C">
      <w:pPr>
        <w:pStyle w:val="a4"/>
        <w:numPr>
          <w:ilvl w:val="0"/>
          <w:numId w:val="23"/>
        </w:numPr>
        <w:spacing w:after="0" w:line="360" w:lineRule="auto"/>
        <w:rPr>
          <w:rFonts w:ascii="Times New Roman" w:hAnsi="Times New Roman"/>
          <w:sz w:val="24"/>
          <w:szCs w:val="24"/>
        </w:rPr>
      </w:pPr>
      <w:r w:rsidRPr="00722175">
        <w:rPr>
          <w:rFonts w:ascii="Times New Roman" w:hAnsi="Times New Roman"/>
          <w:sz w:val="24"/>
          <w:szCs w:val="24"/>
        </w:rPr>
        <w:t>при наличии головокружения, дурноты, слабости  и снижения АД следует пересмотреть необходимость в применении нитратов и других вазодилататоров; сместить прием иАПФ на вечерние часы;</w:t>
      </w:r>
    </w:p>
    <w:p w:rsidR="00D90943" w:rsidRPr="00722175" w:rsidRDefault="00D90943" w:rsidP="00AE711C">
      <w:pPr>
        <w:numPr>
          <w:ilvl w:val="0"/>
          <w:numId w:val="23"/>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при отсутствии признаков/симптомов застоя жидкости, рассмотреть возможность снижения дозы диуретиков; </w:t>
      </w:r>
    </w:p>
    <w:p w:rsidR="00D90943" w:rsidRPr="00722175" w:rsidRDefault="00D90943" w:rsidP="00AE711C">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 xml:space="preserve">если и эти меры не решают проблемы – обратиться за консультацией специалиста-кардиолога. </w:t>
      </w:r>
    </w:p>
    <w:p w:rsidR="00D90943" w:rsidRPr="00722175" w:rsidRDefault="00D90943" w:rsidP="00AE711C">
      <w:pPr>
        <w:spacing w:after="0" w:line="360" w:lineRule="auto"/>
        <w:textAlignment w:val="top"/>
        <w:rPr>
          <w:rFonts w:ascii="Times New Roman" w:hAnsi="Times New Roman" w:cs="Times New Roman"/>
          <w:sz w:val="24"/>
          <w:szCs w:val="24"/>
        </w:rPr>
      </w:pPr>
      <w:r w:rsidRPr="00722175">
        <w:rPr>
          <w:rFonts w:ascii="Times New Roman" w:hAnsi="Times New Roman" w:cs="Times New Roman"/>
          <w:sz w:val="24"/>
          <w:szCs w:val="24"/>
        </w:rPr>
        <w:t>Кашель</w:t>
      </w:r>
    </w:p>
    <w:p w:rsidR="00D90943" w:rsidRPr="00722175" w:rsidRDefault="00D90943" w:rsidP="00AE711C">
      <w:pPr>
        <w:pStyle w:val="a4"/>
        <w:numPr>
          <w:ilvl w:val="0"/>
          <w:numId w:val="24"/>
        </w:numPr>
        <w:spacing w:after="0" w:line="360" w:lineRule="auto"/>
        <w:textAlignment w:val="top"/>
        <w:rPr>
          <w:rFonts w:ascii="Times New Roman" w:hAnsi="Times New Roman"/>
          <w:sz w:val="24"/>
          <w:szCs w:val="24"/>
        </w:rPr>
      </w:pPr>
      <w:r w:rsidRPr="00722175">
        <w:rPr>
          <w:rFonts w:ascii="Times New Roman" w:hAnsi="Times New Roman"/>
          <w:sz w:val="24"/>
          <w:szCs w:val="24"/>
        </w:rPr>
        <w:t xml:space="preserve">Кашель может быть не только побочным эффектом применения ингибиторов АПФ, но и является симптомом </w:t>
      </w:r>
      <w:r w:rsidR="00E30E04">
        <w:rPr>
          <w:rFonts w:ascii="Times New Roman" w:hAnsi="Times New Roman"/>
          <w:sz w:val="24"/>
          <w:szCs w:val="24"/>
        </w:rPr>
        <w:t>Х</w:t>
      </w:r>
      <w:r w:rsidRPr="00722175">
        <w:rPr>
          <w:rFonts w:ascii="Times New Roman" w:hAnsi="Times New Roman"/>
          <w:sz w:val="24"/>
          <w:szCs w:val="24"/>
        </w:rPr>
        <w:t>СН, может быть связан с курением, другими заболеваниями легких, в том числе раком легких;</w:t>
      </w:r>
    </w:p>
    <w:p w:rsidR="00D90943" w:rsidRPr="00722175" w:rsidRDefault="00D90943" w:rsidP="00AE711C">
      <w:pPr>
        <w:pStyle w:val="a4"/>
        <w:numPr>
          <w:ilvl w:val="0"/>
          <w:numId w:val="24"/>
        </w:numPr>
        <w:spacing w:after="0" w:line="360" w:lineRule="auto"/>
        <w:textAlignment w:val="top"/>
        <w:rPr>
          <w:rFonts w:ascii="Times New Roman" w:hAnsi="Times New Roman"/>
          <w:sz w:val="24"/>
          <w:szCs w:val="24"/>
        </w:rPr>
      </w:pPr>
      <w:r w:rsidRPr="00722175">
        <w:rPr>
          <w:rFonts w:ascii="Times New Roman" w:hAnsi="Times New Roman"/>
          <w:sz w:val="24"/>
          <w:szCs w:val="24"/>
        </w:rPr>
        <w:t xml:space="preserve">Кашель также является симптомом отека легких (особенно впервые возникший, усиливающийся за достаточно короткий промежуток времени); </w:t>
      </w:r>
    </w:p>
    <w:p w:rsidR="00D90943" w:rsidRPr="00722175" w:rsidRDefault="00D90943" w:rsidP="00AE711C">
      <w:pPr>
        <w:pStyle w:val="a4"/>
        <w:numPr>
          <w:ilvl w:val="0"/>
          <w:numId w:val="24"/>
        </w:numPr>
        <w:spacing w:after="0" w:line="360" w:lineRule="auto"/>
        <w:textAlignment w:val="top"/>
        <w:rPr>
          <w:rFonts w:ascii="Times New Roman" w:hAnsi="Times New Roman"/>
          <w:sz w:val="24"/>
          <w:szCs w:val="24"/>
        </w:rPr>
      </w:pPr>
      <w:r w:rsidRPr="00722175">
        <w:rPr>
          <w:rFonts w:ascii="Times New Roman" w:hAnsi="Times New Roman"/>
          <w:sz w:val="24"/>
          <w:szCs w:val="24"/>
        </w:rPr>
        <w:t xml:space="preserve">Если вы уверены, что кашель связан именно с назначением ингибитора АПФ (кашель прекращается при отмене </w:t>
      </w:r>
      <w:r w:rsidR="00877B5C">
        <w:rPr>
          <w:rFonts w:ascii="Times New Roman" w:hAnsi="Times New Roman"/>
          <w:sz w:val="24"/>
          <w:szCs w:val="24"/>
        </w:rPr>
        <w:t>И</w:t>
      </w:r>
      <w:r w:rsidRPr="00722175">
        <w:rPr>
          <w:rFonts w:ascii="Times New Roman" w:hAnsi="Times New Roman"/>
          <w:sz w:val="24"/>
          <w:szCs w:val="24"/>
        </w:rPr>
        <w:t xml:space="preserve">АПФ и возвращается вновь при возобновлении терапии), необходимо оценить его интенсивность. При редком кашле - терапия может быть продолжена. В остальных случаях ингибитор АПФ должен быть заменен на БРА. </w:t>
      </w:r>
    </w:p>
    <w:p w:rsidR="00D90943" w:rsidRPr="00722175" w:rsidRDefault="00D90943" w:rsidP="00AE711C">
      <w:pPr>
        <w:spacing w:after="0" w:line="360" w:lineRule="auto"/>
        <w:rPr>
          <w:rFonts w:ascii="Times New Roman" w:hAnsi="Times New Roman" w:cs="Times New Roman"/>
          <w:sz w:val="24"/>
          <w:szCs w:val="24"/>
        </w:rPr>
      </w:pPr>
      <w:r w:rsidRPr="00722175">
        <w:rPr>
          <w:rFonts w:ascii="Times New Roman" w:hAnsi="Times New Roman" w:cs="Times New Roman"/>
          <w:sz w:val="24"/>
          <w:szCs w:val="24"/>
        </w:rPr>
        <w:t>Ухудшение функции почек:</w:t>
      </w:r>
    </w:p>
    <w:p w:rsidR="00D90943" w:rsidRPr="00722175" w:rsidRDefault="00D90943" w:rsidP="00AE711C">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 xml:space="preserve">После начала терапии </w:t>
      </w:r>
      <w:r w:rsidR="00877B5C">
        <w:rPr>
          <w:rFonts w:ascii="Times New Roman" w:hAnsi="Times New Roman"/>
          <w:sz w:val="24"/>
          <w:szCs w:val="24"/>
        </w:rPr>
        <w:t>И</w:t>
      </w:r>
      <w:r w:rsidRPr="00722175">
        <w:rPr>
          <w:rFonts w:ascii="Times New Roman" w:hAnsi="Times New Roman"/>
          <w:sz w:val="24"/>
          <w:szCs w:val="24"/>
        </w:rPr>
        <w:t>АПФ возможно  повышение уровня мочевины, креатинина и К</w:t>
      </w:r>
      <w:r w:rsidRPr="00722175">
        <w:rPr>
          <w:rFonts w:ascii="Times New Roman" w:hAnsi="Times New Roman"/>
          <w:sz w:val="24"/>
          <w:szCs w:val="24"/>
          <w:vertAlign w:val="superscript"/>
        </w:rPr>
        <w:t>+</w:t>
      </w:r>
      <w:r w:rsidRPr="00722175">
        <w:rPr>
          <w:rFonts w:ascii="Times New Roman" w:hAnsi="Times New Roman"/>
          <w:sz w:val="24"/>
          <w:szCs w:val="24"/>
        </w:rPr>
        <w:t xml:space="preserve"> крови, однако, если эти изменения не значимые и бессимптомные - нет необходимости вносить изменения в терапию;</w:t>
      </w:r>
    </w:p>
    <w:p w:rsidR="00D90943" w:rsidRPr="00722175" w:rsidRDefault="00D90943" w:rsidP="00AE711C">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lastRenderedPageBreak/>
        <w:t xml:space="preserve">После начала терапии </w:t>
      </w:r>
      <w:r w:rsidR="009D159F">
        <w:rPr>
          <w:rFonts w:ascii="Times New Roman" w:hAnsi="Times New Roman"/>
          <w:sz w:val="24"/>
          <w:szCs w:val="24"/>
        </w:rPr>
        <w:t>И</w:t>
      </w:r>
      <w:r w:rsidRPr="00722175">
        <w:rPr>
          <w:rFonts w:ascii="Times New Roman" w:hAnsi="Times New Roman"/>
          <w:sz w:val="24"/>
          <w:szCs w:val="24"/>
        </w:rPr>
        <w:t>АПФ допустимо увеличение уровня креатинина  на 50% выше исходных значений, или до 226 мкмоль/л (3,0мг/дЛ).</w:t>
      </w:r>
    </w:p>
    <w:p w:rsidR="00D90943" w:rsidRPr="00722175" w:rsidRDefault="00D90943" w:rsidP="00AE711C">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Так же допустимо увеличение калия до уровня ≤ 5,5 ммоль/л.</w:t>
      </w:r>
    </w:p>
    <w:p w:rsidR="00D90943" w:rsidRPr="00722175" w:rsidRDefault="00D90943" w:rsidP="00AE711C">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 xml:space="preserve">Если после начала терапии </w:t>
      </w:r>
      <w:r w:rsidR="009D159F">
        <w:rPr>
          <w:rFonts w:ascii="Times New Roman" w:hAnsi="Times New Roman"/>
          <w:sz w:val="24"/>
          <w:szCs w:val="24"/>
        </w:rPr>
        <w:t>И</w:t>
      </w:r>
      <w:r w:rsidRPr="00722175">
        <w:rPr>
          <w:rFonts w:ascii="Times New Roman" w:hAnsi="Times New Roman"/>
          <w:sz w:val="24"/>
          <w:szCs w:val="24"/>
        </w:rPr>
        <w:t>АПФ наблюдается чрезмерное увеличение концентрации мочевины, креатинина и калия крови - необходимо отменить все препараты, обладающие возможным нефротоксическим эффектом (например, НПВС),   К</w:t>
      </w:r>
      <w:r w:rsidRPr="00722175">
        <w:rPr>
          <w:rFonts w:ascii="Times New Roman" w:hAnsi="Times New Roman"/>
          <w:sz w:val="24"/>
          <w:szCs w:val="24"/>
          <w:vertAlign w:val="superscript"/>
        </w:rPr>
        <w:t>+</w:t>
      </w:r>
      <w:r w:rsidRPr="00722175">
        <w:rPr>
          <w:rFonts w:ascii="Times New Roman" w:hAnsi="Times New Roman"/>
          <w:sz w:val="24"/>
          <w:szCs w:val="24"/>
        </w:rPr>
        <w:t xml:space="preserve"> задерживающие диуретики (триамтерен, амилорид); </w:t>
      </w:r>
      <w:r w:rsidRPr="00722175">
        <w:rPr>
          <w:rStyle w:val="hps"/>
          <w:rFonts w:ascii="Times New Roman" w:hAnsi="Times New Roman"/>
          <w:sz w:val="24"/>
          <w:szCs w:val="24"/>
        </w:rPr>
        <w:t xml:space="preserve">перевести пациента на прием ингибитора АПФ с двойным путем выведения (печень-почки) - фозиноприл, спираприл, рамиприл; уменьшить дозу </w:t>
      </w:r>
      <w:r w:rsidR="009D159F">
        <w:rPr>
          <w:rStyle w:val="hps"/>
          <w:rFonts w:ascii="Times New Roman" w:hAnsi="Times New Roman"/>
          <w:sz w:val="24"/>
          <w:szCs w:val="24"/>
        </w:rPr>
        <w:t>И</w:t>
      </w:r>
      <w:r w:rsidRPr="00722175">
        <w:rPr>
          <w:rStyle w:val="hps"/>
          <w:rFonts w:ascii="Times New Roman" w:hAnsi="Times New Roman"/>
          <w:sz w:val="24"/>
          <w:szCs w:val="24"/>
        </w:rPr>
        <w:t>АПФ в 2 раза; только после этого</w:t>
      </w:r>
      <w:r w:rsidRPr="00722175">
        <w:rPr>
          <w:rFonts w:ascii="Times New Roman" w:hAnsi="Times New Roman"/>
          <w:sz w:val="24"/>
          <w:szCs w:val="24"/>
        </w:rPr>
        <w:t xml:space="preserve"> рассмотреть вопрос о снижении дозы/отмене антагонистов МКР (консультация специалиста-кардиолога);</w:t>
      </w:r>
    </w:p>
    <w:p w:rsidR="00D90943" w:rsidRPr="00722175" w:rsidRDefault="00D90943" w:rsidP="00AE711C">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 xml:space="preserve">Повторное биохимическое исследование крови необходимо провести в течение 1-2 недель. </w:t>
      </w:r>
    </w:p>
    <w:p w:rsidR="00D90943" w:rsidRPr="00722175" w:rsidRDefault="00D90943" w:rsidP="00AE711C">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 xml:space="preserve">При увеличении концентрации калия &gt; 5.5 ммоль/л, креатинина более чем на 100 % или до уровня 310 мкмоль/л (3,5мг/дЛ), следует прекратить прием </w:t>
      </w:r>
      <w:r w:rsidR="009D159F">
        <w:rPr>
          <w:rFonts w:ascii="Times New Roman" w:hAnsi="Times New Roman"/>
          <w:sz w:val="24"/>
          <w:szCs w:val="24"/>
        </w:rPr>
        <w:t>И</w:t>
      </w:r>
      <w:r w:rsidRPr="00722175">
        <w:rPr>
          <w:rFonts w:ascii="Times New Roman" w:hAnsi="Times New Roman"/>
          <w:sz w:val="24"/>
          <w:szCs w:val="24"/>
        </w:rPr>
        <w:t>АПФ и обратиться за консультацией к специалистам (кардиолог, нефролог).</w:t>
      </w:r>
    </w:p>
    <w:p w:rsidR="00D90943" w:rsidRPr="00722175" w:rsidRDefault="00D90943" w:rsidP="00AE711C">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Необходим тщательный контроль биохимических показателей крови до их нормализации.</w:t>
      </w:r>
    </w:p>
    <w:p w:rsidR="00D90943" w:rsidRDefault="00D90943" w:rsidP="00D90943">
      <w:pPr>
        <w:spacing w:after="0" w:line="240" w:lineRule="auto"/>
        <w:ind w:left="360"/>
        <w:textAlignment w:val="top"/>
        <w:rPr>
          <w:rFonts w:ascii="Times New Roman" w:hAnsi="Times New Roman" w:cs="Times New Roman"/>
          <w:sz w:val="24"/>
          <w:szCs w:val="24"/>
        </w:rPr>
      </w:pPr>
    </w:p>
    <w:p w:rsidR="00D90943" w:rsidRPr="00722175" w:rsidRDefault="00D90943" w:rsidP="00AE711C">
      <w:pPr>
        <w:spacing w:after="120" w:line="240" w:lineRule="auto"/>
        <w:jc w:val="both"/>
        <w:rPr>
          <w:rFonts w:ascii="Times New Roman" w:hAnsi="Times New Roman" w:cs="Times New Roman"/>
          <w:b/>
          <w:i/>
          <w:sz w:val="24"/>
          <w:szCs w:val="24"/>
          <w:u w:val="single"/>
        </w:rPr>
      </w:pPr>
      <w:r w:rsidRPr="00722175">
        <w:rPr>
          <w:rFonts w:ascii="Times New Roman" w:hAnsi="Times New Roman" w:cs="Times New Roman"/>
          <w:b/>
          <w:i/>
          <w:sz w:val="24"/>
          <w:szCs w:val="24"/>
          <w:u w:val="single"/>
        </w:rPr>
        <w:t>Бета-адреноблокаторы</w:t>
      </w:r>
    </w:p>
    <w:p w:rsidR="00D90943" w:rsidRPr="00722175" w:rsidRDefault="00D90943" w:rsidP="00AE711C">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На сегодняшний день является общепризнанным тот факт, что </w:t>
      </w:r>
      <w:r w:rsidR="00A52BBF">
        <w:rPr>
          <w:rFonts w:ascii="Times New Roman" w:hAnsi="Times New Roman" w:cs="Times New Roman"/>
          <w:sz w:val="24"/>
          <w:szCs w:val="24"/>
        </w:rPr>
        <w:t>И</w:t>
      </w:r>
      <w:r w:rsidRPr="00722175">
        <w:rPr>
          <w:rFonts w:ascii="Times New Roman" w:hAnsi="Times New Roman" w:cs="Times New Roman"/>
          <w:sz w:val="24"/>
          <w:szCs w:val="24"/>
        </w:rPr>
        <w:t xml:space="preserve">АПФ и β-АБ в силу своего механизма действия дополняют эффекты друг друга, и терапия этими группами лекарственных препаратов должна начинаться как можно раньше у больных ХСН и сниженной систолической функцией ЛЖ. Дополняя положительные эффекты </w:t>
      </w:r>
      <w:r w:rsidR="00A52BBF">
        <w:rPr>
          <w:rFonts w:ascii="Times New Roman" w:hAnsi="Times New Roman" w:cs="Times New Roman"/>
          <w:sz w:val="24"/>
          <w:szCs w:val="24"/>
        </w:rPr>
        <w:t>И</w:t>
      </w:r>
      <w:r w:rsidRPr="00722175">
        <w:rPr>
          <w:rFonts w:ascii="Times New Roman" w:hAnsi="Times New Roman" w:cs="Times New Roman"/>
          <w:sz w:val="24"/>
          <w:szCs w:val="24"/>
        </w:rPr>
        <w:t>АПФ, β-АБ оказывают гораздо более выраженное влияние на ремоделирование ЛЖ и ФВ ЛЖ. β-АБ так же обладают антиишемическим эффектом, более  эффективны в снижении риска внезапной смерти (наибольшие доказательства получены для бисопролола), и их применение приводит к быстрому снижению смертности больных ХСН по любой причине.</w:t>
      </w:r>
    </w:p>
    <w:p w:rsidR="00D90943" w:rsidRPr="00722175" w:rsidRDefault="00D90943" w:rsidP="00AE711C">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Результаты нескольких крупных рандомизированных контролируемых исследований (CIBIS II, MERIT-HF, COPERNICUS, USCP) убедительно доказали, что бета-адреноблокаторы увеличивают выживаемость, снижают число госпитализаций, улучшают функциональный класс ХСН и качество жизни при добавлении к стандартной терапии (диуретики, дигоксин и ИАПФ) у пациентов со стабильной легкой и умеренной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а так же у больных тяжелой ХСН. В исследовании SENIORS, которое существенно </w:t>
      </w:r>
      <w:r w:rsidRPr="00722175">
        <w:rPr>
          <w:rFonts w:ascii="Times New Roman" w:hAnsi="Times New Roman" w:cs="Times New Roman"/>
          <w:sz w:val="24"/>
          <w:szCs w:val="24"/>
        </w:rPr>
        <w:lastRenderedPageBreak/>
        <w:t>отличалось по дизайну от вышеупомянутых исследований (пожилые пациенты, часть из них с сохраненной систолической функцией левого желудочка, более длительный период наблюдения), эффект от применения небиволола был выражен несколько в меньшей степени, по сравнению с предыдущими протоколами, однако напрямую их сопоставить невозможно. В еще одном крупном клиническом испытании, COMET, было показано значимое преимущество карведилола по сравнению с метопрололом тартратом короткого действия в отношении снижения риска смерти больных ХСН (метопролол сукцинат длительного действия с замедленным высвобождением препарата был использован в исследовании MERIT-HF).</w:t>
      </w:r>
    </w:p>
    <w:p w:rsidR="00051F34" w:rsidRPr="00722175" w:rsidRDefault="00051F34" w:rsidP="004338AA">
      <w:pPr>
        <w:spacing w:after="0" w:line="240" w:lineRule="auto"/>
        <w:ind w:firstLine="709"/>
        <w:rPr>
          <w:rFonts w:ascii="Times New Roman" w:hAnsi="Times New Roman" w:cs="Times New Roman"/>
          <w:b/>
          <w:sz w:val="24"/>
          <w:szCs w:val="24"/>
        </w:rPr>
      </w:pPr>
    </w:p>
    <w:p w:rsidR="00D90943" w:rsidRPr="00722175" w:rsidRDefault="00D90943" w:rsidP="00D90943">
      <w:pPr>
        <w:pBdr>
          <w:bottom w:val="single" w:sz="12" w:space="1" w:color="auto"/>
        </w:pBdr>
        <w:spacing w:after="0" w:line="240" w:lineRule="auto"/>
        <w:rPr>
          <w:rFonts w:ascii="Times New Roman" w:hAnsi="Times New Roman" w:cs="Times New Roman"/>
          <w:b/>
          <w:sz w:val="24"/>
          <w:szCs w:val="24"/>
        </w:rPr>
      </w:pPr>
      <w:r w:rsidRPr="00722175">
        <w:rPr>
          <w:rFonts w:ascii="Times New Roman" w:hAnsi="Times New Roman" w:cs="Times New Roman"/>
          <w:b/>
          <w:sz w:val="24"/>
          <w:szCs w:val="24"/>
        </w:rPr>
        <w:t>Практические рекомендации по применению бета-адреноблокаторов у пациентов с ХСН и сниженной систолической функцией левого желудочка</w:t>
      </w:r>
    </w:p>
    <w:p w:rsidR="00D90943" w:rsidRPr="00722175" w:rsidRDefault="00D90943" w:rsidP="00D90943">
      <w:pPr>
        <w:spacing w:after="0" w:line="240" w:lineRule="auto"/>
        <w:jc w:val="both"/>
        <w:rPr>
          <w:rFonts w:ascii="Times New Roman" w:hAnsi="Times New Roman" w:cs="Times New Roman"/>
          <w:sz w:val="24"/>
          <w:szCs w:val="24"/>
        </w:rPr>
      </w:pPr>
    </w:p>
    <w:p w:rsidR="00D90943" w:rsidRPr="00722175" w:rsidRDefault="00D90943" w:rsidP="00AE711C">
      <w:pPr>
        <w:spacing w:after="0" w:line="360" w:lineRule="auto"/>
        <w:jc w:val="both"/>
        <w:rPr>
          <w:rFonts w:ascii="Times New Roman" w:hAnsi="Times New Roman" w:cs="Times New Roman"/>
          <w:i/>
          <w:sz w:val="24"/>
          <w:szCs w:val="24"/>
        </w:rPr>
      </w:pPr>
      <w:r w:rsidRPr="00722175">
        <w:rPr>
          <w:rFonts w:ascii="Times New Roman" w:hAnsi="Times New Roman" w:cs="Times New Roman"/>
          <w:i/>
          <w:sz w:val="24"/>
          <w:szCs w:val="24"/>
        </w:rPr>
        <w:t>Показания к применению:</w:t>
      </w:r>
    </w:p>
    <w:p w:rsidR="00D90943" w:rsidRPr="00722175" w:rsidRDefault="00D90943" w:rsidP="00AE711C">
      <w:pPr>
        <w:numPr>
          <w:ilvl w:val="0"/>
          <w:numId w:val="10"/>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Практически  </w:t>
      </w:r>
      <w:r w:rsidRPr="00722175">
        <w:rPr>
          <w:rFonts w:ascii="Times New Roman" w:hAnsi="Times New Roman" w:cs="Times New Roman"/>
          <w:i/>
          <w:sz w:val="24"/>
          <w:szCs w:val="24"/>
        </w:rPr>
        <w:t>всем</w:t>
      </w:r>
      <w:r w:rsidRPr="00722175">
        <w:rPr>
          <w:rFonts w:ascii="Times New Roman" w:hAnsi="Times New Roman" w:cs="Times New Roman"/>
          <w:sz w:val="24"/>
          <w:szCs w:val="24"/>
        </w:rPr>
        <w:t xml:space="preserve"> больным со стабильной легкой и умеренной ХСН </w:t>
      </w:r>
      <w:r w:rsidRPr="00722175">
        <w:rPr>
          <w:rFonts w:ascii="Times New Roman" w:hAnsi="Times New Roman" w:cs="Times New Roman"/>
          <w:sz w:val="24"/>
          <w:szCs w:val="24"/>
          <w:lang w:val="en-US"/>
        </w:rPr>
        <w:t>II</w:t>
      </w:r>
      <w:r w:rsidRPr="00722175">
        <w:rPr>
          <w:rFonts w:ascii="Times New Roman" w:hAnsi="Times New Roman" w:cs="Times New Roman"/>
          <w:sz w:val="24"/>
          <w:szCs w:val="24"/>
        </w:rPr>
        <w:t>-</w:t>
      </w:r>
      <w:r w:rsidRPr="00722175">
        <w:rPr>
          <w:rFonts w:ascii="Times New Roman" w:hAnsi="Times New Roman" w:cs="Times New Roman"/>
          <w:sz w:val="24"/>
          <w:szCs w:val="24"/>
          <w:lang w:val="en-US"/>
        </w:rPr>
        <w:t>III</w:t>
      </w:r>
      <w:r w:rsidRPr="00722175">
        <w:rPr>
          <w:rFonts w:ascii="Times New Roman" w:hAnsi="Times New Roman" w:cs="Times New Roman"/>
          <w:sz w:val="24"/>
          <w:szCs w:val="24"/>
        </w:rPr>
        <w:t xml:space="preserve"> ФК при отсутствии противопоказаний; пациентам с тяжелой </w:t>
      </w:r>
      <w:r w:rsidR="00E30E04">
        <w:rPr>
          <w:rFonts w:ascii="Times New Roman" w:hAnsi="Times New Roman" w:cs="Times New Roman"/>
          <w:sz w:val="24"/>
          <w:szCs w:val="24"/>
        </w:rPr>
        <w:t>Х</w:t>
      </w:r>
      <w:r w:rsidRPr="00722175">
        <w:rPr>
          <w:rFonts w:ascii="Times New Roman" w:hAnsi="Times New Roman" w:cs="Times New Roman"/>
          <w:sz w:val="24"/>
          <w:szCs w:val="24"/>
        </w:rPr>
        <w:t xml:space="preserve">СН </w:t>
      </w:r>
      <w:r w:rsidRPr="00722175">
        <w:rPr>
          <w:rFonts w:ascii="Times New Roman" w:hAnsi="Times New Roman" w:cs="Times New Roman"/>
          <w:sz w:val="24"/>
          <w:szCs w:val="24"/>
          <w:lang w:val="en-US"/>
        </w:rPr>
        <w:t>IV</w:t>
      </w:r>
      <w:r w:rsidRPr="00722175">
        <w:rPr>
          <w:rFonts w:ascii="Times New Roman" w:hAnsi="Times New Roman" w:cs="Times New Roman"/>
          <w:sz w:val="24"/>
          <w:szCs w:val="24"/>
        </w:rPr>
        <w:t xml:space="preserve"> ФК назначение β-АБ целесообразно проводить под к</w:t>
      </w:r>
      <w:r w:rsidR="00AE711C">
        <w:rPr>
          <w:rFonts w:ascii="Times New Roman" w:hAnsi="Times New Roman" w:cs="Times New Roman"/>
          <w:sz w:val="24"/>
          <w:szCs w:val="24"/>
        </w:rPr>
        <w:t>онтролем специалиста-кардиолога</w:t>
      </w:r>
    </w:p>
    <w:p w:rsidR="00D90943" w:rsidRPr="00722175" w:rsidRDefault="00D90943" w:rsidP="00AE711C">
      <w:pPr>
        <w:numPr>
          <w:ilvl w:val="0"/>
          <w:numId w:val="10"/>
        </w:numPr>
        <w:spacing w:after="120" w:line="360" w:lineRule="auto"/>
        <w:ind w:left="714" w:hanging="357"/>
        <w:jc w:val="both"/>
        <w:rPr>
          <w:rFonts w:ascii="Times New Roman" w:hAnsi="Times New Roman" w:cs="Times New Roman"/>
          <w:sz w:val="24"/>
          <w:szCs w:val="24"/>
        </w:rPr>
      </w:pPr>
      <w:r w:rsidRPr="00722175">
        <w:rPr>
          <w:rFonts w:ascii="Times New Roman" w:hAnsi="Times New Roman" w:cs="Times New Roman"/>
          <w:sz w:val="24"/>
          <w:szCs w:val="24"/>
        </w:rPr>
        <w:t>β-АБ являются препаратами 1-й линии лечения (наряду с ингибиторами АПФ) у пациентов со стабильной ХСН II-III ФК; рекомендовано как можно более раннее начало терапии.</w:t>
      </w:r>
    </w:p>
    <w:p w:rsidR="00D90943" w:rsidRPr="00722175" w:rsidRDefault="00D90943" w:rsidP="00AE711C">
      <w:pPr>
        <w:spacing w:after="0" w:line="360" w:lineRule="auto"/>
        <w:jc w:val="both"/>
        <w:rPr>
          <w:rFonts w:ascii="Times New Roman" w:hAnsi="Times New Roman" w:cs="Times New Roman"/>
          <w:sz w:val="24"/>
          <w:szCs w:val="24"/>
        </w:rPr>
      </w:pPr>
      <w:r w:rsidRPr="00722175">
        <w:rPr>
          <w:rFonts w:ascii="Times New Roman" w:hAnsi="Times New Roman" w:cs="Times New Roman"/>
          <w:i/>
          <w:sz w:val="24"/>
          <w:szCs w:val="24"/>
        </w:rPr>
        <w:t>Противопоказания</w:t>
      </w:r>
      <w:r w:rsidRPr="00722175">
        <w:rPr>
          <w:rFonts w:ascii="Times New Roman" w:hAnsi="Times New Roman" w:cs="Times New Roman"/>
          <w:sz w:val="24"/>
          <w:szCs w:val="24"/>
        </w:rPr>
        <w:t>:</w:t>
      </w:r>
    </w:p>
    <w:p w:rsidR="00D90943" w:rsidRPr="00722175" w:rsidRDefault="00D90943" w:rsidP="00AE711C">
      <w:pPr>
        <w:numPr>
          <w:ilvl w:val="0"/>
          <w:numId w:val="11"/>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Бронхиальная астма</w:t>
      </w:r>
    </w:p>
    <w:p w:rsidR="00D90943" w:rsidRPr="00722175" w:rsidRDefault="00D90943" w:rsidP="00AE711C">
      <w:pPr>
        <w:numPr>
          <w:ilvl w:val="0"/>
          <w:numId w:val="11"/>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Симптомная брадикардия (&lt;50 уд/мин)</w:t>
      </w:r>
    </w:p>
    <w:p w:rsidR="00D90943" w:rsidRPr="00722175" w:rsidRDefault="00D90943" w:rsidP="00AE711C">
      <w:pPr>
        <w:numPr>
          <w:ilvl w:val="0"/>
          <w:numId w:val="11"/>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Симптомная гипотония (&lt;85 мм</w:t>
      </w:r>
      <w:r w:rsidR="00A7175C">
        <w:rPr>
          <w:rFonts w:ascii="Times New Roman" w:hAnsi="Times New Roman" w:cs="Times New Roman"/>
          <w:sz w:val="24"/>
          <w:szCs w:val="24"/>
        </w:rPr>
        <w:t xml:space="preserve"> </w:t>
      </w:r>
      <w:r w:rsidRPr="00722175">
        <w:rPr>
          <w:rFonts w:ascii="Times New Roman" w:hAnsi="Times New Roman" w:cs="Times New Roman"/>
          <w:sz w:val="24"/>
          <w:szCs w:val="24"/>
        </w:rPr>
        <w:t>рт.ст.)</w:t>
      </w:r>
    </w:p>
    <w:p w:rsidR="00D90943" w:rsidRPr="00722175" w:rsidRDefault="00D90943" w:rsidP="00AE711C">
      <w:pPr>
        <w:numPr>
          <w:ilvl w:val="0"/>
          <w:numId w:val="11"/>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Атрио­вентрикулярная блокада II и более степени</w:t>
      </w:r>
    </w:p>
    <w:p w:rsidR="00D90943" w:rsidRPr="00722175" w:rsidRDefault="00D90943" w:rsidP="00AE711C">
      <w:pPr>
        <w:numPr>
          <w:ilvl w:val="0"/>
          <w:numId w:val="11"/>
        </w:numPr>
        <w:spacing w:after="120" w:line="360" w:lineRule="auto"/>
        <w:ind w:left="714" w:hanging="357"/>
        <w:jc w:val="both"/>
        <w:rPr>
          <w:rFonts w:ascii="Times New Roman" w:hAnsi="Times New Roman" w:cs="Times New Roman"/>
          <w:sz w:val="24"/>
          <w:szCs w:val="24"/>
        </w:rPr>
      </w:pPr>
      <w:r w:rsidRPr="00722175">
        <w:rPr>
          <w:rFonts w:ascii="Times New Roman" w:hAnsi="Times New Roman" w:cs="Times New Roman"/>
          <w:sz w:val="24"/>
          <w:szCs w:val="24"/>
        </w:rPr>
        <w:t>Тяжелый облитерирующий эндартериит</w:t>
      </w:r>
    </w:p>
    <w:p w:rsidR="00D90943" w:rsidRPr="00722175" w:rsidRDefault="00D90943" w:rsidP="00AE711C">
      <w:pPr>
        <w:spacing w:after="0" w:line="360" w:lineRule="auto"/>
        <w:jc w:val="both"/>
        <w:rPr>
          <w:rFonts w:ascii="Times New Roman" w:hAnsi="Times New Roman" w:cs="Times New Roman"/>
          <w:i/>
          <w:sz w:val="24"/>
          <w:szCs w:val="24"/>
        </w:rPr>
      </w:pPr>
      <w:r w:rsidRPr="00722175">
        <w:rPr>
          <w:rFonts w:ascii="Times New Roman" w:hAnsi="Times New Roman" w:cs="Times New Roman"/>
          <w:i/>
          <w:sz w:val="24"/>
          <w:szCs w:val="24"/>
        </w:rPr>
        <w:t>С осторожностью/под контролем специалиста-кардиолога:</w:t>
      </w:r>
    </w:p>
    <w:p w:rsidR="00D90943" w:rsidRPr="00722175" w:rsidRDefault="00AE711C" w:rsidP="00AE711C">
      <w:pPr>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Тяжелая ХСН (IV ФК)</w:t>
      </w:r>
    </w:p>
    <w:p w:rsidR="00D90943" w:rsidRPr="00722175" w:rsidRDefault="00D90943" w:rsidP="00AE711C">
      <w:pPr>
        <w:numPr>
          <w:ilvl w:val="0"/>
          <w:numId w:val="11"/>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Ухудшение симптомов ХСН в настоящее время, или в течение 4-х предыдущих недель (например, госпитализация по п</w:t>
      </w:r>
      <w:r w:rsidR="00AE711C">
        <w:rPr>
          <w:rFonts w:ascii="Times New Roman" w:hAnsi="Times New Roman" w:cs="Times New Roman"/>
          <w:sz w:val="24"/>
          <w:szCs w:val="24"/>
        </w:rPr>
        <w:t>оводу нарастания симптомов ХСН)</w:t>
      </w:r>
    </w:p>
    <w:p w:rsidR="00D90943" w:rsidRPr="00722175" w:rsidRDefault="00D90943" w:rsidP="00AE711C">
      <w:pPr>
        <w:numPr>
          <w:ilvl w:val="0"/>
          <w:numId w:val="11"/>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Нарушение проводимости или н</w:t>
      </w:r>
      <w:r w:rsidR="00AE711C">
        <w:rPr>
          <w:rFonts w:ascii="Times New Roman" w:hAnsi="Times New Roman" w:cs="Times New Roman"/>
          <w:sz w:val="24"/>
          <w:szCs w:val="24"/>
        </w:rPr>
        <w:t>аличие брадикардии &lt; 60 уд/мин.</w:t>
      </w:r>
    </w:p>
    <w:p w:rsidR="00D90943" w:rsidRPr="00722175" w:rsidRDefault="00D90943" w:rsidP="00AE711C">
      <w:pPr>
        <w:numPr>
          <w:ilvl w:val="0"/>
          <w:numId w:val="11"/>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Гипотония (бессимптомная)/низкое АД </w:t>
      </w:r>
      <w:r w:rsidR="00AE711C">
        <w:rPr>
          <w:rFonts w:ascii="Times New Roman" w:hAnsi="Times New Roman" w:cs="Times New Roman"/>
          <w:sz w:val="24"/>
          <w:szCs w:val="24"/>
        </w:rPr>
        <w:t>(систолическое АД &lt; 90мм рт.ст.)</w:t>
      </w:r>
    </w:p>
    <w:p w:rsidR="00D90943" w:rsidRPr="00722175" w:rsidRDefault="00D90943" w:rsidP="00AE711C">
      <w:pPr>
        <w:numPr>
          <w:ilvl w:val="0"/>
          <w:numId w:val="11"/>
        </w:numPr>
        <w:spacing w:after="120" w:line="360" w:lineRule="auto"/>
        <w:ind w:left="714" w:hanging="357"/>
        <w:rPr>
          <w:rFonts w:ascii="Times New Roman" w:hAnsi="Times New Roman" w:cs="Times New Roman"/>
          <w:sz w:val="24"/>
          <w:szCs w:val="24"/>
        </w:rPr>
      </w:pPr>
      <w:r w:rsidRPr="00722175">
        <w:rPr>
          <w:rFonts w:ascii="Times New Roman" w:hAnsi="Times New Roman" w:cs="Times New Roman"/>
          <w:sz w:val="24"/>
          <w:szCs w:val="24"/>
        </w:rPr>
        <w:t xml:space="preserve">Наличие симптомов декомпенсации: сохранение признаков застоя жидкости, повышенного давления в яремной вене, асцита, периферических отеков – в этом случае назначение β-АБ не рекомендовано, но продолжение терапии целесообразно </w:t>
      </w:r>
      <w:r w:rsidRPr="00722175">
        <w:rPr>
          <w:rFonts w:ascii="Times New Roman" w:hAnsi="Times New Roman" w:cs="Times New Roman"/>
          <w:sz w:val="24"/>
          <w:szCs w:val="24"/>
        </w:rPr>
        <w:lastRenderedPageBreak/>
        <w:t xml:space="preserve">(если β-АБ уже были назначены ранее), при необходимости  в уменьшенной дозе. При наличии симптомов выраженной гипоперфузии возможна полная отмена терапии β-АБ, с последующим обязательным ее возобновлением при стабилизации состояния перед выпиской из стационара. </w:t>
      </w:r>
    </w:p>
    <w:p w:rsidR="00D90943" w:rsidRPr="00722175" w:rsidRDefault="00D90943" w:rsidP="00AE711C">
      <w:pPr>
        <w:spacing w:after="0" w:line="360" w:lineRule="auto"/>
        <w:rPr>
          <w:rFonts w:ascii="Times New Roman" w:hAnsi="Times New Roman" w:cs="Times New Roman"/>
          <w:i/>
          <w:sz w:val="24"/>
          <w:szCs w:val="24"/>
        </w:rPr>
      </w:pPr>
      <w:r w:rsidRPr="00722175">
        <w:rPr>
          <w:rFonts w:ascii="Times New Roman" w:hAnsi="Times New Roman" w:cs="Times New Roman"/>
          <w:i/>
          <w:sz w:val="24"/>
          <w:szCs w:val="24"/>
        </w:rPr>
        <w:t>Комбинации с лекарственными препаратами, требующие особой осторожности:</w:t>
      </w:r>
    </w:p>
    <w:p w:rsidR="00D90943" w:rsidRPr="00722175" w:rsidRDefault="00D90943" w:rsidP="00AE711C">
      <w:pPr>
        <w:numPr>
          <w:ilvl w:val="0"/>
          <w:numId w:val="12"/>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верапамил/дилтиазем (прием этих препаратов </w:t>
      </w:r>
      <w:r w:rsidRPr="00722175">
        <w:rPr>
          <w:rFonts w:ascii="Times New Roman" w:hAnsi="Times New Roman" w:cs="Times New Roman"/>
          <w:i/>
          <w:sz w:val="24"/>
          <w:szCs w:val="24"/>
        </w:rPr>
        <w:t>должен быть прекращен</w:t>
      </w:r>
      <w:r w:rsidRPr="00722175">
        <w:rPr>
          <w:rFonts w:ascii="Times New Roman" w:hAnsi="Times New Roman" w:cs="Times New Roman"/>
          <w:sz w:val="24"/>
          <w:szCs w:val="24"/>
        </w:rPr>
        <w:t>)</w:t>
      </w:r>
    </w:p>
    <w:p w:rsidR="00D90943" w:rsidRPr="00722175" w:rsidRDefault="00D90943" w:rsidP="00AE711C">
      <w:pPr>
        <w:numPr>
          <w:ilvl w:val="0"/>
          <w:numId w:val="12"/>
        </w:numPr>
        <w:spacing w:after="120" w:line="360" w:lineRule="auto"/>
        <w:ind w:left="714" w:hanging="357"/>
        <w:jc w:val="both"/>
        <w:rPr>
          <w:rFonts w:ascii="Times New Roman" w:hAnsi="Times New Roman" w:cs="Times New Roman"/>
          <w:sz w:val="24"/>
          <w:szCs w:val="24"/>
        </w:rPr>
      </w:pPr>
      <w:r w:rsidRPr="00722175">
        <w:rPr>
          <w:rFonts w:ascii="Times New Roman" w:hAnsi="Times New Roman" w:cs="Times New Roman"/>
          <w:sz w:val="24"/>
          <w:szCs w:val="24"/>
        </w:rPr>
        <w:t>дигоксин, амиодарон</w:t>
      </w:r>
    </w:p>
    <w:p w:rsidR="00D90943" w:rsidRPr="00722175" w:rsidRDefault="00D90943" w:rsidP="00AE711C">
      <w:pPr>
        <w:spacing w:after="0" w:line="360" w:lineRule="auto"/>
        <w:jc w:val="both"/>
        <w:rPr>
          <w:rFonts w:ascii="Times New Roman" w:hAnsi="Times New Roman" w:cs="Times New Roman"/>
          <w:i/>
          <w:sz w:val="24"/>
          <w:szCs w:val="24"/>
        </w:rPr>
      </w:pPr>
      <w:r w:rsidRPr="00722175">
        <w:rPr>
          <w:rFonts w:ascii="Times New Roman" w:hAnsi="Times New Roman" w:cs="Times New Roman"/>
          <w:i/>
          <w:sz w:val="24"/>
          <w:szCs w:val="24"/>
        </w:rPr>
        <w:t>Когда можно начинать терапию бета-адреноблокаторами:</w:t>
      </w:r>
    </w:p>
    <w:p w:rsidR="00D90943" w:rsidRPr="00722175" w:rsidRDefault="00D90943" w:rsidP="00AE711C">
      <w:pPr>
        <w:pStyle w:val="a4"/>
        <w:numPr>
          <w:ilvl w:val="0"/>
          <w:numId w:val="16"/>
        </w:numPr>
        <w:spacing w:after="0" w:line="360" w:lineRule="auto"/>
        <w:jc w:val="both"/>
        <w:rPr>
          <w:rFonts w:ascii="Times New Roman" w:hAnsi="Times New Roman"/>
          <w:sz w:val="24"/>
          <w:szCs w:val="24"/>
        </w:rPr>
      </w:pPr>
      <w:r w:rsidRPr="00722175">
        <w:rPr>
          <w:rFonts w:ascii="Times New Roman" w:hAnsi="Times New Roman"/>
          <w:sz w:val="24"/>
          <w:szCs w:val="24"/>
        </w:rPr>
        <w:t xml:space="preserve">У всех пациентов </w:t>
      </w:r>
      <w:r w:rsidRPr="00722175">
        <w:rPr>
          <w:rFonts w:ascii="Times New Roman" w:hAnsi="Times New Roman"/>
          <w:i/>
          <w:sz w:val="24"/>
          <w:szCs w:val="24"/>
        </w:rPr>
        <w:t>стабильной</w:t>
      </w:r>
      <w:r w:rsidRPr="00722175">
        <w:rPr>
          <w:rFonts w:ascii="Times New Roman" w:hAnsi="Times New Roman"/>
          <w:sz w:val="24"/>
          <w:szCs w:val="24"/>
        </w:rPr>
        <w:t xml:space="preserve"> ХСН (решение о возможности назначения β-АБ больному тяжелой </w:t>
      </w:r>
      <w:r w:rsidR="00E30E04">
        <w:rPr>
          <w:rFonts w:ascii="Times New Roman" w:hAnsi="Times New Roman"/>
          <w:sz w:val="24"/>
          <w:szCs w:val="24"/>
        </w:rPr>
        <w:t>Х</w:t>
      </w:r>
      <w:r w:rsidRPr="00722175">
        <w:rPr>
          <w:rFonts w:ascii="Times New Roman" w:hAnsi="Times New Roman"/>
          <w:sz w:val="24"/>
          <w:szCs w:val="24"/>
        </w:rPr>
        <w:t xml:space="preserve">СН </w:t>
      </w:r>
      <w:r w:rsidRPr="00722175">
        <w:rPr>
          <w:rFonts w:ascii="Times New Roman" w:hAnsi="Times New Roman"/>
          <w:sz w:val="24"/>
          <w:szCs w:val="24"/>
          <w:lang w:val="en-US"/>
        </w:rPr>
        <w:t>IV</w:t>
      </w:r>
      <w:r w:rsidRPr="00722175">
        <w:rPr>
          <w:rFonts w:ascii="Times New Roman" w:hAnsi="Times New Roman"/>
          <w:sz w:val="24"/>
          <w:szCs w:val="24"/>
        </w:rPr>
        <w:t xml:space="preserve"> ФК принимается специалистом-кардиологом);</w:t>
      </w:r>
    </w:p>
    <w:p w:rsidR="00D90943" w:rsidRPr="00722175" w:rsidRDefault="00D90943" w:rsidP="00AE711C">
      <w:pPr>
        <w:pStyle w:val="a4"/>
        <w:numPr>
          <w:ilvl w:val="0"/>
          <w:numId w:val="16"/>
        </w:numPr>
        <w:spacing w:after="120" w:line="360" w:lineRule="auto"/>
        <w:ind w:left="714" w:hanging="357"/>
        <w:jc w:val="both"/>
        <w:rPr>
          <w:rFonts w:ascii="Times New Roman" w:hAnsi="Times New Roman"/>
          <w:sz w:val="24"/>
          <w:szCs w:val="24"/>
        </w:rPr>
      </w:pPr>
      <w:r w:rsidRPr="00722175">
        <w:rPr>
          <w:rFonts w:ascii="Times New Roman" w:hAnsi="Times New Roman"/>
          <w:sz w:val="24"/>
          <w:szCs w:val="24"/>
        </w:rPr>
        <w:t xml:space="preserve">Назначение терапии β-АБ не рекомендуется у </w:t>
      </w:r>
      <w:r w:rsidRPr="00722175">
        <w:rPr>
          <w:rFonts w:ascii="Times New Roman" w:hAnsi="Times New Roman"/>
          <w:i/>
          <w:sz w:val="24"/>
          <w:szCs w:val="24"/>
        </w:rPr>
        <w:t>не</w:t>
      </w:r>
      <w:r w:rsidRPr="00722175">
        <w:rPr>
          <w:rFonts w:ascii="Times New Roman" w:hAnsi="Times New Roman"/>
          <w:sz w:val="24"/>
          <w:szCs w:val="24"/>
        </w:rPr>
        <w:t xml:space="preserve"> стабильных пациентов с декомпенсированной ХСН.</w:t>
      </w:r>
    </w:p>
    <w:p w:rsidR="00D90943" w:rsidRPr="00722175" w:rsidRDefault="00EC5B87" w:rsidP="00AE711C">
      <w:pPr>
        <w:spacing w:before="200" w:after="120" w:line="360" w:lineRule="auto"/>
        <w:jc w:val="both"/>
        <w:rPr>
          <w:rFonts w:ascii="Times New Roman" w:hAnsi="Times New Roman" w:cs="Times New Roman"/>
          <w:i/>
          <w:sz w:val="24"/>
          <w:szCs w:val="24"/>
        </w:rPr>
      </w:pPr>
      <w:r w:rsidRPr="00F60BBC">
        <w:rPr>
          <w:rFonts w:ascii="Times New Roman" w:hAnsi="Times New Roman" w:cs="Times New Roman"/>
          <w:b/>
          <w:i/>
          <w:sz w:val="24"/>
          <w:szCs w:val="24"/>
        </w:rPr>
        <w:t>Таблица 9.</w:t>
      </w:r>
      <w:r>
        <w:rPr>
          <w:rFonts w:ascii="Times New Roman" w:hAnsi="Times New Roman" w:cs="Times New Roman"/>
          <w:i/>
          <w:sz w:val="24"/>
          <w:szCs w:val="24"/>
        </w:rPr>
        <w:t xml:space="preserve"> </w:t>
      </w:r>
      <w:r w:rsidR="00AE711C">
        <w:rPr>
          <w:rFonts w:ascii="Times New Roman" w:hAnsi="Times New Roman" w:cs="Times New Roman"/>
          <w:i/>
          <w:sz w:val="24"/>
          <w:szCs w:val="24"/>
        </w:rPr>
        <w:t>Препараты и дозировк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90943" w:rsidRPr="00722175" w:rsidTr="0052652D">
        <w:tc>
          <w:tcPr>
            <w:tcW w:w="3190" w:type="dxa"/>
          </w:tcPr>
          <w:p w:rsidR="00D90943" w:rsidRPr="00722175" w:rsidRDefault="00D90943" w:rsidP="00AE711C">
            <w:pPr>
              <w:spacing w:after="0" w:line="240" w:lineRule="auto"/>
              <w:jc w:val="both"/>
              <w:rPr>
                <w:rFonts w:ascii="Times New Roman" w:hAnsi="Times New Roman" w:cs="Times New Roman"/>
                <w:sz w:val="24"/>
                <w:szCs w:val="24"/>
              </w:rPr>
            </w:pPr>
          </w:p>
        </w:tc>
        <w:tc>
          <w:tcPr>
            <w:tcW w:w="3190" w:type="dxa"/>
          </w:tcPr>
          <w:p w:rsidR="00D90943" w:rsidRPr="00722175" w:rsidRDefault="00D90943" w:rsidP="00AE711C">
            <w:pPr>
              <w:tabs>
                <w:tab w:val="left" w:pos="8717"/>
              </w:tabs>
              <w:spacing w:after="0" w:line="240" w:lineRule="auto"/>
              <w:ind w:right="494"/>
              <w:jc w:val="center"/>
              <w:rPr>
                <w:rFonts w:ascii="Times New Roman" w:hAnsi="Times New Roman" w:cs="Times New Roman"/>
                <w:sz w:val="24"/>
                <w:szCs w:val="24"/>
              </w:rPr>
            </w:pPr>
            <w:r w:rsidRPr="00722175">
              <w:rPr>
                <w:rFonts w:ascii="Times New Roman" w:hAnsi="Times New Roman" w:cs="Times New Roman"/>
                <w:sz w:val="24"/>
                <w:szCs w:val="24"/>
              </w:rPr>
              <w:t>Начальная доза</w:t>
            </w:r>
          </w:p>
        </w:tc>
        <w:tc>
          <w:tcPr>
            <w:tcW w:w="3191" w:type="dxa"/>
          </w:tcPr>
          <w:p w:rsidR="00D90943" w:rsidRPr="00722175" w:rsidRDefault="00D90943" w:rsidP="00AE711C">
            <w:pPr>
              <w:tabs>
                <w:tab w:val="left" w:pos="8717"/>
              </w:tabs>
              <w:spacing w:after="0" w:line="240" w:lineRule="auto"/>
              <w:ind w:right="494"/>
              <w:jc w:val="center"/>
              <w:rPr>
                <w:rFonts w:ascii="Times New Roman" w:hAnsi="Times New Roman" w:cs="Times New Roman"/>
                <w:sz w:val="24"/>
                <w:szCs w:val="24"/>
              </w:rPr>
            </w:pPr>
            <w:r w:rsidRPr="00722175">
              <w:rPr>
                <w:rFonts w:ascii="Times New Roman" w:hAnsi="Times New Roman" w:cs="Times New Roman"/>
                <w:sz w:val="24"/>
                <w:szCs w:val="24"/>
              </w:rPr>
              <w:t>Целевая доза</w:t>
            </w:r>
          </w:p>
        </w:tc>
      </w:tr>
      <w:tr w:rsidR="00D90943" w:rsidRPr="00722175" w:rsidTr="0052652D">
        <w:tc>
          <w:tcPr>
            <w:tcW w:w="3190"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Бисопролол</w:t>
            </w:r>
          </w:p>
        </w:tc>
        <w:tc>
          <w:tcPr>
            <w:tcW w:w="3190"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1,25мг один раз в день</w:t>
            </w:r>
          </w:p>
        </w:tc>
        <w:tc>
          <w:tcPr>
            <w:tcW w:w="3191"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10мг один раз в день</w:t>
            </w:r>
          </w:p>
        </w:tc>
      </w:tr>
      <w:tr w:rsidR="00D90943" w:rsidRPr="00722175" w:rsidTr="0052652D">
        <w:tc>
          <w:tcPr>
            <w:tcW w:w="3190"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Карведилол</w:t>
            </w:r>
          </w:p>
        </w:tc>
        <w:tc>
          <w:tcPr>
            <w:tcW w:w="3190"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3,125мг дважды в день</w:t>
            </w:r>
          </w:p>
        </w:tc>
        <w:tc>
          <w:tcPr>
            <w:tcW w:w="3191"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25-50мг дважды в день</w:t>
            </w:r>
          </w:p>
        </w:tc>
      </w:tr>
      <w:tr w:rsidR="00D90943" w:rsidRPr="00722175" w:rsidTr="0052652D">
        <w:tc>
          <w:tcPr>
            <w:tcW w:w="3190"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Метопролола сукцинат</w:t>
            </w:r>
          </w:p>
        </w:tc>
        <w:tc>
          <w:tcPr>
            <w:tcW w:w="3190"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12,5-25мг один раз в день</w:t>
            </w:r>
          </w:p>
        </w:tc>
        <w:tc>
          <w:tcPr>
            <w:tcW w:w="3191"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200мг один раз в день</w:t>
            </w:r>
          </w:p>
        </w:tc>
      </w:tr>
      <w:tr w:rsidR="00D90943" w:rsidRPr="00722175" w:rsidTr="0052652D">
        <w:tc>
          <w:tcPr>
            <w:tcW w:w="3190"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Небиволол</w:t>
            </w:r>
          </w:p>
        </w:tc>
        <w:tc>
          <w:tcPr>
            <w:tcW w:w="3190"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1,25мг один раз в день</w:t>
            </w:r>
          </w:p>
        </w:tc>
        <w:tc>
          <w:tcPr>
            <w:tcW w:w="3191" w:type="dxa"/>
          </w:tcPr>
          <w:p w:rsidR="00D90943" w:rsidRPr="00722175" w:rsidRDefault="00D90943" w:rsidP="00AE711C">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10мг один раз в день</w:t>
            </w:r>
          </w:p>
        </w:tc>
      </w:tr>
    </w:tbl>
    <w:p w:rsidR="00D90943" w:rsidRPr="00722175" w:rsidRDefault="00D90943" w:rsidP="00D90943">
      <w:pPr>
        <w:spacing w:after="0" w:line="240" w:lineRule="auto"/>
        <w:jc w:val="both"/>
        <w:rPr>
          <w:rFonts w:ascii="Times New Roman" w:hAnsi="Times New Roman" w:cs="Times New Roman"/>
          <w:sz w:val="24"/>
          <w:szCs w:val="24"/>
        </w:rPr>
      </w:pPr>
    </w:p>
    <w:p w:rsidR="00D90943" w:rsidRPr="00722175" w:rsidRDefault="00D90943" w:rsidP="00AE711C">
      <w:pPr>
        <w:spacing w:after="0" w:line="360" w:lineRule="auto"/>
        <w:jc w:val="both"/>
        <w:rPr>
          <w:rFonts w:ascii="Times New Roman" w:hAnsi="Times New Roman" w:cs="Times New Roman"/>
          <w:i/>
          <w:sz w:val="24"/>
          <w:szCs w:val="24"/>
        </w:rPr>
      </w:pPr>
      <w:r w:rsidRPr="00722175">
        <w:rPr>
          <w:rFonts w:ascii="Times New Roman" w:hAnsi="Times New Roman" w:cs="Times New Roman"/>
          <w:i/>
          <w:sz w:val="24"/>
          <w:szCs w:val="24"/>
        </w:rPr>
        <w:t>Тактика назначения:</w:t>
      </w:r>
    </w:p>
    <w:p w:rsidR="00D90943" w:rsidRPr="00722175" w:rsidRDefault="00D90943" w:rsidP="00AE711C">
      <w:pPr>
        <w:pStyle w:val="a4"/>
        <w:numPr>
          <w:ilvl w:val="0"/>
          <w:numId w:val="17"/>
        </w:numPr>
        <w:spacing w:after="0" w:line="360" w:lineRule="auto"/>
        <w:jc w:val="both"/>
        <w:rPr>
          <w:rFonts w:ascii="Times New Roman" w:hAnsi="Times New Roman"/>
          <w:sz w:val="24"/>
          <w:szCs w:val="24"/>
        </w:rPr>
      </w:pPr>
      <w:r w:rsidRPr="00722175">
        <w:rPr>
          <w:rFonts w:ascii="Times New Roman" w:hAnsi="Times New Roman"/>
          <w:sz w:val="24"/>
          <w:szCs w:val="24"/>
        </w:rPr>
        <w:t xml:space="preserve">Перед началом терапии бета-адреноблокатором пациент должен находиться на терапии </w:t>
      </w:r>
      <w:r w:rsidR="00A52BBF">
        <w:rPr>
          <w:rFonts w:ascii="Times New Roman" w:hAnsi="Times New Roman"/>
          <w:sz w:val="24"/>
          <w:szCs w:val="24"/>
        </w:rPr>
        <w:t>И</w:t>
      </w:r>
      <w:r w:rsidRPr="00722175">
        <w:rPr>
          <w:rFonts w:ascii="Times New Roman" w:hAnsi="Times New Roman"/>
          <w:sz w:val="24"/>
          <w:szCs w:val="24"/>
        </w:rPr>
        <w:t xml:space="preserve">АПФ (практически во всех случаях, за редким исключением) и мочегонными препаратами. Дозы </w:t>
      </w:r>
      <w:r w:rsidR="00A52BBF">
        <w:rPr>
          <w:rFonts w:ascii="Times New Roman" w:hAnsi="Times New Roman"/>
          <w:sz w:val="24"/>
          <w:szCs w:val="24"/>
        </w:rPr>
        <w:t>И</w:t>
      </w:r>
      <w:r w:rsidRPr="00722175">
        <w:rPr>
          <w:rFonts w:ascii="Times New Roman" w:hAnsi="Times New Roman"/>
          <w:sz w:val="24"/>
          <w:szCs w:val="24"/>
        </w:rPr>
        <w:t>АПФ не должны быть максимальными, что облегчит последующую  титрацию β-АБ;</w:t>
      </w:r>
    </w:p>
    <w:p w:rsidR="00D90943" w:rsidRPr="00722175" w:rsidRDefault="00D90943" w:rsidP="00AE711C">
      <w:pPr>
        <w:numPr>
          <w:ilvl w:val="0"/>
          <w:numId w:val="13"/>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начинать необходимо </w:t>
      </w:r>
      <w:r w:rsidRPr="00722175">
        <w:rPr>
          <w:rFonts w:ascii="Times New Roman" w:hAnsi="Times New Roman" w:cs="Times New Roman"/>
          <w:i/>
          <w:sz w:val="24"/>
          <w:szCs w:val="24"/>
        </w:rPr>
        <w:t>всегда</w:t>
      </w:r>
      <w:r w:rsidRPr="00722175">
        <w:rPr>
          <w:rFonts w:ascii="Times New Roman" w:hAnsi="Times New Roman" w:cs="Times New Roman"/>
          <w:sz w:val="24"/>
          <w:szCs w:val="24"/>
        </w:rPr>
        <w:t xml:space="preserve"> с низких доз (см. выше);</w:t>
      </w:r>
    </w:p>
    <w:p w:rsidR="00D90943" w:rsidRPr="00722175" w:rsidRDefault="00D90943" w:rsidP="00AE711C">
      <w:pPr>
        <w:numPr>
          <w:ilvl w:val="0"/>
          <w:numId w:val="13"/>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титровать медленно, удваивать дозу не чаще, чем 1 раз в 2 недели;</w:t>
      </w:r>
    </w:p>
    <w:p w:rsidR="00D90943" w:rsidRPr="00722175" w:rsidRDefault="00D90943" w:rsidP="00AE711C">
      <w:pPr>
        <w:numPr>
          <w:ilvl w:val="0"/>
          <w:numId w:val="13"/>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всегда стремиться к достижению целевой дозы (см. выше), или, если это невозможно, максимально переносимой дозы;</w:t>
      </w:r>
    </w:p>
    <w:p w:rsidR="00D90943" w:rsidRPr="00722175" w:rsidRDefault="00D90943" w:rsidP="00AE711C">
      <w:pPr>
        <w:numPr>
          <w:ilvl w:val="0"/>
          <w:numId w:val="13"/>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назначение </w:t>
      </w:r>
      <w:r w:rsidRPr="00722175">
        <w:rPr>
          <w:rFonts w:ascii="Times New Roman" w:hAnsi="Times New Roman" w:cs="Times New Roman"/>
          <w:i/>
          <w:sz w:val="24"/>
          <w:szCs w:val="24"/>
        </w:rPr>
        <w:t>самых малых доз</w:t>
      </w:r>
      <w:r w:rsidRPr="00722175">
        <w:rPr>
          <w:rFonts w:ascii="Times New Roman" w:hAnsi="Times New Roman" w:cs="Times New Roman"/>
          <w:sz w:val="24"/>
          <w:szCs w:val="24"/>
        </w:rPr>
        <w:t xml:space="preserve"> β-АБ всегда лучше, нежели чем отсутствие терапии β-АБ в принципе;</w:t>
      </w:r>
    </w:p>
    <w:p w:rsidR="00D90943" w:rsidRPr="00722175" w:rsidRDefault="00D90943" w:rsidP="00AE711C">
      <w:pPr>
        <w:numPr>
          <w:ilvl w:val="0"/>
          <w:numId w:val="13"/>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необходимо регулярно контролировать ЧСС, АД, клиническое состояние (особенно симптомы застоя жидкости, массу тела);</w:t>
      </w:r>
    </w:p>
    <w:p w:rsidR="00D90943" w:rsidRPr="00722175" w:rsidRDefault="00D90943" w:rsidP="00AE711C">
      <w:pPr>
        <w:numPr>
          <w:ilvl w:val="0"/>
          <w:numId w:val="13"/>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рекомендован жесткий ежедневный контроль веса пациента – в случае его внезапного увеличения необходимо незамедлительное увеличение дозы мочегонных вплоть до достижения больным исходных показателей массы тела;</w:t>
      </w:r>
    </w:p>
    <w:p w:rsidR="00D90943" w:rsidRPr="00722175" w:rsidRDefault="00D90943" w:rsidP="00AE711C">
      <w:pPr>
        <w:numPr>
          <w:ilvl w:val="0"/>
          <w:numId w:val="13"/>
        </w:numPr>
        <w:spacing w:after="120" w:line="360" w:lineRule="auto"/>
        <w:ind w:left="714" w:hanging="357"/>
        <w:jc w:val="both"/>
        <w:rPr>
          <w:rFonts w:ascii="Times New Roman" w:hAnsi="Times New Roman" w:cs="Times New Roman"/>
          <w:sz w:val="24"/>
          <w:szCs w:val="24"/>
        </w:rPr>
      </w:pPr>
      <w:r w:rsidRPr="00722175">
        <w:rPr>
          <w:rFonts w:ascii="Times New Roman" w:hAnsi="Times New Roman" w:cs="Times New Roman"/>
          <w:sz w:val="24"/>
          <w:szCs w:val="24"/>
        </w:rPr>
        <w:lastRenderedPageBreak/>
        <w:t>контролировать биохимический анализ крови через 1-2 недели после начала терапии и через 1-2 недели после последней титрации дозы препарата.</w:t>
      </w:r>
    </w:p>
    <w:p w:rsidR="00D90943" w:rsidRPr="00722175" w:rsidRDefault="00D90943" w:rsidP="00AE711C">
      <w:pPr>
        <w:spacing w:after="0" w:line="360" w:lineRule="auto"/>
        <w:jc w:val="both"/>
        <w:rPr>
          <w:rFonts w:ascii="Times New Roman" w:hAnsi="Times New Roman" w:cs="Times New Roman"/>
          <w:i/>
          <w:sz w:val="24"/>
          <w:szCs w:val="24"/>
        </w:rPr>
      </w:pPr>
      <w:r w:rsidRPr="00722175">
        <w:rPr>
          <w:rFonts w:ascii="Times New Roman" w:hAnsi="Times New Roman" w:cs="Times New Roman"/>
          <w:i/>
          <w:sz w:val="24"/>
          <w:szCs w:val="24"/>
        </w:rPr>
        <w:t>Меры предосторожности:</w:t>
      </w:r>
    </w:p>
    <w:p w:rsidR="00D90943" w:rsidRPr="00722175" w:rsidRDefault="00D90943" w:rsidP="00AE711C">
      <w:p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Нарастание симптомов/признаков ХСН (например, усиление одышки, усталости, отеков, увеличение веса):</w:t>
      </w:r>
    </w:p>
    <w:p w:rsidR="00D90943" w:rsidRPr="00722175" w:rsidRDefault="00D90943" w:rsidP="00AE711C">
      <w:pPr>
        <w:numPr>
          <w:ilvl w:val="0"/>
          <w:numId w:val="14"/>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при нарастании признаков застоя жидкости необходимо увеличить дозу диуретика и/или вдвое уменьшить дозу β-АБ (при неэффективности увеличения дозы диуретика). </w:t>
      </w:r>
    </w:p>
    <w:p w:rsidR="00D90943" w:rsidRPr="00722175" w:rsidRDefault="00D90943" w:rsidP="00AE711C">
      <w:pPr>
        <w:numPr>
          <w:ilvl w:val="0"/>
          <w:numId w:val="14"/>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при выраженной слабости вдвое уменьшить дозу бета-блокаторов (в случае крайней необходимости – требуется редко)</w:t>
      </w:r>
    </w:p>
    <w:p w:rsidR="00D90943" w:rsidRPr="00722175" w:rsidRDefault="00D90943" w:rsidP="00AE711C">
      <w:pPr>
        <w:numPr>
          <w:ilvl w:val="0"/>
          <w:numId w:val="14"/>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при серьезном ухудшении симптомов </w:t>
      </w:r>
      <w:r w:rsidR="00E30E04">
        <w:rPr>
          <w:rFonts w:ascii="Times New Roman" w:hAnsi="Times New Roman" w:cs="Times New Roman"/>
          <w:sz w:val="24"/>
          <w:szCs w:val="24"/>
        </w:rPr>
        <w:t>Х</w:t>
      </w:r>
      <w:r w:rsidRPr="00722175">
        <w:rPr>
          <w:rFonts w:ascii="Times New Roman" w:hAnsi="Times New Roman" w:cs="Times New Roman"/>
          <w:sz w:val="24"/>
          <w:szCs w:val="24"/>
        </w:rPr>
        <w:t>СН после начала терапии необходимо вдвое уменьшить дозу β-АБ или прекратить прием (только в случае крайней необходимости); требуется консультация специалиста-кардиолога;</w:t>
      </w:r>
    </w:p>
    <w:p w:rsidR="00D90943" w:rsidRPr="00722175" w:rsidRDefault="00D90943" w:rsidP="00AE711C">
      <w:pPr>
        <w:numPr>
          <w:ilvl w:val="0"/>
          <w:numId w:val="14"/>
        </w:numPr>
        <w:spacing w:after="120" w:line="360" w:lineRule="auto"/>
        <w:ind w:left="714" w:hanging="357"/>
        <w:jc w:val="both"/>
        <w:rPr>
          <w:rFonts w:ascii="Times New Roman" w:hAnsi="Times New Roman" w:cs="Times New Roman"/>
          <w:sz w:val="24"/>
          <w:szCs w:val="24"/>
        </w:rPr>
      </w:pPr>
      <w:r w:rsidRPr="00722175">
        <w:rPr>
          <w:rFonts w:ascii="Times New Roman" w:hAnsi="Times New Roman" w:cs="Times New Roman"/>
          <w:sz w:val="24"/>
          <w:szCs w:val="24"/>
        </w:rPr>
        <w:t>при отсутствии улучшения состояния больного в течение 1-2 недель после проведенной коррекции лечения - необходима консультация специалиста-кардиолога.</w:t>
      </w:r>
    </w:p>
    <w:p w:rsidR="00D90943" w:rsidRPr="00722175" w:rsidRDefault="00D90943" w:rsidP="00AE711C">
      <w:p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Брадикардия:</w:t>
      </w:r>
    </w:p>
    <w:p w:rsidR="00D90943" w:rsidRPr="00722175" w:rsidRDefault="00D90943" w:rsidP="00AE711C">
      <w:pPr>
        <w:numPr>
          <w:ilvl w:val="0"/>
          <w:numId w:val="15"/>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при ЧСС&lt;50 уд / мин и ухудшении симптомов </w:t>
      </w:r>
      <w:r w:rsidR="00E30E04">
        <w:rPr>
          <w:rFonts w:ascii="Times New Roman" w:hAnsi="Times New Roman" w:cs="Times New Roman"/>
          <w:sz w:val="24"/>
          <w:szCs w:val="24"/>
        </w:rPr>
        <w:t>Х</w:t>
      </w:r>
      <w:r w:rsidRPr="00722175">
        <w:rPr>
          <w:rFonts w:ascii="Times New Roman" w:hAnsi="Times New Roman" w:cs="Times New Roman"/>
          <w:sz w:val="24"/>
          <w:szCs w:val="24"/>
        </w:rPr>
        <w:t>СН рекомендовано вдвое сократить дозу β-АБ. При наличии выраженного ухудшения возможна полная отмена препарата (требуется редко);</w:t>
      </w:r>
    </w:p>
    <w:p w:rsidR="00D90943" w:rsidRPr="00722175" w:rsidRDefault="00D90943" w:rsidP="00AE711C">
      <w:pPr>
        <w:numPr>
          <w:ilvl w:val="0"/>
          <w:numId w:val="15"/>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обязательна регистрация ЭКГ для исключения развития блокад и нарушений проводимости сердца;</w:t>
      </w:r>
    </w:p>
    <w:p w:rsidR="00D90943" w:rsidRPr="00722175" w:rsidRDefault="00D90943" w:rsidP="00AE711C">
      <w:pPr>
        <w:numPr>
          <w:ilvl w:val="0"/>
          <w:numId w:val="15"/>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необходимо решить вопрос о целесообразности применения других лекарственных препаратов, способных так же влиять на ЧСС, например, дигоксина и амиодарона; </w:t>
      </w:r>
    </w:p>
    <w:p w:rsidR="00D90943" w:rsidRPr="00722175" w:rsidRDefault="00D90943" w:rsidP="00AE711C">
      <w:pPr>
        <w:numPr>
          <w:ilvl w:val="0"/>
          <w:numId w:val="15"/>
        </w:numPr>
        <w:spacing w:after="120" w:line="360" w:lineRule="auto"/>
        <w:ind w:left="765" w:hanging="357"/>
        <w:jc w:val="both"/>
        <w:rPr>
          <w:rFonts w:ascii="Times New Roman" w:hAnsi="Times New Roman" w:cs="Times New Roman"/>
          <w:sz w:val="24"/>
          <w:szCs w:val="24"/>
        </w:rPr>
      </w:pPr>
      <w:r w:rsidRPr="00722175">
        <w:rPr>
          <w:rFonts w:ascii="Times New Roman" w:hAnsi="Times New Roman" w:cs="Times New Roman"/>
          <w:sz w:val="24"/>
          <w:szCs w:val="24"/>
        </w:rPr>
        <w:t>обратиться за консультацией специалиста-кардиолога.</w:t>
      </w:r>
    </w:p>
    <w:p w:rsidR="00D90943" w:rsidRPr="00722175" w:rsidRDefault="00D90943" w:rsidP="00AE711C">
      <w:p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Бессимптомная гипотония:</w:t>
      </w:r>
    </w:p>
    <w:p w:rsidR="00D90943" w:rsidRPr="00722175" w:rsidRDefault="00D90943" w:rsidP="00AE711C">
      <w:pPr>
        <w:numPr>
          <w:ilvl w:val="0"/>
          <w:numId w:val="15"/>
        </w:numPr>
        <w:spacing w:after="120" w:line="360" w:lineRule="auto"/>
        <w:ind w:left="765" w:hanging="357"/>
        <w:jc w:val="both"/>
        <w:rPr>
          <w:rFonts w:ascii="Times New Roman" w:hAnsi="Times New Roman" w:cs="Times New Roman"/>
          <w:sz w:val="24"/>
          <w:szCs w:val="24"/>
        </w:rPr>
      </w:pPr>
      <w:r w:rsidRPr="00722175">
        <w:rPr>
          <w:rFonts w:ascii="Times New Roman" w:hAnsi="Times New Roman" w:cs="Times New Roman"/>
          <w:sz w:val="24"/>
          <w:szCs w:val="24"/>
        </w:rPr>
        <w:t>как правило, не требует никаких изменений в терапии</w:t>
      </w:r>
    </w:p>
    <w:p w:rsidR="00D90943" w:rsidRPr="00722175" w:rsidRDefault="00D90943" w:rsidP="00AE711C">
      <w:p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Симптоматическая гипотония:</w:t>
      </w:r>
    </w:p>
    <w:p w:rsidR="00D90943" w:rsidRPr="00722175" w:rsidRDefault="00D90943" w:rsidP="00AE711C">
      <w:pPr>
        <w:numPr>
          <w:ilvl w:val="0"/>
          <w:numId w:val="15"/>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пересмотреть необходимость приема нитратов, других сосудорасширяющих препаратов</w:t>
      </w:r>
    </w:p>
    <w:p w:rsidR="00D90943" w:rsidRPr="00722175" w:rsidRDefault="00D90943" w:rsidP="00AE711C">
      <w:pPr>
        <w:numPr>
          <w:ilvl w:val="0"/>
          <w:numId w:val="15"/>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при отсутствии признаков/симптомов застоя жидкости, рассмотреть возможность снижения дозы диуретиков или ингибиторов АПФ</w:t>
      </w:r>
    </w:p>
    <w:p w:rsidR="0079173F" w:rsidRPr="0079173F" w:rsidRDefault="00D90943" w:rsidP="0079173F">
      <w:pPr>
        <w:numPr>
          <w:ilvl w:val="0"/>
          <w:numId w:val="15"/>
        </w:numPr>
        <w:spacing w:after="120" w:line="360" w:lineRule="auto"/>
        <w:ind w:left="765" w:hanging="357"/>
        <w:jc w:val="both"/>
        <w:rPr>
          <w:rFonts w:ascii="Times New Roman" w:hAnsi="Times New Roman" w:cs="Times New Roman"/>
          <w:i/>
          <w:sz w:val="24"/>
          <w:szCs w:val="24"/>
        </w:rPr>
      </w:pPr>
      <w:r w:rsidRPr="0079173F">
        <w:rPr>
          <w:rFonts w:ascii="Times New Roman" w:hAnsi="Times New Roman" w:cs="Times New Roman"/>
          <w:sz w:val="24"/>
          <w:szCs w:val="24"/>
        </w:rPr>
        <w:lastRenderedPageBreak/>
        <w:t>если и эти меры не решают проблемы – обратиться за консультацией специалиста-кардиолога.</w:t>
      </w:r>
    </w:p>
    <w:p w:rsidR="00D90943" w:rsidRPr="0079173F" w:rsidRDefault="00D90943" w:rsidP="0079173F">
      <w:pPr>
        <w:spacing w:after="0" w:line="360" w:lineRule="auto"/>
        <w:ind w:left="406"/>
        <w:jc w:val="both"/>
        <w:rPr>
          <w:rFonts w:ascii="Times New Roman" w:hAnsi="Times New Roman" w:cs="Times New Roman"/>
          <w:i/>
          <w:sz w:val="24"/>
          <w:szCs w:val="24"/>
        </w:rPr>
      </w:pPr>
      <w:r w:rsidRPr="0079173F">
        <w:rPr>
          <w:rFonts w:ascii="Times New Roman" w:hAnsi="Times New Roman" w:cs="Times New Roman"/>
          <w:i/>
          <w:sz w:val="24"/>
          <w:szCs w:val="24"/>
        </w:rPr>
        <w:t>Примечания: бета-адреноблокаторы не следует отменять внезапно без крайней необходимости (есть риск развития синдрома «рикошета», усиления ишемии/развития инфаркта миокарда, аритмии) - в этой связи консультацию специалиста желательно провести до прекращения лечения.</w:t>
      </w:r>
    </w:p>
    <w:p w:rsidR="00D90943" w:rsidRDefault="00D90943" w:rsidP="00D90943">
      <w:pPr>
        <w:spacing w:after="0" w:line="240" w:lineRule="auto"/>
        <w:jc w:val="both"/>
        <w:rPr>
          <w:rFonts w:ascii="Times New Roman" w:hAnsi="Times New Roman" w:cs="Times New Roman"/>
          <w:sz w:val="24"/>
          <w:szCs w:val="24"/>
        </w:rPr>
      </w:pPr>
    </w:p>
    <w:p w:rsidR="00755CE7" w:rsidRPr="003B589C" w:rsidRDefault="00755CE7" w:rsidP="009911C4">
      <w:pPr>
        <w:spacing w:after="120" w:line="360" w:lineRule="auto"/>
        <w:jc w:val="both"/>
        <w:rPr>
          <w:rFonts w:ascii="Times New Roman" w:hAnsi="Times New Roman" w:cs="Times New Roman"/>
          <w:b/>
          <w:i/>
          <w:sz w:val="24"/>
          <w:szCs w:val="24"/>
          <w:u w:val="single"/>
        </w:rPr>
      </w:pPr>
      <w:r w:rsidRPr="003B589C">
        <w:rPr>
          <w:rFonts w:ascii="Times New Roman" w:hAnsi="Times New Roman" w:cs="Times New Roman"/>
          <w:b/>
          <w:i/>
          <w:sz w:val="24"/>
          <w:szCs w:val="24"/>
          <w:u w:val="single"/>
        </w:rPr>
        <w:t>Антагонисты минералокортикоидных рецепторов</w:t>
      </w:r>
    </w:p>
    <w:p w:rsidR="00912C6E" w:rsidRPr="00912C6E" w:rsidRDefault="00912C6E" w:rsidP="009911C4">
      <w:pPr>
        <w:pStyle w:val="a7"/>
        <w:spacing w:line="360" w:lineRule="auto"/>
        <w:ind w:firstLine="709"/>
        <w:jc w:val="both"/>
        <w:rPr>
          <w:rFonts w:ascii="Times New Roman" w:hAnsi="Times New Roman"/>
          <w:sz w:val="24"/>
        </w:rPr>
      </w:pPr>
      <w:r w:rsidRPr="00912C6E">
        <w:rPr>
          <w:rFonts w:ascii="Times New Roman" w:hAnsi="Times New Roman"/>
          <w:sz w:val="24"/>
        </w:rPr>
        <w:t>Исследования RALES показало, что применение спиронолактона к стандартной терапии (</w:t>
      </w:r>
      <w:r w:rsidR="00A52BBF">
        <w:rPr>
          <w:rFonts w:ascii="Times New Roman" w:hAnsi="Times New Roman"/>
          <w:sz w:val="24"/>
        </w:rPr>
        <w:t>И</w:t>
      </w:r>
      <w:r w:rsidRPr="00912C6E">
        <w:rPr>
          <w:rFonts w:ascii="Times New Roman" w:hAnsi="Times New Roman"/>
          <w:sz w:val="24"/>
        </w:rPr>
        <w:t>АПФ, β-АБ, диуретики, дигоксин) уменьшает число госпитализаций и улучшает клиническое состояние больных ХСН (</w:t>
      </w:r>
      <w:r w:rsidRPr="00912C6E">
        <w:rPr>
          <w:rFonts w:ascii="Times New Roman" w:hAnsi="Times New Roman"/>
          <w:sz w:val="24"/>
          <w:lang w:val="en-US"/>
        </w:rPr>
        <w:t>I</w:t>
      </w:r>
      <w:r w:rsidRPr="00912C6E">
        <w:rPr>
          <w:rFonts w:ascii="Times New Roman" w:hAnsi="Times New Roman"/>
          <w:sz w:val="24"/>
        </w:rPr>
        <w:t xml:space="preserve">II-IV ФК), в  2010 году результаты исследования EMPHASIS-HF убедительно показали, что добавление эплеренона к стандартной терапии пациентов с ХСН </w:t>
      </w:r>
      <w:r w:rsidRPr="00912C6E">
        <w:rPr>
          <w:rFonts w:ascii="Times New Roman" w:hAnsi="Times New Roman"/>
          <w:sz w:val="24"/>
          <w:lang w:val="en-US"/>
        </w:rPr>
        <w:t>II</w:t>
      </w:r>
      <w:r w:rsidRPr="00912C6E">
        <w:rPr>
          <w:rFonts w:ascii="Times New Roman" w:hAnsi="Times New Roman"/>
          <w:sz w:val="24"/>
        </w:rPr>
        <w:t xml:space="preserve"> и выше любого генеза уменьшает число госпитализаций,</w:t>
      </w:r>
      <w:r w:rsidR="00755CE7">
        <w:rPr>
          <w:rFonts w:ascii="Times New Roman" w:hAnsi="Times New Roman"/>
          <w:sz w:val="24"/>
        </w:rPr>
        <w:t xml:space="preserve"> </w:t>
      </w:r>
      <w:r w:rsidRPr="00912C6E">
        <w:rPr>
          <w:rFonts w:ascii="Times New Roman" w:hAnsi="Times New Roman"/>
          <w:sz w:val="24"/>
        </w:rPr>
        <w:t xml:space="preserve">снижает общую смертность и смертность по причине </w:t>
      </w:r>
      <w:r w:rsidR="00E30E04">
        <w:rPr>
          <w:rFonts w:ascii="Times New Roman" w:hAnsi="Times New Roman"/>
          <w:sz w:val="24"/>
        </w:rPr>
        <w:t>Х</w:t>
      </w:r>
      <w:r w:rsidRPr="00912C6E">
        <w:rPr>
          <w:rFonts w:ascii="Times New Roman" w:hAnsi="Times New Roman"/>
          <w:sz w:val="24"/>
        </w:rPr>
        <w:t xml:space="preserve">СН. Ранее данные этих клинических испытаний были подтверждены результатами исследования EPHESUS (эплеренон) у больных ОИМ, осложнившимся развитием </w:t>
      </w:r>
      <w:r w:rsidR="00E30E04">
        <w:rPr>
          <w:rFonts w:ascii="Times New Roman" w:hAnsi="Times New Roman"/>
          <w:sz w:val="24"/>
        </w:rPr>
        <w:t>Х</w:t>
      </w:r>
      <w:r w:rsidRPr="00912C6E">
        <w:rPr>
          <w:rFonts w:ascii="Times New Roman" w:hAnsi="Times New Roman"/>
          <w:sz w:val="24"/>
        </w:rPr>
        <w:t xml:space="preserve">СН и систолической дисфункцией ЛЖ. </w:t>
      </w:r>
    </w:p>
    <w:p w:rsidR="00912C6E" w:rsidRPr="00912C6E" w:rsidRDefault="00912C6E" w:rsidP="009911C4">
      <w:pPr>
        <w:pStyle w:val="a7"/>
        <w:spacing w:line="360" w:lineRule="auto"/>
        <w:rPr>
          <w:rFonts w:ascii="Times New Roman" w:hAnsi="Times New Roman"/>
          <w:sz w:val="24"/>
        </w:rPr>
      </w:pPr>
    </w:p>
    <w:p w:rsidR="00912C6E" w:rsidRPr="003B589C" w:rsidRDefault="00912C6E" w:rsidP="0079173F">
      <w:pPr>
        <w:pStyle w:val="a7"/>
        <w:spacing w:after="240"/>
        <w:rPr>
          <w:rFonts w:ascii="Times New Roman" w:hAnsi="Times New Roman"/>
          <w:b/>
          <w:sz w:val="24"/>
          <w:u w:val="single"/>
        </w:rPr>
      </w:pPr>
      <w:r w:rsidRPr="003B589C">
        <w:rPr>
          <w:rFonts w:ascii="Times New Roman" w:hAnsi="Times New Roman"/>
          <w:b/>
          <w:sz w:val="24"/>
          <w:u w:val="single"/>
        </w:rPr>
        <w:t xml:space="preserve">Практические рекомендации по применению антагонистов минералокортикоидных рецепторов (МКР) у больных ХСН и сниженной систолической функцией ЛЖ </w:t>
      </w:r>
    </w:p>
    <w:p w:rsidR="00912C6E" w:rsidRPr="00912C6E" w:rsidRDefault="00912C6E" w:rsidP="009911C4">
      <w:pPr>
        <w:pStyle w:val="a7"/>
        <w:spacing w:line="360" w:lineRule="auto"/>
        <w:ind w:firstLine="709"/>
        <w:rPr>
          <w:rFonts w:ascii="Times New Roman" w:hAnsi="Times New Roman"/>
          <w:sz w:val="24"/>
        </w:rPr>
      </w:pPr>
      <w:r w:rsidRPr="00912C6E">
        <w:rPr>
          <w:rFonts w:ascii="Times New Roman" w:hAnsi="Times New Roman"/>
          <w:sz w:val="24"/>
        </w:rPr>
        <w:t xml:space="preserve">Показания, противопоказания, меры предосторожности при назначении антагонистов МКР Показания к назначению антагонистов МКР: </w:t>
      </w:r>
    </w:p>
    <w:p w:rsidR="00912C6E" w:rsidRPr="00912C6E" w:rsidRDefault="00912C6E" w:rsidP="00340E9D">
      <w:pPr>
        <w:pStyle w:val="a7"/>
        <w:spacing w:after="120"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 xml:space="preserve">рекомендованы всем больным, имеющим симптомы </w:t>
      </w:r>
      <w:r w:rsidR="00E30E04">
        <w:rPr>
          <w:rFonts w:ascii="Times New Roman" w:hAnsi="Times New Roman"/>
          <w:sz w:val="24"/>
        </w:rPr>
        <w:t>Х</w:t>
      </w:r>
      <w:r w:rsidRPr="00912C6E">
        <w:rPr>
          <w:rFonts w:ascii="Times New Roman" w:hAnsi="Times New Roman"/>
          <w:sz w:val="24"/>
        </w:rPr>
        <w:t>СН (II-IV ФК) и ФВ ЛЖ ≤ 35%</w:t>
      </w:r>
      <w:r w:rsidR="00340E9D">
        <w:rPr>
          <w:rFonts w:ascii="Times New Roman" w:hAnsi="Times New Roman"/>
          <w:sz w:val="24"/>
        </w:rPr>
        <w:t>, препарат  выбора -  эплеренон</w:t>
      </w:r>
    </w:p>
    <w:p w:rsidR="00912C6E" w:rsidRPr="00912C6E" w:rsidRDefault="00912C6E" w:rsidP="009911C4">
      <w:pPr>
        <w:pStyle w:val="a7"/>
        <w:spacing w:line="360" w:lineRule="auto"/>
        <w:rPr>
          <w:rFonts w:ascii="Times New Roman" w:hAnsi="Times New Roman"/>
          <w:sz w:val="24"/>
        </w:rPr>
      </w:pPr>
      <w:r w:rsidRPr="00912C6E">
        <w:rPr>
          <w:rFonts w:ascii="Times New Roman" w:hAnsi="Times New Roman"/>
          <w:sz w:val="24"/>
        </w:rPr>
        <w:t>Применение с осторожностью/консультация специалиста-кардиолога в следующих случаях:</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до назначения антагониста МКР концентрация К+ в крови &gt; 5,0ммоль/л;</w:t>
      </w:r>
    </w:p>
    <w:p w:rsidR="00912C6E" w:rsidRPr="00912C6E" w:rsidRDefault="00912C6E" w:rsidP="00340E9D">
      <w:pPr>
        <w:pStyle w:val="a7"/>
        <w:spacing w:after="120"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серьезное нарушение функции почек (креатинин крови &gt; 221мкмоль/л или 2,5мг/дЛ).</w:t>
      </w:r>
    </w:p>
    <w:p w:rsidR="00912C6E" w:rsidRPr="00912C6E" w:rsidRDefault="00912C6E" w:rsidP="009911C4">
      <w:pPr>
        <w:pStyle w:val="a7"/>
        <w:spacing w:line="360" w:lineRule="auto"/>
        <w:rPr>
          <w:rFonts w:ascii="Times New Roman" w:hAnsi="Times New Roman"/>
          <w:sz w:val="24"/>
        </w:rPr>
      </w:pPr>
      <w:r w:rsidRPr="00912C6E">
        <w:rPr>
          <w:rFonts w:ascii="Times New Roman" w:hAnsi="Times New Roman"/>
          <w:sz w:val="24"/>
        </w:rPr>
        <w:t>Лекарственные взаимодействия возможны в случае применения:</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 xml:space="preserve">препаратов, содержащих К+ добавки/ К+задерживающие диуретики (амилорид и триамптерен), </w:t>
      </w:r>
      <w:r w:rsidR="00A52BBF">
        <w:rPr>
          <w:rFonts w:ascii="Times New Roman" w:hAnsi="Times New Roman"/>
          <w:sz w:val="24"/>
        </w:rPr>
        <w:t>И</w:t>
      </w:r>
      <w:r w:rsidRPr="00912C6E">
        <w:rPr>
          <w:rFonts w:ascii="Times New Roman" w:hAnsi="Times New Roman"/>
          <w:sz w:val="24"/>
        </w:rPr>
        <w:t>АПФ, БРА, НПВС</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«низко солевые» заменители с высоким содержанием К+.</w:t>
      </w:r>
    </w:p>
    <w:p w:rsidR="00912C6E" w:rsidRPr="00912C6E" w:rsidRDefault="00912C6E" w:rsidP="009911C4">
      <w:pPr>
        <w:pStyle w:val="a7"/>
        <w:spacing w:line="360" w:lineRule="auto"/>
        <w:rPr>
          <w:rFonts w:ascii="Times New Roman" w:hAnsi="Times New Roman"/>
          <w:sz w:val="24"/>
        </w:rPr>
      </w:pPr>
    </w:p>
    <w:p w:rsidR="00912C6E" w:rsidRPr="009911C4" w:rsidRDefault="00912C6E" w:rsidP="009911C4">
      <w:pPr>
        <w:pStyle w:val="a7"/>
        <w:spacing w:line="360" w:lineRule="auto"/>
        <w:rPr>
          <w:rFonts w:ascii="Times New Roman" w:hAnsi="Times New Roman"/>
          <w:i/>
          <w:sz w:val="24"/>
        </w:rPr>
      </w:pPr>
      <w:r w:rsidRPr="009911C4">
        <w:rPr>
          <w:rFonts w:ascii="Times New Roman" w:hAnsi="Times New Roman"/>
          <w:i/>
          <w:sz w:val="24"/>
        </w:rPr>
        <w:lastRenderedPageBreak/>
        <w:t>Тактика назначения антагонистов МКР</w:t>
      </w:r>
    </w:p>
    <w:p w:rsidR="00912C6E" w:rsidRPr="00912C6E" w:rsidRDefault="00912C6E" w:rsidP="009911C4">
      <w:pPr>
        <w:pStyle w:val="a7"/>
        <w:spacing w:after="120"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Антагонисты МКР должны назначаться как во время стационарного  лечения, так амбулаторно,если не были назначены ранее.</w:t>
      </w:r>
    </w:p>
    <w:p w:rsidR="00912C6E" w:rsidRPr="009911C4" w:rsidRDefault="00912C6E" w:rsidP="009911C4">
      <w:pPr>
        <w:pStyle w:val="a7"/>
        <w:spacing w:line="360" w:lineRule="auto"/>
        <w:rPr>
          <w:rFonts w:ascii="Times New Roman" w:hAnsi="Times New Roman"/>
          <w:i/>
          <w:sz w:val="24"/>
        </w:rPr>
      </w:pPr>
      <w:r w:rsidRPr="009911C4">
        <w:rPr>
          <w:rFonts w:ascii="Times New Roman" w:hAnsi="Times New Roman"/>
          <w:i/>
          <w:sz w:val="24"/>
        </w:rPr>
        <w:t xml:space="preserve">Рекомендованные дозы:                             </w:t>
      </w:r>
    </w:p>
    <w:p w:rsidR="00912C6E" w:rsidRPr="009911C4" w:rsidRDefault="00912C6E" w:rsidP="009911C4">
      <w:pPr>
        <w:pStyle w:val="a7"/>
        <w:spacing w:line="360" w:lineRule="auto"/>
        <w:rPr>
          <w:rFonts w:ascii="Times New Roman" w:hAnsi="Times New Roman"/>
          <w:sz w:val="24"/>
          <w:u w:val="single"/>
        </w:rPr>
      </w:pPr>
      <w:r w:rsidRPr="00912C6E">
        <w:rPr>
          <w:rFonts w:ascii="Times New Roman" w:hAnsi="Times New Roman"/>
          <w:sz w:val="24"/>
        </w:rPr>
        <w:t xml:space="preserve">                                                                    </w:t>
      </w:r>
      <w:r w:rsidR="009911C4">
        <w:rPr>
          <w:rFonts w:ascii="Times New Roman" w:hAnsi="Times New Roman"/>
          <w:sz w:val="24"/>
        </w:rPr>
        <w:t xml:space="preserve"> </w:t>
      </w:r>
      <w:r w:rsidRPr="00912C6E">
        <w:rPr>
          <w:rFonts w:ascii="Times New Roman" w:hAnsi="Times New Roman"/>
          <w:sz w:val="24"/>
        </w:rPr>
        <w:t xml:space="preserve"> </w:t>
      </w:r>
      <w:r w:rsidRPr="009911C4">
        <w:rPr>
          <w:rFonts w:ascii="Times New Roman" w:hAnsi="Times New Roman"/>
          <w:sz w:val="24"/>
          <w:u w:val="single"/>
        </w:rPr>
        <w:t>Начальная доза                        Целевая доза</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Спиронолактон                               25мг однократно                    25-50мг однократно</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Эплеренон                                       25мг однократно                    50мг однократно</w:t>
      </w:r>
    </w:p>
    <w:p w:rsidR="00912C6E" w:rsidRPr="00912C6E" w:rsidRDefault="00912C6E" w:rsidP="0079173F">
      <w:pPr>
        <w:pStyle w:val="a7"/>
        <w:spacing w:before="240" w:after="120" w:line="360" w:lineRule="auto"/>
        <w:rPr>
          <w:rFonts w:ascii="Times New Roman" w:hAnsi="Times New Roman"/>
          <w:sz w:val="24"/>
        </w:rPr>
      </w:pPr>
      <w:r w:rsidRPr="00912C6E">
        <w:rPr>
          <w:rFonts w:ascii="Times New Roman" w:hAnsi="Times New Roman"/>
          <w:sz w:val="24"/>
        </w:rPr>
        <w:t xml:space="preserve">При лечении больных ХСН, находящихся в состоянии декомпенсации, максимальные дозы спиронолактона составляют 200-250мг/сутки. </w:t>
      </w:r>
    </w:p>
    <w:p w:rsidR="00912C6E" w:rsidRPr="009911C4" w:rsidRDefault="00912C6E" w:rsidP="009911C4">
      <w:pPr>
        <w:pStyle w:val="a7"/>
        <w:spacing w:line="360" w:lineRule="auto"/>
        <w:rPr>
          <w:rFonts w:ascii="Times New Roman" w:hAnsi="Times New Roman"/>
          <w:i/>
          <w:sz w:val="24"/>
        </w:rPr>
      </w:pPr>
      <w:r w:rsidRPr="009911C4">
        <w:rPr>
          <w:rFonts w:ascii="Times New Roman" w:hAnsi="Times New Roman"/>
          <w:i/>
          <w:sz w:val="24"/>
        </w:rPr>
        <w:t>Алгоритм назначения:</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Начинать лечение необходимо с малых доз (см выше);</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Контроль К+  и креатинина крови через 1,4,8 и 12 недель; 6,9 и 12 месяцев; далее каждые 6 месяцев лечения</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В случае, если при применении стартовых доз антагонистов МКР происходит увеличение концентрации К+  выше 5,5ммоль/л или креатинина выше 221мкмоль/л (2,5мг/дЛ) необходимо уменьшить дозу препарата до 25мг/через день и тщательно мониторировать К+  и креатинин крови</w:t>
      </w:r>
    </w:p>
    <w:p w:rsidR="00912C6E" w:rsidRPr="00912C6E" w:rsidRDefault="00912C6E" w:rsidP="009911C4">
      <w:pPr>
        <w:pStyle w:val="a7"/>
        <w:spacing w:after="120" w:line="360" w:lineRule="auto"/>
        <w:ind w:left="567"/>
        <w:rPr>
          <w:rFonts w:ascii="Times New Roman" w:hAnsi="Times New Roman"/>
          <w:sz w:val="24"/>
        </w:rPr>
      </w:pPr>
      <w:r w:rsidRPr="00912C6E">
        <w:rPr>
          <w:rFonts w:ascii="Times New Roman" w:hAnsi="Times New Roman"/>
          <w:sz w:val="24"/>
        </w:rPr>
        <w:t>•</w:t>
      </w:r>
      <w:r w:rsidR="00755CE7">
        <w:rPr>
          <w:rFonts w:ascii="Times New Roman" w:hAnsi="Times New Roman"/>
          <w:sz w:val="24"/>
        </w:rPr>
        <w:t xml:space="preserve"> </w:t>
      </w:r>
      <w:r w:rsidRPr="00912C6E">
        <w:rPr>
          <w:rFonts w:ascii="Times New Roman" w:hAnsi="Times New Roman"/>
          <w:sz w:val="24"/>
        </w:rPr>
        <w:t>В случае увеличения концентрации К+  ≥ 6,0ммоль/л или креатинина выше 310мкмоль/л (3,5мг/дЛ) необходимо немедленно прекратить лечение спиронолактоном или эплереноном и обратиться за консультацией к специалистам (кардиолог, нефролог)</w:t>
      </w:r>
    </w:p>
    <w:p w:rsidR="00912C6E" w:rsidRPr="003B589C" w:rsidRDefault="00912C6E" w:rsidP="009911C4">
      <w:pPr>
        <w:pStyle w:val="a7"/>
        <w:spacing w:line="360" w:lineRule="auto"/>
        <w:rPr>
          <w:rFonts w:ascii="Times New Roman" w:hAnsi="Times New Roman"/>
          <w:i/>
          <w:sz w:val="24"/>
        </w:rPr>
      </w:pPr>
      <w:r w:rsidRPr="003B589C">
        <w:rPr>
          <w:rFonts w:ascii="Times New Roman" w:hAnsi="Times New Roman"/>
          <w:i/>
          <w:sz w:val="24"/>
        </w:rPr>
        <w:t>Возможные варианты решения проблем, связанных с развитием выраженной гиперкалиемии/ ухудшением функции почек:</w:t>
      </w:r>
    </w:p>
    <w:p w:rsidR="00912C6E" w:rsidRPr="00912C6E" w:rsidRDefault="00912C6E" w:rsidP="009911C4">
      <w:pPr>
        <w:pStyle w:val="a7"/>
        <w:spacing w:after="120" w:line="360" w:lineRule="auto"/>
        <w:ind w:left="567"/>
        <w:rPr>
          <w:rFonts w:ascii="Times New Roman" w:hAnsi="Times New Roman"/>
          <w:sz w:val="24"/>
        </w:rPr>
      </w:pPr>
      <w:r w:rsidRPr="00912C6E">
        <w:rPr>
          <w:rFonts w:ascii="Times New Roman" w:hAnsi="Times New Roman"/>
          <w:sz w:val="24"/>
        </w:rPr>
        <w:t>•</w:t>
      </w:r>
      <w:r w:rsidR="003B589C">
        <w:rPr>
          <w:rFonts w:ascii="Times New Roman" w:hAnsi="Times New Roman"/>
          <w:sz w:val="24"/>
        </w:rPr>
        <w:t xml:space="preserve"> </w:t>
      </w:r>
      <w:r w:rsidRPr="00912C6E">
        <w:rPr>
          <w:rFonts w:ascii="Times New Roman" w:hAnsi="Times New Roman"/>
          <w:sz w:val="24"/>
        </w:rPr>
        <w:t xml:space="preserve">Наиболее опасно развитие выраженной гиперкалиемии ≥ 6,0ммоль/л, что встречается в повседневной клинической практике значительно чаще, нежели чем в проведенных исследованиях. </w:t>
      </w:r>
    </w:p>
    <w:p w:rsidR="00912C6E" w:rsidRPr="009911C4" w:rsidRDefault="00912C6E" w:rsidP="009911C4">
      <w:pPr>
        <w:pStyle w:val="a7"/>
        <w:spacing w:line="360" w:lineRule="auto"/>
        <w:rPr>
          <w:rFonts w:ascii="Times New Roman" w:hAnsi="Times New Roman"/>
          <w:i/>
          <w:sz w:val="24"/>
        </w:rPr>
      </w:pPr>
      <w:r w:rsidRPr="009911C4">
        <w:rPr>
          <w:rFonts w:ascii="Times New Roman" w:hAnsi="Times New Roman"/>
          <w:i/>
          <w:sz w:val="24"/>
        </w:rPr>
        <w:t xml:space="preserve">Предрасполагающими факторами являются: </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003B589C">
        <w:rPr>
          <w:rFonts w:ascii="Times New Roman" w:hAnsi="Times New Roman"/>
          <w:sz w:val="24"/>
        </w:rPr>
        <w:t xml:space="preserve"> </w:t>
      </w:r>
      <w:r w:rsidRPr="00912C6E">
        <w:rPr>
          <w:rFonts w:ascii="Times New Roman" w:hAnsi="Times New Roman"/>
          <w:sz w:val="24"/>
        </w:rPr>
        <w:t xml:space="preserve">высокая «нормальная» концентрация К+  особенно в сочетании с приемом дигоксина, наличие сопутствующего сахарного диабета, пожилой возраст пациента </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Pr="00912C6E">
        <w:rPr>
          <w:rFonts w:ascii="Times New Roman" w:hAnsi="Times New Roman"/>
          <w:sz w:val="24"/>
        </w:rPr>
        <w:tab/>
        <w:t>важно исключить все препараты, способные задерживать К+  (см выше) или же оказывать нефротоксическое действие (НПВС)</w:t>
      </w:r>
    </w:p>
    <w:p w:rsidR="00912C6E" w:rsidRPr="00912C6E" w:rsidRDefault="00912C6E" w:rsidP="009911C4">
      <w:pPr>
        <w:pStyle w:val="a7"/>
        <w:spacing w:line="360" w:lineRule="auto"/>
        <w:ind w:left="567"/>
        <w:rPr>
          <w:rFonts w:ascii="Times New Roman" w:hAnsi="Times New Roman"/>
          <w:sz w:val="24"/>
        </w:rPr>
      </w:pPr>
      <w:r w:rsidRPr="00912C6E">
        <w:rPr>
          <w:rFonts w:ascii="Times New Roman" w:hAnsi="Times New Roman"/>
          <w:sz w:val="24"/>
        </w:rPr>
        <w:t>•</w:t>
      </w:r>
      <w:r w:rsidRPr="00912C6E">
        <w:rPr>
          <w:rFonts w:ascii="Times New Roman" w:hAnsi="Times New Roman"/>
          <w:sz w:val="24"/>
        </w:rPr>
        <w:tab/>
        <w:t>риск развития тяжелой гиперкалиемии при назначении антагониста МКР значительно выше, если пациент исходно принимает комбинацию</w:t>
      </w:r>
      <w:r w:rsidR="00A52BBF">
        <w:rPr>
          <w:rFonts w:ascii="Times New Roman" w:hAnsi="Times New Roman"/>
          <w:sz w:val="24"/>
        </w:rPr>
        <w:t>И</w:t>
      </w:r>
      <w:r w:rsidRPr="00912C6E">
        <w:rPr>
          <w:rFonts w:ascii="Times New Roman" w:hAnsi="Times New Roman"/>
          <w:sz w:val="24"/>
        </w:rPr>
        <w:t xml:space="preserve">АПФ и БРА: </w:t>
      </w:r>
      <w:r w:rsidRPr="00912C6E">
        <w:rPr>
          <w:rFonts w:ascii="Times New Roman" w:hAnsi="Times New Roman"/>
          <w:sz w:val="24"/>
        </w:rPr>
        <w:lastRenderedPageBreak/>
        <w:t xml:space="preserve">одновременное применение трех препаратов, блокирующих РААС не рекомендуется больным ХСН! Если такая комбинация по какой-либо причине назначена - требуется тщательное мониторирование функции почек/концентрации К+ ! </w:t>
      </w:r>
    </w:p>
    <w:p w:rsidR="003B589C" w:rsidRDefault="003B589C" w:rsidP="00912C6E">
      <w:pPr>
        <w:pStyle w:val="a7"/>
        <w:rPr>
          <w:rFonts w:ascii="Times New Roman" w:hAnsi="Times New Roman"/>
          <w:sz w:val="24"/>
        </w:rPr>
      </w:pPr>
    </w:p>
    <w:p w:rsidR="00912C6E" w:rsidRPr="003B589C" w:rsidRDefault="00912C6E" w:rsidP="00340E9D">
      <w:pPr>
        <w:pStyle w:val="a7"/>
        <w:spacing w:line="360" w:lineRule="auto"/>
        <w:rPr>
          <w:rFonts w:ascii="Times New Roman" w:hAnsi="Times New Roman"/>
          <w:i/>
          <w:sz w:val="24"/>
        </w:rPr>
      </w:pPr>
      <w:r w:rsidRPr="003B589C">
        <w:rPr>
          <w:rFonts w:ascii="Times New Roman" w:hAnsi="Times New Roman"/>
          <w:i/>
          <w:sz w:val="24"/>
        </w:rPr>
        <w:t>У мужчин, длительно принимающих спиронолактон,  симптомов возможно развитие симптомов гинекомастии/дискомфорта в области грудных желез, дис и аменорея  у женщин. В этом случае рекомендована отмена данного препарата и его замена на селективный антагонист МКР эплеренон.</w:t>
      </w:r>
    </w:p>
    <w:p w:rsidR="00D90943" w:rsidRPr="00722175" w:rsidRDefault="00D90943" w:rsidP="00D90943">
      <w:pPr>
        <w:spacing w:after="0" w:line="240" w:lineRule="auto"/>
        <w:rPr>
          <w:rFonts w:ascii="Times New Roman" w:hAnsi="Times New Roman" w:cs="Times New Roman"/>
          <w:b/>
          <w:i/>
          <w:sz w:val="24"/>
          <w:szCs w:val="24"/>
        </w:rPr>
      </w:pPr>
    </w:p>
    <w:p w:rsidR="00D90943" w:rsidRPr="003B589C" w:rsidRDefault="00D90943" w:rsidP="00340E9D">
      <w:pPr>
        <w:autoSpaceDE w:val="0"/>
        <w:autoSpaceDN w:val="0"/>
        <w:adjustRightInd w:val="0"/>
        <w:spacing w:after="0" w:line="360" w:lineRule="auto"/>
        <w:jc w:val="both"/>
        <w:rPr>
          <w:rFonts w:ascii="Times New Roman" w:hAnsi="Times New Roman" w:cs="Times New Roman"/>
          <w:b/>
          <w:i/>
          <w:sz w:val="24"/>
          <w:szCs w:val="24"/>
          <w:u w:val="single"/>
        </w:rPr>
      </w:pPr>
      <w:r w:rsidRPr="00340E9D">
        <w:rPr>
          <w:rFonts w:ascii="Times New Roman" w:hAnsi="Times New Roman" w:cs="Times New Roman"/>
          <w:b/>
          <w:i/>
          <w:sz w:val="24"/>
          <w:szCs w:val="24"/>
          <w:u w:val="single"/>
        </w:rPr>
        <w:t>Диуретики</w:t>
      </w:r>
    </w:p>
    <w:p w:rsidR="00D90943" w:rsidRPr="00722175" w:rsidRDefault="00D90943" w:rsidP="0079173F">
      <w:pPr>
        <w:autoSpaceDE w:val="0"/>
        <w:autoSpaceDN w:val="0"/>
        <w:adjustRightInd w:val="0"/>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В отличие от остальных средств терапии эффект диуретиков на заболеваемость и смертность больных ХСН в длительных исследованиях не изучался. Тем не менее, применение мочегонных препаратов убирает симптомы, связанные с задержкой жидкости (периферические отеки, одышку, застой в легких), что обосновывает их использование у больных ХСН независимо от ФВ ЛЖ.</w:t>
      </w:r>
    </w:p>
    <w:p w:rsidR="00D90943" w:rsidRPr="00722175" w:rsidRDefault="00D90943" w:rsidP="009911C4">
      <w:pPr>
        <w:autoSpaceDE w:val="0"/>
        <w:autoSpaceDN w:val="0"/>
        <w:adjustRightInd w:val="0"/>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Основные положения:</w:t>
      </w:r>
    </w:p>
    <w:p w:rsidR="00D90943" w:rsidRPr="00722175" w:rsidRDefault="00D90943" w:rsidP="009911C4">
      <w:pPr>
        <w:pStyle w:val="a4"/>
        <w:numPr>
          <w:ilvl w:val="0"/>
          <w:numId w:val="34"/>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 xml:space="preserve">Диуретики вызывают быстрое улучшение симптомов ХСН в отличие от других средств терапии </w:t>
      </w:r>
      <w:r w:rsidR="00E30E04">
        <w:rPr>
          <w:rFonts w:ascii="Times New Roman" w:hAnsi="Times New Roman"/>
          <w:sz w:val="24"/>
          <w:szCs w:val="24"/>
        </w:rPr>
        <w:t>Х</w:t>
      </w:r>
      <w:r w:rsidRPr="00722175">
        <w:rPr>
          <w:rFonts w:ascii="Times New Roman" w:hAnsi="Times New Roman"/>
          <w:sz w:val="24"/>
          <w:szCs w:val="24"/>
        </w:rPr>
        <w:t>СН;</w:t>
      </w:r>
    </w:p>
    <w:p w:rsidR="00D90943" w:rsidRPr="00722175" w:rsidRDefault="00D90943" w:rsidP="009911C4">
      <w:pPr>
        <w:pStyle w:val="a4"/>
        <w:numPr>
          <w:ilvl w:val="0"/>
          <w:numId w:val="34"/>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 xml:space="preserve">Только диуретики способны адекватно контролировать водный статус у больных ХСН. Адекватность контроля (оптимальный «сухой» вес больного – эуволемическое состояние) во многом обеспечивает успех/не успех терапии β-АБ, </w:t>
      </w:r>
      <w:r w:rsidR="00A52BBF">
        <w:rPr>
          <w:rFonts w:ascii="Times New Roman" w:hAnsi="Times New Roman"/>
          <w:sz w:val="24"/>
          <w:szCs w:val="24"/>
        </w:rPr>
        <w:t>И</w:t>
      </w:r>
      <w:r w:rsidRPr="00722175">
        <w:rPr>
          <w:rFonts w:ascii="Times New Roman" w:hAnsi="Times New Roman"/>
          <w:sz w:val="24"/>
          <w:szCs w:val="24"/>
        </w:rPr>
        <w:t>АПФ/БРА и антагонистами МКР. В случае относительной гиповолемии значительно увеличивается риск развития снижения сердечного выброса, гипотонии, ухудшения функции почек;</w:t>
      </w:r>
    </w:p>
    <w:p w:rsidR="00D90943" w:rsidRPr="00722175" w:rsidRDefault="00D90943" w:rsidP="009911C4">
      <w:pPr>
        <w:pStyle w:val="a4"/>
        <w:numPr>
          <w:ilvl w:val="0"/>
          <w:numId w:val="34"/>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Оптимальной дозой диуретика считается та низшая доза, которая обеспечивает поддержание больного в состоянии эуволемии, т.е. когда ежедневный прием мочегонного препарата обеспечивает сбалансированный диурез и постоянную массу тела;</w:t>
      </w:r>
    </w:p>
    <w:p w:rsidR="00D90943" w:rsidRDefault="00D90943" w:rsidP="009911C4">
      <w:pPr>
        <w:pStyle w:val="a4"/>
        <w:numPr>
          <w:ilvl w:val="0"/>
          <w:numId w:val="34"/>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 xml:space="preserve">У больных ХСН диуретики должны применяться только в комбинации с β-АБ, </w:t>
      </w:r>
      <w:r w:rsidR="00A52BBF">
        <w:rPr>
          <w:rFonts w:ascii="Times New Roman" w:hAnsi="Times New Roman"/>
          <w:sz w:val="24"/>
          <w:szCs w:val="24"/>
        </w:rPr>
        <w:t>И</w:t>
      </w:r>
      <w:r w:rsidRPr="00722175">
        <w:rPr>
          <w:rFonts w:ascii="Times New Roman" w:hAnsi="Times New Roman"/>
          <w:sz w:val="24"/>
          <w:szCs w:val="24"/>
        </w:rPr>
        <w:t>АПФ/БРА, антагонистами МКР.</w:t>
      </w:r>
    </w:p>
    <w:p w:rsidR="0079173F" w:rsidRDefault="0079173F" w:rsidP="0079173F">
      <w:pPr>
        <w:pStyle w:val="a4"/>
        <w:autoSpaceDE w:val="0"/>
        <w:autoSpaceDN w:val="0"/>
        <w:adjustRightInd w:val="0"/>
        <w:spacing w:after="0" w:line="360" w:lineRule="auto"/>
        <w:jc w:val="both"/>
        <w:rPr>
          <w:rFonts w:ascii="Times New Roman" w:hAnsi="Times New Roman"/>
          <w:sz w:val="24"/>
          <w:szCs w:val="24"/>
        </w:rPr>
      </w:pPr>
    </w:p>
    <w:p w:rsidR="0079173F" w:rsidRDefault="0079173F" w:rsidP="0079173F">
      <w:pPr>
        <w:pStyle w:val="a4"/>
        <w:autoSpaceDE w:val="0"/>
        <w:autoSpaceDN w:val="0"/>
        <w:adjustRightInd w:val="0"/>
        <w:spacing w:after="0" w:line="360" w:lineRule="auto"/>
        <w:jc w:val="both"/>
        <w:rPr>
          <w:rFonts w:ascii="Times New Roman" w:hAnsi="Times New Roman"/>
          <w:sz w:val="24"/>
          <w:szCs w:val="24"/>
        </w:rPr>
      </w:pPr>
    </w:p>
    <w:p w:rsidR="0079173F" w:rsidRDefault="0079173F" w:rsidP="0079173F">
      <w:pPr>
        <w:pStyle w:val="a4"/>
        <w:autoSpaceDE w:val="0"/>
        <w:autoSpaceDN w:val="0"/>
        <w:adjustRightInd w:val="0"/>
        <w:spacing w:after="0" w:line="360" w:lineRule="auto"/>
        <w:jc w:val="both"/>
        <w:rPr>
          <w:rFonts w:ascii="Times New Roman" w:hAnsi="Times New Roman"/>
          <w:sz w:val="24"/>
          <w:szCs w:val="24"/>
        </w:rPr>
      </w:pPr>
    </w:p>
    <w:p w:rsidR="0079173F" w:rsidRPr="00722175" w:rsidRDefault="0079173F" w:rsidP="0079173F">
      <w:pPr>
        <w:pStyle w:val="a4"/>
        <w:autoSpaceDE w:val="0"/>
        <w:autoSpaceDN w:val="0"/>
        <w:adjustRightInd w:val="0"/>
        <w:spacing w:after="0" w:line="360" w:lineRule="auto"/>
        <w:jc w:val="both"/>
        <w:rPr>
          <w:rFonts w:ascii="Times New Roman" w:hAnsi="Times New Roman"/>
          <w:sz w:val="24"/>
          <w:szCs w:val="24"/>
        </w:rPr>
      </w:pPr>
    </w:p>
    <w:p w:rsidR="00D90943" w:rsidRPr="00722175" w:rsidRDefault="00D90943" w:rsidP="00D90943">
      <w:pPr>
        <w:autoSpaceDE w:val="0"/>
        <w:autoSpaceDN w:val="0"/>
        <w:adjustRightInd w:val="0"/>
        <w:spacing w:after="0" w:line="240" w:lineRule="auto"/>
        <w:ind w:left="360"/>
        <w:jc w:val="both"/>
        <w:rPr>
          <w:rFonts w:ascii="Times New Roman" w:hAnsi="Times New Roman" w:cs="Times New Roman"/>
          <w:sz w:val="24"/>
          <w:szCs w:val="24"/>
        </w:rPr>
      </w:pPr>
    </w:p>
    <w:p w:rsidR="00D90943" w:rsidRPr="003B589C" w:rsidRDefault="00D90943" w:rsidP="00D90943">
      <w:pPr>
        <w:pBdr>
          <w:bottom w:val="single" w:sz="12" w:space="1" w:color="auto"/>
        </w:pBdr>
        <w:spacing w:after="0" w:line="240" w:lineRule="auto"/>
        <w:rPr>
          <w:rFonts w:ascii="Times New Roman" w:hAnsi="Times New Roman" w:cs="Times New Roman"/>
          <w:b/>
          <w:sz w:val="24"/>
          <w:szCs w:val="24"/>
        </w:rPr>
      </w:pPr>
      <w:r w:rsidRPr="003B589C">
        <w:rPr>
          <w:rFonts w:ascii="Times New Roman" w:hAnsi="Times New Roman" w:cs="Times New Roman"/>
          <w:b/>
          <w:sz w:val="24"/>
          <w:szCs w:val="24"/>
        </w:rPr>
        <w:lastRenderedPageBreak/>
        <w:t>Практические рекомендации по применению диуретиков</w:t>
      </w:r>
      <w:r w:rsidRPr="003B589C">
        <w:rPr>
          <w:rFonts w:ascii="Times New Roman" w:hAnsi="Times New Roman" w:cs="Times New Roman"/>
          <w:sz w:val="24"/>
          <w:szCs w:val="24"/>
        </w:rPr>
        <w:t xml:space="preserve"> </w:t>
      </w:r>
      <w:r w:rsidRPr="003B589C">
        <w:rPr>
          <w:rFonts w:ascii="Times New Roman" w:hAnsi="Times New Roman" w:cs="Times New Roman"/>
          <w:b/>
          <w:sz w:val="24"/>
          <w:szCs w:val="24"/>
        </w:rPr>
        <w:t>у больных ХСН и сниженной систолической функцией ЛЖ</w:t>
      </w:r>
    </w:p>
    <w:p w:rsidR="009911C4" w:rsidRDefault="009911C4" w:rsidP="00D90943">
      <w:pPr>
        <w:spacing w:after="0" w:line="240" w:lineRule="auto"/>
        <w:rPr>
          <w:rFonts w:ascii="Times New Roman" w:hAnsi="Times New Roman" w:cs="Times New Roman"/>
          <w:i/>
          <w:sz w:val="24"/>
          <w:szCs w:val="24"/>
        </w:rPr>
      </w:pPr>
    </w:p>
    <w:p w:rsidR="00D90943" w:rsidRPr="00722175" w:rsidRDefault="00D90943" w:rsidP="009911C4">
      <w:pPr>
        <w:spacing w:after="0" w:line="360" w:lineRule="auto"/>
        <w:rPr>
          <w:rFonts w:ascii="Times New Roman" w:hAnsi="Times New Roman" w:cs="Times New Roman"/>
          <w:i/>
          <w:sz w:val="24"/>
          <w:szCs w:val="24"/>
        </w:rPr>
      </w:pPr>
      <w:r w:rsidRPr="00722175">
        <w:rPr>
          <w:rFonts w:ascii="Times New Roman" w:hAnsi="Times New Roman" w:cs="Times New Roman"/>
          <w:i/>
          <w:sz w:val="24"/>
          <w:szCs w:val="24"/>
        </w:rPr>
        <w:t>Принципы терапии:</w:t>
      </w:r>
    </w:p>
    <w:p w:rsidR="00D90943" w:rsidRPr="00722175" w:rsidRDefault="00D90943" w:rsidP="009911C4">
      <w:pPr>
        <w:pStyle w:val="a4"/>
        <w:numPr>
          <w:ilvl w:val="0"/>
          <w:numId w:val="35"/>
        </w:numPr>
        <w:spacing w:after="0" w:line="360" w:lineRule="auto"/>
        <w:jc w:val="both"/>
        <w:rPr>
          <w:rFonts w:ascii="Times New Roman" w:hAnsi="Times New Roman"/>
          <w:sz w:val="24"/>
          <w:szCs w:val="24"/>
        </w:rPr>
      </w:pPr>
      <w:r w:rsidRPr="00722175">
        <w:rPr>
          <w:rFonts w:ascii="Times New Roman" w:hAnsi="Times New Roman"/>
          <w:sz w:val="24"/>
          <w:szCs w:val="24"/>
        </w:rPr>
        <w:t xml:space="preserve">Диуретики необходимо назначать всем пациентам ХСН </w:t>
      </w:r>
      <w:r w:rsidRPr="00722175">
        <w:rPr>
          <w:rFonts w:ascii="Times New Roman" w:hAnsi="Times New Roman"/>
          <w:sz w:val="24"/>
          <w:szCs w:val="24"/>
          <w:lang w:val="en-US"/>
        </w:rPr>
        <w:t>II</w:t>
      </w:r>
      <w:r w:rsidRPr="00722175">
        <w:rPr>
          <w:rFonts w:ascii="Times New Roman" w:hAnsi="Times New Roman"/>
          <w:sz w:val="24"/>
          <w:szCs w:val="24"/>
        </w:rPr>
        <w:t>-</w:t>
      </w:r>
      <w:r w:rsidRPr="00722175">
        <w:rPr>
          <w:rFonts w:ascii="Times New Roman" w:hAnsi="Times New Roman"/>
          <w:sz w:val="24"/>
          <w:szCs w:val="24"/>
          <w:lang w:val="en-US"/>
        </w:rPr>
        <w:t>IV</w:t>
      </w:r>
      <w:r w:rsidRPr="00722175">
        <w:rPr>
          <w:rFonts w:ascii="Times New Roman" w:hAnsi="Times New Roman"/>
          <w:sz w:val="24"/>
          <w:szCs w:val="24"/>
        </w:rPr>
        <w:t xml:space="preserve"> ФК, которые имеют задержку жидкости в настоящее время, и большинству больных, которые имели подобные симптомы в прошлом; </w:t>
      </w:r>
    </w:p>
    <w:p w:rsidR="00D90943" w:rsidRPr="00722175" w:rsidRDefault="00D90943" w:rsidP="009911C4">
      <w:pPr>
        <w:pStyle w:val="a4"/>
        <w:numPr>
          <w:ilvl w:val="0"/>
          <w:numId w:val="35"/>
        </w:numPr>
        <w:spacing w:after="0" w:line="360" w:lineRule="auto"/>
        <w:jc w:val="both"/>
        <w:rPr>
          <w:rFonts w:ascii="Times New Roman" w:hAnsi="Times New Roman"/>
          <w:sz w:val="24"/>
          <w:szCs w:val="24"/>
        </w:rPr>
      </w:pPr>
      <w:r w:rsidRPr="00722175">
        <w:rPr>
          <w:rFonts w:ascii="Times New Roman" w:hAnsi="Times New Roman"/>
          <w:sz w:val="24"/>
          <w:szCs w:val="24"/>
        </w:rPr>
        <w:t>Петлевые диуретики фуросемид и торасемид являются наиболее часто используемыми диуретиками при ХСН. В отличие от фуросемида, торасемид  обладает антиальдостероновым эффектом и в меньшей степени активирует РААС. Торасемид замедленного высвобождения в большей степени улучшает качество жизни пациентов с ХСН;</w:t>
      </w:r>
    </w:p>
    <w:p w:rsidR="00D90943" w:rsidRPr="00722175" w:rsidRDefault="00D90943" w:rsidP="009911C4">
      <w:pPr>
        <w:pStyle w:val="a4"/>
        <w:numPr>
          <w:ilvl w:val="0"/>
          <w:numId w:val="35"/>
        </w:numPr>
        <w:spacing w:after="0" w:line="360" w:lineRule="auto"/>
        <w:jc w:val="both"/>
        <w:rPr>
          <w:rFonts w:ascii="Times New Roman" w:hAnsi="Times New Roman"/>
          <w:sz w:val="24"/>
          <w:szCs w:val="24"/>
        </w:rPr>
      </w:pPr>
      <w:r w:rsidRPr="00722175">
        <w:rPr>
          <w:rFonts w:ascii="Times New Roman" w:hAnsi="Times New Roman"/>
          <w:sz w:val="24"/>
          <w:szCs w:val="24"/>
        </w:rPr>
        <w:t>Терапию диуретиками у больных с симптомами задержки жидкости необходимо начинать с малых доз, постепенно титруя дозу препарата до  тех пор, пока потеря веса больного не составит 0,5-1,0кг ежедневно;</w:t>
      </w:r>
    </w:p>
    <w:p w:rsidR="00D90943" w:rsidRPr="00722175" w:rsidRDefault="00D90943" w:rsidP="009911C4">
      <w:pPr>
        <w:pStyle w:val="a4"/>
        <w:numPr>
          <w:ilvl w:val="0"/>
          <w:numId w:val="35"/>
        </w:numPr>
        <w:spacing w:after="0" w:line="360" w:lineRule="auto"/>
        <w:jc w:val="both"/>
        <w:rPr>
          <w:rFonts w:ascii="Times New Roman" w:hAnsi="Times New Roman"/>
          <w:sz w:val="24"/>
          <w:szCs w:val="24"/>
        </w:rPr>
      </w:pPr>
      <w:r w:rsidRPr="00722175">
        <w:rPr>
          <w:rFonts w:ascii="Times New Roman" w:hAnsi="Times New Roman"/>
          <w:sz w:val="24"/>
          <w:szCs w:val="24"/>
        </w:rPr>
        <w:t>Цель терапии – полностью устранить симптомы и признаки задержки жидкости у больного ХСН (повышенное давление в яремной вене, периферические отеки, застой в легких);</w:t>
      </w:r>
    </w:p>
    <w:p w:rsidR="00D90943" w:rsidRPr="00722175" w:rsidRDefault="00D90943" w:rsidP="009911C4">
      <w:pPr>
        <w:pStyle w:val="a4"/>
        <w:numPr>
          <w:ilvl w:val="0"/>
          <w:numId w:val="35"/>
        </w:numPr>
        <w:spacing w:after="0" w:line="360" w:lineRule="auto"/>
        <w:jc w:val="both"/>
        <w:rPr>
          <w:rFonts w:ascii="Times New Roman" w:hAnsi="Times New Roman"/>
          <w:sz w:val="24"/>
          <w:szCs w:val="24"/>
        </w:rPr>
      </w:pPr>
      <w:r w:rsidRPr="00722175">
        <w:rPr>
          <w:rFonts w:ascii="Times New Roman" w:hAnsi="Times New Roman"/>
          <w:sz w:val="24"/>
          <w:szCs w:val="24"/>
        </w:rPr>
        <w:t xml:space="preserve">При достижении компенсации рекомендован прием фиксированной дозы диуретиков. Тем не менее, доза может быть изменена в любое время на основании результатов изменения массы тела при регулярном взвешивании больного; </w:t>
      </w:r>
    </w:p>
    <w:p w:rsidR="00D90943" w:rsidRPr="00722175" w:rsidRDefault="00D90943" w:rsidP="009911C4">
      <w:pPr>
        <w:pStyle w:val="a4"/>
        <w:numPr>
          <w:ilvl w:val="0"/>
          <w:numId w:val="35"/>
        </w:numPr>
        <w:spacing w:after="0" w:line="360" w:lineRule="auto"/>
        <w:jc w:val="both"/>
        <w:rPr>
          <w:rFonts w:ascii="Times New Roman" w:hAnsi="Times New Roman"/>
          <w:sz w:val="24"/>
          <w:szCs w:val="24"/>
        </w:rPr>
      </w:pPr>
      <w:r w:rsidRPr="00722175">
        <w:rPr>
          <w:rFonts w:ascii="Times New Roman" w:hAnsi="Times New Roman"/>
          <w:sz w:val="24"/>
          <w:szCs w:val="24"/>
        </w:rPr>
        <w:t>При появлении симптомов декомпенсации всегда требуется увеличение дозы диуретика в связи с развитием гипоперфузии и отека кишечника с нарушением всасываемости препарата;</w:t>
      </w:r>
    </w:p>
    <w:p w:rsidR="00D90943" w:rsidRPr="00722175" w:rsidRDefault="00D90943" w:rsidP="009911C4">
      <w:pPr>
        <w:pStyle w:val="a4"/>
        <w:numPr>
          <w:ilvl w:val="0"/>
          <w:numId w:val="35"/>
        </w:numPr>
        <w:spacing w:after="0" w:line="360" w:lineRule="auto"/>
        <w:jc w:val="both"/>
        <w:rPr>
          <w:rFonts w:ascii="Times New Roman" w:hAnsi="Times New Roman"/>
          <w:sz w:val="24"/>
          <w:szCs w:val="24"/>
        </w:rPr>
      </w:pPr>
      <w:r w:rsidRPr="00722175">
        <w:rPr>
          <w:rFonts w:ascii="Times New Roman" w:hAnsi="Times New Roman"/>
          <w:sz w:val="24"/>
          <w:szCs w:val="24"/>
        </w:rPr>
        <w:t>Снижение ответа на диуретическую терапию также может быть обусловлено нарушением солевой диеты и приемом НПВС;</w:t>
      </w:r>
    </w:p>
    <w:p w:rsidR="00D90943" w:rsidRDefault="00D90943" w:rsidP="009911C4">
      <w:pPr>
        <w:pStyle w:val="a4"/>
        <w:numPr>
          <w:ilvl w:val="0"/>
          <w:numId w:val="35"/>
        </w:numPr>
        <w:spacing w:after="120" w:line="360" w:lineRule="auto"/>
        <w:ind w:left="714" w:hanging="357"/>
        <w:jc w:val="both"/>
        <w:rPr>
          <w:rFonts w:ascii="Times New Roman" w:hAnsi="Times New Roman"/>
          <w:sz w:val="24"/>
          <w:szCs w:val="24"/>
        </w:rPr>
      </w:pPr>
      <w:r w:rsidRPr="00722175">
        <w:rPr>
          <w:rFonts w:ascii="Times New Roman" w:hAnsi="Times New Roman"/>
          <w:sz w:val="24"/>
          <w:szCs w:val="24"/>
        </w:rPr>
        <w:t xml:space="preserve">Рефрактерность к мочегонной терапии может быть преодолена при переводе больного на в/венное введение препарата (болюс однократно или двукратно, </w:t>
      </w:r>
      <w:r w:rsidRPr="006A785A">
        <w:rPr>
          <w:rFonts w:ascii="Times New Roman" w:hAnsi="Times New Roman"/>
          <w:sz w:val="24"/>
          <w:szCs w:val="24"/>
        </w:rPr>
        <w:t>либо капельное введение</w:t>
      </w:r>
      <w:r w:rsidRPr="00722175">
        <w:rPr>
          <w:rFonts w:ascii="Times New Roman" w:hAnsi="Times New Roman"/>
          <w:sz w:val="24"/>
          <w:szCs w:val="24"/>
        </w:rPr>
        <w:t>), присоединение дополнительных диуретиков (комбинация фуросемид + этакриновая к-та или метолазон), добавлении к терапии диуретиками на 3 дня ацетазоламида, одновременном применении препаратов, способных улучшить почечную перфузию (инотропные средства - допамин) и антагонистов МКР.</w:t>
      </w:r>
    </w:p>
    <w:p w:rsidR="0079173F" w:rsidRDefault="0079173F" w:rsidP="0079173F">
      <w:pPr>
        <w:pStyle w:val="a4"/>
        <w:spacing w:after="120" w:line="360" w:lineRule="auto"/>
        <w:jc w:val="both"/>
        <w:rPr>
          <w:rFonts w:ascii="Times New Roman" w:hAnsi="Times New Roman"/>
          <w:sz w:val="24"/>
          <w:szCs w:val="24"/>
        </w:rPr>
      </w:pPr>
    </w:p>
    <w:p w:rsidR="0079173F" w:rsidRPr="00722175" w:rsidRDefault="0079173F" w:rsidP="0079173F">
      <w:pPr>
        <w:pStyle w:val="a4"/>
        <w:spacing w:after="120" w:line="360" w:lineRule="auto"/>
        <w:jc w:val="both"/>
        <w:rPr>
          <w:rFonts w:ascii="Times New Roman" w:hAnsi="Times New Roman"/>
          <w:sz w:val="24"/>
          <w:szCs w:val="24"/>
        </w:rPr>
      </w:pPr>
    </w:p>
    <w:p w:rsidR="00D90943" w:rsidRPr="00722175" w:rsidRDefault="00D90943" w:rsidP="009911C4">
      <w:pPr>
        <w:spacing w:after="0" w:line="360" w:lineRule="auto"/>
        <w:jc w:val="both"/>
        <w:rPr>
          <w:rFonts w:ascii="Times New Roman" w:hAnsi="Times New Roman" w:cs="Times New Roman"/>
          <w:i/>
          <w:sz w:val="24"/>
          <w:szCs w:val="24"/>
        </w:rPr>
      </w:pPr>
      <w:r w:rsidRPr="00722175">
        <w:rPr>
          <w:rFonts w:ascii="Times New Roman" w:hAnsi="Times New Roman" w:cs="Times New Roman"/>
          <w:i/>
          <w:sz w:val="24"/>
          <w:szCs w:val="24"/>
        </w:rPr>
        <w:lastRenderedPageBreak/>
        <w:t xml:space="preserve">Возможные проблемы, связанные с терапией диуретиками: </w:t>
      </w:r>
    </w:p>
    <w:p w:rsidR="00D90943" w:rsidRPr="00722175" w:rsidRDefault="00D90943" w:rsidP="009911C4">
      <w:pPr>
        <w:pStyle w:val="a4"/>
        <w:numPr>
          <w:ilvl w:val="0"/>
          <w:numId w:val="36"/>
        </w:numPr>
        <w:spacing w:after="0" w:line="360" w:lineRule="auto"/>
        <w:jc w:val="both"/>
        <w:rPr>
          <w:rFonts w:ascii="Times New Roman" w:hAnsi="Times New Roman"/>
          <w:i/>
          <w:sz w:val="24"/>
          <w:szCs w:val="24"/>
        </w:rPr>
      </w:pPr>
      <w:r w:rsidRPr="00722175">
        <w:rPr>
          <w:rFonts w:ascii="Times New Roman" w:hAnsi="Times New Roman"/>
          <w:sz w:val="24"/>
          <w:szCs w:val="24"/>
        </w:rPr>
        <w:t xml:space="preserve">Электролитные нарушения, гиповолемия, гипотензия, азотемия – типичные проблемы, связанные с терапией мочегонными препаратами, особенно при комбинированном применении и в высоких дозах; </w:t>
      </w:r>
    </w:p>
    <w:p w:rsidR="00D90943" w:rsidRPr="00722175" w:rsidRDefault="00D90943" w:rsidP="009911C4">
      <w:pPr>
        <w:pStyle w:val="a4"/>
        <w:numPr>
          <w:ilvl w:val="0"/>
          <w:numId w:val="36"/>
        </w:numPr>
        <w:spacing w:after="0" w:line="360" w:lineRule="auto"/>
        <w:jc w:val="both"/>
        <w:rPr>
          <w:rFonts w:ascii="Times New Roman" w:hAnsi="Times New Roman"/>
          <w:i/>
          <w:sz w:val="24"/>
          <w:szCs w:val="24"/>
        </w:rPr>
      </w:pPr>
      <w:r w:rsidRPr="00722175">
        <w:rPr>
          <w:rFonts w:ascii="Times New Roman" w:hAnsi="Times New Roman"/>
          <w:sz w:val="24"/>
          <w:szCs w:val="24"/>
        </w:rPr>
        <w:t>Потеря электролитов (калий и магний) приводит к избыточной доставке ионов натрия в дистальные отделы почечных канальцев, что вызывает активацию РААС;</w:t>
      </w:r>
    </w:p>
    <w:p w:rsidR="00D90943" w:rsidRPr="00722175" w:rsidRDefault="00D90943" w:rsidP="009911C4">
      <w:pPr>
        <w:pStyle w:val="a4"/>
        <w:numPr>
          <w:ilvl w:val="0"/>
          <w:numId w:val="36"/>
        </w:numPr>
        <w:spacing w:after="0" w:line="360" w:lineRule="auto"/>
        <w:jc w:val="both"/>
        <w:rPr>
          <w:rFonts w:ascii="Times New Roman" w:hAnsi="Times New Roman"/>
          <w:i/>
          <w:sz w:val="24"/>
          <w:szCs w:val="24"/>
        </w:rPr>
      </w:pPr>
      <w:r w:rsidRPr="00722175">
        <w:rPr>
          <w:rFonts w:ascii="Times New Roman" w:hAnsi="Times New Roman"/>
          <w:sz w:val="24"/>
          <w:szCs w:val="24"/>
        </w:rPr>
        <w:t>Электролитные нарушения провоцируют появление желудочковых НРС, особенно при совместном применении сердечных гликозидов;</w:t>
      </w:r>
    </w:p>
    <w:p w:rsidR="00D90943" w:rsidRPr="00722175" w:rsidRDefault="00D90943" w:rsidP="009911C4">
      <w:pPr>
        <w:pStyle w:val="a4"/>
        <w:numPr>
          <w:ilvl w:val="0"/>
          <w:numId w:val="36"/>
        </w:numPr>
        <w:spacing w:after="0" w:line="360" w:lineRule="auto"/>
        <w:jc w:val="both"/>
        <w:rPr>
          <w:rFonts w:ascii="Times New Roman" w:hAnsi="Times New Roman"/>
          <w:sz w:val="24"/>
          <w:szCs w:val="24"/>
        </w:rPr>
      </w:pPr>
      <w:r w:rsidRPr="00722175">
        <w:rPr>
          <w:rFonts w:ascii="Times New Roman" w:hAnsi="Times New Roman"/>
          <w:sz w:val="24"/>
          <w:szCs w:val="24"/>
        </w:rPr>
        <w:t>При развитии электролитных нарушений (снижении концентрации калия и магния в крови) рекомендована быстрая агрессивная коррекция электролитных нарушений для безопасного дальнейшего продолжения эффективной диуретической терапии;</w:t>
      </w:r>
    </w:p>
    <w:p w:rsidR="00D90943" w:rsidRPr="00722175" w:rsidRDefault="00D90943" w:rsidP="009911C4">
      <w:pPr>
        <w:pStyle w:val="a4"/>
        <w:numPr>
          <w:ilvl w:val="0"/>
          <w:numId w:val="36"/>
        </w:numPr>
        <w:spacing w:after="0" w:line="360" w:lineRule="auto"/>
        <w:jc w:val="both"/>
        <w:rPr>
          <w:rFonts w:ascii="Times New Roman" w:hAnsi="Times New Roman"/>
          <w:i/>
          <w:sz w:val="24"/>
          <w:szCs w:val="24"/>
        </w:rPr>
      </w:pPr>
      <w:r w:rsidRPr="00722175">
        <w:rPr>
          <w:rFonts w:ascii="Times New Roman" w:hAnsi="Times New Roman"/>
          <w:sz w:val="24"/>
          <w:szCs w:val="24"/>
        </w:rPr>
        <w:t xml:space="preserve">Одновременное применение с диуретиками </w:t>
      </w:r>
      <w:r w:rsidR="00A52BBF">
        <w:rPr>
          <w:rFonts w:ascii="Times New Roman" w:hAnsi="Times New Roman"/>
          <w:sz w:val="24"/>
          <w:szCs w:val="24"/>
        </w:rPr>
        <w:t>И</w:t>
      </w:r>
      <w:r w:rsidRPr="00722175">
        <w:rPr>
          <w:rFonts w:ascii="Times New Roman" w:hAnsi="Times New Roman"/>
          <w:sz w:val="24"/>
          <w:szCs w:val="24"/>
        </w:rPr>
        <w:t xml:space="preserve">АПФ и </w:t>
      </w:r>
      <w:r w:rsidRPr="00722175">
        <w:rPr>
          <w:rFonts w:ascii="Times New Roman" w:hAnsi="Times New Roman"/>
          <w:i/>
          <w:sz w:val="24"/>
          <w:szCs w:val="24"/>
        </w:rPr>
        <w:t>особенно антагонистов МКР</w:t>
      </w:r>
      <w:r w:rsidRPr="00722175">
        <w:rPr>
          <w:rFonts w:ascii="Times New Roman" w:hAnsi="Times New Roman"/>
          <w:sz w:val="24"/>
          <w:szCs w:val="24"/>
        </w:rPr>
        <w:t xml:space="preserve"> предотвращает развитие электролитных нарушений в подавляющем большинстве случаев;</w:t>
      </w:r>
    </w:p>
    <w:p w:rsidR="00D90943" w:rsidRPr="00722175" w:rsidRDefault="00D90943" w:rsidP="009911C4">
      <w:pPr>
        <w:pStyle w:val="a4"/>
        <w:numPr>
          <w:ilvl w:val="0"/>
          <w:numId w:val="36"/>
        </w:numPr>
        <w:spacing w:after="0" w:line="360" w:lineRule="auto"/>
        <w:jc w:val="both"/>
        <w:rPr>
          <w:rFonts w:ascii="Times New Roman" w:hAnsi="Times New Roman"/>
          <w:sz w:val="24"/>
          <w:szCs w:val="24"/>
        </w:rPr>
      </w:pPr>
      <w:r w:rsidRPr="00722175">
        <w:rPr>
          <w:rFonts w:ascii="Times New Roman" w:hAnsi="Times New Roman"/>
          <w:sz w:val="24"/>
          <w:szCs w:val="24"/>
        </w:rPr>
        <w:t xml:space="preserve">В случае развития гипотонии и/или нарушения функции почек до достижения больным эуволемического состояния, необходимо уменьшить интенсивность дегидратации, но поддерживая при этом ее эффективность. При сохранении симптомов гипотонии - провести коррекцию сопутствующей терапии (дозы </w:t>
      </w:r>
      <w:r w:rsidR="00A52BBF">
        <w:rPr>
          <w:rFonts w:ascii="Times New Roman" w:hAnsi="Times New Roman"/>
          <w:sz w:val="24"/>
          <w:szCs w:val="24"/>
        </w:rPr>
        <w:t>И</w:t>
      </w:r>
      <w:r w:rsidRPr="00722175">
        <w:rPr>
          <w:rFonts w:ascii="Times New Roman" w:hAnsi="Times New Roman"/>
          <w:sz w:val="24"/>
          <w:szCs w:val="24"/>
        </w:rPr>
        <w:t>АПФ/БРА, β-АБ). При лечении больного ХСН необходимо стремиться достичь состояния эуволемии, даже если при этом будет наблюдаться умеренное бессимптомное снижение функции почек;</w:t>
      </w:r>
    </w:p>
    <w:p w:rsidR="00D90943" w:rsidRPr="00722175" w:rsidRDefault="00D90943" w:rsidP="009911C4">
      <w:pPr>
        <w:pStyle w:val="a4"/>
        <w:numPr>
          <w:ilvl w:val="0"/>
          <w:numId w:val="36"/>
        </w:numPr>
        <w:spacing w:after="0" w:line="360" w:lineRule="auto"/>
        <w:jc w:val="both"/>
        <w:rPr>
          <w:rFonts w:ascii="Times New Roman" w:hAnsi="Times New Roman"/>
          <w:sz w:val="24"/>
          <w:szCs w:val="24"/>
        </w:rPr>
      </w:pPr>
      <w:r w:rsidRPr="00722175">
        <w:rPr>
          <w:rFonts w:ascii="Times New Roman" w:hAnsi="Times New Roman"/>
          <w:sz w:val="24"/>
          <w:szCs w:val="24"/>
        </w:rPr>
        <w:t xml:space="preserve">Появление выраженной гипотонии и азотемии всегда опасно из-за риска развития рефрактерности к проводимой диуретической терапии;   </w:t>
      </w:r>
    </w:p>
    <w:p w:rsidR="00D90943" w:rsidRPr="00722175" w:rsidRDefault="00D90943" w:rsidP="009911C4">
      <w:pPr>
        <w:pStyle w:val="a4"/>
        <w:numPr>
          <w:ilvl w:val="0"/>
          <w:numId w:val="36"/>
        </w:numPr>
        <w:spacing w:after="240" w:line="360" w:lineRule="auto"/>
        <w:ind w:left="714" w:hanging="357"/>
        <w:jc w:val="both"/>
        <w:rPr>
          <w:rFonts w:ascii="Times New Roman" w:hAnsi="Times New Roman"/>
          <w:i/>
          <w:sz w:val="24"/>
          <w:szCs w:val="24"/>
        </w:rPr>
      </w:pPr>
      <w:r w:rsidRPr="00722175">
        <w:rPr>
          <w:rFonts w:ascii="Times New Roman" w:hAnsi="Times New Roman"/>
          <w:sz w:val="24"/>
          <w:szCs w:val="24"/>
        </w:rPr>
        <w:t xml:space="preserve">Необходимо дифференцировать развитие гипотонии и нарушения функции почек при чрезмерном использовании диуретиков и вследствие нарастания симптомов </w:t>
      </w:r>
      <w:r w:rsidR="00E30E04">
        <w:rPr>
          <w:rFonts w:ascii="Times New Roman" w:hAnsi="Times New Roman"/>
          <w:sz w:val="24"/>
          <w:szCs w:val="24"/>
        </w:rPr>
        <w:t>Х</w:t>
      </w:r>
      <w:r w:rsidRPr="00722175">
        <w:rPr>
          <w:rFonts w:ascii="Times New Roman" w:hAnsi="Times New Roman"/>
          <w:sz w:val="24"/>
          <w:szCs w:val="24"/>
        </w:rPr>
        <w:t xml:space="preserve">СН. Отличие заключается </w:t>
      </w:r>
      <w:r w:rsidRPr="00722175">
        <w:rPr>
          <w:rFonts w:ascii="Times New Roman" w:hAnsi="Times New Roman"/>
          <w:i/>
          <w:sz w:val="24"/>
          <w:szCs w:val="24"/>
        </w:rPr>
        <w:t>в отсутствии симптомов задержки</w:t>
      </w:r>
      <w:r w:rsidRPr="00722175">
        <w:rPr>
          <w:rFonts w:ascii="Times New Roman" w:hAnsi="Times New Roman"/>
          <w:sz w:val="24"/>
          <w:szCs w:val="24"/>
        </w:rPr>
        <w:t xml:space="preserve"> </w:t>
      </w:r>
      <w:r w:rsidRPr="00722175">
        <w:rPr>
          <w:rFonts w:ascii="Times New Roman" w:hAnsi="Times New Roman"/>
          <w:i/>
          <w:sz w:val="24"/>
          <w:szCs w:val="24"/>
        </w:rPr>
        <w:t>жидкости</w:t>
      </w:r>
      <w:r w:rsidRPr="00722175">
        <w:rPr>
          <w:rFonts w:ascii="Times New Roman" w:hAnsi="Times New Roman"/>
          <w:sz w:val="24"/>
          <w:szCs w:val="24"/>
        </w:rPr>
        <w:t xml:space="preserve"> при чрезмерном применении диуретиков. В этом случае гипотензия и развитие азотемии обусловлено </w:t>
      </w:r>
      <w:r w:rsidRPr="00722175">
        <w:rPr>
          <w:rFonts w:ascii="Times New Roman" w:hAnsi="Times New Roman"/>
          <w:i/>
          <w:sz w:val="24"/>
          <w:szCs w:val="24"/>
        </w:rPr>
        <w:t>гиповолемией</w:t>
      </w:r>
      <w:r w:rsidRPr="00722175">
        <w:rPr>
          <w:rFonts w:ascii="Times New Roman" w:hAnsi="Times New Roman"/>
          <w:sz w:val="24"/>
          <w:szCs w:val="24"/>
        </w:rPr>
        <w:t xml:space="preserve">, что потенцируется  сопутствующей терапией </w:t>
      </w:r>
      <w:r w:rsidR="00A52BBF">
        <w:rPr>
          <w:rFonts w:ascii="Times New Roman" w:hAnsi="Times New Roman"/>
          <w:sz w:val="24"/>
          <w:szCs w:val="24"/>
        </w:rPr>
        <w:t>И</w:t>
      </w:r>
      <w:r w:rsidRPr="00722175">
        <w:rPr>
          <w:rFonts w:ascii="Times New Roman" w:hAnsi="Times New Roman"/>
          <w:sz w:val="24"/>
          <w:szCs w:val="24"/>
        </w:rPr>
        <w:t>АПФ и β-АБ. Регресс симптомов происходит после временной отмены и последующего уменьшения поддерживающей дозы диуретиков.</w:t>
      </w:r>
    </w:p>
    <w:p w:rsidR="00D90943" w:rsidRDefault="00D90943" w:rsidP="001B1458">
      <w:pPr>
        <w:spacing w:after="0" w:line="24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Ниже приведена таблица, в которой представлены наиболее часто используемые диуретики для лечения ХСН. </w:t>
      </w:r>
    </w:p>
    <w:p w:rsidR="009911C4" w:rsidRDefault="009911C4" w:rsidP="004338AA">
      <w:pPr>
        <w:spacing w:before="200" w:line="240" w:lineRule="auto"/>
        <w:rPr>
          <w:rFonts w:ascii="Times New Roman" w:hAnsi="Times New Roman" w:cs="Times New Roman"/>
          <w:b/>
          <w:i/>
          <w:sz w:val="24"/>
          <w:szCs w:val="24"/>
        </w:rPr>
      </w:pPr>
    </w:p>
    <w:p w:rsidR="009911C4" w:rsidRDefault="009911C4" w:rsidP="004338AA">
      <w:pPr>
        <w:spacing w:before="200" w:line="240" w:lineRule="auto"/>
        <w:rPr>
          <w:rFonts w:ascii="Times New Roman" w:hAnsi="Times New Roman" w:cs="Times New Roman"/>
          <w:b/>
          <w:i/>
          <w:sz w:val="24"/>
          <w:szCs w:val="24"/>
        </w:rPr>
      </w:pPr>
    </w:p>
    <w:p w:rsidR="00D90943" w:rsidRPr="00722175" w:rsidRDefault="001B1458" w:rsidP="004338AA">
      <w:pPr>
        <w:spacing w:before="200" w:line="240" w:lineRule="auto"/>
        <w:rPr>
          <w:rFonts w:ascii="Times New Roman" w:hAnsi="Times New Roman" w:cs="Times New Roman"/>
          <w:i/>
          <w:sz w:val="24"/>
          <w:szCs w:val="24"/>
        </w:rPr>
      </w:pPr>
      <w:r w:rsidRPr="00F60BBC">
        <w:rPr>
          <w:rFonts w:ascii="Times New Roman" w:hAnsi="Times New Roman" w:cs="Times New Roman"/>
          <w:b/>
          <w:i/>
          <w:sz w:val="24"/>
          <w:szCs w:val="24"/>
        </w:rPr>
        <w:lastRenderedPageBreak/>
        <w:t>Таблица 10.</w:t>
      </w:r>
      <w:r>
        <w:rPr>
          <w:rFonts w:ascii="Times New Roman" w:hAnsi="Times New Roman" w:cs="Times New Roman"/>
          <w:i/>
          <w:sz w:val="24"/>
          <w:szCs w:val="24"/>
        </w:rPr>
        <w:t xml:space="preserve"> </w:t>
      </w:r>
      <w:r w:rsidR="00D90943" w:rsidRPr="00722175">
        <w:rPr>
          <w:rFonts w:ascii="Times New Roman" w:hAnsi="Times New Roman" w:cs="Times New Roman"/>
          <w:i/>
          <w:sz w:val="24"/>
          <w:szCs w:val="24"/>
        </w:rPr>
        <w:t>Дозы диуретиков, наиболее часто используемых в лечении больных ХСН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1594"/>
        <w:gridCol w:w="1594"/>
        <w:gridCol w:w="1594"/>
        <w:gridCol w:w="1595"/>
      </w:tblGrid>
      <w:tr w:rsidR="00D90943" w:rsidRPr="00722175" w:rsidTr="006A785A">
        <w:tc>
          <w:tcPr>
            <w:tcW w:w="3194" w:type="dxa"/>
          </w:tcPr>
          <w:p w:rsidR="00D90943" w:rsidRPr="00722175" w:rsidRDefault="00D90943" w:rsidP="009911C4">
            <w:pPr>
              <w:spacing w:after="120" w:line="240" w:lineRule="auto"/>
              <w:jc w:val="center"/>
              <w:rPr>
                <w:rFonts w:ascii="Times New Roman" w:hAnsi="Times New Roman" w:cs="Times New Roman"/>
                <w:b/>
                <w:sz w:val="24"/>
                <w:szCs w:val="24"/>
              </w:rPr>
            </w:pPr>
            <w:r w:rsidRPr="00722175">
              <w:rPr>
                <w:rFonts w:ascii="Times New Roman" w:hAnsi="Times New Roman" w:cs="Times New Roman"/>
                <w:sz w:val="24"/>
                <w:szCs w:val="24"/>
              </w:rPr>
              <w:t>Диуретик</w:t>
            </w:r>
          </w:p>
        </w:tc>
        <w:tc>
          <w:tcPr>
            <w:tcW w:w="3188" w:type="dxa"/>
            <w:gridSpan w:val="2"/>
          </w:tcPr>
          <w:p w:rsidR="00D90943" w:rsidRPr="00722175" w:rsidRDefault="00D90943" w:rsidP="009911C4">
            <w:pPr>
              <w:spacing w:after="120" w:line="240" w:lineRule="auto"/>
              <w:jc w:val="center"/>
              <w:rPr>
                <w:rFonts w:ascii="Times New Roman" w:hAnsi="Times New Roman" w:cs="Times New Roman"/>
                <w:b/>
                <w:sz w:val="24"/>
                <w:szCs w:val="24"/>
              </w:rPr>
            </w:pPr>
            <w:r w:rsidRPr="00722175">
              <w:rPr>
                <w:rFonts w:ascii="Times New Roman" w:hAnsi="Times New Roman" w:cs="Times New Roman"/>
                <w:sz w:val="24"/>
                <w:szCs w:val="24"/>
              </w:rPr>
              <w:t>Начальная доза</w:t>
            </w:r>
          </w:p>
        </w:tc>
        <w:tc>
          <w:tcPr>
            <w:tcW w:w="3189" w:type="dxa"/>
            <w:gridSpan w:val="2"/>
          </w:tcPr>
          <w:p w:rsidR="00D90943" w:rsidRPr="00722175" w:rsidRDefault="00D90943" w:rsidP="009911C4">
            <w:pPr>
              <w:spacing w:after="120" w:line="240" w:lineRule="auto"/>
              <w:jc w:val="center"/>
              <w:rPr>
                <w:rFonts w:ascii="Times New Roman" w:hAnsi="Times New Roman" w:cs="Times New Roman"/>
                <w:b/>
                <w:sz w:val="24"/>
                <w:szCs w:val="24"/>
              </w:rPr>
            </w:pPr>
            <w:r w:rsidRPr="00722175">
              <w:rPr>
                <w:rFonts w:ascii="Times New Roman" w:hAnsi="Times New Roman" w:cs="Times New Roman"/>
                <w:sz w:val="24"/>
                <w:szCs w:val="24"/>
              </w:rPr>
              <w:t>Обычная дневная доза</w:t>
            </w:r>
          </w:p>
        </w:tc>
      </w:tr>
      <w:tr w:rsidR="00D90943" w:rsidRPr="00722175" w:rsidTr="006A785A">
        <w:tc>
          <w:tcPr>
            <w:tcW w:w="3194" w:type="dxa"/>
          </w:tcPr>
          <w:p w:rsidR="00D90943" w:rsidRPr="00722175" w:rsidRDefault="00D90943" w:rsidP="00A7175C">
            <w:pPr>
              <w:spacing w:after="120" w:line="240" w:lineRule="auto"/>
              <w:rPr>
                <w:rFonts w:ascii="Times New Roman" w:hAnsi="Times New Roman" w:cs="Times New Roman"/>
                <w:b/>
                <w:i/>
                <w:sz w:val="24"/>
                <w:szCs w:val="24"/>
              </w:rPr>
            </w:pPr>
            <w:r w:rsidRPr="00722175">
              <w:rPr>
                <w:rFonts w:ascii="Times New Roman" w:hAnsi="Times New Roman" w:cs="Times New Roman"/>
                <w:i/>
                <w:sz w:val="24"/>
                <w:szCs w:val="24"/>
              </w:rPr>
              <w:t>Петлевые диуретики</w:t>
            </w:r>
          </w:p>
        </w:tc>
        <w:tc>
          <w:tcPr>
            <w:tcW w:w="3188" w:type="dxa"/>
            <w:gridSpan w:val="2"/>
          </w:tcPr>
          <w:p w:rsidR="00D90943" w:rsidRPr="00722175" w:rsidRDefault="00D90943" w:rsidP="00A7175C">
            <w:pPr>
              <w:spacing w:after="120" w:line="240" w:lineRule="auto"/>
              <w:rPr>
                <w:rFonts w:ascii="Times New Roman" w:hAnsi="Times New Roman" w:cs="Times New Roman"/>
                <w:sz w:val="24"/>
                <w:szCs w:val="24"/>
              </w:rPr>
            </w:pPr>
          </w:p>
        </w:tc>
        <w:tc>
          <w:tcPr>
            <w:tcW w:w="3189" w:type="dxa"/>
            <w:gridSpan w:val="2"/>
          </w:tcPr>
          <w:p w:rsidR="00D90943" w:rsidRPr="00722175" w:rsidRDefault="00D90943" w:rsidP="00A7175C">
            <w:pPr>
              <w:spacing w:after="120" w:line="240" w:lineRule="auto"/>
              <w:rPr>
                <w:rFonts w:ascii="Times New Roman" w:hAnsi="Times New Roman" w:cs="Times New Roman"/>
                <w:sz w:val="24"/>
                <w:szCs w:val="24"/>
              </w:rPr>
            </w:pPr>
          </w:p>
        </w:tc>
      </w:tr>
      <w:tr w:rsidR="00D90943" w:rsidRPr="00722175" w:rsidTr="006A785A">
        <w:tc>
          <w:tcPr>
            <w:tcW w:w="3194" w:type="dxa"/>
          </w:tcPr>
          <w:p w:rsidR="00D90943" w:rsidRPr="00722175" w:rsidRDefault="00D90943"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Фуросемид</w:t>
            </w:r>
          </w:p>
        </w:tc>
        <w:tc>
          <w:tcPr>
            <w:tcW w:w="3188"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20-40мг</w:t>
            </w:r>
          </w:p>
        </w:tc>
        <w:tc>
          <w:tcPr>
            <w:tcW w:w="3189"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40-240мг</w:t>
            </w:r>
          </w:p>
        </w:tc>
      </w:tr>
      <w:tr w:rsidR="00D90943" w:rsidRPr="00722175" w:rsidTr="006A785A">
        <w:tc>
          <w:tcPr>
            <w:tcW w:w="3194" w:type="dxa"/>
          </w:tcPr>
          <w:p w:rsidR="00D90943" w:rsidRPr="00722175" w:rsidRDefault="00D90943"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Торасемид</w:t>
            </w:r>
          </w:p>
        </w:tc>
        <w:tc>
          <w:tcPr>
            <w:tcW w:w="3188"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5-10мг</w:t>
            </w:r>
          </w:p>
        </w:tc>
        <w:tc>
          <w:tcPr>
            <w:tcW w:w="3189"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10-20мг</w:t>
            </w:r>
          </w:p>
        </w:tc>
      </w:tr>
      <w:tr w:rsidR="00D90943" w:rsidRPr="00722175" w:rsidTr="006A785A">
        <w:tc>
          <w:tcPr>
            <w:tcW w:w="3194" w:type="dxa"/>
          </w:tcPr>
          <w:p w:rsidR="00D90943" w:rsidRPr="00722175" w:rsidRDefault="00D90943"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Буметанид</w:t>
            </w:r>
          </w:p>
        </w:tc>
        <w:tc>
          <w:tcPr>
            <w:tcW w:w="3188"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0,5-1мг</w:t>
            </w:r>
          </w:p>
        </w:tc>
        <w:tc>
          <w:tcPr>
            <w:tcW w:w="3189"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1-5мг</w:t>
            </w:r>
          </w:p>
        </w:tc>
      </w:tr>
      <w:tr w:rsidR="00D90943" w:rsidRPr="00722175" w:rsidTr="006A785A">
        <w:tc>
          <w:tcPr>
            <w:tcW w:w="3194" w:type="dxa"/>
          </w:tcPr>
          <w:p w:rsidR="00D90943" w:rsidRPr="00722175" w:rsidRDefault="00D90943"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Этакриновая кислота</w:t>
            </w:r>
          </w:p>
        </w:tc>
        <w:tc>
          <w:tcPr>
            <w:tcW w:w="3188"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25-50мг</w:t>
            </w:r>
          </w:p>
        </w:tc>
        <w:tc>
          <w:tcPr>
            <w:tcW w:w="3189"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50-250мг</w:t>
            </w:r>
          </w:p>
        </w:tc>
      </w:tr>
      <w:tr w:rsidR="00D90943" w:rsidRPr="00722175" w:rsidTr="006A785A">
        <w:tc>
          <w:tcPr>
            <w:tcW w:w="3194" w:type="dxa"/>
          </w:tcPr>
          <w:p w:rsidR="00D90943" w:rsidRPr="00722175" w:rsidRDefault="00D90943" w:rsidP="00A7175C">
            <w:pPr>
              <w:spacing w:after="120" w:line="240" w:lineRule="auto"/>
              <w:rPr>
                <w:rFonts w:ascii="Times New Roman" w:hAnsi="Times New Roman" w:cs="Times New Roman"/>
                <w:b/>
                <w:i/>
                <w:sz w:val="24"/>
                <w:szCs w:val="24"/>
              </w:rPr>
            </w:pPr>
            <w:r w:rsidRPr="00722175">
              <w:rPr>
                <w:rFonts w:ascii="Times New Roman" w:hAnsi="Times New Roman" w:cs="Times New Roman"/>
                <w:i/>
                <w:sz w:val="24"/>
                <w:szCs w:val="24"/>
              </w:rPr>
              <w:t>Тиазидные диуретики</w:t>
            </w:r>
          </w:p>
        </w:tc>
        <w:tc>
          <w:tcPr>
            <w:tcW w:w="3188" w:type="dxa"/>
            <w:gridSpan w:val="2"/>
          </w:tcPr>
          <w:p w:rsidR="00D90943" w:rsidRPr="00722175" w:rsidRDefault="00D90943" w:rsidP="009911C4">
            <w:pPr>
              <w:spacing w:after="120" w:line="240" w:lineRule="auto"/>
              <w:jc w:val="center"/>
              <w:rPr>
                <w:rFonts w:ascii="Times New Roman" w:hAnsi="Times New Roman" w:cs="Times New Roman"/>
                <w:sz w:val="24"/>
                <w:szCs w:val="24"/>
              </w:rPr>
            </w:pPr>
          </w:p>
        </w:tc>
        <w:tc>
          <w:tcPr>
            <w:tcW w:w="3189" w:type="dxa"/>
            <w:gridSpan w:val="2"/>
          </w:tcPr>
          <w:p w:rsidR="00D90943" w:rsidRPr="00722175" w:rsidRDefault="00D90943" w:rsidP="009911C4">
            <w:pPr>
              <w:spacing w:after="120" w:line="240" w:lineRule="auto"/>
              <w:jc w:val="center"/>
              <w:rPr>
                <w:rFonts w:ascii="Times New Roman" w:hAnsi="Times New Roman" w:cs="Times New Roman"/>
                <w:sz w:val="24"/>
                <w:szCs w:val="24"/>
              </w:rPr>
            </w:pPr>
          </w:p>
        </w:tc>
      </w:tr>
      <w:tr w:rsidR="00D90943" w:rsidRPr="00722175" w:rsidTr="006A785A">
        <w:tc>
          <w:tcPr>
            <w:tcW w:w="3194" w:type="dxa"/>
          </w:tcPr>
          <w:p w:rsidR="00D90943" w:rsidRPr="00722175" w:rsidRDefault="00D90943"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Бендрофлюметиазид</w:t>
            </w:r>
          </w:p>
        </w:tc>
        <w:tc>
          <w:tcPr>
            <w:tcW w:w="3188"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2,5мг</w:t>
            </w:r>
          </w:p>
        </w:tc>
        <w:tc>
          <w:tcPr>
            <w:tcW w:w="3189"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2,5-10мг</w:t>
            </w:r>
          </w:p>
        </w:tc>
      </w:tr>
      <w:tr w:rsidR="00D90943" w:rsidRPr="00722175" w:rsidTr="006A785A">
        <w:tc>
          <w:tcPr>
            <w:tcW w:w="3194" w:type="dxa"/>
          </w:tcPr>
          <w:p w:rsidR="00D90943" w:rsidRPr="00722175" w:rsidRDefault="00D90943"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Гидрохлоротиазид</w:t>
            </w:r>
          </w:p>
        </w:tc>
        <w:tc>
          <w:tcPr>
            <w:tcW w:w="3188"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12,5-25мг</w:t>
            </w:r>
          </w:p>
        </w:tc>
        <w:tc>
          <w:tcPr>
            <w:tcW w:w="3189"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12,5-100мг</w:t>
            </w:r>
          </w:p>
        </w:tc>
      </w:tr>
      <w:tr w:rsidR="00D90943" w:rsidRPr="00722175" w:rsidTr="006A785A">
        <w:tc>
          <w:tcPr>
            <w:tcW w:w="3194" w:type="dxa"/>
          </w:tcPr>
          <w:p w:rsidR="00D90943" w:rsidRPr="00722175" w:rsidRDefault="00D90943"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Метолазон</w:t>
            </w:r>
          </w:p>
        </w:tc>
        <w:tc>
          <w:tcPr>
            <w:tcW w:w="3188"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2,5мг</w:t>
            </w:r>
          </w:p>
        </w:tc>
        <w:tc>
          <w:tcPr>
            <w:tcW w:w="3189" w:type="dxa"/>
            <w:gridSpan w:val="2"/>
          </w:tcPr>
          <w:p w:rsidR="00D90943" w:rsidRPr="00722175" w:rsidRDefault="00D9094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2,5-10мг</w:t>
            </w:r>
          </w:p>
        </w:tc>
      </w:tr>
      <w:tr w:rsidR="00612B83" w:rsidRPr="00722175" w:rsidTr="006A785A">
        <w:tc>
          <w:tcPr>
            <w:tcW w:w="3194" w:type="dxa"/>
          </w:tcPr>
          <w:p w:rsidR="00612B83" w:rsidRPr="00722175" w:rsidRDefault="00612B83"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Индапамид</w:t>
            </w:r>
          </w:p>
        </w:tc>
        <w:tc>
          <w:tcPr>
            <w:tcW w:w="3188" w:type="dxa"/>
            <w:gridSpan w:val="2"/>
          </w:tcPr>
          <w:p w:rsidR="00612B83" w:rsidRPr="00722175" w:rsidRDefault="00612B83" w:rsidP="009911C4">
            <w:pPr>
              <w:spacing w:after="120" w:line="240" w:lineRule="auto"/>
              <w:jc w:val="center"/>
              <w:rPr>
                <w:rFonts w:ascii="Times New Roman" w:hAnsi="Times New Roman" w:cs="Times New Roman"/>
                <w:b/>
                <w:sz w:val="24"/>
                <w:szCs w:val="24"/>
              </w:rPr>
            </w:pPr>
            <w:r w:rsidRPr="00722175">
              <w:rPr>
                <w:rFonts w:ascii="Times New Roman" w:hAnsi="Times New Roman" w:cs="Times New Roman"/>
                <w:sz w:val="24"/>
                <w:szCs w:val="24"/>
              </w:rPr>
              <w:t>2,5мг</w:t>
            </w:r>
          </w:p>
        </w:tc>
        <w:tc>
          <w:tcPr>
            <w:tcW w:w="3189" w:type="dxa"/>
            <w:gridSpan w:val="2"/>
          </w:tcPr>
          <w:p w:rsidR="00612B83" w:rsidRPr="00722175" w:rsidRDefault="00612B83"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2,5-5мг</w:t>
            </w:r>
          </w:p>
        </w:tc>
      </w:tr>
      <w:tr w:rsidR="00D90943" w:rsidRPr="00722175" w:rsidTr="006A785A">
        <w:tc>
          <w:tcPr>
            <w:tcW w:w="6382" w:type="dxa"/>
            <w:gridSpan w:val="3"/>
          </w:tcPr>
          <w:p w:rsidR="00D90943" w:rsidRPr="00722175" w:rsidRDefault="00D90943" w:rsidP="00A7175C">
            <w:pPr>
              <w:spacing w:after="120" w:line="240" w:lineRule="auto"/>
              <w:rPr>
                <w:rFonts w:ascii="Times New Roman" w:hAnsi="Times New Roman" w:cs="Times New Roman"/>
                <w:sz w:val="24"/>
                <w:szCs w:val="24"/>
              </w:rPr>
            </w:pPr>
            <w:r w:rsidRPr="00722175">
              <w:rPr>
                <w:rFonts w:ascii="Times New Roman" w:hAnsi="Times New Roman" w:cs="Times New Roman"/>
                <w:i/>
                <w:sz w:val="24"/>
                <w:szCs w:val="24"/>
              </w:rPr>
              <w:t>Калий-задерживающие</w:t>
            </w:r>
            <w:r w:rsidRPr="00722175">
              <w:rPr>
                <w:rFonts w:ascii="Times New Roman" w:hAnsi="Times New Roman" w:cs="Times New Roman"/>
                <w:sz w:val="24"/>
                <w:szCs w:val="24"/>
              </w:rPr>
              <w:t xml:space="preserve"> </w:t>
            </w:r>
            <w:r w:rsidRPr="00722175">
              <w:rPr>
                <w:rFonts w:ascii="Times New Roman" w:hAnsi="Times New Roman" w:cs="Times New Roman"/>
                <w:i/>
                <w:sz w:val="24"/>
                <w:szCs w:val="24"/>
              </w:rPr>
              <w:t>диуретики</w:t>
            </w:r>
          </w:p>
        </w:tc>
        <w:tc>
          <w:tcPr>
            <w:tcW w:w="3189" w:type="dxa"/>
            <w:gridSpan w:val="2"/>
          </w:tcPr>
          <w:p w:rsidR="00D90943" w:rsidRPr="00722175" w:rsidRDefault="00D90943" w:rsidP="00A7175C">
            <w:pPr>
              <w:spacing w:after="120" w:line="240" w:lineRule="auto"/>
              <w:rPr>
                <w:rFonts w:ascii="Times New Roman" w:hAnsi="Times New Roman" w:cs="Times New Roman"/>
                <w:sz w:val="24"/>
                <w:szCs w:val="24"/>
              </w:rPr>
            </w:pPr>
          </w:p>
        </w:tc>
      </w:tr>
      <w:tr w:rsidR="006A785A" w:rsidRPr="00722175" w:rsidTr="00956878">
        <w:trPr>
          <w:trHeight w:val="733"/>
        </w:trPr>
        <w:tc>
          <w:tcPr>
            <w:tcW w:w="3194" w:type="dxa"/>
          </w:tcPr>
          <w:p w:rsidR="006A785A" w:rsidRPr="00722175" w:rsidRDefault="006A785A" w:rsidP="00A7175C">
            <w:pPr>
              <w:spacing w:after="120" w:line="240" w:lineRule="auto"/>
              <w:rPr>
                <w:rFonts w:ascii="Times New Roman" w:hAnsi="Times New Roman" w:cs="Times New Roman"/>
                <w:b/>
                <w:sz w:val="24"/>
                <w:szCs w:val="24"/>
              </w:rPr>
            </w:pPr>
          </w:p>
        </w:tc>
        <w:tc>
          <w:tcPr>
            <w:tcW w:w="1594" w:type="dxa"/>
          </w:tcPr>
          <w:p w:rsidR="006A785A" w:rsidRPr="00722175" w:rsidRDefault="006A785A" w:rsidP="00A7175C">
            <w:pPr>
              <w:spacing w:after="120" w:line="240" w:lineRule="auto"/>
              <w:rPr>
                <w:rFonts w:ascii="Times New Roman" w:hAnsi="Times New Roman" w:cs="Times New Roman"/>
                <w:sz w:val="24"/>
                <w:szCs w:val="24"/>
              </w:rPr>
            </w:pPr>
            <w:r w:rsidRPr="006A785A">
              <w:rPr>
                <w:rFonts w:ascii="Times New Roman" w:hAnsi="Times New Roman" w:cs="Times New Roman"/>
                <w:sz w:val="20"/>
                <w:szCs w:val="24"/>
              </w:rPr>
              <w:t xml:space="preserve">+ иАПФ/БРА              </w:t>
            </w:r>
          </w:p>
        </w:tc>
        <w:tc>
          <w:tcPr>
            <w:tcW w:w="1594" w:type="dxa"/>
          </w:tcPr>
          <w:p w:rsidR="006A785A" w:rsidRPr="00722175" w:rsidRDefault="006A785A" w:rsidP="00A7175C">
            <w:pPr>
              <w:spacing w:after="120" w:line="240" w:lineRule="auto"/>
              <w:rPr>
                <w:rFonts w:ascii="Times New Roman" w:hAnsi="Times New Roman" w:cs="Times New Roman"/>
                <w:sz w:val="24"/>
                <w:szCs w:val="24"/>
              </w:rPr>
            </w:pPr>
            <w:r w:rsidRPr="006A785A">
              <w:rPr>
                <w:rFonts w:ascii="Times New Roman" w:hAnsi="Times New Roman" w:cs="Times New Roman"/>
                <w:sz w:val="20"/>
                <w:szCs w:val="24"/>
              </w:rPr>
              <w:t>- иАПФ/БРА</w:t>
            </w:r>
          </w:p>
        </w:tc>
        <w:tc>
          <w:tcPr>
            <w:tcW w:w="1594" w:type="dxa"/>
          </w:tcPr>
          <w:p w:rsidR="006A785A" w:rsidRPr="00722175" w:rsidRDefault="006A785A" w:rsidP="00A7175C">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 xml:space="preserve">+ иАПФ/БРА              </w:t>
            </w:r>
          </w:p>
        </w:tc>
        <w:tc>
          <w:tcPr>
            <w:tcW w:w="1595" w:type="dxa"/>
          </w:tcPr>
          <w:p w:rsidR="006A785A" w:rsidRPr="00722175" w:rsidRDefault="006A785A" w:rsidP="00A7175C">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 иАПФ/БРА</w:t>
            </w:r>
          </w:p>
        </w:tc>
      </w:tr>
      <w:tr w:rsidR="006A785A" w:rsidRPr="00722175" w:rsidTr="00956878">
        <w:tc>
          <w:tcPr>
            <w:tcW w:w="3194" w:type="dxa"/>
          </w:tcPr>
          <w:p w:rsidR="006A785A" w:rsidRPr="00722175" w:rsidRDefault="006A785A"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Амилорид</w:t>
            </w:r>
          </w:p>
        </w:tc>
        <w:tc>
          <w:tcPr>
            <w:tcW w:w="1594" w:type="dxa"/>
          </w:tcPr>
          <w:p w:rsidR="006A785A" w:rsidRPr="00722175" w:rsidRDefault="006A785A"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2,5мг</w:t>
            </w:r>
          </w:p>
        </w:tc>
        <w:tc>
          <w:tcPr>
            <w:tcW w:w="1594" w:type="dxa"/>
          </w:tcPr>
          <w:p w:rsidR="006A785A" w:rsidRPr="00722175" w:rsidRDefault="006A785A"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5мг</w:t>
            </w:r>
          </w:p>
        </w:tc>
        <w:tc>
          <w:tcPr>
            <w:tcW w:w="1594" w:type="dxa"/>
          </w:tcPr>
          <w:p w:rsidR="006A785A" w:rsidRPr="00722175" w:rsidRDefault="006A785A"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5-10мг</w:t>
            </w:r>
          </w:p>
        </w:tc>
        <w:tc>
          <w:tcPr>
            <w:tcW w:w="1595" w:type="dxa"/>
          </w:tcPr>
          <w:p w:rsidR="006A785A" w:rsidRPr="00722175" w:rsidRDefault="006A785A"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10-20мг</w:t>
            </w:r>
          </w:p>
        </w:tc>
      </w:tr>
      <w:tr w:rsidR="006A785A" w:rsidRPr="00722175" w:rsidTr="00956878">
        <w:tc>
          <w:tcPr>
            <w:tcW w:w="3194" w:type="dxa"/>
          </w:tcPr>
          <w:p w:rsidR="006A785A" w:rsidRPr="00722175" w:rsidRDefault="006A785A" w:rsidP="00A7175C">
            <w:pPr>
              <w:spacing w:after="120" w:line="240" w:lineRule="auto"/>
              <w:rPr>
                <w:rFonts w:ascii="Times New Roman" w:hAnsi="Times New Roman" w:cs="Times New Roman"/>
                <w:b/>
                <w:sz w:val="24"/>
                <w:szCs w:val="24"/>
              </w:rPr>
            </w:pPr>
            <w:r w:rsidRPr="00722175">
              <w:rPr>
                <w:rFonts w:ascii="Times New Roman" w:hAnsi="Times New Roman" w:cs="Times New Roman"/>
                <w:sz w:val="24"/>
                <w:szCs w:val="24"/>
              </w:rPr>
              <w:t>Триамтерен</w:t>
            </w:r>
          </w:p>
        </w:tc>
        <w:tc>
          <w:tcPr>
            <w:tcW w:w="1594" w:type="dxa"/>
          </w:tcPr>
          <w:p w:rsidR="006A785A" w:rsidRPr="00722175" w:rsidRDefault="006A785A"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25мг</w:t>
            </w:r>
          </w:p>
        </w:tc>
        <w:tc>
          <w:tcPr>
            <w:tcW w:w="1594" w:type="dxa"/>
          </w:tcPr>
          <w:p w:rsidR="006A785A" w:rsidRPr="00722175" w:rsidRDefault="006A785A"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50мг</w:t>
            </w:r>
          </w:p>
        </w:tc>
        <w:tc>
          <w:tcPr>
            <w:tcW w:w="1594" w:type="dxa"/>
          </w:tcPr>
          <w:p w:rsidR="006A785A" w:rsidRPr="00722175" w:rsidRDefault="006A785A"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100мг</w:t>
            </w:r>
          </w:p>
        </w:tc>
        <w:tc>
          <w:tcPr>
            <w:tcW w:w="1595" w:type="dxa"/>
          </w:tcPr>
          <w:p w:rsidR="006A785A" w:rsidRPr="00722175" w:rsidRDefault="006A785A" w:rsidP="009911C4">
            <w:pPr>
              <w:spacing w:after="120" w:line="240" w:lineRule="auto"/>
              <w:jc w:val="center"/>
              <w:rPr>
                <w:rFonts w:ascii="Times New Roman" w:hAnsi="Times New Roman" w:cs="Times New Roman"/>
                <w:sz w:val="24"/>
                <w:szCs w:val="24"/>
              </w:rPr>
            </w:pPr>
            <w:r w:rsidRPr="00722175">
              <w:rPr>
                <w:rFonts w:ascii="Times New Roman" w:hAnsi="Times New Roman" w:cs="Times New Roman"/>
                <w:sz w:val="24"/>
                <w:szCs w:val="24"/>
              </w:rPr>
              <w:t>200мг</w:t>
            </w:r>
          </w:p>
        </w:tc>
      </w:tr>
    </w:tbl>
    <w:p w:rsidR="00D90943" w:rsidRPr="00722175" w:rsidRDefault="00D90943" w:rsidP="00D90943">
      <w:pPr>
        <w:spacing w:after="0" w:line="240" w:lineRule="auto"/>
        <w:rPr>
          <w:rFonts w:ascii="Times New Roman" w:hAnsi="Times New Roman" w:cs="Times New Roman"/>
          <w:sz w:val="24"/>
          <w:szCs w:val="24"/>
        </w:rPr>
      </w:pPr>
    </w:p>
    <w:p w:rsidR="00D90943" w:rsidRPr="00045DB7" w:rsidRDefault="00D90943" w:rsidP="00D90943">
      <w:pPr>
        <w:spacing w:after="0" w:line="240" w:lineRule="auto"/>
        <w:rPr>
          <w:rFonts w:ascii="Times New Roman" w:hAnsi="Times New Roman" w:cs="Times New Roman"/>
          <w:sz w:val="24"/>
          <w:szCs w:val="24"/>
        </w:rPr>
      </w:pPr>
      <w:r w:rsidRPr="00045DB7">
        <w:rPr>
          <w:rFonts w:ascii="Times New Roman" w:hAnsi="Times New Roman" w:cs="Times New Roman"/>
          <w:b/>
          <w:sz w:val="24"/>
          <w:szCs w:val="24"/>
        </w:rPr>
        <w:t>Терапия, рекомендованная к применению у отдельных групп больных ХСН и сниженной систолической функцией ЛЖ</w:t>
      </w:r>
    </w:p>
    <w:p w:rsidR="00051F34" w:rsidRPr="00722175" w:rsidRDefault="00051F34" w:rsidP="00D90943">
      <w:pPr>
        <w:spacing w:after="0" w:line="240" w:lineRule="auto"/>
        <w:jc w:val="both"/>
        <w:rPr>
          <w:rFonts w:ascii="Times New Roman" w:hAnsi="Times New Roman" w:cs="Times New Roman"/>
          <w:b/>
          <w:i/>
          <w:sz w:val="24"/>
          <w:szCs w:val="24"/>
          <w:u w:val="single"/>
        </w:rPr>
      </w:pPr>
    </w:p>
    <w:p w:rsidR="00D90943" w:rsidRPr="00722175" w:rsidRDefault="00D90943" w:rsidP="009911C4">
      <w:pPr>
        <w:spacing w:after="0" w:line="360" w:lineRule="auto"/>
        <w:jc w:val="both"/>
        <w:rPr>
          <w:rFonts w:ascii="Times New Roman" w:hAnsi="Times New Roman" w:cs="Times New Roman"/>
          <w:b/>
          <w:i/>
          <w:sz w:val="24"/>
          <w:szCs w:val="24"/>
          <w:u w:val="single"/>
        </w:rPr>
      </w:pPr>
      <w:r w:rsidRPr="00722175">
        <w:rPr>
          <w:rFonts w:ascii="Times New Roman" w:hAnsi="Times New Roman" w:cs="Times New Roman"/>
          <w:b/>
          <w:i/>
          <w:sz w:val="24"/>
          <w:szCs w:val="24"/>
          <w:u w:val="single"/>
        </w:rPr>
        <w:t xml:space="preserve">Блокаторы рецепторов к ангиотензину </w:t>
      </w:r>
      <w:r w:rsidRPr="00722175">
        <w:rPr>
          <w:rFonts w:ascii="Times New Roman" w:hAnsi="Times New Roman" w:cs="Times New Roman"/>
          <w:b/>
          <w:i/>
          <w:sz w:val="24"/>
          <w:szCs w:val="24"/>
          <w:u w:val="single"/>
          <w:lang w:val="en-US"/>
        </w:rPr>
        <w:t>II</w:t>
      </w:r>
      <w:r w:rsidRPr="00722175">
        <w:rPr>
          <w:rFonts w:ascii="Times New Roman" w:hAnsi="Times New Roman" w:cs="Times New Roman"/>
          <w:b/>
          <w:i/>
          <w:sz w:val="24"/>
          <w:szCs w:val="24"/>
          <w:u w:val="single"/>
        </w:rPr>
        <w:t xml:space="preserve"> </w:t>
      </w:r>
    </w:p>
    <w:p w:rsidR="00D90943" w:rsidRPr="00722175" w:rsidRDefault="00D90943" w:rsidP="009911C4">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На сегодняшний день применение БРА остается рекомендованным пациентам ХСН и сниженной ФВ ЛЖ ≤ 40% </w:t>
      </w:r>
      <w:r w:rsidRPr="00722175">
        <w:rPr>
          <w:rFonts w:ascii="Times New Roman" w:hAnsi="Times New Roman" w:cs="Times New Roman"/>
          <w:i/>
          <w:sz w:val="24"/>
          <w:szCs w:val="24"/>
        </w:rPr>
        <w:t xml:space="preserve">только в случае непереносимости </w:t>
      </w:r>
      <w:r w:rsidR="00A52BBF">
        <w:rPr>
          <w:rFonts w:ascii="Times New Roman" w:hAnsi="Times New Roman" w:cs="Times New Roman"/>
          <w:i/>
          <w:sz w:val="24"/>
          <w:szCs w:val="24"/>
        </w:rPr>
        <w:t>И</w:t>
      </w:r>
      <w:r w:rsidRPr="00722175">
        <w:rPr>
          <w:rFonts w:ascii="Times New Roman" w:hAnsi="Times New Roman" w:cs="Times New Roman"/>
          <w:i/>
          <w:sz w:val="24"/>
          <w:szCs w:val="24"/>
        </w:rPr>
        <w:t xml:space="preserve">АПФ </w:t>
      </w:r>
      <w:r w:rsidRPr="00722175">
        <w:rPr>
          <w:rFonts w:ascii="Times New Roman" w:hAnsi="Times New Roman" w:cs="Times New Roman"/>
          <w:sz w:val="24"/>
          <w:szCs w:val="24"/>
        </w:rPr>
        <w:t>(</w:t>
      </w:r>
      <w:r w:rsidRPr="00722175">
        <w:rPr>
          <w:rFonts w:ascii="Times New Roman" w:hAnsi="Times New Roman" w:cs="Times New Roman"/>
          <w:sz w:val="24"/>
          <w:szCs w:val="24"/>
          <w:lang w:val="en-US"/>
        </w:rPr>
        <w:t>CHARM</w:t>
      </w:r>
      <w:r w:rsidRPr="00722175">
        <w:rPr>
          <w:rFonts w:ascii="Times New Roman" w:hAnsi="Times New Roman" w:cs="Times New Roman"/>
          <w:sz w:val="24"/>
          <w:szCs w:val="24"/>
        </w:rPr>
        <w:t>-</w:t>
      </w:r>
      <w:r w:rsidRPr="00722175">
        <w:rPr>
          <w:rFonts w:ascii="Times New Roman" w:hAnsi="Times New Roman" w:cs="Times New Roman"/>
          <w:sz w:val="24"/>
          <w:szCs w:val="24"/>
          <w:lang w:val="en-US"/>
        </w:rPr>
        <w:t>Alternative</w:t>
      </w:r>
      <w:r w:rsidRPr="00722175">
        <w:rPr>
          <w:rFonts w:ascii="Times New Roman" w:hAnsi="Times New Roman" w:cs="Times New Roman"/>
          <w:sz w:val="24"/>
          <w:szCs w:val="24"/>
        </w:rPr>
        <w:t xml:space="preserve">, </w:t>
      </w:r>
      <w:r w:rsidRPr="00722175">
        <w:rPr>
          <w:rFonts w:ascii="Times New Roman" w:hAnsi="Times New Roman" w:cs="Times New Roman"/>
          <w:sz w:val="24"/>
          <w:szCs w:val="24"/>
          <w:lang w:val="en-US"/>
        </w:rPr>
        <w:t>VAL</w:t>
      </w:r>
      <w:r w:rsidRPr="00722175">
        <w:rPr>
          <w:rFonts w:ascii="Times New Roman" w:hAnsi="Times New Roman" w:cs="Times New Roman"/>
          <w:sz w:val="24"/>
          <w:szCs w:val="24"/>
        </w:rPr>
        <w:t>-</w:t>
      </w:r>
      <w:r w:rsidRPr="00722175">
        <w:rPr>
          <w:rFonts w:ascii="Times New Roman" w:hAnsi="Times New Roman" w:cs="Times New Roman"/>
          <w:sz w:val="24"/>
          <w:szCs w:val="24"/>
          <w:lang w:val="en-US"/>
        </w:rPr>
        <w:t>HeFT</w:t>
      </w:r>
      <w:r w:rsidRPr="00722175">
        <w:rPr>
          <w:rFonts w:ascii="Times New Roman" w:hAnsi="Times New Roman" w:cs="Times New Roman"/>
          <w:sz w:val="24"/>
          <w:szCs w:val="24"/>
        </w:rPr>
        <w:t xml:space="preserve"> и </w:t>
      </w:r>
      <w:r w:rsidRPr="00722175">
        <w:rPr>
          <w:rFonts w:ascii="Times New Roman" w:hAnsi="Times New Roman" w:cs="Times New Roman"/>
          <w:sz w:val="24"/>
          <w:szCs w:val="24"/>
          <w:lang w:val="en-US"/>
        </w:rPr>
        <w:t>VALIANT</w:t>
      </w:r>
      <w:r w:rsidRPr="00722175">
        <w:rPr>
          <w:rFonts w:ascii="Times New Roman" w:hAnsi="Times New Roman" w:cs="Times New Roman"/>
          <w:sz w:val="24"/>
          <w:szCs w:val="24"/>
        </w:rPr>
        <w:t xml:space="preserve">). БРА более не являются препаратами выбора у больных, имеющих симптомы </w:t>
      </w:r>
      <w:r w:rsidR="00E30E04">
        <w:rPr>
          <w:rFonts w:ascii="Times New Roman" w:hAnsi="Times New Roman" w:cs="Times New Roman"/>
          <w:sz w:val="24"/>
          <w:szCs w:val="24"/>
        </w:rPr>
        <w:t>Х</w:t>
      </w:r>
      <w:r w:rsidRPr="00722175">
        <w:rPr>
          <w:rFonts w:ascii="Times New Roman" w:hAnsi="Times New Roman" w:cs="Times New Roman"/>
          <w:sz w:val="24"/>
          <w:szCs w:val="24"/>
        </w:rPr>
        <w:t>СН (</w:t>
      </w:r>
      <w:r w:rsidRPr="00722175">
        <w:rPr>
          <w:rFonts w:ascii="Times New Roman" w:hAnsi="Times New Roman" w:cs="Times New Roman"/>
          <w:sz w:val="24"/>
          <w:szCs w:val="24"/>
          <w:lang w:val="en-US"/>
        </w:rPr>
        <w:t>II</w:t>
      </w:r>
      <w:r w:rsidRPr="00722175">
        <w:rPr>
          <w:rFonts w:ascii="Times New Roman" w:hAnsi="Times New Roman" w:cs="Times New Roman"/>
          <w:sz w:val="24"/>
          <w:szCs w:val="24"/>
        </w:rPr>
        <w:t>-</w:t>
      </w:r>
      <w:r w:rsidRPr="00722175">
        <w:rPr>
          <w:rFonts w:ascii="Times New Roman" w:hAnsi="Times New Roman" w:cs="Times New Roman"/>
          <w:sz w:val="24"/>
          <w:szCs w:val="24"/>
          <w:lang w:val="en-US"/>
        </w:rPr>
        <w:t>IV</w:t>
      </w:r>
      <w:r w:rsidRPr="00722175">
        <w:rPr>
          <w:rFonts w:ascii="Times New Roman" w:hAnsi="Times New Roman" w:cs="Times New Roman"/>
          <w:sz w:val="24"/>
          <w:szCs w:val="24"/>
        </w:rPr>
        <w:t xml:space="preserve"> ФК), несмотря на лечение </w:t>
      </w:r>
      <w:r w:rsidR="00A52BBF">
        <w:rPr>
          <w:rFonts w:ascii="Times New Roman" w:hAnsi="Times New Roman" w:cs="Times New Roman"/>
          <w:sz w:val="24"/>
          <w:szCs w:val="24"/>
        </w:rPr>
        <w:t>И</w:t>
      </w:r>
      <w:r w:rsidRPr="00722175">
        <w:rPr>
          <w:rFonts w:ascii="Times New Roman" w:hAnsi="Times New Roman" w:cs="Times New Roman"/>
          <w:sz w:val="24"/>
          <w:szCs w:val="24"/>
        </w:rPr>
        <w:t xml:space="preserve">АПФ и β-АБ. В этом случае дополнительно к </w:t>
      </w:r>
      <w:r w:rsidR="00A52BBF">
        <w:rPr>
          <w:rFonts w:ascii="Times New Roman" w:hAnsi="Times New Roman" w:cs="Times New Roman"/>
          <w:sz w:val="24"/>
          <w:szCs w:val="24"/>
        </w:rPr>
        <w:t>И</w:t>
      </w:r>
      <w:r w:rsidRPr="00722175">
        <w:rPr>
          <w:rFonts w:ascii="Times New Roman" w:hAnsi="Times New Roman" w:cs="Times New Roman"/>
          <w:sz w:val="24"/>
          <w:szCs w:val="24"/>
        </w:rPr>
        <w:t xml:space="preserve">АПФ и β-АБ рекомендовано присоединение антагониста МКР эплеренона или спиронолактона. </w:t>
      </w:r>
    </w:p>
    <w:p w:rsidR="00D90943" w:rsidRPr="00722175" w:rsidRDefault="00D90943" w:rsidP="009911C4">
      <w:pPr>
        <w:spacing w:after="0" w:line="360" w:lineRule="auto"/>
        <w:rPr>
          <w:rFonts w:ascii="Times New Roman" w:hAnsi="Times New Roman" w:cs="Times New Roman"/>
          <w:b/>
          <w:sz w:val="24"/>
          <w:szCs w:val="24"/>
        </w:rPr>
      </w:pPr>
    </w:p>
    <w:p w:rsidR="00D90943" w:rsidRPr="00722175" w:rsidRDefault="00D90943" w:rsidP="0079173F">
      <w:pPr>
        <w:pBdr>
          <w:bottom w:val="single" w:sz="4" w:space="1" w:color="auto"/>
        </w:pBdr>
        <w:spacing w:line="360" w:lineRule="auto"/>
        <w:rPr>
          <w:rFonts w:ascii="Times New Roman" w:hAnsi="Times New Roman" w:cs="Times New Roman"/>
          <w:b/>
          <w:sz w:val="24"/>
          <w:szCs w:val="24"/>
        </w:rPr>
      </w:pPr>
      <w:r w:rsidRPr="00722175">
        <w:rPr>
          <w:rFonts w:ascii="Times New Roman" w:hAnsi="Times New Roman" w:cs="Times New Roman"/>
          <w:b/>
          <w:sz w:val="24"/>
          <w:szCs w:val="24"/>
        </w:rPr>
        <w:t xml:space="preserve">Практические рекомендации по применению блокаторов рецепторов к ангиотензину </w:t>
      </w:r>
      <w:r w:rsidRPr="00722175">
        <w:rPr>
          <w:rFonts w:ascii="Times New Roman" w:hAnsi="Times New Roman" w:cs="Times New Roman"/>
          <w:b/>
          <w:sz w:val="24"/>
          <w:szCs w:val="24"/>
          <w:lang w:val="en-US"/>
        </w:rPr>
        <w:t>II</w:t>
      </w:r>
      <w:r w:rsidRPr="00722175">
        <w:rPr>
          <w:rFonts w:ascii="Times New Roman" w:hAnsi="Times New Roman" w:cs="Times New Roman"/>
          <w:b/>
          <w:sz w:val="24"/>
          <w:szCs w:val="24"/>
        </w:rPr>
        <w:t xml:space="preserve"> (БРА)</w:t>
      </w:r>
      <w:r w:rsidRPr="00722175">
        <w:rPr>
          <w:rFonts w:ascii="Times New Roman" w:hAnsi="Times New Roman" w:cs="Times New Roman"/>
          <w:i/>
          <w:sz w:val="24"/>
          <w:szCs w:val="24"/>
          <w:u w:val="single"/>
        </w:rPr>
        <w:t xml:space="preserve"> </w:t>
      </w:r>
      <w:r w:rsidRPr="00722175">
        <w:rPr>
          <w:rFonts w:ascii="Times New Roman" w:hAnsi="Times New Roman" w:cs="Times New Roman"/>
          <w:b/>
          <w:sz w:val="24"/>
          <w:szCs w:val="24"/>
        </w:rPr>
        <w:t>у больных ХСН и сниженной систолической функцией ЛЖ</w:t>
      </w:r>
    </w:p>
    <w:p w:rsidR="00D90943" w:rsidRPr="00722175" w:rsidRDefault="00D90943" w:rsidP="009911C4">
      <w:pPr>
        <w:spacing w:after="0" w:line="360" w:lineRule="auto"/>
        <w:rPr>
          <w:rFonts w:ascii="Times New Roman" w:hAnsi="Times New Roman" w:cs="Times New Roman"/>
          <w:sz w:val="24"/>
          <w:szCs w:val="24"/>
        </w:rPr>
      </w:pPr>
      <w:r w:rsidRPr="00722175">
        <w:rPr>
          <w:rFonts w:ascii="Times New Roman" w:hAnsi="Times New Roman" w:cs="Times New Roman"/>
          <w:i/>
          <w:sz w:val="24"/>
          <w:szCs w:val="24"/>
        </w:rPr>
        <w:t>Показания, противопоказания, меры предосторожности при назначении БРА</w:t>
      </w:r>
    </w:p>
    <w:p w:rsidR="00D90943" w:rsidRPr="00722175" w:rsidRDefault="00D90943" w:rsidP="009911C4">
      <w:pPr>
        <w:spacing w:after="0" w:line="360" w:lineRule="auto"/>
        <w:rPr>
          <w:rFonts w:ascii="Times New Roman" w:hAnsi="Times New Roman" w:cs="Times New Roman"/>
          <w:sz w:val="24"/>
          <w:szCs w:val="24"/>
        </w:rPr>
      </w:pPr>
      <w:r w:rsidRPr="00722175">
        <w:rPr>
          <w:rFonts w:ascii="Times New Roman" w:hAnsi="Times New Roman" w:cs="Times New Roman"/>
          <w:sz w:val="24"/>
          <w:szCs w:val="24"/>
        </w:rPr>
        <w:t>Показания:</w:t>
      </w:r>
    </w:p>
    <w:p w:rsidR="00D90943" w:rsidRPr="00722175" w:rsidRDefault="00D90943" w:rsidP="009911C4">
      <w:pPr>
        <w:pStyle w:val="a4"/>
        <w:numPr>
          <w:ilvl w:val="0"/>
          <w:numId w:val="26"/>
        </w:numPr>
        <w:spacing w:after="0" w:line="360" w:lineRule="auto"/>
        <w:jc w:val="both"/>
        <w:rPr>
          <w:rFonts w:ascii="Times New Roman" w:hAnsi="Times New Roman"/>
          <w:sz w:val="24"/>
          <w:szCs w:val="24"/>
        </w:rPr>
      </w:pPr>
      <w:r w:rsidRPr="00722175">
        <w:rPr>
          <w:rFonts w:ascii="Times New Roman" w:hAnsi="Times New Roman"/>
          <w:sz w:val="24"/>
          <w:szCs w:val="24"/>
        </w:rPr>
        <w:t xml:space="preserve">Всем пациентам ХСН </w:t>
      </w:r>
      <w:r w:rsidRPr="00722175">
        <w:rPr>
          <w:rFonts w:ascii="Times New Roman" w:hAnsi="Times New Roman"/>
          <w:i/>
          <w:sz w:val="24"/>
          <w:szCs w:val="24"/>
        </w:rPr>
        <w:t xml:space="preserve">при непереносимости </w:t>
      </w:r>
      <w:r w:rsidR="00A52BBF">
        <w:rPr>
          <w:rFonts w:ascii="Times New Roman" w:hAnsi="Times New Roman"/>
          <w:i/>
          <w:sz w:val="24"/>
          <w:szCs w:val="24"/>
        </w:rPr>
        <w:t>И</w:t>
      </w:r>
      <w:r w:rsidRPr="00722175">
        <w:rPr>
          <w:rFonts w:ascii="Times New Roman" w:hAnsi="Times New Roman"/>
          <w:i/>
          <w:sz w:val="24"/>
          <w:szCs w:val="24"/>
        </w:rPr>
        <w:t>АПФ</w:t>
      </w:r>
      <w:r w:rsidRPr="00722175">
        <w:rPr>
          <w:rFonts w:ascii="Times New Roman" w:hAnsi="Times New Roman"/>
          <w:sz w:val="24"/>
          <w:szCs w:val="24"/>
        </w:rPr>
        <w:t xml:space="preserve">. Под «непереносимостью» </w:t>
      </w:r>
      <w:r w:rsidR="00A52BBF">
        <w:rPr>
          <w:rFonts w:ascii="Times New Roman" w:hAnsi="Times New Roman"/>
          <w:sz w:val="24"/>
          <w:szCs w:val="24"/>
        </w:rPr>
        <w:t>И</w:t>
      </w:r>
      <w:r w:rsidRPr="00722175">
        <w:rPr>
          <w:rFonts w:ascii="Times New Roman" w:hAnsi="Times New Roman"/>
          <w:sz w:val="24"/>
          <w:szCs w:val="24"/>
        </w:rPr>
        <w:t xml:space="preserve">АПФ следует понимать: наличие индивидуальной непереносимости (аллергии), развитие ангионевротического отека, кашля. Нарушение функции почек, развитие </w:t>
      </w:r>
      <w:r w:rsidRPr="00722175">
        <w:rPr>
          <w:rFonts w:ascii="Times New Roman" w:hAnsi="Times New Roman"/>
          <w:sz w:val="24"/>
          <w:szCs w:val="24"/>
        </w:rPr>
        <w:lastRenderedPageBreak/>
        <w:t xml:space="preserve">гиперкалиемии и гипотонии при лечении </w:t>
      </w:r>
      <w:r w:rsidR="00A52BBF">
        <w:rPr>
          <w:rFonts w:ascii="Times New Roman" w:hAnsi="Times New Roman"/>
          <w:sz w:val="24"/>
          <w:szCs w:val="24"/>
        </w:rPr>
        <w:t>И</w:t>
      </w:r>
      <w:r w:rsidRPr="00722175">
        <w:rPr>
          <w:rFonts w:ascii="Times New Roman" w:hAnsi="Times New Roman"/>
          <w:sz w:val="24"/>
          <w:szCs w:val="24"/>
        </w:rPr>
        <w:t xml:space="preserve">АПФ в понятие «непереносимость» </w:t>
      </w:r>
      <w:r w:rsidRPr="00722175">
        <w:rPr>
          <w:rFonts w:ascii="Times New Roman" w:hAnsi="Times New Roman"/>
          <w:i/>
          <w:sz w:val="24"/>
          <w:szCs w:val="24"/>
        </w:rPr>
        <w:t>не входит</w:t>
      </w:r>
      <w:r w:rsidRPr="00722175">
        <w:rPr>
          <w:rFonts w:ascii="Times New Roman" w:hAnsi="Times New Roman"/>
          <w:sz w:val="24"/>
          <w:szCs w:val="24"/>
        </w:rPr>
        <w:t xml:space="preserve"> и может наблюдаться у больных ХСН с одинаковой частотой как при применении </w:t>
      </w:r>
      <w:r w:rsidR="00A52BBF">
        <w:rPr>
          <w:rFonts w:ascii="Times New Roman" w:hAnsi="Times New Roman"/>
          <w:sz w:val="24"/>
          <w:szCs w:val="24"/>
        </w:rPr>
        <w:t>И</w:t>
      </w:r>
      <w:r w:rsidRPr="00722175">
        <w:rPr>
          <w:rFonts w:ascii="Times New Roman" w:hAnsi="Times New Roman"/>
          <w:sz w:val="24"/>
          <w:szCs w:val="24"/>
        </w:rPr>
        <w:t xml:space="preserve">АПФ, так и БРА.   </w:t>
      </w:r>
    </w:p>
    <w:p w:rsidR="00D90943" w:rsidRPr="00722175" w:rsidRDefault="00D90943" w:rsidP="009911C4">
      <w:pPr>
        <w:spacing w:after="0" w:line="360" w:lineRule="auto"/>
        <w:rPr>
          <w:rFonts w:ascii="Times New Roman" w:hAnsi="Times New Roman" w:cs="Times New Roman"/>
          <w:sz w:val="24"/>
          <w:szCs w:val="24"/>
        </w:rPr>
      </w:pPr>
      <w:r w:rsidRPr="00722175">
        <w:rPr>
          <w:rFonts w:ascii="Times New Roman" w:hAnsi="Times New Roman" w:cs="Times New Roman"/>
          <w:sz w:val="24"/>
          <w:szCs w:val="24"/>
        </w:rPr>
        <w:t>Противопоказания:</w:t>
      </w:r>
    </w:p>
    <w:p w:rsidR="00D90943" w:rsidRPr="00722175" w:rsidRDefault="00D90943" w:rsidP="009911C4">
      <w:pPr>
        <w:pStyle w:val="a4"/>
        <w:numPr>
          <w:ilvl w:val="0"/>
          <w:numId w:val="22"/>
        </w:numPr>
        <w:spacing w:after="0" w:line="360" w:lineRule="auto"/>
        <w:rPr>
          <w:rFonts w:ascii="Times New Roman" w:hAnsi="Times New Roman"/>
          <w:sz w:val="24"/>
          <w:szCs w:val="24"/>
        </w:rPr>
      </w:pPr>
      <w:r w:rsidRPr="00722175">
        <w:rPr>
          <w:rFonts w:ascii="Times New Roman" w:hAnsi="Times New Roman"/>
          <w:sz w:val="24"/>
          <w:szCs w:val="24"/>
        </w:rPr>
        <w:t>Двухсторонний стеноз почечных артерий.</w:t>
      </w:r>
    </w:p>
    <w:p w:rsidR="00D90943" w:rsidRPr="00722175" w:rsidRDefault="00D90943" w:rsidP="009911C4">
      <w:pPr>
        <w:pStyle w:val="a4"/>
        <w:numPr>
          <w:ilvl w:val="0"/>
          <w:numId w:val="22"/>
        </w:numPr>
        <w:spacing w:after="0" w:line="360" w:lineRule="auto"/>
        <w:rPr>
          <w:rFonts w:ascii="Times New Roman" w:hAnsi="Times New Roman"/>
          <w:sz w:val="24"/>
          <w:szCs w:val="24"/>
        </w:rPr>
      </w:pPr>
      <w:r w:rsidRPr="00722175">
        <w:rPr>
          <w:rFonts w:ascii="Times New Roman" w:hAnsi="Times New Roman"/>
          <w:sz w:val="24"/>
          <w:szCs w:val="24"/>
        </w:rPr>
        <w:t>Известная непереносимость БРА</w:t>
      </w:r>
    </w:p>
    <w:p w:rsidR="00D90943" w:rsidRPr="00722175" w:rsidRDefault="00D90943" w:rsidP="009911C4">
      <w:pPr>
        <w:spacing w:after="0" w:line="360" w:lineRule="auto"/>
        <w:rPr>
          <w:rFonts w:ascii="Times New Roman" w:hAnsi="Times New Roman" w:cs="Times New Roman"/>
          <w:sz w:val="24"/>
          <w:szCs w:val="24"/>
        </w:rPr>
      </w:pPr>
    </w:p>
    <w:p w:rsidR="00D90943" w:rsidRPr="00722175" w:rsidRDefault="00D90943" w:rsidP="009911C4">
      <w:p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Применение с осторожностью/консультация специалиста-кардиолога в следующих случаях:</w:t>
      </w:r>
    </w:p>
    <w:p w:rsidR="00D90943" w:rsidRPr="00722175" w:rsidRDefault="00D90943" w:rsidP="009911C4">
      <w:pPr>
        <w:pStyle w:val="a4"/>
        <w:numPr>
          <w:ilvl w:val="0"/>
          <w:numId w:val="21"/>
        </w:numPr>
        <w:spacing w:after="0" w:line="360" w:lineRule="auto"/>
        <w:jc w:val="both"/>
        <w:rPr>
          <w:rFonts w:ascii="Times New Roman" w:hAnsi="Times New Roman"/>
          <w:sz w:val="24"/>
          <w:szCs w:val="24"/>
        </w:rPr>
      </w:pPr>
      <w:r w:rsidRPr="00722175">
        <w:rPr>
          <w:rFonts w:ascii="Times New Roman" w:hAnsi="Times New Roman"/>
          <w:sz w:val="24"/>
          <w:szCs w:val="24"/>
        </w:rPr>
        <w:t>Наклонность к развитию гиперкалемии (К</w:t>
      </w:r>
      <w:r w:rsidRPr="00722175">
        <w:rPr>
          <w:rFonts w:ascii="Times New Roman" w:hAnsi="Times New Roman"/>
          <w:sz w:val="24"/>
          <w:szCs w:val="24"/>
          <w:vertAlign w:val="superscript"/>
        </w:rPr>
        <w:t>+</w:t>
      </w:r>
      <w:r w:rsidRPr="00722175">
        <w:rPr>
          <w:rFonts w:ascii="Times New Roman" w:hAnsi="Times New Roman"/>
          <w:sz w:val="24"/>
          <w:szCs w:val="24"/>
        </w:rPr>
        <w:t xml:space="preserve"> &gt; 5,0 ммоль/л)</w:t>
      </w:r>
    </w:p>
    <w:p w:rsidR="00D90943" w:rsidRPr="00722175" w:rsidRDefault="00D90943" w:rsidP="009911C4">
      <w:pPr>
        <w:pStyle w:val="a4"/>
        <w:numPr>
          <w:ilvl w:val="0"/>
          <w:numId w:val="21"/>
        </w:numPr>
        <w:spacing w:after="0" w:line="360" w:lineRule="auto"/>
        <w:jc w:val="both"/>
        <w:rPr>
          <w:rFonts w:ascii="Times New Roman" w:hAnsi="Times New Roman"/>
          <w:sz w:val="24"/>
          <w:szCs w:val="24"/>
        </w:rPr>
      </w:pPr>
      <w:r w:rsidRPr="00722175">
        <w:rPr>
          <w:rFonts w:ascii="Times New Roman" w:hAnsi="Times New Roman"/>
          <w:sz w:val="24"/>
          <w:szCs w:val="24"/>
        </w:rPr>
        <w:t>Выраженное нарушение функции почек (креатинин &gt; 221 мкмоль/л или &gt; 2.5 мг/дл)</w:t>
      </w:r>
    </w:p>
    <w:p w:rsidR="00D90943" w:rsidRPr="00722175" w:rsidRDefault="00D90943" w:rsidP="009911C4">
      <w:pPr>
        <w:pStyle w:val="a4"/>
        <w:numPr>
          <w:ilvl w:val="0"/>
          <w:numId w:val="21"/>
        </w:numPr>
        <w:spacing w:after="0" w:line="360" w:lineRule="auto"/>
        <w:jc w:val="both"/>
        <w:rPr>
          <w:rFonts w:ascii="Times New Roman" w:hAnsi="Times New Roman"/>
          <w:sz w:val="24"/>
          <w:szCs w:val="24"/>
        </w:rPr>
      </w:pPr>
      <w:r w:rsidRPr="00722175">
        <w:rPr>
          <w:rFonts w:ascii="Times New Roman" w:hAnsi="Times New Roman"/>
          <w:sz w:val="24"/>
          <w:szCs w:val="24"/>
        </w:rPr>
        <w:t>Симптоматическая или тяжелая бессимптомная гипот</w:t>
      </w:r>
      <w:r w:rsidR="00A7175C">
        <w:rPr>
          <w:rFonts w:ascii="Times New Roman" w:hAnsi="Times New Roman"/>
          <w:sz w:val="24"/>
          <w:szCs w:val="24"/>
        </w:rPr>
        <w:t xml:space="preserve">ония ( систолическое АД &lt; 85 мм </w:t>
      </w:r>
      <w:r w:rsidRPr="00722175">
        <w:rPr>
          <w:rFonts w:ascii="Times New Roman" w:hAnsi="Times New Roman"/>
          <w:sz w:val="24"/>
          <w:szCs w:val="24"/>
        </w:rPr>
        <w:t>рт.ст.)</w:t>
      </w:r>
    </w:p>
    <w:p w:rsidR="00D90943" w:rsidRPr="00722175" w:rsidRDefault="00D90943" w:rsidP="009911C4">
      <w:pPr>
        <w:spacing w:after="0" w:line="360" w:lineRule="auto"/>
        <w:rPr>
          <w:rFonts w:ascii="Times New Roman" w:hAnsi="Times New Roman" w:cs="Times New Roman"/>
          <w:sz w:val="24"/>
          <w:szCs w:val="24"/>
        </w:rPr>
      </w:pPr>
      <w:r w:rsidRPr="00722175">
        <w:rPr>
          <w:rFonts w:ascii="Times New Roman" w:hAnsi="Times New Roman" w:cs="Times New Roman"/>
          <w:sz w:val="24"/>
          <w:szCs w:val="24"/>
        </w:rPr>
        <w:t>Лекарственные взаимодействия возможны в случае применения:</w:t>
      </w:r>
    </w:p>
    <w:p w:rsidR="00D90943" w:rsidRPr="00722175" w:rsidRDefault="00D90943" w:rsidP="009911C4">
      <w:pPr>
        <w:pStyle w:val="a4"/>
        <w:numPr>
          <w:ilvl w:val="0"/>
          <w:numId w:val="25"/>
        </w:numPr>
        <w:spacing w:after="0" w:line="360" w:lineRule="auto"/>
        <w:jc w:val="both"/>
        <w:rPr>
          <w:rFonts w:ascii="Times New Roman" w:hAnsi="Times New Roman"/>
          <w:sz w:val="24"/>
          <w:szCs w:val="24"/>
        </w:rPr>
      </w:pPr>
      <w:r w:rsidRPr="00722175">
        <w:rPr>
          <w:rFonts w:ascii="Times New Roman" w:hAnsi="Times New Roman"/>
          <w:sz w:val="24"/>
          <w:szCs w:val="24"/>
        </w:rPr>
        <w:t>К</w:t>
      </w:r>
      <w:r w:rsidRPr="00722175">
        <w:rPr>
          <w:rFonts w:ascii="Times New Roman" w:hAnsi="Times New Roman"/>
          <w:sz w:val="24"/>
          <w:szCs w:val="24"/>
          <w:vertAlign w:val="superscript"/>
        </w:rPr>
        <w:t>+</w:t>
      </w:r>
      <w:r w:rsidRPr="00722175">
        <w:rPr>
          <w:rFonts w:ascii="Times New Roman" w:hAnsi="Times New Roman"/>
          <w:sz w:val="24"/>
          <w:szCs w:val="24"/>
        </w:rPr>
        <w:t xml:space="preserve"> добавки/К</w:t>
      </w:r>
      <w:r w:rsidRPr="00722175">
        <w:rPr>
          <w:rFonts w:ascii="Times New Roman" w:hAnsi="Times New Roman"/>
          <w:sz w:val="24"/>
          <w:szCs w:val="24"/>
          <w:vertAlign w:val="superscript"/>
        </w:rPr>
        <w:t>+</w:t>
      </w:r>
      <w:r w:rsidRPr="00722175">
        <w:rPr>
          <w:rFonts w:ascii="Times New Roman" w:hAnsi="Times New Roman"/>
          <w:sz w:val="24"/>
          <w:szCs w:val="24"/>
        </w:rPr>
        <w:t xml:space="preserve"> - сберегающие диуретики (амилорид, триамтерен),  антагонисты МКР (спиронолактон, эпреленон), </w:t>
      </w:r>
      <w:r w:rsidR="00A52BBF">
        <w:rPr>
          <w:rFonts w:ascii="Times New Roman" w:hAnsi="Times New Roman"/>
          <w:sz w:val="24"/>
          <w:szCs w:val="24"/>
        </w:rPr>
        <w:t>И</w:t>
      </w:r>
      <w:r w:rsidRPr="00722175">
        <w:rPr>
          <w:rFonts w:ascii="Times New Roman" w:hAnsi="Times New Roman"/>
          <w:sz w:val="24"/>
          <w:szCs w:val="24"/>
        </w:rPr>
        <w:t>АПФ, НПВС.</w:t>
      </w:r>
    </w:p>
    <w:p w:rsidR="00B66A39" w:rsidRDefault="00B66A39" w:rsidP="00D90943">
      <w:pPr>
        <w:spacing w:after="0" w:line="240" w:lineRule="auto"/>
        <w:rPr>
          <w:rFonts w:ascii="Times New Roman" w:hAnsi="Times New Roman" w:cs="Times New Roman"/>
          <w:b/>
          <w:i/>
          <w:sz w:val="24"/>
          <w:szCs w:val="24"/>
        </w:rPr>
      </w:pPr>
    </w:p>
    <w:p w:rsidR="00D90943" w:rsidRPr="00722175" w:rsidRDefault="001B1458" w:rsidP="00A7175C">
      <w:pPr>
        <w:spacing w:line="240" w:lineRule="auto"/>
        <w:rPr>
          <w:rFonts w:ascii="Times New Roman" w:hAnsi="Times New Roman" w:cs="Times New Roman"/>
          <w:i/>
          <w:sz w:val="24"/>
          <w:szCs w:val="24"/>
        </w:rPr>
      </w:pPr>
      <w:r w:rsidRPr="00F202A3">
        <w:rPr>
          <w:rFonts w:ascii="Times New Roman" w:hAnsi="Times New Roman" w:cs="Times New Roman"/>
          <w:b/>
          <w:i/>
          <w:sz w:val="24"/>
          <w:szCs w:val="24"/>
        </w:rPr>
        <w:t>Таблица 11</w:t>
      </w:r>
      <w:r>
        <w:rPr>
          <w:rFonts w:ascii="Times New Roman" w:hAnsi="Times New Roman" w:cs="Times New Roman"/>
          <w:i/>
          <w:sz w:val="24"/>
          <w:szCs w:val="24"/>
        </w:rPr>
        <w:t xml:space="preserve">. </w:t>
      </w:r>
      <w:r w:rsidR="00D90943" w:rsidRPr="00722175">
        <w:rPr>
          <w:rFonts w:ascii="Times New Roman" w:hAnsi="Times New Roman" w:cs="Times New Roman"/>
          <w:i/>
          <w:sz w:val="24"/>
          <w:szCs w:val="24"/>
        </w:rPr>
        <w:t>Препараты и дозы: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3196"/>
        <w:gridCol w:w="3316"/>
      </w:tblGrid>
      <w:tr w:rsidR="00D90943" w:rsidRPr="00722175" w:rsidTr="001B1458">
        <w:tc>
          <w:tcPr>
            <w:tcW w:w="2341" w:type="dxa"/>
          </w:tcPr>
          <w:p w:rsidR="00D90943" w:rsidRPr="00722175" w:rsidRDefault="00D90943" w:rsidP="00A7175C">
            <w:pPr>
              <w:spacing w:after="60" w:line="240" w:lineRule="auto"/>
              <w:ind w:left="720"/>
              <w:contextualSpacing/>
              <w:rPr>
                <w:rFonts w:ascii="Times New Roman" w:eastAsia="Times New Roman" w:hAnsi="Times New Roman" w:cs="Times New Roman"/>
                <w:sz w:val="24"/>
                <w:szCs w:val="24"/>
              </w:rPr>
            </w:pPr>
          </w:p>
        </w:tc>
        <w:tc>
          <w:tcPr>
            <w:tcW w:w="3196" w:type="dxa"/>
          </w:tcPr>
          <w:p w:rsidR="00D90943" w:rsidRPr="00722175" w:rsidRDefault="00D90943" w:rsidP="00A7175C">
            <w:pPr>
              <w:spacing w:after="60" w:line="240" w:lineRule="auto"/>
              <w:ind w:left="720"/>
              <w:contextualSpacing/>
              <w:rPr>
                <w:rFonts w:ascii="Times New Roman" w:eastAsia="Times New Roman" w:hAnsi="Times New Roman" w:cs="Times New Roman"/>
                <w:sz w:val="24"/>
                <w:szCs w:val="24"/>
              </w:rPr>
            </w:pPr>
            <w:r w:rsidRPr="00722175">
              <w:rPr>
                <w:rFonts w:ascii="Times New Roman" w:eastAsia="Times New Roman" w:hAnsi="Times New Roman" w:cs="Times New Roman"/>
                <w:sz w:val="24"/>
                <w:szCs w:val="24"/>
              </w:rPr>
              <w:t xml:space="preserve">Начальная доза:  </w:t>
            </w:r>
          </w:p>
        </w:tc>
        <w:tc>
          <w:tcPr>
            <w:tcW w:w="3316" w:type="dxa"/>
          </w:tcPr>
          <w:p w:rsidR="00D90943" w:rsidRPr="00722175" w:rsidRDefault="00D90943" w:rsidP="00A7175C">
            <w:pPr>
              <w:spacing w:after="60" w:line="240" w:lineRule="auto"/>
              <w:ind w:left="720"/>
              <w:contextualSpacing/>
              <w:rPr>
                <w:rFonts w:ascii="Times New Roman" w:eastAsia="Times New Roman" w:hAnsi="Times New Roman" w:cs="Times New Roman"/>
                <w:sz w:val="24"/>
                <w:szCs w:val="24"/>
              </w:rPr>
            </w:pPr>
            <w:r w:rsidRPr="00722175">
              <w:rPr>
                <w:rFonts w:ascii="Times New Roman" w:eastAsia="Times New Roman" w:hAnsi="Times New Roman" w:cs="Times New Roman"/>
                <w:sz w:val="24"/>
                <w:szCs w:val="24"/>
              </w:rPr>
              <w:t xml:space="preserve">Целевая доза: </w:t>
            </w:r>
          </w:p>
        </w:tc>
      </w:tr>
      <w:tr w:rsidR="00D90943" w:rsidRPr="00722175" w:rsidTr="001B1458">
        <w:tc>
          <w:tcPr>
            <w:tcW w:w="2341" w:type="dxa"/>
          </w:tcPr>
          <w:p w:rsidR="00D90943" w:rsidRPr="00722175" w:rsidRDefault="00D90943" w:rsidP="00A7175C">
            <w:pPr>
              <w:pStyle w:val="a4"/>
              <w:numPr>
                <w:ilvl w:val="0"/>
                <w:numId w:val="25"/>
              </w:numPr>
              <w:spacing w:after="60" w:line="240" w:lineRule="auto"/>
              <w:rPr>
                <w:rFonts w:ascii="Times New Roman" w:hAnsi="Times New Roman"/>
                <w:sz w:val="24"/>
                <w:szCs w:val="24"/>
              </w:rPr>
            </w:pPr>
            <w:r w:rsidRPr="00722175">
              <w:rPr>
                <w:rFonts w:ascii="Times New Roman" w:hAnsi="Times New Roman"/>
                <w:sz w:val="24"/>
                <w:szCs w:val="24"/>
              </w:rPr>
              <w:t>Кандесартан</w:t>
            </w:r>
          </w:p>
        </w:tc>
        <w:tc>
          <w:tcPr>
            <w:tcW w:w="3196" w:type="dxa"/>
          </w:tcPr>
          <w:p w:rsidR="00D90943" w:rsidRPr="00722175" w:rsidRDefault="00D90943" w:rsidP="00A7175C">
            <w:pPr>
              <w:spacing w:after="60" w:line="240" w:lineRule="auto"/>
              <w:ind w:left="720"/>
              <w:contextualSpacing/>
              <w:rPr>
                <w:rFonts w:ascii="Times New Roman" w:eastAsia="Times New Roman" w:hAnsi="Times New Roman" w:cs="Times New Roman"/>
                <w:sz w:val="24"/>
                <w:szCs w:val="24"/>
              </w:rPr>
            </w:pPr>
            <w:r w:rsidRPr="00722175">
              <w:rPr>
                <w:rFonts w:ascii="Times New Roman" w:eastAsia="Times New Roman" w:hAnsi="Times New Roman" w:cs="Times New Roman"/>
                <w:sz w:val="24"/>
                <w:szCs w:val="24"/>
              </w:rPr>
              <w:t>4 мг однократно</w:t>
            </w:r>
          </w:p>
        </w:tc>
        <w:tc>
          <w:tcPr>
            <w:tcW w:w="3316" w:type="dxa"/>
          </w:tcPr>
          <w:p w:rsidR="00D90943" w:rsidRPr="00722175" w:rsidRDefault="00D90943" w:rsidP="00A7175C">
            <w:pPr>
              <w:spacing w:after="60" w:line="240" w:lineRule="auto"/>
              <w:ind w:left="720"/>
              <w:contextualSpacing/>
              <w:rPr>
                <w:rFonts w:ascii="Times New Roman" w:eastAsia="Times New Roman" w:hAnsi="Times New Roman" w:cs="Times New Roman"/>
                <w:sz w:val="24"/>
                <w:szCs w:val="24"/>
              </w:rPr>
            </w:pPr>
            <w:r w:rsidRPr="00722175">
              <w:rPr>
                <w:rFonts w:ascii="Times New Roman" w:eastAsia="Times New Roman" w:hAnsi="Times New Roman" w:cs="Times New Roman"/>
                <w:sz w:val="24"/>
                <w:szCs w:val="24"/>
              </w:rPr>
              <w:t>32 мг однократно</w:t>
            </w:r>
          </w:p>
        </w:tc>
      </w:tr>
      <w:tr w:rsidR="00D90943" w:rsidRPr="00722175" w:rsidTr="001B1458">
        <w:tc>
          <w:tcPr>
            <w:tcW w:w="2341" w:type="dxa"/>
          </w:tcPr>
          <w:p w:rsidR="00D90943" w:rsidRPr="00722175" w:rsidRDefault="00D90943" w:rsidP="00A7175C">
            <w:pPr>
              <w:pStyle w:val="a4"/>
              <w:numPr>
                <w:ilvl w:val="0"/>
                <w:numId w:val="25"/>
              </w:numPr>
              <w:spacing w:after="60" w:line="240" w:lineRule="auto"/>
              <w:rPr>
                <w:rFonts w:ascii="Times New Roman" w:hAnsi="Times New Roman"/>
                <w:sz w:val="24"/>
                <w:szCs w:val="24"/>
              </w:rPr>
            </w:pPr>
            <w:r w:rsidRPr="00722175">
              <w:rPr>
                <w:rFonts w:ascii="Times New Roman" w:hAnsi="Times New Roman"/>
                <w:sz w:val="24"/>
                <w:szCs w:val="24"/>
              </w:rPr>
              <w:t>Валсартан</w:t>
            </w:r>
          </w:p>
        </w:tc>
        <w:tc>
          <w:tcPr>
            <w:tcW w:w="3196" w:type="dxa"/>
          </w:tcPr>
          <w:p w:rsidR="00D90943" w:rsidRPr="00722175" w:rsidRDefault="00D90943" w:rsidP="00A7175C">
            <w:pPr>
              <w:spacing w:after="60" w:line="240" w:lineRule="auto"/>
              <w:ind w:left="720"/>
              <w:contextualSpacing/>
              <w:rPr>
                <w:rFonts w:ascii="Times New Roman" w:eastAsia="Times New Roman" w:hAnsi="Times New Roman" w:cs="Times New Roman"/>
                <w:sz w:val="24"/>
                <w:szCs w:val="24"/>
              </w:rPr>
            </w:pPr>
            <w:r w:rsidRPr="00722175">
              <w:rPr>
                <w:rFonts w:ascii="Times New Roman" w:eastAsia="Times New Roman" w:hAnsi="Times New Roman" w:cs="Times New Roman"/>
                <w:sz w:val="24"/>
                <w:szCs w:val="24"/>
              </w:rPr>
              <w:t>40 мг два раза в день</w:t>
            </w:r>
          </w:p>
        </w:tc>
        <w:tc>
          <w:tcPr>
            <w:tcW w:w="3316" w:type="dxa"/>
          </w:tcPr>
          <w:p w:rsidR="00D90943" w:rsidRPr="00722175" w:rsidRDefault="00D90943" w:rsidP="00A7175C">
            <w:pPr>
              <w:spacing w:after="60" w:line="240" w:lineRule="auto"/>
              <w:ind w:left="720"/>
              <w:contextualSpacing/>
              <w:rPr>
                <w:rFonts w:ascii="Times New Roman" w:eastAsia="Times New Roman" w:hAnsi="Times New Roman" w:cs="Times New Roman"/>
                <w:sz w:val="24"/>
                <w:szCs w:val="24"/>
              </w:rPr>
            </w:pPr>
            <w:r w:rsidRPr="00722175">
              <w:rPr>
                <w:rFonts w:ascii="Times New Roman" w:eastAsia="Times New Roman" w:hAnsi="Times New Roman" w:cs="Times New Roman"/>
                <w:sz w:val="24"/>
                <w:szCs w:val="24"/>
              </w:rPr>
              <w:t>160 мг два раза в день</w:t>
            </w:r>
          </w:p>
        </w:tc>
      </w:tr>
      <w:tr w:rsidR="001B1458" w:rsidRPr="00722175" w:rsidTr="001B1458">
        <w:tc>
          <w:tcPr>
            <w:tcW w:w="2341" w:type="dxa"/>
          </w:tcPr>
          <w:p w:rsidR="001B1458" w:rsidRPr="00722175" w:rsidRDefault="001B1458" w:rsidP="00A7175C">
            <w:pPr>
              <w:pStyle w:val="a4"/>
              <w:numPr>
                <w:ilvl w:val="0"/>
                <w:numId w:val="25"/>
              </w:numPr>
              <w:spacing w:after="60" w:line="240" w:lineRule="auto"/>
              <w:rPr>
                <w:rFonts w:ascii="Times New Roman" w:hAnsi="Times New Roman"/>
                <w:sz w:val="24"/>
                <w:szCs w:val="24"/>
              </w:rPr>
            </w:pPr>
            <w:r>
              <w:rPr>
                <w:rFonts w:ascii="Times New Roman" w:hAnsi="Times New Roman"/>
                <w:sz w:val="24"/>
                <w:szCs w:val="24"/>
              </w:rPr>
              <w:t>Лозартан</w:t>
            </w:r>
          </w:p>
        </w:tc>
        <w:tc>
          <w:tcPr>
            <w:tcW w:w="3196" w:type="dxa"/>
          </w:tcPr>
          <w:p w:rsidR="001B1458" w:rsidRPr="00722175" w:rsidRDefault="001B1458" w:rsidP="00A7175C">
            <w:pPr>
              <w:spacing w:after="6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50мг однократно</w:t>
            </w:r>
          </w:p>
        </w:tc>
        <w:tc>
          <w:tcPr>
            <w:tcW w:w="3316" w:type="dxa"/>
          </w:tcPr>
          <w:p w:rsidR="001B1458" w:rsidRPr="00722175" w:rsidRDefault="001B1458" w:rsidP="00A7175C">
            <w:pPr>
              <w:spacing w:after="6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150мг однократно</w:t>
            </w:r>
          </w:p>
        </w:tc>
      </w:tr>
    </w:tbl>
    <w:p w:rsidR="00B66A39" w:rsidRDefault="00B66A39" w:rsidP="00D90943">
      <w:pPr>
        <w:spacing w:after="0" w:line="240" w:lineRule="auto"/>
        <w:rPr>
          <w:rFonts w:ascii="Times New Roman" w:hAnsi="Times New Roman" w:cs="Times New Roman"/>
          <w:i/>
          <w:sz w:val="24"/>
          <w:szCs w:val="24"/>
        </w:rPr>
      </w:pPr>
    </w:p>
    <w:p w:rsidR="00D90943" w:rsidRPr="00722175" w:rsidRDefault="00D90943" w:rsidP="009911C4">
      <w:pPr>
        <w:spacing w:after="0" w:line="360" w:lineRule="auto"/>
        <w:rPr>
          <w:rFonts w:ascii="Times New Roman" w:hAnsi="Times New Roman" w:cs="Times New Roman"/>
          <w:i/>
          <w:sz w:val="24"/>
          <w:szCs w:val="24"/>
        </w:rPr>
      </w:pPr>
      <w:r w:rsidRPr="00722175">
        <w:rPr>
          <w:rFonts w:ascii="Times New Roman" w:hAnsi="Times New Roman" w:cs="Times New Roman"/>
          <w:i/>
          <w:sz w:val="24"/>
          <w:szCs w:val="24"/>
        </w:rPr>
        <w:t>Алгоритм назначения:</w:t>
      </w:r>
    </w:p>
    <w:p w:rsidR="00D90943" w:rsidRPr="00722175" w:rsidRDefault="00D90943" w:rsidP="009911C4">
      <w:pPr>
        <w:pStyle w:val="a4"/>
        <w:numPr>
          <w:ilvl w:val="0"/>
          <w:numId w:val="20"/>
        </w:numPr>
        <w:spacing w:after="0" w:line="360" w:lineRule="auto"/>
        <w:jc w:val="both"/>
        <w:rPr>
          <w:rFonts w:ascii="Times New Roman" w:hAnsi="Times New Roman"/>
          <w:sz w:val="24"/>
          <w:szCs w:val="24"/>
        </w:rPr>
      </w:pPr>
      <w:r w:rsidRPr="00722175">
        <w:rPr>
          <w:rFonts w:ascii="Times New Roman" w:hAnsi="Times New Roman"/>
          <w:sz w:val="24"/>
          <w:szCs w:val="24"/>
        </w:rPr>
        <w:t>Начинать терапию с низких доз (см выше);</w:t>
      </w:r>
    </w:p>
    <w:p w:rsidR="00D90943" w:rsidRPr="00722175" w:rsidRDefault="00D90943" w:rsidP="009911C4">
      <w:pPr>
        <w:pStyle w:val="a4"/>
        <w:numPr>
          <w:ilvl w:val="0"/>
          <w:numId w:val="20"/>
        </w:numPr>
        <w:spacing w:after="0" w:line="360" w:lineRule="auto"/>
        <w:jc w:val="both"/>
        <w:rPr>
          <w:rFonts w:ascii="Times New Roman" w:hAnsi="Times New Roman"/>
          <w:sz w:val="24"/>
          <w:szCs w:val="24"/>
        </w:rPr>
      </w:pPr>
      <w:r w:rsidRPr="00722175">
        <w:rPr>
          <w:rFonts w:ascii="Times New Roman" w:hAnsi="Times New Roman"/>
          <w:sz w:val="24"/>
          <w:szCs w:val="24"/>
        </w:rPr>
        <w:t>Увеличивать дозу вдвое не более чем 1 раз в 2 недели;</w:t>
      </w:r>
    </w:p>
    <w:p w:rsidR="00D90943" w:rsidRPr="00722175" w:rsidRDefault="00D90943" w:rsidP="009911C4">
      <w:pPr>
        <w:pStyle w:val="a4"/>
        <w:numPr>
          <w:ilvl w:val="0"/>
          <w:numId w:val="20"/>
        </w:numPr>
        <w:spacing w:after="0" w:line="360" w:lineRule="auto"/>
        <w:jc w:val="both"/>
        <w:rPr>
          <w:rFonts w:ascii="Times New Roman" w:hAnsi="Times New Roman"/>
          <w:sz w:val="24"/>
          <w:szCs w:val="24"/>
        </w:rPr>
      </w:pPr>
      <w:r w:rsidRPr="00722175">
        <w:rPr>
          <w:rFonts w:ascii="Times New Roman" w:hAnsi="Times New Roman"/>
          <w:sz w:val="24"/>
          <w:szCs w:val="24"/>
        </w:rPr>
        <w:t>Титровать до целевой дозы или максимально переносимой;</w:t>
      </w:r>
    </w:p>
    <w:p w:rsidR="00D90943" w:rsidRPr="00722175" w:rsidRDefault="00D90943" w:rsidP="009911C4">
      <w:pPr>
        <w:pStyle w:val="a4"/>
        <w:numPr>
          <w:ilvl w:val="0"/>
          <w:numId w:val="20"/>
        </w:numPr>
        <w:spacing w:after="0" w:line="360" w:lineRule="auto"/>
        <w:jc w:val="both"/>
        <w:rPr>
          <w:rFonts w:ascii="Times New Roman" w:hAnsi="Times New Roman"/>
          <w:sz w:val="24"/>
          <w:szCs w:val="24"/>
        </w:rPr>
      </w:pPr>
      <w:r w:rsidRPr="00722175">
        <w:rPr>
          <w:rFonts w:ascii="Times New Roman" w:hAnsi="Times New Roman"/>
          <w:sz w:val="24"/>
          <w:szCs w:val="24"/>
        </w:rPr>
        <w:t>Всегда старайтесь назначить хотя бы небольшие дозы БРА, нежели чем не назначить в принципе;</w:t>
      </w:r>
    </w:p>
    <w:p w:rsidR="00D90943" w:rsidRPr="00722175" w:rsidRDefault="00D90943" w:rsidP="009911C4">
      <w:pPr>
        <w:pStyle w:val="a4"/>
        <w:numPr>
          <w:ilvl w:val="0"/>
          <w:numId w:val="19"/>
        </w:numPr>
        <w:spacing w:after="0" w:line="360" w:lineRule="auto"/>
        <w:jc w:val="both"/>
        <w:rPr>
          <w:rFonts w:ascii="Times New Roman" w:hAnsi="Times New Roman"/>
          <w:sz w:val="24"/>
          <w:szCs w:val="24"/>
        </w:rPr>
      </w:pPr>
      <w:r w:rsidRPr="00722175">
        <w:rPr>
          <w:rFonts w:ascii="Times New Roman" w:hAnsi="Times New Roman"/>
          <w:sz w:val="24"/>
          <w:szCs w:val="24"/>
        </w:rPr>
        <w:t>Необходимо проводить мониторирование уровня АД и биохимические показатели крови (мочевина, креатинин, К</w:t>
      </w:r>
      <w:r w:rsidRPr="00722175">
        <w:rPr>
          <w:rFonts w:ascii="Times New Roman" w:hAnsi="Times New Roman"/>
          <w:sz w:val="24"/>
          <w:szCs w:val="24"/>
          <w:vertAlign w:val="superscript"/>
        </w:rPr>
        <w:t>+</w:t>
      </w:r>
      <w:r w:rsidRPr="00722175">
        <w:rPr>
          <w:rFonts w:ascii="Times New Roman" w:hAnsi="Times New Roman"/>
          <w:sz w:val="24"/>
          <w:szCs w:val="24"/>
        </w:rPr>
        <w:t>);</w:t>
      </w:r>
    </w:p>
    <w:p w:rsidR="00D90943" w:rsidRPr="00722175" w:rsidRDefault="00D90943" w:rsidP="009911C4">
      <w:pPr>
        <w:pStyle w:val="a4"/>
        <w:numPr>
          <w:ilvl w:val="0"/>
          <w:numId w:val="23"/>
        </w:numPr>
        <w:spacing w:after="0" w:line="360" w:lineRule="auto"/>
        <w:jc w:val="both"/>
        <w:rPr>
          <w:rFonts w:ascii="Times New Roman" w:hAnsi="Times New Roman"/>
          <w:sz w:val="24"/>
          <w:szCs w:val="24"/>
        </w:rPr>
      </w:pPr>
      <w:r w:rsidRPr="00722175">
        <w:rPr>
          <w:rFonts w:ascii="Times New Roman" w:hAnsi="Times New Roman"/>
          <w:sz w:val="24"/>
          <w:szCs w:val="24"/>
        </w:rPr>
        <w:t>Биохимическое исследование крови необходимо проводить  через 1-2 недели после начала подбора дозы БРА и спустя 1-2 недели после завершения титрования дозы</w:t>
      </w:r>
    </w:p>
    <w:p w:rsidR="00D90943" w:rsidRPr="00722175" w:rsidRDefault="00D90943" w:rsidP="009911C4">
      <w:pPr>
        <w:pStyle w:val="a4"/>
        <w:numPr>
          <w:ilvl w:val="0"/>
          <w:numId w:val="23"/>
        </w:numPr>
        <w:spacing w:after="0" w:line="360" w:lineRule="auto"/>
        <w:jc w:val="both"/>
        <w:rPr>
          <w:rFonts w:ascii="Times New Roman" w:hAnsi="Times New Roman"/>
          <w:sz w:val="24"/>
          <w:szCs w:val="24"/>
        </w:rPr>
      </w:pPr>
      <w:r w:rsidRPr="00722175">
        <w:rPr>
          <w:rFonts w:ascii="Times New Roman" w:hAnsi="Times New Roman"/>
          <w:sz w:val="24"/>
          <w:szCs w:val="24"/>
        </w:rPr>
        <w:lastRenderedPageBreak/>
        <w:t>Препарат лозартан не сравнивался с плацебо при ХСН и, таким образом, имеет меньшую доказательную базу по сравнению с валсартаном и кандесартаном.</w:t>
      </w:r>
    </w:p>
    <w:p w:rsidR="00D90943" w:rsidRPr="00722175" w:rsidRDefault="00D90943" w:rsidP="009911C4">
      <w:pPr>
        <w:spacing w:after="0" w:line="360" w:lineRule="auto"/>
        <w:rPr>
          <w:rFonts w:ascii="Times New Roman" w:hAnsi="Times New Roman" w:cs="Times New Roman"/>
          <w:i/>
          <w:sz w:val="24"/>
          <w:szCs w:val="24"/>
        </w:rPr>
      </w:pPr>
      <w:r w:rsidRPr="00722175">
        <w:rPr>
          <w:rFonts w:ascii="Times New Roman" w:hAnsi="Times New Roman" w:cs="Times New Roman"/>
          <w:i/>
          <w:sz w:val="24"/>
          <w:szCs w:val="24"/>
        </w:rPr>
        <w:t>Возможные проблемы и варианты их решения:</w:t>
      </w:r>
    </w:p>
    <w:p w:rsidR="00D90943" w:rsidRPr="00722175" w:rsidRDefault="00D90943" w:rsidP="009911C4">
      <w:pPr>
        <w:spacing w:after="0" w:line="360" w:lineRule="auto"/>
        <w:rPr>
          <w:rFonts w:ascii="Times New Roman" w:hAnsi="Times New Roman" w:cs="Times New Roman"/>
          <w:sz w:val="24"/>
          <w:szCs w:val="24"/>
        </w:rPr>
      </w:pPr>
      <w:r w:rsidRPr="00722175">
        <w:rPr>
          <w:rFonts w:ascii="Times New Roman" w:hAnsi="Times New Roman" w:cs="Times New Roman"/>
          <w:sz w:val="24"/>
          <w:szCs w:val="24"/>
        </w:rPr>
        <w:t xml:space="preserve">Бессимптомная гипотония </w:t>
      </w:r>
    </w:p>
    <w:p w:rsidR="00D90943" w:rsidRPr="00722175" w:rsidRDefault="00D90943" w:rsidP="009911C4">
      <w:pPr>
        <w:pStyle w:val="a4"/>
        <w:numPr>
          <w:ilvl w:val="0"/>
          <w:numId w:val="23"/>
        </w:numPr>
        <w:spacing w:after="120" w:line="360" w:lineRule="auto"/>
        <w:ind w:left="714" w:hanging="357"/>
        <w:rPr>
          <w:rFonts w:ascii="Times New Roman" w:hAnsi="Times New Roman"/>
          <w:i/>
          <w:sz w:val="24"/>
          <w:szCs w:val="24"/>
        </w:rPr>
      </w:pPr>
      <w:r w:rsidRPr="00722175">
        <w:rPr>
          <w:rFonts w:ascii="Times New Roman" w:hAnsi="Times New Roman"/>
          <w:sz w:val="24"/>
          <w:szCs w:val="24"/>
        </w:rPr>
        <w:t>Обычно не требует изменений в терапии.</w:t>
      </w:r>
    </w:p>
    <w:p w:rsidR="00D90943" w:rsidRPr="00722175" w:rsidRDefault="00D90943" w:rsidP="009911C4">
      <w:pPr>
        <w:spacing w:after="0" w:line="360" w:lineRule="auto"/>
        <w:rPr>
          <w:rFonts w:ascii="Times New Roman" w:hAnsi="Times New Roman" w:cs="Times New Roman"/>
          <w:sz w:val="24"/>
          <w:szCs w:val="24"/>
        </w:rPr>
      </w:pPr>
      <w:r w:rsidRPr="00722175">
        <w:rPr>
          <w:rFonts w:ascii="Times New Roman" w:hAnsi="Times New Roman" w:cs="Times New Roman"/>
          <w:sz w:val="24"/>
          <w:szCs w:val="24"/>
        </w:rPr>
        <w:t xml:space="preserve">Симптоматическая гипотония </w:t>
      </w:r>
    </w:p>
    <w:p w:rsidR="00D90943" w:rsidRPr="00722175" w:rsidRDefault="00D90943" w:rsidP="009911C4">
      <w:pPr>
        <w:pStyle w:val="a4"/>
        <w:numPr>
          <w:ilvl w:val="0"/>
          <w:numId w:val="23"/>
        </w:numPr>
        <w:spacing w:after="0" w:line="360" w:lineRule="auto"/>
        <w:rPr>
          <w:rFonts w:ascii="Times New Roman" w:hAnsi="Times New Roman"/>
          <w:sz w:val="24"/>
          <w:szCs w:val="24"/>
        </w:rPr>
      </w:pPr>
      <w:r w:rsidRPr="00722175">
        <w:rPr>
          <w:rFonts w:ascii="Times New Roman" w:hAnsi="Times New Roman"/>
          <w:sz w:val="24"/>
          <w:szCs w:val="24"/>
        </w:rPr>
        <w:t>при наличии головокружения, дурноты, слабости  и снижения АД следует пересмотреть необходимость применения нитратов и других вазодилататоров;</w:t>
      </w:r>
    </w:p>
    <w:p w:rsidR="00D90943" w:rsidRPr="00722175" w:rsidRDefault="00D90943" w:rsidP="009911C4">
      <w:pPr>
        <w:numPr>
          <w:ilvl w:val="0"/>
          <w:numId w:val="23"/>
        </w:numPr>
        <w:spacing w:after="0" w:line="360" w:lineRule="auto"/>
        <w:jc w:val="both"/>
        <w:rPr>
          <w:rFonts w:ascii="Times New Roman" w:hAnsi="Times New Roman" w:cs="Times New Roman"/>
          <w:sz w:val="24"/>
          <w:szCs w:val="24"/>
        </w:rPr>
      </w:pPr>
      <w:r w:rsidRPr="00722175">
        <w:rPr>
          <w:rFonts w:ascii="Times New Roman" w:hAnsi="Times New Roman" w:cs="Times New Roman"/>
          <w:sz w:val="24"/>
          <w:szCs w:val="24"/>
        </w:rPr>
        <w:t xml:space="preserve">при отсутствии признаков/симптомов застоя жидкости, рассмотреть возможность снижения дозы диуретиков; </w:t>
      </w:r>
    </w:p>
    <w:p w:rsidR="00D90943" w:rsidRPr="00722175" w:rsidRDefault="00D90943" w:rsidP="009911C4">
      <w:pPr>
        <w:pStyle w:val="a4"/>
        <w:numPr>
          <w:ilvl w:val="0"/>
          <w:numId w:val="24"/>
        </w:numPr>
        <w:spacing w:after="120" w:line="360" w:lineRule="auto"/>
        <w:ind w:left="714" w:hanging="357"/>
        <w:rPr>
          <w:rFonts w:ascii="Times New Roman" w:hAnsi="Times New Roman"/>
          <w:sz w:val="24"/>
          <w:szCs w:val="24"/>
        </w:rPr>
      </w:pPr>
      <w:r w:rsidRPr="00722175">
        <w:rPr>
          <w:rFonts w:ascii="Times New Roman" w:hAnsi="Times New Roman"/>
          <w:sz w:val="24"/>
          <w:szCs w:val="24"/>
        </w:rPr>
        <w:t xml:space="preserve">если и эти меры не решают проблемы – обратиться за консультацией специалиста-кардиолога. </w:t>
      </w:r>
    </w:p>
    <w:p w:rsidR="00D90943" w:rsidRPr="00722175" w:rsidRDefault="00D90943" w:rsidP="009911C4">
      <w:pPr>
        <w:spacing w:after="0" w:line="360" w:lineRule="auto"/>
        <w:rPr>
          <w:rFonts w:ascii="Times New Roman" w:hAnsi="Times New Roman" w:cs="Times New Roman"/>
          <w:sz w:val="24"/>
          <w:szCs w:val="24"/>
        </w:rPr>
      </w:pPr>
      <w:r w:rsidRPr="00722175">
        <w:rPr>
          <w:rFonts w:ascii="Times New Roman" w:hAnsi="Times New Roman" w:cs="Times New Roman"/>
          <w:sz w:val="24"/>
          <w:szCs w:val="24"/>
        </w:rPr>
        <w:t>Ухудшение функции почек:</w:t>
      </w:r>
    </w:p>
    <w:p w:rsidR="00D90943" w:rsidRPr="00722175" w:rsidRDefault="00D90943" w:rsidP="009911C4">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После начала терапии БРА возможно  повышение уровня мочевины, креатинина и К</w:t>
      </w:r>
      <w:r w:rsidRPr="00722175">
        <w:rPr>
          <w:rFonts w:ascii="Times New Roman" w:hAnsi="Times New Roman"/>
          <w:sz w:val="24"/>
          <w:szCs w:val="24"/>
          <w:vertAlign w:val="superscript"/>
        </w:rPr>
        <w:t>+</w:t>
      </w:r>
      <w:r w:rsidRPr="00722175">
        <w:rPr>
          <w:rFonts w:ascii="Times New Roman" w:hAnsi="Times New Roman"/>
          <w:sz w:val="24"/>
          <w:szCs w:val="24"/>
        </w:rPr>
        <w:t xml:space="preserve"> крови, однако если эти изменения не значимые и бессимптомные - нет необходимости вносить изменения в терапию;</w:t>
      </w:r>
    </w:p>
    <w:p w:rsidR="00D90943" w:rsidRPr="00722175" w:rsidRDefault="00D90943" w:rsidP="009911C4">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После начала терапии БРА допустимо увеличение уровня креатинина  на 50% выше исходных значений, или до 226 мкмоль/л (3,0мг/дЛ).</w:t>
      </w:r>
    </w:p>
    <w:p w:rsidR="00D90943" w:rsidRPr="00722175" w:rsidRDefault="00D90943" w:rsidP="009911C4">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Так же допустимо увеличение калия ≤ 5,5 ммоль/л.</w:t>
      </w:r>
    </w:p>
    <w:p w:rsidR="00D90943" w:rsidRPr="00722175" w:rsidRDefault="00D90943" w:rsidP="009911C4">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Если после начала терапии БРА наблюдается чрезмерное увеличение концентрации мочевины, креатинина и калия крови - необходимо отменить все препараты, обладающие возможным нефротоксическим эффектом (например, НПВС),   К</w:t>
      </w:r>
      <w:r w:rsidRPr="00722175">
        <w:rPr>
          <w:rFonts w:ascii="Times New Roman" w:hAnsi="Times New Roman"/>
          <w:sz w:val="24"/>
          <w:szCs w:val="24"/>
          <w:vertAlign w:val="superscript"/>
        </w:rPr>
        <w:t>+</w:t>
      </w:r>
      <w:r w:rsidRPr="00722175">
        <w:rPr>
          <w:rFonts w:ascii="Times New Roman" w:hAnsi="Times New Roman"/>
          <w:sz w:val="24"/>
          <w:szCs w:val="24"/>
        </w:rPr>
        <w:t xml:space="preserve"> задерживающих диуретиков (триамтерен, амилорид); </w:t>
      </w:r>
      <w:r w:rsidRPr="00722175">
        <w:rPr>
          <w:rStyle w:val="hps"/>
          <w:rFonts w:ascii="Times New Roman" w:hAnsi="Times New Roman"/>
          <w:sz w:val="24"/>
          <w:szCs w:val="24"/>
        </w:rPr>
        <w:t>уменьшить дозу БРА в 2 раза; только после этого</w:t>
      </w:r>
      <w:r w:rsidRPr="00722175">
        <w:rPr>
          <w:rFonts w:ascii="Times New Roman" w:hAnsi="Times New Roman"/>
          <w:sz w:val="24"/>
          <w:szCs w:val="24"/>
        </w:rPr>
        <w:t xml:space="preserve"> рассмотреть вопрос о снижении дозы/отмене антагонистов МКР (консультация специалиста-кардиолога);</w:t>
      </w:r>
    </w:p>
    <w:p w:rsidR="00D90943" w:rsidRPr="00722175" w:rsidRDefault="00D90943" w:rsidP="009911C4">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 xml:space="preserve">Повторное биохимическое исследование крови необходимо провести в течение 1-2 недель. </w:t>
      </w:r>
    </w:p>
    <w:p w:rsidR="00D90943" w:rsidRPr="00722175" w:rsidRDefault="00D90943" w:rsidP="009911C4">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При увеличении концентрации калия &gt; 5.5 ммоль/л, креатинина более чем на 100 % или до уровня 310 мкмоль/л (3,5мг/дЛ), следует прекратить прием БРА и обратиться за консультацией к специалистам (кардиолог, нефролог).</w:t>
      </w:r>
    </w:p>
    <w:p w:rsidR="00D90943" w:rsidRPr="00722175" w:rsidRDefault="00D90943" w:rsidP="0079173F">
      <w:pPr>
        <w:pStyle w:val="a4"/>
        <w:numPr>
          <w:ilvl w:val="0"/>
          <w:numId w:val="24"/>
        </w:numPr>
        <w:spacing w:after="0" w:line="360" w:lineRule="auto"/>
        <w:rPr>
          <w:rFonts w:ascii="Times New Roman" w:hAnsi="Times New Roman"/>
          <w:sz w:val="24"/>
          <w:szCs w:val="24"/>
        </w:rPr>
      </w:pPr>
      <w:r w:rsidRPr="00722175">
        <w:rPr>
          <w:rFonts w:ascii="Times New Roman" w:hAnsi="Times New Roman"/>
          <w:sz w:val="24"/>
          <w:szCs w:val="24"/>
        </w:rPr>
        <w:t>Необходим тщательный контроль биохимических показателей крови до их нормализации.</w:t>
      </w:r>
    </w:p>
    <w:p w:rsidR="00D90943" w:rsidRPr="00045DB7" w:rsidRDefault="00D90943" w:rsidP="009911C4">
      <w:pPr>
        <w:spacing w:before="240" w:after="120" w:line="360" w:lineRule="auto"/>
        <w:rPr>
          <w:rFonts w:ascii="Times New Roman" w:hAnsi="Times New Roman" w:cs="Times New Roman"/>
          <w:i/>
          <w:sz w:val="24"/>
          <w:szCs w:val="24"/>
        </w:rPr>
      </w:pPr>
      <w:r w:rsidRPr="00045DB7">
        <w:rPr>
          <w:rFonts w:ascii="Times New Roman" w:hAnsi="Times New Roman" w:cs="Times New Roman"/>
          <w:i/>
          <w:sz w:val="24"/>
          <w:szCs w:val="24"/>
        </w:rPr>
        <w:lastRenderedPageBreak/>
        <w:t xml:space="preserve">Важно помнить, что в случае отмены БРА у больного ХСН (в том случае, если препарат принимается вместо </w:t>
      </w:r>
      <w:r w:rsidR="00A52BBF">
        <w:rPr>
          <w:rFonts w:ascii="Times New Roman" w:hAnsi="Times New Roman" w:cs="Times New Roman"/>
          <w:i/>
          <w:sz w:val="24"/>
          <w:szCs w:val="24"/>
        </w:rPr>
        <w:t>И</w:t>
      </w:r>
      <w:r w:rsidRPr="00045DB7">
        <w:rPr>
          <w:rFonts w:ascii="Times New Roman" w:hAnsi="Times New Roman" w:cs="Times New Roman"/>
          <w:i/>
          <w:sz w:val="24"/>
          <w:szCs w:val="24"/>
        </w:rPr>
        <w:t xml:space="preserve">АПФ при непереносимости) возможно ухудшение клинического состояния пациента. В этой связи всегда перед принятием решения об отмене лечения БРА необходимо провести консультацию специалиста-кардиолога. </w:t>
      </w:r>
    </w:p>
    <w:p w:rsidR="00D90943" w:rsidRPr="00722175" w:rsidRDefault="00D90943" w:rsidP="0079173F">
      <w:pPr>
        <w:spacing w:after="240" w:line="360" w:lineRule="auto"/>
        <w:rPr>
          <w:rFonts w:ascii="Times New Roman" w:hAnsi="Times New Roman" w:cs="Times New Roman"/>
          <w:sz w:val="24"/>
          <w:szCs w:val="24"/>
        </w:rPr>
      </w:pPr>
      <w:r w:rsidRPr="00045DB7">
        <w:rPr>
          <w:rFonts w:ascii="Times New Roman" w:hAnsi="Times New Roman" w:cs="Times New Roman"/>
          <w:i/>
          <w:sz w:val="24"/>
          <w:szCs w:val="24"/>
          <w:u w:val="single"/>
        </w:rPr>
        <w:t>Важно</w:t>
      </w:r>
      <w:r w:rsidRPr="00045DB7">
        <w:rPr>
          <w:rFonts w:ascii="Times New Roman" w:hAnsi="Times New Roman" w:cs="Times New Roman"/>
          <w:i/>
          <w:sz w:val="24"/>
          <w:szCs w:val="24"/>
        </w:rPr>
        <w:t xml:space="preserve">: «Тройная» блокада РААС (комбинация </w:t>
      </w:r>
      <w:r w:rsidR="00A52BBF">
        <w:rPr>
          <w:rFonts w:ascii="Times New Roman" w:hAnsi="Times New Roman" w:cs="Times New Roman"/>
          <w:i/>
          <w:sz w:val="24"/>
          <w:szCs w:val="24"/>
        </w:rPr>
        <w:t>И</w:t>
      </w:r>
      <w:r w:rsidRPr="00045DB7">
        <w:rPr>
          <w:rFonts w:ascii="Times New Roman" w:hAnsi="Times New Roman" w:cs="Times New Roman"/>
          <w:i/>
          <w:sz w:val="24"/>
          <w:szCs w:val="24"/>
        </w:rPr>
        <w:t>АПФ + антагонист МКР + БРА) не рекомендована к применению у больных ХСН ввиду высокого риска развития гиперкалиемии, ухудшения функции почек и гипотонии.</w:t>
      </w:r>
    </w:p>
    <w:p w:rsidR="00D90943" w:rsidRPr="00722175" w:rsidRDefault="00D90943" w:rsidP="009911C4">
      <w:pPr>
        <w:spacing w:after="0" w:line="360" w:lineRule="auto"/>
        <w:rPr>
          <w:rFonts w:ascii="Times New Roman" w:hAnsi="Times New Roman" w:cs="Times New Roman"/>
          <w:b/>
          <w:i/>
          <w:sz w:val="24"/>
          <w:szCs w:val="24"/>
          <w:u w:val="single"/>
        </w:rPr>
      </w:pPr>
      <w:r w:rsidRPr="00722175">
        <w:rPr>
          <w:rFonts w:ascii="Times New Roman" w:hAnsi="Times New Roman" w:cs="Times New Roman"/>
          <w:b/>
          <w:i/>
          <w:sz w:val="24"/>
          <w:szCs w:val="24"/>
          <w:u w:val="single"/>
        </w:rPr>
        <w:t>Ивабрадин</w:t>
      </w:r>
    </w:p>
    <w:p w:rsidR="00D90943" w:rsidRPr="00722175" w:rsidRDefault="00D90943" w:rsidP="009911C4">
      <w:pPr>
        <w:autoSpaceDE w:val="0"/>
        <w:autoSpaceDN w:val="0"/>
        <w:adjustRightInd w:val="0"/>
        <w:spacing w:after="0" w:line="360" w:lineRule="auto"/>
        <w:ind w:firstLine="709"/>
        <w:jc w:val="both"/>
        <w:rPr>
          <w:rFonts w:ascii="Times New Roman" w:hAnsi="Times New Roman" w:cs="Times New Roman"/>
          <w:sz w:val="24"/>
          <w:szCs w:val="24"/>
        </w:rPr>
      </w:pPr>
      <w:r w:rsidRPr="00722175">
        <w:rPr>
          <w:rFonts w:ascii="Times New Roman" w:eastAsia="ArnoPro-SmText" w:hAnsi="Times New Roman" w:cs="Times New Roman"/>
          <w:sz w:val="24"/>
          <w:szCs w:val="24"/>
        </w:rPr>
        <w:t xml:space="preserve">Механизм действия ивабрадина заключается в снижении ЧСС за счет селективного ингибирования ионного тока в </w:t>
      </w:r>
      <w:r w:rsidRPr="00722175">
        <w:rPr>
          <w:rFonts w:ascii="Times New Roman" w:eastAsia="ArnoPro-SmText" w:hAnsi="Times New Roman" w:cs="Times New Roman"/>
          <w:i/>
          <w:iCs/>
          <w:sz w:val="24"/>
          <w:szCs w:val="24"/>
        </w:rPr>
        <w:t>f</w:t>
      </w:r>
      <w:r w:rsidRPr="00722175">
        <w:rPr>
          <w:rFonts w:ascii="Times New Roman" w:eastAsia="ArnoPro-SmText" w:hAnsi="Times New Roman" w:cs="Times New Roman"/>
          <w:sz w:val="24"/>
          <w:szCs w:val="24"/>
        </w:rPr>
        <w:t xml:space="preserve">-каналах синусового узла без какого-либо влияния на инотропную функцию сердца. Препарат действует только у больных с синусовым ритмом. Показано, что у пациентов с синусовым ритмом, ФВ ≤ 35%, симптомами </w:t>
      </w:r>
      <w:r w:rsidR="00E30E04">
        <w:rPr>
          <w:rFonts w:ascii="Times New Roman" w:eastAsia="ArnoPro-SmText" w:hAnsi="Times New Roman" w:cs="Times New Roman"/>
          <w:sz w:val="24"/>
          <w:szCs w:val="24"/>
        </w:rPr>
        <w:t>Х</w:t>
      </w:r>
      <w:r w:rsidRPr="00722175">
        <w:rPr>
          <w:rFonts w:ascii="Times New Roman" w:eastAsia="ArnoPro-SmText" w:hAnsi="Times New Roman" w:cs="Times New Roman"/>
          <w:sz w:val="24"/>
          <w:szCs w:val="24"/>
        </w:rPr>
        <w:t xml:space="preserve">СН </w:t>
      </w:r>
      <w:r w:rsidRPr="00722175">
        <w:rPr>
          <w:rFonts w:ascii="Times New Roman" w:eastAsia="ArnoPro-SmText" w:hAnsi="Times New Roman" w:cs="Times New Roman"/>
          <w:sz w:val="24"/>
          <w:szCs w:val="24"/>
          <w:lang w:val="en-US"/>
        </w:rPr>
        <w:t>II</w:t>
      </w:r>
      <w:r w:rsidRPr="00722175">
        <w:rPr>
          <w:rFonts w:ascii="Times New Roman" w:eastAsia="ArnoPro-SmText" w:hAnsi="Times New Roman" w:cs="Times New Roman"/>
          <w:sz w:val="24"/>
          <w:szCs w:val="24"/>
        </w:rPr>
        <w:t>-</w:t>
      </w:r>
      <w:r w:rsidRPr="00722175">
        <w:rPr>
          <w:rFonts w:ascii="Times New Roman" w:eastAsia="ArnoPro-SmText" w:hAnsi="Times New Roman" w:cs="Times New Roman"/>
          <w:sz w:val="24"/>
          <w:szCs w:val="24"/>
          <w:lang w:val="en-US"/>
        </w:rPr>
        <w:t>IV</w:t>
      </w:r>
      <w:r w:rsidRPr="00722175">
        <w:rPr>
          <w:rFonts w:ascii="Times New Roman" w:eastAsia="ArnoPro-SmText" w:hAnsi="Times New Roman" w:cs="Times New Roman"/>
          <w:sz w:val="24"/>
          <w:szCs w:val="24"/>
        </w:rPr>
        <w:t xml:space="preserve"> ФК и уровнем ЧСС ≥ 70 в 1 мин., несмотря на терапию рекомендованными (или максимально переносимыми) дозами</w:t>
      </w:r>
      <w:r w:rsidRPr="00722175">
        <w:rPr>
          <w:rFonts w:ascii="Times New Roman" w:hAnsi="Times New Roman" w:cs="Times New Roman"/>
          <w:sz w:val="24"/>
          <w:szCs w:val="24"/>
        </w:rPr>
        <w:t xml:space="preserve"> β-АБ, иАПФ/БРА и антагонистами МКР, </w:t>
      </w:r>
      <w:r w:rsidRPr="00722175">
        <w:rPr>
          <w:rFonts w:ascii="Times New Roman" w:eastAsia="ArnoPro-SmText" w:hAnsi="Times New Roman" w:cs="Times New Roman"/>
          <w:sz w:val="24"/>
          <w:szCs w:val="24"/>
        </w:rPr>
        <w:t xml:space="preserve"> присоединение к лечению ивабрадина снижает количество госпитализаций и смертность из-за ХСН. Кроме этого, в случае непереносимости </w:t>
      </w:r>
      <w:r w:rsidRPr="00722175">
        <w:rPr>
          <w:rFonts w:ascii="Times New Roman" w:hAnsi="Times New Roman" w:cs="Times New Roman"/>
          <w:sz w:val="24"/>
          <w:szCs w:val="24"/>
        </w:rPr>
        <w:t>β-АБ, у этой же категории пациентов применение ивабрадина к стандартной терапии уменьшает риск госпитализаций по причине ХСН.</w:t>
      </w:r>
    </w:p>
    <w:p w:rsidR="00D90943" w:rsidRPr="00722175" w:rsidRDefault="00D90943" w:rsidP="009911C4">
      <w:pPr>
        <w:pStyle w:val="a4"/>
        <w:numPr>
          <w:ilvl w:val="0"/>
          <w:numId w:val="32"/>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В этой связи, применение ивабрадина может быть рекомендовано пациентам</w:t>
      </w:r>
      <w:r w:rsidRPr="00722175">
        <w:rPr>
          <w:rFonts w:ascii="Times New Roman" w:eastAsia="ArnoPro-SmText" w:hAnsi="Times New Roman"/>
          <w:sz w:val="24"/>
          <w:szCs w:val="24"/>
        </w:rPr>
        <w:t xml:space="preserve"> с синусовым ритмом, ФВ ≤ 35%, симптомами ХСН </w:t>
      </w:r>
      <w:r w:rsidRPr="00722175">
        <w:rPr>
          <w:rFonts w:ascii="Times New Roman" w:eastAsia="ArnoPro-SmText" w:hAnsi="Times New Roman"/>
          <w:sz w:val="24"/>
          <w:szCs w:val="24"/>
          <w:lang w:val="en-US"/>
        </w:rPr>
        <w:t>II</w:t>
      </w:r>
      <w:r w:rsidRPr="00722175">
        <w:rPr>
          <w:rFonts w:ascii="Times New Roman" w:eastAsia="ArnoPro-SmText" w:hAnsi="Times New Roman"/>
          <w:sz w:val="24"/>
          <w:szCs w:val="24"/>
        </w:rPr>
        <w:t>-</w:t>
      </w:r>
      <w:r w:rsidRPr="00722175">
        <w:rPr>
          <w:rFonts w:ascii="Times New Roman" w:eastAsia="ArnoPro-SmText" w:hAnsi="Times New Roman"/>
          <w:sz w:val="24"/>
          <w:szCs w:val="24"/>
          <w:lang w:val="en-US"/>
        </w:rPr>
        <w:t>IV</w:t>
      </w:r>
      <w:r w:rsidRPr="00722175">
        <w:rPr>
          <w:rFonts w:ascii="Times New Roman" w:eastAsia="ArnoPro-SmText" w:hAnsi="Times New Roman"/>
          <w:sz w:val="24"/>
          <w:szCs w:val="24"/>
        </w:rPr>
        <w:t xml:space="preserve"> ФК и уровнем ЧСС ≥ 70 в 1 мин., находящихся на </w:t>
      </w:r>
      <w:r w:rsidRPr="00722175">
        <w:rPr>
          <w:rFonts w:ascii="Times New Roman" w:eastAsia="ArnoPro-SmText" w:hAnsi="Times New Roman"/>
          <w:i/>
          <w:sz w:val="24"/>
          <w:szCs w:val="24"/>
        </w:rPr>
        <w:t>подобранной терапии рекомендованными (или максимально переносимыми) дозами</w:t>
      </w:r>
      <w:r w:rsidRPr="00722175">
        <w:rPr>
          <w:rFonts w:ascii="Times New Roman" w:hAnsi="Times New Roman"/>
          <w:i/>
          <w:sz w:val="24"/>
          <w:szCs w:val="24"/>
        </w:rPr>
        <w:t xml:space="preserve"> β-АБ, </w:t>
      </w:r>
      <w:r w:rsidR="00A52BBF">
        <w:rPr>
          <w:rFonts w:ascii="Times New Roman" w:hAnsi="Times New Roman"/>
          <w:i/>
          <w:sz w:val="24"/>
          <w:szCs w:val="24"/>
        </w:rPr>
        <w:t>И</w:t>
      </w:r>
      <w:r w:rsidRPr="00722175">
        <w:rPr>
          <w:rFonts w:ascii="Times New Roman" w:hAnsi="Times New Roman"/>
          <w:i/>
          <w:sz w:val="24"/>
          <w:szCs w:val="24"/>
        </w:rPr>
        <w:t xml:space="preserve">АПФ/БРА и антагонистами МКР. </w:t>
      </w:r>
    </w:p>
    <w:p w:rsidR="00D90943" w:rsidRPr="00722175" w:rsidRDefault="00D90943" w:rsidP="009911C4">
      <w:pPr>
        <w:pStyle w:val="a4"/>
        <w:numPr>
          <w:ilvl w:val="0"/>
          <w:numId w:val="32"/>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Так же ивабрадин может быть назначен данной категории пациентов ХСН в случае непереносимости β-АБ.</w:t>
      </w:r>
    </w:p>
    <w:p w:rsidR="00D90943" w:rsidRPr="0079173F" w:rsidRDefault="00D90943" w:rsidP="0079173F">
      <w:pPr>
        <w:pStyle w:val="a4"/>
        <w:numPr>
          <w:ilvl w:val="0"/>
          <w:numId w:val="32"/>
        </w:numPr>
        <w:autoSpaceDE w:val="0"/>
        <w:autoSpaceDN w:val="0"/>
        <w:adjustRightInd w:val="0"/>
        <w:spacing w:after="240" w:line="360" w:lineRule="auto"/>
        <w:ind w:left="714" w:hanging="357"/>
        <w:jc w:val="both"/>
        <w:rPr>
          <w:rFonts w:ascii="Times New Roman" w:hAnsi="Times New Roman"/>
          <w:sz w:val="24"/>
          <w:szCs w:val="24"/>
        </w:rPr>
      </w:pPr>
      <w:r w:rsidRPr="0079173F">
        <w:rPr>
          <w:rFonts w:ascii="Times New Roman" w:hAnsi="Times New Roman"/>
          <w:sz w:val="24"/>
          <w:szCs w:val="24"/>
        </w:rPr>
        <w:t>Начальная доза ивабрадина составляет 5мг х 2 раза в сутки, с последующим увеличением через 2 недели до 7,5мг х 2 раза в сутки. У пожилых пациентов возможна коррекция дозы ивабрадина в сторону ее уменьшения.</w:t>
      </w:r>
    </w:p>
    <w:p w:rsidR="00D90943" w:rsidRPr="00722175" w:rsidRDefault="00D90943" w:rsidP="009911C4">
      <w:pPr>
        <w:autoSpaceDE w:val="0"/>
        <w:autoSpaceDN w:val="0"/>
        <w:adjustRightInd w:val="0"/>
        <w:spacing w:after="0" w:line="360" w:lineRule="auto"/>
        <w:jc w:val="both"/>
        <w:rPr>
          <w:rFonts w:ascii="Times New Roman" w:hAnsi="Times New Roman" w:cs="Times New Roman"/>
          <w:b/>
          <w:i/>
          <w:sz w:val="24"/>
          <w:szCs w:val="24"/>
          <w:u w:val="single"/>
        </w:rPr>
      </w:pPr>
      <w:r w:rsidRPr="00722175">
        <w:rPr>
          <w:rFonts w:ascii="Times New Roman" w:hAnsi="Times New Roman" w:cs="Times New Roman"/>
          <w:b/>
          <w:i/>
          <w:sz w:val="24"/>
          <w:szCs w:val="24"/>
          <w:u w:val="single"/>
        </w:rPr>
        <w:t>Сердечные гликозиды</w:t>
      </w:r>
    </w:p>
    <w:p w:rsidR="00D90943" w:rsidRPr="00722175" w:rsidRDefault="00D90943" w:rsidP="009911C4">
      <w:pPr>
        <w:autoSpaceDE w:val="0"/>
        <w:autoSpaceDN w:val="0"/>
        <w:adjustRightInd w:val="0"/>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На сегодняшний день применение сердечных гликозидов (СГ) у больных ХСН ограничено. Из существующих препаратов рекомендован дигоксин, эффективность и безопасность других СГ (например, дигитоксин) при ХСН изучена недостаточно. Назначение дигоксина больным ХСН не улучшает их прогноз, но снижает количество госпитализаций из-за ХСН, улучшает симптомы </w:t>
      </w:r>
      <w:r w:rsidR="00E30E04">
        <w:rPr>
          <w:rFonts w:ascii="Times New Roman" w:hAnsi="Times New Roman" w:cs="Times New Roman"/>
          <w:sz w:val="24"/>
          <w:szCs w:val="24"/>
        </w:rPr>
        <w:t>Х</w:t>
      </w:r>
      <w:r w:rsidRPr="00722175">
        <w:rPr>
          <w:rFonts w:ascii="Times New Roman" w:hAnsi="Times New Roman" w:cs="Times New Roman"/>
          <w:sz w:val="24"/>
          <w:szCs w:val="24"/>
        </w:rPr>
        <w:t>СН и качество жизни.</w:t>
      </w:r>
    </w:p>
    <w:p w:rsidR="00D90943" w:rsidRPr="00722175" w:rsidRDefault="00D90943" w:rsidP="009911C4">
      <w:pPr>
        <w:pStyle w:val="a4"/>
        <w:numPr>
          <w:ilvl w:val="0"/>
          <w:numId w:val="33"/>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lastRenderedPageBreak/>
        <w:t xml:space="preserve">Применение дигоксина в ряде случаев может только </w:t>
      </w:r>
      <w:r w:rsidRPr="00722175">
        <w:rPr>
          <w:rFonts w:ascii="Times New Roman" w:hAnsi="Times New Roman"/>
          <w:i/>
          <w:sz w:val="24"/>
          <w:szCs w:val="24"/>
        </w:rPr>
        <w:t>дополнять</w:t>
      </w:r>
      <w:r w:rsidRPr="00722175">
        <w:rPr>
          <w:rFonts w:ascii="Times New Roman" w:hAnsi="Times New Roman"/>
          <w:sz w:val="24"/>
          <w:szCs w:val="24"/>
        </w:rPr>
        <w:t xml:space="preserve"> терапию  β-АБ, </w:t>
      </w:r>
      <w:r w:rsidR="00A52BBF">
        <w:rPr>
          <w:rFonts w:ascii="Times New Roman" w:hAnsi="Times New Roman"/>
          <w:sz w:val="24"/>
          <w:szCs w:val="24"/>
        </w:rPr>
        <w:t>И</w:t>
      </w:r>
      <w:r w:rsidRPr="00722175">
        <w:rPr>
          <w:rFonts w:ascii="Times New Roman" w:hAnsi="Times New Roman"/>
          <w:sz w:val="24"/>
          <w:szCs w:val="24"/>
        </w:rPr>
        <w:t>АПФ/БРА, антагонистами МКР и диуретиками.</w:t>
      </w:r>
    </w:p>
    <w:p w:rsidR="00D90943" w:rsidRPr="00722175" w:rsidRDefault="00D90943" w:rsidP="009911C4">
      <w:pPr>
        <w:pStyle w:val="a4"/>
        <w:numPr>
          <w:ilvl w:val="0"/>
          <w:numId w:val="33"/>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У пациентов с симптомами ХСН</w:t>
      </w:r>
      <w:r w:rsidRPr="00722175">
        <w:rPr>
          <w:rFonts w:ascii="Times New Roman" w:eastAsia="ArnoPro-SmText" w:hAnsi="Times New Roman"/>
          <w:sz w:val="24"/>
          <w:szCs w:val="24"/>
        </w:rPr>
        <w:t xml:space="preserve"> </w:t>
      </w:r>
      <w:r w:rsidRPr="00722175">
        <w:rPr>
          <w:rFonts w:ascii="Times New Roman" w:eastAsia="ArnoPro-SmText" w:hAnsi="Times New Roman"/>
          <w:sz w:val="24"/>
          <w:szCs w:val="24"/>
          <w:lang w:val="en-US"/>
        </w:rPr>
        <w:t>II</w:t>
      </w:r>
      <w:r w:rsidRPr="00722175">
        <w:rPr>
          <w:rFonts w:ascii="Times New Roman" w:eastAsia="ArnoPro-SmText" w:hAnsi="Times New Roman"/>
          <w:sz w:val="24"/>
          <w:szCs w:val="24"/>
        </w:rPr>
        <w:t>-</w:t>
      </w:r>
      <w:r w:rsidRPr="00722175">
        <w:rPr>
          <w:rFonts w:ascii="Times New Roman" w:eastAsia="ArnoPro-SmText" w:hAnsi="Times New Roman"/>
          <w:sz w:val="24"/>
          <w:szCs w:val="24"/>
          <w:lang w:val="en-US"/>
        </w:rPr>
        <w:t>IV</w:t>
      </w:r>
      <w:r w:rsidRPr="00722175">
        <w:rPr>
          <w:rFonts w:ascii="Times New Roman" w:eastAsia="ArnoPro-SmText" w:hAnsi="Times New Roman"/>
          <w:sz w:val="24"/>
          <w:szCs w:val="24"/>
        </w:rPr>
        <w:t xml:space="preserve"> ФК и наличием </w:t>
      </w:r>
      <w:r w:rsidR="00B66A39">
        <w:rPr>
          <w:rFonts w:ascii="Times New Roman" w:eastAsia="ArnoPro-SmText" w:hAnsi="Times New Roman"/>
          <w:sz w:val="24"/>
          <w:szCs w:val="24"/>
        </w:rPr>
        <w:t xml:space="preserve">фибрилляции предсердий </w:t>
      </w:r>
      <w:r w:rsidRPr="00722175">
        <w:rPr>
          <w:rFonts w:ascii="Times New Roman" w:eastAsia="ArnoPro-SmText" w:hAnsi="Times New Roman"/>
          <w:sz w:val="24"/>
          <w:szCs w:val="24"/>
        </w:rPr>
        <w:t>(</w:t>
      </w:r>
      <w:r w:rsidR="00B66A39">
        <w:rPr>
          <w:rFonts w:ascii="Times New Roman" w:eastAsia="ArnoPro-SmText" w:hAnsi="Times New Roman"/>
          <w:sz w:val="24"/>
          <w:szCs w:val="24"/>
        </w:rPr>
        <w:t>ФП</w:t>
      </w:r>
      <w:r w:rsidRPr="00722175">
        <w:rPr>
          <w:rFonts w:ascii="Times New Roman" w:eastAsia="ArnoPro-SmText" w:hAnsi="Times New Roman"/>
          <w:sz w:val="24"/>
          <w:szCs w:val="24"/>
        </w:rPr>
        <w:t>), дигоксин рекомендован для контроля ЧСС в качестве препарата 2-й линии после</w:t>
      </w:r>
      <w:r w:rsidRPr="00722175">
        <w:rPr>
          <w:rFonts w:ascii="Times New Roman" w:hAnsi="Times New Roman"/>
          <w:sz w:val="24"/>
          <w:szCs w:val="24"/>
        </w:rPr>
        <w:t xml:space="preserve"> β-АБ, при невозможности адекватно контролировать частоту сокращений желудочков сердца.</w:t>
      </w:r>
      <w:r w:rsidRPr="00722175">
        <w:rPr>
          <w:rFonts w:ascii="Times New Roman" w:eastAsia="ArnoPro-SmText" w:hAnsi="Times New Roman"/>
          <w:sz w:val="24"/>
          <w:szCs w:val="24"/>
        </w:rPr>
        <w:t xml:space="preserve"> В случае непереносимости </w:t>
      </w:r>
      <w:r w:rsidRPr="00722175">
        <w:rPr>
          <w:rFonts w:ascii="Times New Roman" w:hAnsi="Times New Roman"/>
          <w:sz w:val="24"/>
          <w:szCs w:val="24"/>
        </w:rPr>
        <w:t>β-АБ – как препарат 1-й линии.</w:t>
      </w:r>
    </w:p>
    <w:p w:rsidR="00D90943" w:rsidRPr="00722175" w:rsidRDefault="00D90943" w:rsidP="009911C4">
      <w:pPr>
        <w:pStyle w:val="a4"/>
        <w:numPr>
          <w:ilvl w:val="0"/>
          <w:numId w:val="33"/>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Так же дигоксин может быть использован для лечения больных ХСН</w:t>
      </w:r>
      <w:r w:rsidRPr="00722175">
        <w:rPr>
          <w:rFonts w:ascii="Times New Roman" w:eastAsia="ArnoPro-SmText" w:hAnsi="Times New Roman"/>
          <w:sz w:val="24"/>
          <w:szCs w:val="24"/>
        </w:rPr>
        <w:t xml:space="preserve"> </w:t>
      </w:r>
      <w:r w:rsidRPr="00722175">
        <w:rPr>
          <w:rFonts w:ascii="Times New Roman" w:eastAsia="ArnoPro-SmText" w:hAnsi="Times New Roman"/>
          <w:sz w:val="24"/>
          <w:szCs w:val="24"/>
          <w:lang w:val="en-US"/>
        </w:rPr>
        <w:t>II</w:t>
      </w:r>
      <w:r w:rsidRPr="00722175">
        <w:rPr>
          <w:rFonts w:ascii="Times New Roman" w:eastAsia="ArnoPro-SmText" w:hAnsi="Times New Roman"/>
          <w:sz w:val="24"/>
          <w:szCs w:val="24"/>
        </w:rPr>
        <w:t>-</w:t>
      </w:r>
      <w:r w:rsidRPr="00722175">
        <w:rPr>
          <w:rFonts w:ascii="Times New Roman" w:eastAsia="ArnoPro-SmText" w:hAnsi="Times New Roman"/>
          <w:sz w:val="24"/>
          <w:szCs w:val="24"/>
          <w:lang w:val="en-US"/>
        </w:rPr>
        <w:t>IV</w:t>
      </w:r>
      <w:r w:rsidRPr="00722175">
        <w:rPr>
          <w:rFonts w:ascii="Times New Roman" w:eastAsia="ArnoPro-SmText" w:hAnsi="Times New Roman"/>
          <w:sz w:val="24"/>
          <w:szCs w:val="24"/>
        </w:rPr>
        <w:t xml:space="preserve"> ФК и сниженной ФВ ЛЖ ≤ 40% (исследование </w:t>
      </w:r>
      <w:r w:rsidRPr="00722175">
        <w:rPr>
          <w:rFonts w:ascii="Times New Roman" w:eastAsia="ArnoPro-SmText" w:hAnsi="Times New Roman"/>
          <w:sz w:val="24"/>
          <w:szCs w:val="24"/>
          <w:lang w:val="en-US"/>
        </w:rPr>
        <w:t>DIG</w:t>
      </w:r>
      <w:r w:rsidRPr="00722175">
        <w:rPr>
          <w:rFonts w:ascii="Times New Roman" w:eastAsia="ArnoPro-SmText" w:hAnsi="Times New Roman"/>
          <w:sz w:val="24"/>
          <w:szCs w:val="24"/>
        </w:rPr>
        <w:t>, данные мета-анализа). У таких пациентов необходимо взвешенно подходить к его назначению, и предпочтительно применять при наличии у больного низкой ФВ ЛЖ (&lt;25%) в сочетании с наклонностью к гипотонии.</w:t>
      </w:r>
    </w:p>
    <w:p w:rsidR="00D90943" w:rsidRPr="00722175" w:rsidRDefault="00D90943" w:rsidP="009911C4">
      <w:pPr>
        <w:pStyle w:val="a4"/>
        <w:numPr>
          <w:ilvl w:val="0"/>
          <w:numId w:val="33"/>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 xml:space="preserve">Оптимальной дозой дигоксина для лечения больных ХСН считается 0,125-0,25мг/сутки. При длительном лечении необходимо ориентироваться на концентрацию дигоксина в крови, которая должна находиться в безопасных пределах. </w:t>
      </w:r>
    </w:p>
    <w:p w:rsidR="00D90943" w:rsidRPr="00722175" w:rsidRDefault="00D90943" w:rsidP="009911C4">
      <w:pPr>
        <w:pStyle w:val="a4"/>
        <w:numPr>
          <w:ilvl w:val="0"/>
          <w:numId w:val="33"/>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Оптимальной концентрацией у больных ХСН является интервал от 0,8нг/мл до 1,2нг/мл. Доза дигоксина должна быть уменьшена (</w:t>
      </w:r>
      <w:r w:rsidRPr="00722175">
        <w:rPr>
          <w:rFonts w:ascii="Times New Roman" w:hAnsi="Times New Roman"/>
          <w:i/>
          <w:sz w:val="24"/>
          <w:szCs w:val="24"/>
        </w:rPr>
        <w:t>контроль концентрации</w:t>
      </w:r>
      <w:r w:rsidRPr="00722175">
        <w:rPr>
          <w:rFonts w:ascii="Times New Roman" w:hAnsi="Times New Roman"/>
          <w:sz w:val="24"/>
          <w:szCs w:val="24"/>
        </w:rPr>
        <w:t xml:space="preserve">) при снижении СКФ, у пожилых больных и женщин. </w:t>
      </w:r>
    </w:p>
    <w:p w:rsidR="00D90943" w:rsidRPr="00722175" w:rsidRDefault="00D90943" w:rsidP="009911C4">
      <w:pPr>
        <w:pStyle w:val="a4"/>
        <w:numPr>
          <w:ilvl w:val="0"/>
          <w:numId w:val="33"/>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sz w:val="24"/>
          <w:szCs w:val="24"/>
        </w:rPr>
        <w:t>Из-за вероятности развития желудочковых аритмий, особенно у больных с гипокалиемией, необходим жесткий контроль электролитов крови, функции почек, ЭКГ.</w:t>
      </w:r>
    </w:p>
    <w:p w:rsidR="00D90943" w:rsidRPr="00722175" w:rsidRDefault="00D90943" w:rsidP="009911C4">
      <w:pPr>
        <w:autoSpaceDE w:val="0"/>
        <w:autoSpaceDN w:val="0"/>
        <w:adjustRightInd w:val="0"/>
        <w:spacing w:after="0" w:line="360" w:lineRule="auto"/>
        <w:jc w:val="both"/>
        <w:rPr>
          <w:rFonts w:ascii="Times New Roman" w:hAnsi="Times New Roman" w:cs="Times New Roman"/>
          <w:b/>
          <w:i/>
          <w:iCs/>
          <w:sz w:val="24"/>
          <w:szCs w:val="24"/>
          <w:u w:val="single"/>
        </w:rPr>
      </w:pPr>
    </w:p>
    <w:p w:rsidR="00D90943" w:rsidRPr="00722175" w:rsidRDefault="00D90943" w:rsidP="009911C4">
      <w:pPr>
        <w:autoSpaceDE w:val="0"/>
        <w:autoSpaceDN w:val="0"/>
        <w:adjustRightInd w:val="0"/>
        <w:spacing w:after="0" w:line="360" w:lineRule="auto"/>
        <w:jc w:val="both"/>
        <w:rPr>
          <w:rFonts w:ascii="Times New Roman" w:hAnsi="Times New Roman" w:cs="Times New Roman"/>
          <w:b/>
          <w:i/>
          <w:iCs/>
          <w:sz w:val="24"/>
          <w:szCs w:val="24"/>
          <w:u w:val="single"/>
        </w:rPr>
      </w:pPr>
      <w:r w:rsidRPr="00722175">
        <w:rPr>
          <w:rFonts w:ascii="Times New Roman" w:hAnsi="Times New Roman" w:cs="Times New Roman"/>
          <w:b/>
          <w:i/>
          <w:iCs/>
          <w:sz w:val="24"/>
          <w:szCs w:val="24"/>
          <w:u w:val="single"/>
        </w:rPr>
        <w:t>Эфиры омега-3 полиненасыщенных жирных кислот</w:t>
      </w:r>
    </w:p>
    <w:p w:rsidR="00D90943" w:rsidRPr="00722175" w:rsidRDefault="00D90943" w:rsidP="009911C4">
      <w:pPr>
        <w:autoSpaceDE w:val="0"/>
        <w:autoSpaceDN w:val="0"/>
        <w:adjustRightInd w:val="0"/>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iCs/>
          <w:sz w:val="24"/>
          <w:szCs w:val="24"/>
        </w:rPr>
        <w:t xml:space="preserve">Доказательная база при ХСН не значительна. Небольшой дополнительный эффект препаратов омега-3 полиненасыщенных жирных кислот (ПНЖК) был показан в отношении снижения риска смерти и госпитализации по сердечно-сосудистой (СС) причине больных ХСН </w:t>
      </w:r>
      <w:r w:rsidRPr="00722175">
        <w:rPr>
          <w:rFonts w:ascii="Times New Roman" w:hAnsi="Times New Roman" w:cs="Times New Roman"/>
          <w:iCs/>
          <w:sz w:val="24"/>
          <w:szCs w:val="24"/>
          <w:lang w:val="en-US"/>
        </w:rPr>
        <w:t>II</w:t>
      </w:r>
      <w:r w:rsidRPr="00722175">
        <w:rPr>
          <w:rFonts w:ascii="Times New Roman" w:hAnsi="Times New Roman" w:cs="Times New Roman"/>
          <w:iCs/>
          <w:sz w:val="24"/>
          <w:szCs w:val="24"/>
        </w:rPr>
        <w:t>-</w:t>
      </w:r>
      <w:r w:rsidRPr="00722175">
        <w:rPr>
          <w:rFonts w:ascii="Times New Roman" w:hAnsi="Times New Roman" w:cs="Times New Roman"/>
          <w:iCs/>
          <w:sz w:val="24"/>
          <w:szCs w:val="24"/>
          <w:lang w:val="en-US"/>
        </w:rPr>
        <w:t>IV</w:t>
      </w:r>
      <w:r w:rsidRPr="00722175">
        <w:rPr>
          <w:rFonts w:ascii="Times New Roman" w:hAnsi="Times New Roman" w:cs="Times New Roman"/>
          <w:iCs/>
          <w:sz w:val="24"/>
          <w:szCs w:val="24"/>
        </w:rPr>
        <w:t xml:space="preserve"> ФК, ФВ ЛЖ ≤ 40%, находящихся на стандартной терапии </w:t>
      </w:r>
      <w:r w:rsidRPr="00722175">
        <w:rPr>
          <w:rFonts w:ascii="Times New Roman" w:hAnsi="Times New Roman" w:cs="Times New Roman"/>
          <w:sz w:val="24"/>
          <w:szCs w:val="24"/>
        </w:rPr>
        <w:t xml:space="preserve">β-АБ, </w:t>
      </w:r>
      <w:r w:rsidR="00A52BBF">
        <w:rPr>
          <w:rFonts w:ascii="Times New Roman" w:hAnsi="Times New Roman" w:cs="Times New Roman"/>
          <w:sz w:val="24"/>
          <w:szCs w:val="24"/>
        </w:rPr>
        <w:t>И</w:t>
      </w:r>
      <w:r w:rsidRPr="00722175">
        <w:rPr>
          <w:rFonts w:ascii="Times New Roman" w:hAnsi="Times New Roman" w:cs="Times New Roman"/>
          <w:sz w:val="24"/>
          <w:szCs w:val="24"/>
        </w:rPr>
        <w:t xml:space="preserve">АПФ/БРА, антагонистами МКР и диуретиками в исследовании </w:t>
      </w:r>
      <w:r w:rsidRPr="00722175">
        <w:rPr>
          <w:rFonts w:ascii="Times New Roman" w:hAnsi="Times New Roman" w:cs="Times New Roman"/>
          <w:sz w:val="24"/>
          <w:szCs w:val="24"/>
          <w:lang w:val="en-US"/>
        </w:rPr>
        <w:t>GISSI</w:t>
      </w:r>
      <w:r w:rsidRPr="00722175">
        <w:rPr>
          <w:rFonts w:ascii="Times New Roman" w:hAnsi="Times New Roman" w:cs="Times New Roman"/>
          <w:sz w:val="24"/>
          <w:szCs w:val="24"/>
        </w:rPr>
        <w:t>-</w:t>
      </w:r>
      <w:r w:rsidRPr="00722175">
        <w:rPr>
          <w:rFonts w:ascii="Times New Roman" w:hAnsi="Times New Roman" w:cs="Times New Roman"/>
          <w:sz w:val="24"/>
          <w:szCs w:val="24"/>
          <w:lang w:val="en-US"/>
        </w:rPr>
        <w:t>HF</w:t>
      </w:r>
      <w:r w:rsidRPr="00722175">
        <w:rPr>
          <w:rFonts w:ascii="Times New Roman" w:hAnsi="Times New Roman" w:cs="Times New Roman"/>
          <w:sz w:val="24"/>
          <w:szCs w:val="24"/>
        </w:rPr>
        <w:t xml:space="preserve">. Влияния на госпитализации из-за ХСН выявлено не было. Эффект был подтвержден результатами протокола </w:t>
      </w:r>
      <w:r w:rsidRPr="00722175">
        <w:rPr>
          <w:rFonts w:ascii="Times New Roman" w:hAnsi="Times New Roman" w:cs="Times New Roman"/>
          <w:sz w:val="24"/>
          <w:szCs w:val="24"/>
          <w:lang w:val="en-US"/>
        </w:rPr>
        <w:t>GISSI</w:t>
      </w:r>
      <w:r w:rsidRPr="00722175">
        <w:rPr>
          <w:rFonts w:ascii="Times New Roman" w:hAnsi="Times New Roman" w:cs="Times New Roman"/>
          <w:sz w:val="24"/>
          <w:szCs w:val="24"/>
        </w:rPr>
        <w:t>-</w:t>
      </w:r>
      <w:r w:rsidRPr="00722175">
        <w:rPr>
          <w:rFonts w:ascii="Times New Roman" w:hAnsi="Times New Roman" w:cs="Times New Roman"/>
          <w:sz w:val="24"/>
          <w:szCs w:val="24"/>
          <w:lang w:val="en-US"/>
        </w:rPr>
        <w:t>Prevenzione</w:t>
      </w:r>
      <w:r w:rsidRPr="00722175">
        <w:rPr>
          <w:rFonts w:ascii="Times New Roman" w:hAnsi="Times New Roman" w:cs="Times New Roman"/>
          <w:sz w:val="24"/>
          <w:szCs w:val="24"/>
        </w:rPr>
        <w:t xml:space="preserve"> у больных после перенесенного инфаркта миокарда, но не данными клинического испытания </w:t>
      </w:r>
      <w:r w:rsidRPr="00722175">
        <w:rPr>
          <w:rFonts w:ascii="Times New Roman" w:hAnsi="Times New Roman" w:cs="Times New Roman"/>
          <w:sz w:val="24"/>
          <w:szCs w:val="24"/>
          <w:lang w:val="en-US"/>
        </w:rPr>
        <w:t>OMEGA</w:t>
      </w:r>
      <w:r w:rsidRPr="00722175">
        <w:rPr>
          <w:rFonts w:ascii="Times New Roman" w:hAnsi="Times New Roman" w:cs="Times New Roman"/>
          <w:sz w:val="24"/>
          <w:szCs w:val="24"/>
        </w:rPr>
        <w:t>.</w:t>
      </w:r>
    </w:p>
    <w:p w:rsidR="00D90943" w:rsidRPr="00722175" w:rsidRDefault="00D90943" w:rsidP="009911C4">
      <w:pPr>
        <w:autoSpaceDE w:val="0"/>
        <w:autoSpaceDN w:val="0"/>
        <w:adjustRightInd w:val="0"/>
        <w:spacing w:after="0" w:line="360" w:lineRule="auto"/>
        <w:jc w:val="both"/>
        <w:rPr>
          <w:rFonts w:ascii="Times New Roman" w:hAnsi="Times New Roman" w:cs="Times New Roman"/>
          <w:b/>
          <w:sz w:val="24"/>
          <w:szCs w:val="24"/>
        </w:rPr>
      </w:pPr>
    </w:p>
    <w:p w:rsidR="00D90943" w:rsidRPr="00722175" w:rsidRDefault="00D90943" w:rsidP="009911C4">
      <w:pPr>
        <w:autoSpaceDE w:val="0"/>
        <w:autoSpaceDN w:val="0"/>
        <w:adjustRightInd w:val="0"/>
        <w:spacing w:after="0" w:line="360" w:lineRule="auto"/>
        <w:jc w:val="both"/>
        <w:rPr>
          <w:rFonts w:ascii="Times New Roman" w:hAnsi="Times New Roman" w:cs="Times New Roman"/>
          <w:b/>
          <w:i/>
          <w:iCs/>
          <w:sz w:val="24"/>
          <w:szCs w:val="24"/>
          <w:u w:val="single"/>
        </w:rPr>
      </w:pPr>
      <w:r w:rsidRPr="00722175">
        <w:rPr>
          <w:rFonts w:ascii="Times New Roman" w:hAnsi="Times New Roman" w:cs="Times New Roman"/>
          <w:b/>
          <w:i/>
          <w:iCs/>
          <w:sz w:val="24"/>
          <w:szCs w:val="24"/>
          <w:u w:val="single"/>
        </w:rPr>
        <w:t>Периферические вазодилататоры</w:t>
      </w:r>
    </w:p>
    <w:p w:rsidR="00D90943" w:rsidRPr="00722175" w:rsidRDefault="00D90943" w:rsidP="009911C4">
      <w:pPr>
        <w:autoSpaceDE w:val="0"/>
        <w:autoSpaceDN w:val="0"/>
        <w:adjustRightInd w:val="0"/>
        <w:spacing w:after="0" w:line="360" w:lineRule="auto"/>
        <w:ind w:firstLine="709"/>
        <w:rPr>
          <w:rFonts w:ascii="Times New Roman" w:hAnsi="Times New Roman" w:cs="Times New Roman"/>
          <w:b/>
          <w:i/>
          <w:iCs/>
          <w:sz w:val="24"/>
          <w:szCs w:val="24"/>
          <w:u w:val="single"/>
        </w:rPr>
      </w:pPr>
      <w:r w:rsidRPr="00722175">
        <w:rPr>
          <w:rFonts w:ascii="Times New Roman" w:hAnsi="Times New Roman" w:cs="Times New Roman"/>
          <w:sz w:val="24"/>
          <w:szCs w:val="24"/>
        </w:rPr>
        <w:t xml:space="preserve">В связи с отсутствием доказательной базы периферические вазодилататоры в настоящее время не показаны для лечения больных ХСН. Исключение составляет </w:t>
      </w:r>
      <w:r w:rsidRPr="00722175">
        <w:rPr>
          <w:rFonts w:ascii="Times New Roman" w:hAnsi="Times New Roman" w:cs="Times New Roman"/>
          <w:sz w:val="24"/>
          <w:szCs w:val="24"/>
        </w:rPr>
        <w:lastRenderedPageBreak/>
        <w:t xml:space="preserve">комбинация нитрата и гидралазина, которая может улучшать прогноз, но только при применении у афро-американцев (исследования V-HeFT-I, V-HeFT-II и A-HeFT). </w:t>
      </w:r>
    </w:p>
    <w:p w:rsidR="00D90943" w:rsidRPr="00722175" w:rsidRDefault="00D90943" w:rsidP="009911C4">
      <w:pPr>
        <w:autoSpaceDE w:val="0"/>
        <w:autoSpaceDN w:val="0"/>
        <w:adjustRightInd w:val="0"/>
        <w:spacing w:before="200" w:line="360" w:lineRule="auto"/>
        <w:jc w:val="both"/>
        <w:rPr>
          <w:rFonts w:ascii="Times New Roman" w:hAnsi="Times New Roman" w:cs="Times New Roman"/>
          <w:b/>
          <w:sz w:val="24"/>
          <w:szCs w:val="24"/>
        </w:rPr>
      </w:pPr>
      <w:r w:rsidRPr="00722175">
        <w:rPr>
          <w:rFonts w:ascii="Times New Roman" w:hAnsi="Times New Roman" w:cs="Times New Roman"/>
          <w:b/>
          <w:sz w:val="24"/>
          <w:szCs w:val="24"/>
        </w:rPr>
        <w:t>Терапия, не рекомендованная при ХСН</w:t>
      </w:r>
    </w:p>
    <w:p w:rsidR="00D90943" w:rsidRPr="00722175" w:rsidRDefault="00D90943" w:rsidP="009911C4">
      <w:pPr>
        <w:autoSpaceDE w:val="0"/>
        <w:autoSpaceDN w:val="0"/>
        <w:adjustRightInd w:val="0"/>
        <w:spacing w:after="0" w:line="360" w:lineRule="auto"/>
        <w:jc w:val="both"/>
        <w:rPr>
          <w:rFonts w:ascii="Times New Roman" w:hAnsi="Times New Roman" w:cs="Times New Roman"/>
          <w:b/>
          <w:i/>
          <w:sz w:val="24"/>
          <w:szCs w:val="24"/>
          <w:u w:val="single"/>
        </w:rPr>
      </w:pPr>
      <w:r w:rsidRPr="00722175">
        <w:rPr>
          <w:rFonts w:ascii="Times New Roman" w:hAnsi="Times New Roman" w:cs="Times New Roman"/>
          <w:b/>
          <w:i/>
          <w:sz w:val="24"/>
          <w:szCs w:val="24"/>
          <w:u w:val="single"/>
        </w:rPr>
        <w:t>Статины</w:t>
      </w:r>
    </w:p>
    <w:p w:rsidR="00D90943" w:rsidRPr="00722175" w:rsidRDefault="00D90943" w:rsidP="009911C4">
      <w:pPr>
        <w:autoSpaceDE w:val="0"/>
        <w:autoSpaceDN w:val="0"/>
        <w:adjustRightInd w:val="0"/>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Польза от применения статинов у пациентов с ХСН не доказана. Исследования </w:t>
      </w:r>
      <w:r w:rsidRPr="00722175">
        <w:rPr>
          <w:rFonts w:ascii="Times New Roman" w:hAnsi="Times New Roman" w:cs="Times New Roman"/>
          <w:sz w:val="24"/>
          <w:szCs w:val="24"/>
          <w:lang w:val="en-US"/>
        </w:rPr>
        <w:t>CORONA</w:t>
      </w:r>
      <w:r w:rsidRPr="00722175">
        <w:rPr>
          <w:rFonts w:ascii="Times New Roman" w:hAnsi="Times New Roman" w:cs="Times New Roman"/>
          <w:sz w:val="24"/>
          <w:szCs w:val="24"/>
        </w:rPr>
        <w:t xml:space="preserve"> и </w:t>
      </w:r>
      <w:r w:rsidRPr="00722175">
        <w:rPr>
          <w:rFonts w:ascii="Times New Roman" w:hAnsi="Times New Roman" w:cs="Times New Roman"/>
          <w:sz w:val="24"/>
          <w:szCs w:val="24"/>
          <w:lang w:val="en-US"/>
        </w:rPr>
        <w:t>GISSI</w:t>
      </w:r>
      <w:r w:rsidRPr="00722175">
        <w:rPr>
          <w:rFonts w:ascii="Times New Roman" w:hAnsi="Times New Roman" w:cs="Times New Roman"/>
          <w:sz w:val="24"/>
          <w:szCs w:val="24"/>
        </w:rPr>
        <w:t>-</w:t>
      </w:r>
      <w:r w:rsidRPr="00722175">
        <w:rPr>
          <w:rFonts w:ascii="Times New Roman" w:hAnsi="Times New Roman" w:cs="Times New Roman"/>
          <w:sz w:val="24"/>
          <w:szCs w:val="24"/>
          <w:lang w:val="en-US"/>
        </w:rPr>
        <w:t>HF</w:t>
      </w:r>
      <w:r w:rsidRPr="00722175">
        <w:rPr>
          <w:rFonts w:ascii="Times New Roman" w:hAnsi="Times New Roman" w:cs="Times New Roman"/>
          <w:sz w:val="24"/>
          <w:szCs w:val="24"/>
        </w:rPr>
        <w:t>, в которых наблюдались больные ХСН</w:t>
      </w:r>
      <w:r w:rsidRPr="00722175">
        <w:rPr>
          <w:rFonts w:ascii="Times New Roman" w:hAnsi="Times New Roman" w:cs="Times New Roman"/>
          <w:iCs/>
          <w:sz w:val="24"/>
          <w:szCs w:val="24"/>
        </w:rPr>
        <w:t xml:space="preserve"> </w:t>
      </w:r>
      <w:r w:rsidRPr="00722175">
        <w:rPr>
          <w:rFonts w:ascii="Times New Roman" w:hAnsi="Times New Roman" w:cs="Times New Roman"/>
          <w:iCs/>
          <w:sz w:val="24"/>
          <w:szCs w:val="24"/>
          <w:lang w:val="en-US"/>
        </w:rPr>
        <w:t>II</w:t>
      </w:r>
      <w:r w:rsidRPr="00722175">
        <w:rPr>
          <w:rFonts w:ascii="Times New Roman" w:hAnsi="Times New Roman" w:cs="Times New Roman"/>
          <w:iCs/>
          <w:sz w:val="24"/>
          <w:szCs w:val="24"/>
        </w:rPr>
        <w:t>-</w:t>
      </w:r>
      <w:r w:rsidRPr="00722175">
        <w:rPr>
          <w:rFonts w:ascii="Times New Roman" w:hAnsi="Times New Roman" w:cs="Times New Roman"/>
          <w:iCs/>
          <w:sz w:val="24"/>
          <w:szCs w:val="24"/>
          <w:lang w:val="en-US"/>
        </w:rPr>
        <w:t>IV</w:t>
      </w:r>
      <w:r w:rsidRPr="00722175">
        <w:rPr>
          <w:rFonts w:ascii="Times New Roman" w:hAnsi="Times New Roman" w:cs="Times New Roman"/>
          <w:iCs/>
          <w:sz w:val="24"/>
          <w:szCs w:val="24"/>
        </w:rPr>
        <w:t xml:space="preserve"> ФК, ишемической и не ишемической этиологии, с ФВ ЛЖ ≤ 40%, находящиеся на стандартной терапии </w:t>
      </w:r>
      <w:r w:rsidRPr="00722175">
        <w:rPr>
          <w:rFonts w:ascii="Times New Roman" w:hAnsi="Times New Roman" w:cs="Times New Roman"/>
          <w:sz w:val="24"/>
          <w:szCs w:val="24"/>
        </w:rPr>
        <w:t xml:space="preserve">β-АБ, </w:t>
      </w:r>
      <w:r w:rsidR="00A52BBF">
        <w:rPr>
          <w:rFonts w:ascii="Times New Roman" w:hAnsi="Times New Roman" w:cs="Times New Roman"/>
          <w:sz w:val="24"/>
          <w:szCs w:val="24"/>
        </w:rPr>
        <w:t>И</w:t>
      </w:r>
      <w:r w:rsidRPr="00722175">
        <w:rPr>
          <w:rFonts w:ascii="Times New Roman" w:hAnsi="Times New Roman" w:cs="Times New Roman"/>
          <w:sz w:val="24"/>
          <w:szCs w:val="24"/>
        </w:rPr>
        <w:t>АПФ/БРА и антагонистами МКР не выявили дополнительного влияния розувастатина на прогноз. В этой связи, назначение терапии статинами не может быть рекомендовано большинству больных ХСН. В то же время, лечение розувастатином больных ХСН было относительно безопасно.  В том случае, если лечение статином было назначено пациенту с ИБС до развития симптомов ХСН, терапия статином может быть продолжена.</w:t>
      </w:r>
    </w:p>
    <w:p w:rsidR="00D90943" w:rsidRPr="00722175" w:rsidRDefault="00D90943" w:rsidP="009911C4">
      <w:pPr>
        <w:spacing w:after="0" w:line="360" w:lineRule="auto"/>
        <w:rPr>
          <w:rFonts w:ascii="Times New Roman" w:hAnsi="Times New Roman" w:cs="Times New Roman"/>
          <w:sz w:val="24"/>
          <w:szCs w:val="24"/>
        </w:rPr>
      </w:pPr>
    </w:p>
    <w:p w:rsidR="00D90943" w:rsidRPr="00722175" w:rsidRDefault="00D90943" w:rsidP="009911C4">
      <w:pPr>
        <w:spacing w:after="0" w:line="360" w:lineRule="auto"/>
        <w:rPr>
          <w:rFonts w:ascii="Times New Roman" w:hAnsi="Times New Roman" w:cs="Times New Roman"/>
          <w:b/>
          <w:i/>
          <w:sz w:val="24"/>
          <w:szCs w:val="24"/>
          <w:u w:val="single"/>
        </w:rPr>
      </w:pPr>
      <w:r w:rsidRPr="00722175">
        <w:rPr>
          <w:rFonts w:ascii="Times New Roman" w:hAnsi="Times New Roman" w:cs="Times New Roman"/>
          <w:b/>
          <w:i/>
          <w:sz w:val="24"/>
          <w:szCs w:val="24"/>
          <w:u w:val="single"/>
        </w:rPr>
        <w:t>Оральные непрямые антикоагулянты</w:t>
      </w:r>
    </w:p>
    <w:p w:rsidR="00D90943" w:rsidRPr="00722175" w:rsidRDefault="00D90943" w:rsidP="009911C4">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Согласно результатам исследования WARCEF применение непрямых антикоагулянтов </w:t>
      </w:r>
      <w:r w:rsidRPr="00722175">
        <w:rPr>
          <w:rFonts w:ascii="Times New Roman" w:hAnsi="Times New Roman" w:cs="Times New Roman"/>
          <w:i/>
          <w:sz w:val="24"/>
          <w:szCs w:val="24"/>
        </w:rPr>
        <w:t>не влияет</w:t>
      </w:r>
      <w:r w:rsidRPr="00722175">
        <w:rPr>
          <w:rFonts w:ascii="Times New Roman" w:hAnsi="Times New Roman" w:cs="Times New Roman"/>
          <w:sz w:val="24"/>
          <w:szCs w:val="24"/>
        </w:rPr>
        <w:t xml:space="preserve"> на прогноз и заболеваемость больных ХСН с синусовым ритмом в сравнение с плацебо и аспирин</w:t>
      </w:r>
      <w:r w:rsidR="006A785A">
        <w:rPr>
          <w:rFonts w:ascii="Times New Roman" w:hAnsi="Times New Roman" w:cs="Times New Roman"/>
          <w:sz w:val="24"/>
          <w:szCs w:val="24"/>
        </w:rPr>
        <w:t xml:space="preserve">ом, в отличие от пациентов с </w:t>
      </w:r>
      <w:r w:rsidR="00B66A39">
        <w:rPr>
          <w:rFonts w:ascii="Times New Roman" w:hAnsi="Times New Roman" w:cs="Times New Roman"/>
          <w:sz w:val="24"/>
          <w:szCs w:val="24"/>
        </w:rPr>
        <w:t>ФП</w:t>
      </w:r>
      <w:r w:rsidR="006A785A">
        <w:rPr>
          <w:rFonts w:ascii="Times New Roman" w:hAnsi="Times New Roman" w:cs="Times New Roman"/>
          <w:sz w:val="24"/>
          <w:szCs w:val="24"/>
        </w:rPr>
        <w:t>.</w:t>
      </w:r>
    </w:p>
    <w:p w:rsidR="00D90943" w:rsidRPr="00722175" w:rsidRDefault="00D90943" w:rsidP="009911C4">
      <w:pPr>
        <w:spacing w:after="0" w:line="360" w:lineRule="auto"/>
        <w:rPr>
          <w:rFonts w:ascii="Times New Roman" w:hAnsi="Times New Roman" w:cs="Times New Roman"/>
          <w:sz w:val="24"/>
          <w:szCs w:val="24"/>
        </w:rPr>
      </w:pPr>
    </w:p>
    <w:p w:rsidR="00D90943" w:rsidRPr="00722175" w:rsidRDefault="00D90943" w:rsidP="009911C4">
      <w:pPr>
        <w:spacing w:after="0" w:line="360" w:lineRule="auto"/>
        <w:rPr>
          <w:rFonts w:ascii="Times New Roman" w:hAnsi="Times New Roman" w:cs="Times New Roman"/>
          <w:b/>
          <w:i/>
          <w:sz w:val="24"/>
          <w:szCs w:val="24"/>
          <w:u w:val="single"/>
        </w:rPr>
      </w:pPr>
      <w:r w:rsidRPr="00722175">
        <w:rPr>
          <w:rFonts w:ascii="Times New Roman" w:hAnsi="Times New Roman" w:cs="Times New Roman"/>
          <w:b/>
          <w:i/>
          <w:sz w:val="24"/>
          <w:szCs w:val="24"/>
          <w:u w:val="single"/>
        </w:rPr>
        <w:t>Прямые ингибиторы ренина</w:t>
      </w:r>
    </w:p>
    <w:p w:rsidR="00D90943" w:rsidRPr="00722175" w:rsidRDefault="00D90943" w:rsidP="009911C4">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Результаты завершившихся исследований с алискиреном (ASTRONAUT – больные после декомпенсации ХСН, высокого риска; </w:t>
      </w:r>
      <w:r w:rsidRPr="00722175">
        <w:rPr>
          <w:rFonts w:ascii="Times New Roman" w:hAnsi="Times New Roman" w:cs="Times New Roman"/>
          <w:sz w:val="24"/>
          <w:szCs w:val="24"/>
          <w:lang w:val="en-US"/>
        </w:rPr>
        <w:t>ALTITUDE</w:t>
      </w:r>
      <w:r w:rsidRPr="00722175">
        <w:rPr>
          <w:rFonts w:ascii="Times New Roman" w:hAnsi="Times New Roman" w:cs="Times New Roman"/>
          <w:sz w:val="24"/>
          <w:szCs w:val="24"/>
        </w:rPr>
        <w:t xml:space="preserve"> – больные с сахарным диабетом, остановлено досрочно) свидетельствуют об отсутствии дополнительного положительного влияния прямых ингибиторов ренина на прогноз и госпитализации больных ХСН, а так же об увеличении риска развития  гипотонии, гиперкалиемии и нарушения функции почек особенно у больных с сахарным диабетом.  В этой связи, на сегодняшний день прямые ингибиторы ренина (как дополнительное средство терапии к </w:t>
      </w:r>
      <w:r w:rsidR="00A52BBF">
        <w:rPr>
          <w:rFonts w:ascii="Times New Roman" w:hAnsi="Times New Roman" w:cs="Times New Roman"/>
          <w:sz w:val="24"/>
          <w:szCs w:val="24"/>
        </w:rPr>
        <w:t>И</w:t>
      </w:r>
      <w:r w:rsidRPr="00722175">
        <w:rPr>
          <w:rFonts w:ascii="Times New Roman" w:hAnsi="Times New Roman" w:cs="Times New Roman"/>
          <w:sz w:val="24"/>
          <w:szCs w:val="24"/>
        </w:rPr>
        <w:t xml:space="preserve">АПФ/БРА, β-АБ и антагонистам МКР) не могут быть рекомендованы для лечения ни одной из групп больных ХСН. </w:t>
      </w:r>
    </w:p>
    <w:p w:rsidR="00D90943" w:rsidRPr="00722175" w:rsidRDefault="00D90943" w:rsidP="009911C4">
      <w:pPr>
        <w:spacing w:after="0" w:line="360" w:lineRule="auto"/>
        <w:jc w:val="both"/>
        <w:rPr>
          <w:rFonts w:ascii="Times New Roman" w:hAnsi="Times New Roman" w:cs="Times New Roman"/>
          <w:sz w:val="24"/>
          <w:szCs w:val="24"/>
        </w:rPr>
      </w:pPr>
    </w:p>
    <w:p w:rsidR="00D90943" w:rsidRPr="00722175" w:rsidRDefault="00D90943" w:rsidP="009911C4">
      <w:pPr>
        <w:autoSpaceDE w:val="0"/>
        <w:autoSpaceDN w:val="0"/>
        <w:adjustRightInd w:val="0"/>
        <w:spacing w:line="360" w:lineRule="auto"/>
        <w:rPr>
          <w:rFonts w:ascii="Times New Roman" w:hAnsi="Times New Roman" w:cs="Times New Roman"/>
          <w:b/>
          <w:sz w:val="24"/>
          <w:szCs w:val="24"/>
        </w:rPr>
      </w:pPr>
      <w:r w:rsidRPr="00722175">
        <w:rPr>
          <w:rFonts w:ascii="Times New Roman" w:hAnsi="Times New Roman" w:cs="Times New Roman"/>
          <w:b/>
          <w:sz w:val="24"/>
          <w:szCs w:val="24"/>
        </w:rPr>
        <w:t>Терапия, применение которой может быть опасно, и не рекомендовано для больных ХСН</w:t>
      </w:r>
      <w:r w:rsidRPr="00722175">
        <w:rPr>
          <w:rFonts w:ascii="Times New Roman" w:hAnsi="Times New Roman" w:cs="Times New Roman"/>
          <w:iCs/>
          <w:sz w:val="24"/>
          <w:szCs w:val="24"/>
        </w:rPr>
        <w:t xml:space="preserve"> </w:t>
      </w:r>
      <w:r w:rsidRPr="00722175">
        <w:rPr>
          <w:rFonts w:ascii="Times New Roman" w:hAnsi="Times New Roman" w:cs="Times New Roman"/>
          <w:b/>
          <w:iCs/>
          <w:sz w:val="24"/>
          <w:szCs w:val="24"/>
          <w:lang w:val="en-US"/>
        </w:rPr>
        <w:t>II</w:t>
      </w:r>
      <w:r w:rsidRPr="00722175">
        <w:rPr>
          <w:rFonts w:ascii="Times New Roman" w:hAnsi="Times New Roman" w:cs="Times New Roman"/>
          <w:b/>
          <w:iCs/>
          <w:sz w:val="24"/>
          <w:szCs w:val="24"/>
        </w:rPr>
        <w:t>-</w:t>
      </w:r>
      <w:r w:rsidRPr="00722175">
        <w:rPr>
          <w:rFonts w:ascii="Times New Roman" w:hAnsi="Times New Roman" w:cs="Times New Roman"/>
          <w:b/>
          <w:iCs/>
          <w:sz w:val="24"/>
          <w:szCs w:val="24"/>
          <w:lang w:val="en-US"/>
        </w:rPr>
        <w:t>IV</w:t>
      </w:r>
      <w:r w:rsidRPr="00722175">
        <w:rPr>
          <w:rFonts w:ascii="Times New Roman" w:hAnsi="Times New Roman" w:cs="Times New Roman"/>
          <w:b/>
          <w:iCs/>
          <w:sz w:val="24"/>
          <w:szCs w:val="24"/>
        </w:rPr>
        <w:t xml:space="preserve"> ФК</w:t>
      </w:r>
      <w:r w:rsidRPr="00722175">
        <w:rPr>
          <w:rFonts w:ascii="Times New Roman" w:hAnsi="Times New Roman" w:cs="Times New Roman"/>
          <w:b/>
          <w:sz w:val="24"/>
          <w:szCs w:val="24"/>
        </w:rPr>
        <w:t xml:space="preserve"> и сниженной систолической функцией ЛЖ.</w:t>
      </w:r>
    </w:p>
    <w:p w:rsidR="00D90943" w:rsidRPr="00722175" w:rsidRDefault="00D90943" w:rsidP="009911C4">
      <w:pPr>
        <w:pStyle w:val="a4"/>
        <w:numPr>
          <w:ilvl w:val="0"/>
          <w:numId w:val="37"/>
        </w:numPr>
        <w:autoSpaceDE w:val="0"/>
        <w:autoSpaceDN w:val="0"/>
        <w:adjustRightInd w:val="0"/>
        <w:spacing w:after="0" w:line="360" w:lineRule="auto"/>
        <w:jc w:val="both"/>
        <w:rPr>
          <w:rFonts w:ascii="Times New Roman" w:hAnsi="Times New Roman"/>
          <w:sz w:val="24"/>
          <w:szCs w:val="24"/>
        </w:rPr>
      </w:pPr>
      <w:r w:rsidRPr="00722175">
        <w:rPr>
          <w:rFonts w:ascii="Times New Roman" w:hAnsi="Times New Roman"/>
          <w:i/>
          <w:sz w:val="24"/>
          <w:szCs w:val="24"/>
        </w:rPr>
        <w:t>Тиазолидиндионы (глитазоны)</w:t>
      </w:r>
      <w:r w:rsidRPr="00722175">
        <w:rPr>
          <w:rFonts w:ascii="Times New Roman" w:hAnsi="Times New Roman"/>
          <w:sz w:val="24"/>
          <w:szCs w:val="24"/>
        </w:rPr>
        <w:t xml:space="preserve"> – вызывают задержку жидкости, в связи с чем повышают риск развития декомпенсации у больных ХСН.</w:t>
      </w:r>
    </w:p>
    <w:p w:rsidR="00D90943" w:rsidRPr="00722175" w:rsidRDefault="00D90943" w:rsidP="009911C4">
      <w:pPr>
        <w:pStyle w:val="a4"/>
        <w:numPr>
          <w:ilvl w:val="0"/>
          <w:numId w:val="37"/>
        </w:numPr>
        <w:autoSpaceDE w:val="0"/>
        <w:autoSpaceDN w:val="0"/>
        <w:adjustRightInd w:val="0"/>
        <w:spacing w:after="0" w:line="360" w:lineRule="auto"/>
        <w:rPr>
          <w:rFonts w:ascii="Times New Roman" w:eastAsia="ArnoPro-SmText" w:hAnsi="Times New Roman"/>
          <w:sz w:val="24"/>
          <w:szCs w:val="24"/>
        </w:rPr>
      </w:pPr>
      <w:r w:rsidRPr="00722175">
        <w:rPr>
          <w:rFonts w:ascii="Times New Roman" w:hAnsi="Times New Roman"/>
          <w:sz w:val="24"/>
          <w:szCs w:val="24"/>
        </w:rPr>
        <w:lastRenderedPageBreak/>
        <w:t xml:space="preserve">Большинство </w:t>
      </w:r>
      <w:r w:rsidRPr="00722175">
        <w:rPr>
          <w:rFonts w:ascii="Times New Roman" w:hAnsi="Times New Roman"/>
          <w:i/>
          <w:sz w:val="24"/>
          <w:szCs w:val="24"/>
        </w:rPr>
        <w:t xml:space="preserve">БМКК </w:t>
      </w:r>
      <w:r w:rsidRPr="00722175">
        <w:rPr>
          <w:rFonts w:ascii="Times New Roman" w:hAnsi="Times New Roman"/>
          <w:sz w:val="24"/>
          <w:szCs w:val="24"/>
        </w:rPr>
        <w:t>(дилитиазем, верапамил, коротко действующие дигидропиридины) оказывают отрицательное инотропное действие, что способствует развитию декомпенсации у больных ХСН. Исключение составляют фелодипин и амлодипин, которые не влияют на прогноз пациентов с ХСН (</w:t>
      </w:r>
      <w:r w:rsidRPr="00722175">
        <w:rPr>
          <w:rFonts w:ascii="Times New Roman" w:eastAsia="ArnoPro-SmText" w:hAnsi="Times New Roman"/>
          <w:sz w:val="24"/>
          <w:szCs w:val="24"/>
        </w:rPr>
        <w:t>исследования PRAISE I и II; V–HeFT III).</w:t>
      </w:r>
    </w:p>
    <w:p w:rsidR="00D90943" w:rsidRPr="00722175" w:rsidRDefault="00D90943" w:rsidP="009911C4">
      <w:pPr>
        <w:pStyle w:val="a4"/>
        <w:numPr>
          <w:ilvl w:val="0"/>
          <w:numId w:val="37"/>
        </w:numPr>
        <w:autoSpaceDE w:val="0"/>
        <w:autoSpaceDN w:val="0"/>
        <w:adjustRightInd w:val="0"/>
        <w:spacing w:after="0" w:line="360" w:lineRule="auto"/>
        <w:jc w:val="both"/>
        <w:rPr>
          <w:rFonts w:ascii="Times New Roman" w:hAnsi="Times New Roman"/>
          <w:sz w:val="24"/>
          <w:szCs w:val="24"/>
        </w:rPr>
      </w:pPr>
      <w:r w:rsidRPr="00722175">
        <w:rPr>
          <w:rFonts w:ascii="Times New Roman" w:eastAsia="ArnoPro-SmText" w:hAnsi="Times New Roman"/>
          <w:sz w:val="24"/>
          <w:szCs w:val="24"/>
        </w:rPr>
        <w:t xml:space="preserve">Применение </w:t>
      </w:r>
      <w:r w:rsidRPr="00722175">
        <w:rPr>
          <w:rFonts w:ascii="Times New Roman" w:eastAsia="ArnoPro-SmText" w:hAnsi="Times New Roman"/>
          <w:i/>
          <w:sz w:val="24"/>
          <w:szCs w:val="24"/>
        </w:rPr>
        <w:t>НПВС и ингибиторов ЦОГ-2</w:t>
      </w:r>
      <w:r w:rsidRPr="00722175">
        <w:rPr>
          <w:rFonts w:ascii="Times New Roman" w:hAnsi="Times New Roman"/>
          <w:sz w:val="24"/>
          <w:szCs w:val="24"/>
        </w:rPr>
        <w:t xml:space="preserve"> провоцирует задержку натрия и жидкости, что повышает риск развития декомпенсации у больных ХСН.</w:t>
      </w:r>
    </w:p>
    <w:p w:rsidR="00D90943" w:rsidRPr="00722175" w:rsidRDefault="00D90943" w:rsidP="009911C4">
      <w:pPr>
        <w:pStyle w:val="a4"/>
        <w:numPr>
          <w:ilvl w:val="0"/>
          <w:numId w:val="37"/>
        </w:numPr>
        <w:autoSpaceDE w:val="0"/>
        <w:autoSpaceDN w:val="0"/>
        <w:adjustRightInd w:val="0"/>
        <w:spacing w:after="0" w:line="360" w:lineRule="auto"/>
        <w:rPr>
          <w:rFonts w:ascii="Times New Roman" w:eastAsia="ArnoPro-SmText" w:hAnsi="Times New Roman"/>
          <w:sz w:val="24"/>
          <w:szCs w:val="24"/>
        </w:rPr>
      </w:pPr>
      <w:r w:rsidRPr="00722175">
        <w:rPr>
          <w:rFonts w:ascii="Times New Roman" w:eastAsia="ArnoPro-SmText" w:hAnsi="Times New Roman"/>
          <w:i/>
          <w:sz w:val="24"/>
          <w:szCs w:val="24"/>
        </w:rPr>
        <w:t>«Тройная» блокада РААС</w:t>
      </w:r>
      <w:r w:rsidRPr="00722175">
        <w:rPr>
          <w:rFonts w:ascii="Times New Roman" w:eastAsia="ArnoPro-SmText" w:hAnsi="Times New Roman"/>
          <w:sz w:val="24"/>
          <w:szCs w:val="24"/>
        </w:rPr>
        <w:t xml:space="preserve"> в любой комбинации: </w:t>
      </w:r>
      <w:r w:rsidR="00A52BBF">
        <w:rPr>
          <w:rFonts w:ascii="Times New Roman" w:eastAsia="ArnoPro-SmText" w:hAnsi="Times New Roman"/>
          <w:sz w:val="24"/>
          <w:szCs w:val="24"/>
        </w:rPr>
        <w:t>И</w:t>
      </w:r>
      <w:r w:rsidRPr="00722175">
        <w:rPr>
          <w:rFonts w:ascii="Times New Roman" w:eastAsia="ArnoPro-SmText" w:hAnsi="Times New Roman"/>
          <w:sz w:val="24"/>
          <w:szCs w:val="24"/>
        </w:rPr>
        <w:t>АПФ+антагонист МКР+БРА (или прямой ингибитор ренина) противопоказана при лечении больных ХСН из-за высокого риска развития гиперкалиемии, ухудшения функции почек и гипотонии.</w:t>
      </w:r>
    </w:p>
    <w:p w:rsidR="00D90943" w:rsidRPr="00722175" w:rsidRDefault="00D90943" w:rsidP="009911C4">
      <w:pPr>
        <w:pStyle w:val="a4"/>
        <w:numPr>
          <w:ilvl w:val="0"/>
          <w:numId w:val="37"/>
        </w:numPr>
        <w:autoSpaceDE w:val="0"/>
        <w:autoSpaceDN w:val="0"/>
        <w:adjustRightInd w:val="0"/>
        <w:spacing w:after="0" w:line="360" w:lineRule="auto"/>
        <w:rPr>
          <w:rFonts w:ascii="Times New Roman" w:eastAsia="ArnoPro-SmText" w:hAnsi="Times New Roman"/>
          <w:sz w:val="24"/>
          <w:szCs w:val="24"/>
        </w:rPr>
      </w:pPr>
      <w:r w:rsidRPr="00722175">
        <w:rPr>
          <w:rFonts w:ascii="Times New Roman" w:eastAsia="ArnoPro-SmText" w:hAnsi="Times New Roman"/>
          <w:i/>
          <w:sz w:val="24"/>
          <w:szCs w:val="24"/>
        </w:rPr>
        <w:t xml:space="preserve">Антиаритмики </w:t>
      </w:r>
      <w:r w:rsidRPr="00722175">
        <w:rPr>
          <w:rFonts w:ascii="Times New Roman" w:eastAsia="ArnoPro-SmText" w:hAnsi="Times New Roman"/>
          <w:i/>
          <w:sz w:val="24"/>
          <w:szCs w:val="24"/>
          <w:lang w:val="en-US"/>
        </w:rPr>
        <w:t>I</w:t>
      </w:r>
      <w:r w:rsidRPr="00722175">
        <w:rPr>
          <w:rFonts w:ascii="Times New Roman" w:eastAsia="ArnoPro-SmText" w:hAnsi="Times New Roman"/>
          <w:i/>
          <w:sz w:val="24"/>
          <w:szCs w:val="24"/>
        </w:rPr>
        <w:t xml:space="preserve"> класса</w:t>
      </w:r>
      <w:r w:rsidRPr="00722175">
        <w:rPr>
          <w:rFonts w:ascii="Times New Roman" w:eastAsia="ArnoPro-SmText" w:hAnsi="Times New Roman"/>
          <w:sz w:val="24"/>
          <w:szCs w:val="24"/>
        </w:rPr>
        <w:t xml:space="preserve"> повышают риск внезапной смерти у пациентов с дисфункцией ЛЖ, поэтому их применение опасно, и не рекоме</w:t>
      </w:r>
      <w:r w:rsidR="006A785A">
        <w:rPr>
          <w:rFonts w:ascii="Times New Roman" w:eastAsia="ArnoPro-SmText" w:hAnsi="Times New Roman"/>
          <w:sz w:val="24"/>
          <w:szCs w:val="24"/>
        </w:rPr>
        <w:t>ндовано больным ХСН.</w:t>
      </w:r>
    </w:p>
    <w:p w:rsidR="00D90943" w:rsidRDefault="00D90943" w:rsidP="00D90943">
      <w:pPr>
        <w:spacing w:after="0" w:line="240" w:lineRule="auto"/>
        <w:jc w:val="both"/>
        <w:rPr>
          <w:rFonts w:ascii="Times New Roman" w:hAnsi="Times New Roman" w:cs="Times New Roman"/>
          <w:sz w:val="24"/>
          <w:szCs w:val="24"/>
        </w:rPr>
      </w:pPr>
    </w:p>
    <w:p w:rsidR="00A7175C" w:rsidRPr="00722175" w:rsidRDefault="00A7175C" w:rsidP="00D90943">
      <w:pPr>
        <w:spacing w:after="0" w:line="240" w:lineRule="auto"/>
        <w:jc w:val="both"/>
        <w:rPr>
          <w:rFonts w:ascii="Times New Roman" w:hAnsi="Times New Roman" w:cs="Times New Roman"/>
          <w:sz w:val="24"/>
          <w:szCs w:val="24"/>
        </w:rPr>
      </w:pPr>
    </w:p>
    <w:p w:rsidR="00051F34" w:rsidRPr="00340E9D" w:rsidRDefault="00716D61" w:rsidP="00A7175C">
      <w:pPr>
        <w:spacing w:after="0" w:line="240" w:lineRule="auto"/>
        <w:jc w:val="center"/>
        <w:rPr>
          <w:rFonts w:ascii="Times New Roman" w:eastAsia="Times New Roman" w:hAnsi="Times New Roman" w:cs="Times New Roman"/>
          <w:b/>
          <w:color w:val="000000"/>
          <w:sz w:val="24"/>
          <w:szCs w:val="24"/>
          <w:lang w:eastAsia="ru-RU"/>
        </w:rPr>
      </w:pPr>
      <w:r w:rsidRPr="00340E9D">
        <w:rPr>
          <w:rFonts w:ascii="Times New Roman" w:eastAsia="Times New Roman" w:hAnsi="Times New Roman" w:cs="Times New Roman"/>
          <w:b/>
          <w:color w:val="000000"/>
          <w:sz w:val="24"/>
          <w:szCs w:val="24"/>
          <w:lang w:eastAsia="ru-RU"/>
        </w:rPr>
        <w:t xml:space="preserve">Глава 6. </w:t>
      </w:r>
      <w:r w:rsidR="00E41DF7" w:rsidRPr="00340E9D">
        <w:rPr>
          <w:rFonts w:ascii="Times New Roman" w:eastAsia="Times New Roman" w:hAnsi="Times New Roman" w:cs="Times New Roman"/>
          <w:b/>
          <w:color w:val="000000"/>
          <w:sz w:val="24"/>
          <w:szCs w:val="24"/>
          <w:lang w:eastAsia="ru-RU"/>
        </w:rPr>
        <w:t>СЕРДЕЧНАЯ РЕСИНХРОНИЗИРУЮЩАЯ ТЕРАПИЯ</w:t>
      </w:r>
    </w:p>
    <w:p w:rsidR="00051F34" w:rsidRPr="00722175" w:rsidRDefault="00051F34" w:rsidP="00051F34">
      <w:pPr>
        <w:spacing w:after="0" w:line="240" w:lineRule="auto"/>
        <w:jc w:val="both"/>
        <w:rPr>
          <w:rFonts w:ascii="Times New Roman" w:eastAsia="Times New Roman" w:hAnsi="Times New Roman" w:cs="Times New Roman"/>
          <w:b/>
          <w:color w:val="000000"/>
          <w:sz w:val="24"/>
          <w:szCs w:val="24"/>
          <w:lang w:eastAsia="ru-RU"/>
        </w:rPr>
      </w:pPr>
    </w:p>
    <w:p w:rsidR="00051F34" w:rsidRPr="00722175" w:rsidRDefault="00051F34" w:rsidP="00340E9D">
      <w:pPr>
        <w:spacing w:after="120" w:line="360" w:lineRule="auto"/>
        <w:ind w:firstLine="708"/>
        <w:jc w:val="both"/>
        <w:rPr>
          <w:rFonts w:ascii="Times New Roman" w:eastAsia="Times New Roman" w:hAnsi="Times New Roman" w:cs="Times New Roman"/>
          <w:color w:val="000000"/>
          <w:sz w:val="24"/>
          <w:szCs w:val="24"/>
          <w:lang w:eastAsia="ru-RU"/>
        </w:rPr>
      </w:pPr>
      <w:r w:rsidRPr="00722175">
        <w:rPr>
          <w:rFonts w:ascii="Times New Roman" w:eastAsia="Times New Roman" w:hAnsi="Times New Roman" w:cs="Times New Roman"/>
          <w:color w:val="000000"/>
          <w:sz w:val="24"/>
          <w:szCs w:val="24"/>
          <w:lang w:eastAsia="ru-RU"/>
        </w:rPr>
        <w:t xml:space="preserve">Сердечная ресинхронизирующая терапия (СРТ) - эффективный метод лечения пациентов с систолической ХСН и расширенным комплексом </w:t>
      </w:r>
      <w:r w:rsidRPr="00722175">
        <w:rPr>
          <w:rFonts w:ascii="Times New Roman" w:eastAsia="Times New Roman" w:hAnsi="Times New Roman" w:cs="Times New Roman"/>
          <w:color w:val="000000"/>
          <w:sz w:val="24"/>
          <w:szCs w:val="24"/>
          <w:lang w:val="en-US" w:eastAsia="ru-RU"/>
        </w:rPr>
        <w:t>QRS</w:t>
      </w:r>
      <w:r w:rsidRPr="00722175">
        <w:rPr>
          <w:rFonts w:ascii="Times New Roman" w:eastAsia="Times New Roman" w:hAnsi="Times New Roman" w:cs="Times New Roman"/>
          <w:color w:val="000000"/>
          <w:sz w:val="24"/>
          <w:szCs w:val="24"/>
          <w:lang w:eastAsia="ru-RU"/>
        </w:rPr>
        <w:t>. Эффективность СРТ доказана у пациентов с тяжелой (</w:t>
      </w:r>
      <w:r w:rsidRPr="00722175">
        <w:rPr>
          <w:rFonts w:ascii="Times New Roman" w:eastAsia="Times New Roman" w:hAnsi="Times New Roman" w:cs="Times New Roman"/>
          <w:color w:val="000000"/>
          <w:sz w:val="24"/>
          <w:szCs w:val="24"/>
          <w:lang w:val="en-US" w:eastAsia="ru-RU"/>
        </w:rPr>
        <w:t>III</w:t>
      </w:r>
      <w:r w:rsidRPr="00722175">
        <w:rPr>
          <w:rFonts w:ascii="Times New Roman" w:eastAsia="Times New Roman" w:hAnsi="Times New Roman" w:cs="Times New Roman"/>
          <w:color w:val="000000"/>
          <w:sz w:val="24"/>
          <w:szCs w:val="24"/>
          <w:lang w:eastAsia="ru-RU"/>
        </w:rPr>
        <w:t>-</w:t>
      </w:r>
      <w:r w:rsidRPr="00722175">
        <w:rPr>
          <w:rFonts w:ascii="Times New Roman" w:eastAsia="Times New Roman" w:hAnsi="Times New Roman" w:cs="Times New Roman"/>
          <w:color w:val="000000"/>
          <w:sz w:val="24"/>
          <w:szCs w:val="24"/>
          <w:lang w:val="en-US" w:eastAsia="ru-RU"/>
        </w:rPr>
        <w:t>IV</w:t>
      </w:r>
      <w:r w:rsidRPr="00722175">
        <w:rPr>
          <w:rFonts w:ascii="Times New Roman" w:eastAsia="Times New Roman" w:hAnsi="Times New Roman" w:cs="Times New Roman"/>
          <w:color w:val="000000"/>
          <w:sz w:val="24"/>
          <w:szCs w:val="24"/>
          <w:lang w:eastAsia="ru-RU"/>
        </w:rPr>
        <w:t xml:space="preserve"> ФК) и умеренной (</w:t>
      </w:r>
      <w:r w:rsidRPr="00722175">
        <w:rPr>
          <w:rFonts w:ascii="Times New Roman" w:eastAsia="Times New Roman" w:hAnsi="Times New Roman" w:cs="Times New Roman"/>
          <w:color w:val="000000"/>
          <w:sz w:val="24"/>
          <w:szCs w:val="24"/>
          <w:lang w:val="en-US" w:eastAsia="ru-RU"/>
        </w:rPr>
        <w:t>II</w:t>
      </w:r>
      <w:r w:rsidRPr="00722175">
        <w:rPr>
          <w:rFonts w:ascii="Times New Roman" w:eastAsia="Times New Roman" w:hAnsi="Times New Roman" w:cs="Times New Roman"/>
          <w:color w:val="000000"/>
          <w:sz w:val="24"/>
          <w:szCs w:val="24"/>
          <w:lang w:eastAsia="ru-RU"/>
        </w:rPr>
        <w:t xml:space="preserve"> ФК), систолической ХСН (ФВЛЖ </w:t>
      </w:r>
      <w:r w:rsidRPr="00722175">
        <w:rPr>
          <w:rFonts w:ascii="Times New Roman" w:eastAsia="Times New Roman" w:hAnsi="Times New Roman" w:cs="Times New Roman"/>
          <w:color w:val="000000"/>
          <w:sz w:val="24"/>
          <w:szCs w:val="24"/>
          <w:u w:val="single"/>
          <w:lang w:eastAsia="ru-RU"/>
        </w:rPr>
        <w:t>&lt;</w:t>
      </w:r>
      <w:r w:rsidRPr="00722175">
        <w:rPr>
          <w:rFonts w:ascii="Times New Roman" w:eastAsia="Times New Roman" w:hAnsi="Times New Roman" w:cs="Times New Roman"/>
          <w:color w:val="000000"/>
          <w:sz w:val="24"/>
          <w:szCs w:val="24"/>
          <w:lang w:eastAsia="ru-RU"/>
        </w:rPr>
        <w:t xml:space="preserve"> 35%) и расширенным комплексом </w:t>
      </w:r>
      <w:r w:rsidRPr="00722175">
        <w:rPr>
          <w:rFonts w:ascii="Times New Roman" w:eastAsia="Times New Roman" w:hAnsi="Times New Roman" w:cs="Times New Roman"/>
          <w:color w:val="000000"/>
          <w:sz w:val="24"/>
          <w:szCs w:val="24"/>
          <w:lang w:val="en-US" w:eastAsia="ru-RU"/>
        </w:rPr>
        <w:t>QRS</w:t>
      </w:r>
      <w:r w:rsidRPr="00722175">
        <w:rPr>
          <w:rFonts w:ascii="Times New Roman" w:eastAsia="Times New Roman" w:hAnsi="Times New Roman" w:cs="Times New Roman"/>
          <w:color w:val="000000"/>
          <w:sz w:val="24"/>
          <w:szCs w:val="24"/>
          <w:lang w:eastAsia="ru-RU"/>
        </w:rPr>
        <w:t xml:space="preserve"> (&gt;120-150мс), находящихся на оптимальной медикаментозной терапии. Максимальный эффект на прогноз пациентов СРТ оказывает при наличии БЛНПГ и </w:t>
      </w:r>
      <w:r w:rsidRPr="00722175">
        <w:rPr>
          <w:rFonts w:ascii="Times New Roman" w:eastAsia="Times New Roman" w:hAnsi="Times New Roman" w:cs="Times New Roman"/>
          <w:color w:val="000000"/>
          <w:sz w:val="24"/>
          <w:szCs w:val="24"/>
          <w:lang w:val="en-US" w:eastAsia="ru-RU"/>
        </w:rPr>
        <w:t>QRS</w:t>
      </w:r>
      <w:r w:rsidRPr="00722175">
        <w:rPr>
          <w:rFonts w:ascii="Times New Roman" w:eastAsia="Times New Roman" w:hAnsi="Times New Roman" w:cs="Times New Roman"/>
          <w:color w:val="000000"/>
          <w:sz w:val="24"/>
          <w:szCs w:val="24"/>
          <w:lang w:eastAsia="ru-RU"/>
        </w:rPr>
        <w:t xml:space="preserve"> &gt;150мс, меньший, но статистически достоверный эффект при БЛНПГ и </w:t>
      </w:r>
      <w:r w:rsidRPr="00722175">
        <w:rPr>
          <w:rFonts w:ascii="Times New Roman" w:eastAsia="Times New Roman" w:hAnsi="Times New Roman" w:cs="Times New Roman"/>
          <w:color w:val="000000"/>
          <w:sz w:val="24"/>
          <w:szCs w:val="24"/>
          <w:lang w:val="en-US" w:eastAsia="ru-RU"/>
        </w:rPr>
        <w:t>QRS</w:t>
      </w:r>
      <w:r w:rsidRPr="00722175">
        <w:rPr>
          <w:rFonts w:ascii="Times New Roman" w:eastAsia="Times New Roman" w:hAnsi="Times New Roman" w:cs="Times New Roman"/>
          <w:color w:val="000000"/>
          <w:sz w:val="24"/>
          <w:szCs w:val="24"/>
          <w:lang w:eastAsia="ru-RU"/>
        </w:rPr>
        <w:t xml:space="preserve"> 120-150мс, и не оказывает эффекта при морфологии </w:t>
      </w:r>
      <w:r w:rsidRPr="00722175">
        <w:rPr>
          <w:rFonts w:ascii="Times New Roman" w:eastAsia="Times New Roman" w:hAnsi="Times New Roman" w:cs="Times New Roman"/>
          <w:color w:val="000000"/>
          <w:sz w:val="24"/>
          <w:szCs w:val="24"/>
          <w:lang w:val="en-US" w:eastAsia="ru-RU"/>
        </w:rPr>
        <w:t>QRS</w:t>
      </w:r>
      <w:r w:rsidRPr="00722175">
        <w:rPr>
          <w:rFonts w:ascii="Times New Roman" w:eastAsia="Times New Roman" w:hAnsi="Times New Roman" w:cs="Times New Roman"/>
          <w:color w:val="000000"/>
          <w:sz w:val="24"/>
          <w:szCs w:val="24"/>
          <w:lang w:eastAsia="ru-RU"/>
        </w:rPr>
        <w:t xml:space="preserve"> отличной от БЛНПГ.</w:t>
      </w:r>
      <w:r w:rsidR="006B2CA1">
        <w:rPr>
          <w:rFonts w:ascii="Times New Roman" w:eastAsia="Times New Roman" w:hAnsi="Times New Roman" w:cs="Times New Roman"/>
          <w:color w:val="000000"/>
          <w:sz w:val="24"/>
          <w:szCs w:val="24"/>
          <w:lang w:eastAsia="ru-RU"/>
        </w:rPr>
        <w:t xml:space="preserve"> </w:t>
      </w:r>
      <w:r w:rsidRPr="00722175">
        <w:rPr>
          <w:rFonts w:ascii="Times New Roman" w:eastAsia="Times New Roman" w:hAnsi="Times New Roman" w:cs="Times New Roman"/>
          <w:color w:val="000000"/>
          <w:sz w:val="24"/>
          <w:szCs w:val="24"/>
          <w:lang w:eastAsia="ru-RU"/>
        </w:rPr>
        <w:t xml:space="preserve">Тот факт, что в основных исследованиях изучавших эффекты применения СРТ у пациентов II фк по </w:t>
      </w:r>
      <w:r w:rsidRPr="00722175">
        <w:rPr>
          <w:rFonts w:ascii="Times New Roman" w:eastAsia="Times New Roman" w:hAnsi="Times New Roman" w:cs="Times New Roman"/>
          <w:color w:val="000000"/>
          <w:sz w:val="24"/>
          <w:szCs w:val="24"/>
          <w:lang w:val="en-US" w:eastAsia="ru-RU"/>
        </w:rPr>
        <w:t>NYHA</w:t>
      </w:r>
      <w:r w:rsidRPr="00722175">
        <w:rPr>
          <w:rFonts w:ascii="Times New Roman" w:eastAsia="Times New Roman" w:hAnsi="Times New Roman" w:cs="Times New Roman"/>
          <w:color w:val="000000"/>
          <w:sz w:val="24"/>
          <w:szCs w:val="24"/>
          <w:lang w:eastAsia="ru-RU"/>
        </w:rPr>
        <w:t xml:space="preserve"> включались пациенты с ФВЛЖ &lt; 30% послужило поводом к тому, что при II ФК в показанием к СРТ является ФВ 30%. В крупные РКИ, изучавшие эффекты СРТ, не включались пациенты с постоянной формой </w:t>
      </w:r>
      <w:r w:rsidR="00B66A39">
        <w:rPr>
          <w:rFonts w:ascii="Times New Roman" w:eastAsia="Times New Roman" w:hAnsi="Times New Roman" w:cs="Times New Roman"/>
          <w:color w:val="000000"/>
          <w:sz w:val="24"/>
          <w:szCs w:val="24"/>
          <w:lang w:eastAsia="ru-RU"/>
        </w:rPr>
        <w:t xml:space="preserve">фибрилляцией предсердий </w:t>
      </w:r>
      <w:r w:rsidRPr="00722175">
        <w:rPr>
          <w:rFonts w:ascii="Times New Roman" w:eastAsia="Times New Roman" w:hAnsi="Times New Roman" w:cs="Times New Roman"/>
          <w:color w:val="000000"/>
          <w:sz w:val="24"/>
          <w:szCs w:val="24"/>
          <w:lang w:eastAsia="ru-RU"/>
        </w:rPr>
        <w:t>(</w:t>
      </w:r>
      <w:r w:rsidR="00B66A39">
        <w:rPr>
          <w:rFonts w:ascii="Times New Roman" w:eastAsia="Times New Roman" w:hAnsi="Times New Roman" w:cs="Times New Roman"/>
          <w:color w:val="000000"/>
          <w:sz w:val="24"/>
          <w:szCs w:val="24"/>
          <w:lang w:eastAsia="ru-RU"/>
        </w:rPr>
        <w:t>ФП</w:t>
      </w:r>
      <w:r w:rsidRPr="00722175">
        <w:rPr>
          <w:rFonts w:ascii="Times New Roman" w:eastAsia="Times New Roman" w:hAnsi="Times New Roman" w:cs="Times New Roman"/>
          <w:color w:val="000000"/>
          <w:sz w:val="24"/>
          <w:szCs w:val="24"/>
          <w:lang w:eastAsia="ru-RU"/>
        </w:rPr>
        <w:t xml:space="preserve">), но данные ряда регистров и небольших РКИ показывают, что СРТ эффективна при </w:t>
      </w:r>
      <w:r w:rsidR="00B66A39">
        <w:rPr>
          <w:rFonts w:ascii="Times New Roman" w:eastAsia="Times New Roman" w:hAnsi="Times New Roman" w:cs="Times New Roman"/>
          <w:color w:val="000000"/>
          <w:sz w:val="24"/>
          <w:szCs w:val="24"/>
          <w:lang w:eastAsia="ru-RU"/>
        </w:rPr>
        <w:t>ФП</w:t>
      </w:r>
      <w:r w:rsidRPr="00722175">
        <w:rPr>
          <w:rFonts w:ascii="Times New Roman" w:eastAsia="Times New Roman" w:hAnsi="Times New Roman" w:cs="Times New Roman"/>
          <w:color w:val="000000"/>
          <w:sz w:val="24"/>
          <w:szCs w:val="24"/>
          <w:lang w:eastAsia="ru-RU"/>
        </w:rPr>
        <w:t xml:space="preserve">, хотя метод контроля ЧСС остается открытым. Известно также, что СРТ эффективный метод лечения у пациентов с брадиформой </w:t>
      </w:r>
      <w:r w:rsidR="00B66A39">
        <w:rPr>
          <w:rFonts w:ascii="Times New Roman" w:eastAsia="Times New Roman" w:hAnsi="Times New Roman" w:cs="Times New Roman"/>
          <w:color w:val="000000"/>
          <w:sz w:val="24"/>
          <w:szCs w:val="24"/>
          <w:lang w:eastAsia="ru-RU"/>
        </w:rPr>
        <w:t>ФП</w:t>
      </w:r>
      <w:r w:rsidRPr="00722175">
        <w:rPr>
          <w:rFonts w:ascii="Times New Roman" w:eastAsia="Times New Roman" w:hAnsi="Times New Roman" w:cs="Times New Roman"/>
          <w:color w:val="000000"/>
          <w:sz w:val="24"/>
          <w:szCs w:val="24"/>
          <w:lang w:eastAsia="ru-RU"/>
        </w:rPr>
        <w:t xml:space="preserve"> и показаниями к СРТ и у пациентов с показаниями к РЧА АВ узла. Учитывая данные ряда исследовательских работ, можно предполагать, что СРТ оказывает эффект при постоянной форме </w:t>
      </w:r>
      <w:r w:rsidR="00B66A39">
        <w:rPr>
          <w:rFonts w:ascii="Times New Roman" w:eastAsia="Times New Roman" w:hAnsi="Times New Roman" w:cs="Times New Roman"/>
          <w:color w:val="000000"/>
          <w:sz w:val="24"/>
          <w:szCs w:val="24"/>
          <w:lang w:eastAsia="ru-RU"/>
        </w:rPr>
        <w:t>ФП</w:t>
      </w:r>
      <w:r w:rsidRPr="00722175">
        <w:rPr>
          <w:rFonts w:ascii="Times New Roman" w:eastAsia="Times New Roman" w:hAnsi="Times New Roman" w:cs="Times New Roman"/>
          <w:color w:val="000000"/>
          <w:sz w:val="24"/>
          <w:szCs w:val="24"/>
          <w:lang w:eastAsia="ru-RU"/>
        </w:rPr>
        <w:t xml:space="preserve"> без РЧА АВ узла, но строгом контроле ЧСС, при котором достигается более 90-95% навязанных комплексов по данным ХМЭКГ.</w:t>
      </w:r>
    </w:p>
    <w:p w:rsidR="00051F34" w:rsidRPr="00722175" w:rsidRDefault="00051F34" w:rsidP="00340E9D">
      <w:pPr>
        <w:pStyle w:val="a4"/>
        <w:numPr>
          <w:ilvl w:val="0"/>
          <w:numId w:val="38"/>
        </w:numPr>
        <w:tabs>
          <w:tab w:val="left" w:pos="426"/>
        </w:tabs>
        <w:spacing w:after="120" w:line="360" w:lineRule="auto"/>
        <w:ind w:left="426" w:hanging="426"/>
        <w:contextualSpacing w:val="0"/>
        <w:jc w:val="both"/>
        <w:rPr>
          <w:rFonts w:ascii="Times New Roman" w:hAnsi="Times New Roman"/>
          <w:sz w:val="24"/>
          <w:szCs w:val="24"/>
        </w:rPr>
      </w:pPr>
      <w:r w:rsidRPr="00722175">
        <w:rPr>
          <w:rFonts w:ascii="Times New Roman" w:hAnsi="Times New Roman"/>
          <w:color w:val="000000"/>
          <w:sz w:val="24"/>
          <w:szCs w:val="24"/>
        </w:rPr>
        <w:lastRenderedPageBreak/>
        <w:t>СРТ-</w:t>
      </w:r>
      <w:r w:rsidRPr="00722175">
        <w:rPr>
          <w:rFonts w:ascii="Times New Roman" w:hAnsi="Times New Roman"/>
          <w:color w:val="000000"/>
          <w:sz w:val="24"/>
          <w:szCs w:val="24"/>
          <w:lang w:val="en-US"/>
        </w:rPr>
        <w:t>P</w:t>
      </w:r>
      <w:r w:rsidRPr="00722175">
        <w:rPr>
          <w:rFonts w:ascii="Times New Roman" w:hAnsi="Times New Roman"/>
          <w:color w:val="000000"/>
          <w:sz w:val="24"/>
          <w:szCs w:val="24"/>
        </w:rPr>
        <w:t xml:space="preserve">/СРТ-Д показана пациентам с синусовым ритмом ХСН </w:t>
      </w:r>
      <w:r w:rsidRPr="00722175">
        <w:rPr>
          <w:rFonts w:ascii="Times New Roman" w:hAnsi="Times New Roman"/>
          <w:color w:val="000000"/>
          <w:sz w:val="24"/>
          <w:szCs w:val="24"/>
          <w:lang w:val="en-US"/>
        </w:rPr>
        <w:t>III</w:t>
      </w:r>
      <w:r w:rsidRPr="00722175">
        <w:rPr>
          <w:rFonts w:ascii="Times New Roman" w:hAnsi="Times New Roman"/>
          <w:color w:val="000000"/>
          <w:sz w:val="24"/>
          <w:szCs w:val="24"/>
        </w:rPr>
        <w:t>/</w:t>
      </w:r>
      <w:r w:rsidRPr="00722175">
        <w:rPr>
          <w:rFonts w:ascii="Times New Roman" w:hAnsi="Times New Roman"/>
          <w:color w:val="000000"/>
          <w:sz w:val="24"/>
          <w:szCs w:val="24"/>
          <w:lang w:val="en-US"/>
        </w:rPr>
        <w:t>IV</w:t>
      </w:r>
      <w:r w:rsidRPr="00722175">
        <w:rPr>
          <w:rFonts w:ascii="Times New Roman" w:hAnsi="Times New Roman"/>
          <w:color w:val="000000"/>
          <w:sz w:val="24"/>
          <w:szCs w:val="24"/>
        </w:rPr>
        <w:t xml:space="preserve"> ФК по </w:t>
      </w:r>
      <w:r w:rsidRPr="00722175">
        <w:rPr>
          <w:rFonts w:ascii="Times New Roman" w:hAnsi="Times New Roman"/>
          <w:color w:val="000000"/>
          <w:sz w:val="24"/>
          <w:szCs w:val="24"/>
          <w:lang w:val="en-US"/>
        </w:rPr>
        <w:t>NYHA</w:t>
      </w:r>
      <w:r w:rsidRPr="00722175">
        <w:rPr>
          <w:rFonts w:ascii="Times New Roman" w:hAnsi="Times New Roman"/>
          <w:color w:val="000000"/>
          <w:sz w:val="24"/>
          <w:szCs w:val="24"/>
        </w:rPr>
        <w:t xml:space="preserve"> при наличие ФВЛЖ </w:t>
      </w:r>
      <w:r w:rsidRPr="00722175">
        <w:rPr>
          <w:rFonts w:ascii="Times New Roman" w:hAnsi="Times New Roman"/>
          <w:color w:val="000000"/>
          <w:sz w:val="24"/>
          <w:szCs w:val="24"/>
          <w:u w:val="single"/>
        </w:rPr>
        <w:t>&lt;</w:t>
      </w:r>
      <w:r w:rsidRPr="00722175">
        <w:rPr>
          <w:rFonts w:ascii="Times New Roman" w:hAnsi="Times New Roman"/>
          <w:color w:val="000000"/>
          <w:sz w:val="24"/>
          <w:szCs w:val="24"/>
        </w:rPr>
        <w:t xml:space="preserve"> 35%, длительности </w:t>
      </w:r>
      <w:r w:rsidRPr="00722175">
        <w:rPr>
          <w:rFonts w:ascii="Times New Roman" w:hAnsi="Times New Roman"/>
          <w:color w:val="000000"/>
          <w:sz w:val="24"/>
          <w:szCs w:val="24"/>
          <w:lang w:val="en-US"/>
        </w:rPr>
        <w:t>QRS</w:t>
      </w:r>
      <w:r w:rsidRPr="00722175">
        <w:rPr>
          <w:rFonts w:ascii="Times New Roman" w:hAnsi="Times New Roman"/>
          <w:color w:val="000000"/>
          <w:sz w:val="24"/>
          <w:szCs w:val="24"/>
        </w:rPr>
        <w:t xml:space="preserve"> </w:t>
      </w:r>
      <w:r w:rsidRPr="00722175">
        <w:rPr>
          <w:rFonts w:ascii="Times New Roman" w:hAnsi="Times New Roman"/>
          <w:color w:val="000000"/>
          <w:sz w:val="24"/>
          <w:szCs w:val="24"/>
          <w:u w:val="single"/>
        </w:rPr>
        <w:t>&gt;</w:t>
      </w:r>
      <w:r w:rsidRPr="00722175">
        <w:rPr>
          <w:rFonts w:ascii="Times New Roman" w:hAnsi="Times New Roman"/>
          <w:color w:val="000000"/>
          <w:sz w:val="24"/>
          <w:szCs w:val="24"/>
        </w:rPr>
        <w:t xml:space="preserve"> 120 мс при наличие БЛНПГ. </w:t>
      </w:r>
    </w:p>
    <w:p w:rsidR="00051F34" w:rsidRPr="00722175" w:rsidRDefault="00051F34" w:rsidP="00340E9D">
      <w:pPr>
        <w:pStyle w:val="a4"/>
        <w:numPr>
          <w:ilvl w:val="0"/>
          <w:numId w:val="38"/>
        </w:numPr>
        <w:tabs>
          <w:tab w:val="left" w:pos="426"/>
        </w:tabs>
        <w:spacing w:after="120" w:line="360" w:lineRule="auto"/>
        <w:ind w:left="426" w:hanging="426"/>
        <w:contextualSpacing w:val="0"/>
        <w:jc w:val="both"/>
        <w:rPr>
          <w:rFonts w:ascii="Times New Roman" w:hAnsi="Times New Roman"/>
          <w:sz w:val="24"/>
          <w:szCs w:val="24"/>
        </w:rPr>
      </w:pPr>
      <w:r w:rsidRPr="00722175">
        <w:rPr>
          <w:rFonts w:ascii="Times New Roman" w:hAnsi="Times New Roman"/>
          <w:color w:val="000000"/>
          <w:sz w:val="24"/>
          <w:szCs w:val="24"/>
        </w:rPr>
        <w:t>Применение СРТ-</w:t>
      </w:r>
      <w:r w:rsidRPr="00722175">
        <w:rPr>
          <w:rFonts w:ascii="Times New Roman" w:hAnsi="Times New Roman"/>
          <w:color w:val="000000"/>
          <w:sz w:val="24"/>
          <w:szCs w:val="24"/>
          <w:lang w:val="en-US"/>
        </w:rPr>
        <w:t>P</w:t>
      </w:r>
      <w:r w:rsidRPr="00722175">
        <w:rPr>
          <w:rFonts w:ascii="Times New Roman" w:hAnsi="Times New Roman"/>
          <w:color w:val="000000"/>
          <w:sz w:val="24"/>
          <w:szCs w:val="24"/>
        </w:rPr>
        <w:t xml:space="preserve">/СРТ-Д может быть рассмотрено у пациентам с синусовым ритмом ХСН </w:t>
      </w:r>
      <w:r w:rsidRPr="00722175">
        <w:rPr>
          <w:rFonts w:ascii="Times New Roman" w:hAnsi="Times New Roman"/>
          <w:color w:val="000000"/>
          <w:sz w:val="24"/>
          <w:szCs w:val="24"/>
          <w:lang w:val="en-US"/>
        </w:rPr>
        <w:t>III</w:t>
      </w:r>
      <w:r w:rsidRPr="00722175">
        <w:rPr>
          <w:rFonts w:ascii="Times New Roman" w:hAnsi="Times New Roman"/>
          <w:color w:val="000000"/>
          <w:sz w:val="24"/>
          <w:szCs w:val="24"/>
        </w:rPr>
        <w:t>/</w:t>
      </w:r>
      <w:r w:rsidRPr="00722175">
        <w:rPr>
          <w:rFonts w:ascii="Times New Roman" w:hAnsi="Times New Roman"/>
          <w:color w:val="000000"/>
          <w:sz w:val="24"/>
          <w:szCs w:val="24"/>
          <w:lang w:val="en-US"/>
        </w:rPr>
        <w:t>IV</w:t>
      </w:r>
      <w:r w:rsidRPr="00722175">
        <w:rPr>
          <w:rFonts w:ascii="Times New Roman" w:hAnsi="Times New Roman"/>
          <w:color w:val="000000"/>
          <w:sz w:val="24"/>
          <w:szCs w:val="24"/>
        </w:rPr>
        <w:t xml:space="preserve"> ФК по </w:t>
      </w:r>
      <w:r w:rsidRPr="00722175">
        <w:rPr>
          <w:rFonts w:ascii="Times New Roman" w:hAnsi="Times New Roman"/>
          <w:color w:val="000000"/>
          <w:sz w:val="24"/>
          <w:szCs w:val="24"/>
          <w:lang w:val="en-US"/>
        </w:rPr>
        <w:t>NYHA</w:t>
      </w:r>
      <w:r w:rsidRPr="00722175">
        <w:rPr>
          <w:rFonts w:ascii="Times New Roman" w:hAnsi="Times New Roman"/>
          <w:color w:val="000000"/>
          <w:sz w:val="24"/>
          <w:szCs w:val="24"/>
        </w:rPr>
        <w:t xml:space="preserve"> при наличие ФВЛЖ </w:t>
      </w:r>
      <w:r w:rsidRPr="00722175">
        <w:rPr>
          <w:rFonts w:ascii="Times New Roman" w:hAnsi="Times New Roman"/>
          <w:color w:val="000000"/>
          <w:sz w:val="24"/>
          <w:szCs w:val="24"/>
          <w:u w:val="single"/>
        </w:rPr>
        <w:t>&lt;</w:t>
      </w:r>
      <w:r w:rsidRPr="00722175">
        <w:rPr>
          <w:rFonts w:ascii="Times New Roman" w:hAnsi="Times New Roman"/>
          <w:color w:val="000000"/>
          <w:sz w:val="24"/>
          <w:szCs w:val="24"/>
        </w:rPr>
        <w:t xml:space="preserve"> 35%, длительности </w:t>
      </w:r>
      <w:r w:rsidRPr="00722175">
        <w:rPr>
          <w:rFonts w:ascii="Times New Roman" w:hAnsi="Times New Roman"/>
          <w:color w:val="000000"/>
          <w:sz w:val="24"/>
          <w:szCs w:val="24"/>
          <w:lang w:val="en-US"/>
        </w:rPr>
        <w:t>QRS</w:t>
      </w:r>
      <w:r w:rsidRPr="00722175">
        <w:rPr>
          <w:rFonts w:ascii="Times New Roman" w:hAnsi="Times New Roman"/>
          <w:color w:val="000000"/>
          <w:sz w:val="24"/>
          <w:szCs w:val="24"/>
        </w:rPr>
        <w:t xml:space="preserve"> </w:t>
      </w:r>
      <w:r w:rsidRPr="00722175">
        <w:rPr>
          <w:rFonts w:ascii="Times New Roman" w:hAnsi="Times New Roman"/>
          <w:color w:val="000000"/>
          <w:sz w:val="24"/>
          <w:szCs w:val="24"/>
          <w:u w:val="single"/>
        </w:rPr>
        <w:t>&gt;</w:t>
      </w:r>
      <w:r w:rsidRPr="00722175">
        <w:rPr>
          <w:rFonts w:ascii="Times New Roman" w:hAnsi="Times New Roman"/>
          <w:color w:val="000000"/>
          <w:sz w:val="24"/>
          <w:szCs w:val="24"/>
        </w:rPr>
        <w:t xml:space="preserve"> 150 мс при морфологии </w:t>
      </w:r>
      <w:r w:rsidRPr="00722175">
        <w:rPr>
          <w:rFonts w:ascii="Times New Roman" w:hAnsi="Times New Roman"/>
          <w:color w:val="000000"/>
          <w:sz w:val="24"/>
          <w:szCs w:val="24"/>
          <w:lang w:val="en-US"/>
        </w:rPr>
        <w:t>QRS</w:t>
      </w:r>
      <w:r w:rsidRPr="00722175">
        <w:rPr>
          <w:rFonts w:ascii="Times New Roman" w:hAnsi="Times New Roman"/>
          <w:color w:val="000000"/>
          <w:sz w:val="24"/>
          <w:szCs w:val="24"/>
        </w:rPr>
        <w:t xml:space="preserve"> отличной от блокады левой ножки пучка Гиса.</w:t>
      </w:r>
    </w:p>
    <w:p w:rsidR="00051F34" w:rsidRPr="00722175" w:rsidRDefault="00051F34" w:rsidP="00340E9D">
      <w:pPr>
        <w:pStyle w:val="a4"/>
        <w:numPr>
          <w:ilvl w:val="0"/>
          <w:numId w:val="38"/>
        </w:numPr>
        <w:tabs>
          <w:tab w:val="left" w:pos="426"/>
        </w:tabs>
        <w:spacing w:after="120" w:line="360" w:lineRule="auto"/>
        <w:ind w:left="426" w:hanging="426"/>
        <w:contextualSpacing w:val="0"/>
        <w:jc w:val="both"/>
        <w:rPr>
          <w:rFonts w:ascii="Times New Roman" w:hAnsi="Times New Roman"/>
          <w:sz w:val="24"/>
          <w:szCs w:val="24"/>
        </w:rPr>
      </w:pPr>
      <w:r w:rsidRPr="00722175">
        <w:rPr>
          <w:rFonts w:ascii="Times New Roman" w:hAnsi="Times New Roman"/>
          <w:color w:val="000000"/>
          <w:sz w:val="24"/>
          <w:szCs w:val="24"/>
        </w:rPr>
        <w:t>СРТ-</w:t>
      </w:r>
      <w:r w:rsidRPr="00722175">
        <w:rPr>
          <w:rFonts w:ascii="Times New Roman" w:hAnsi="Times New Roman"/>
          <w:color w:val="000000"/>
          <w:sz w:val="24"/>
          <w:szCs w:val="24"/>
          <w:lang w:val="en-US"/>
        </w:rPr>
        <w:t>P</w:t>
      </w:r>
      <w:r w:rsidRPr="00722175">
        <w:rPr>
          <w:rFonts w:ascii="Times New Roman" w:hAnsi="Times New Roman"/>
          <w:color w:val="000000"/>
          <w:sz w:val="24"/>
          <w:szCs w:val="24"/>
        </w:rPr>
        <w:t xml:space="preserve">/СРТ-Д показана пациентам с синусовым ритмом ХСН </w:t>
      </w:r>
      <w:r w:rsidRPr="00722175">
        <w:rPr>
          <w:rFonts w:ascii="Times New Roman" w:hAnsi="Times New Roman"/>
          <w:color w:val="000000"/>
          <w:sz w:val="24"/>
          <w:szCs w:val="24"/>
          <w:lang w:val="en-US"/>
        </w:rPr>
        <w:t>II</w:t>
      </w:r>
      <w:r w:rsidRPr="00722175">
        <w:rPr>
          <w:rFonts w:ascii="Times New Roman" w:hAnsi="Times New Roman"/>
          <w:color w:val="000000"/>
          <w:sz w:val="24"/>
          <w:szCs w:val="24"/>
        </w:rPr>
        <w:t xml:space="preserve"> ФК по </w:t>
      </w:r>
      <w:r w:rsidRPr="00722175">
        <w:rPr>
          <w:rFonts w:ascii="Times New Roman" w:hAnsi="Times New Roman"/>
          <w:color w:val="000000"/>
          <w:sz w:val="24"/>
          <w:szCs w:val="24"/>
          <w:lang w:val="en-US"/>
        </w:rPr>
        <w:t>NYHA</w:t>
      </w:r>
      <w:r w:rsidRPr="00722175">
        <w:rPr>
          <w:rFonts w:ascii="Times New Roman" w:hAnsi="Times New Roman"/>
          <w:color w:val="000000"/>
          <w:sz w:val="24"/>
          <w:szCs w:val="24"/>
        </w:rPr>
        <w:t xml:space="preserve"> при наличие ФВЛЖ </w:t>
      </w:r>
      <w:r w:rsidRPr="00722175">
        <w:rPr>
          <w:rFonts w:ascii="Times New Roman" w:hAnsi="Times New Roman"/>
          <w:color w:val="000000"/>
          <w:sz w:val="24"/>
          <w:szCs w:val="24"/>
          <w:u w:val="single"/>
        </w:rPr>
        <w:t>&lt;</w:t>
      </w:r>
      <w:r w:rsidRPr="00722175">
        <w:rPr>
          <w:rFonts w:ascii="Times New Roman" w:hAnsi="Times New Roman"/>
          <w:color w:val="000000"/>
          <w:sz w:val="24"/>
          <w:szCs w:val="24"/>
        </w:rPr>
        <w:t xml:space="preserve"> 30%, длительности </w:t>
      </w:r>
      <w:r w:rsidRPr="00722175">
        <w:rPr>
          <w:rFonts w:ascii="Times New Roman" w:hAnsi="Times New Roman"/>
          <w:color w:val="000000"/>
          <w:sz w:val="24"/>
          <w:szCs w:val="24"/>
          <w:lang w:val="en-US"/>
        </w:rPr>
        <w:t>QRS</w:t>
      </w:r>
      <w:r w:rsidRPr="00722175">
        <w:rPr>
          <w:rFonts w:ascii="Times New Roman" w:hAnsi="Times New Roman"/>
          <w:color w:val="000000"/>
          <w:sz w:val="24"/>
          <w:szCs w:val="24"/>
        </w:rPr>
        <w:t xml:space="preserve"> </w:t>
      </w:r>
      <w:r w:rsidRPr="00722175">
        <w:rPr>
          <w:rFonts w:ascii="Times New Roman" w:hAnsi="Times New Roman"/>
          <w:color w:val="000000"/>
          <w:sz w:val="24"/>
          <w:szCs w:val="24"/>
          <w:u w:val="single"/>
        </w:rPr>
        <w:t>&gt;</w:t>
      </w:r>
      <w:r w:rsidRPr="00722175">
        <w:rPr>
          <w:rFonts w:ascii="Times New Roman" w:hAnsi="Times New Roman"/>
          <w:color w:val="000000"/>
          <w:sz w:val="24"/>
          <w:szCs w:val="24"/>
        </w:rPr>
        <w:t xml:space="preserve"> 120</w:t>
      </w:r>
      <w:r w:rsidRPr="00722175">
        <w:rPr>
          <w:rFonts w:ascii="Times New Roman" w:hAnsi="Times New Roman"/>
          <w:color w:val="000000"/>
          <w:sz w:val="24"/>
          <w:szCs w:val="24"/>
          <w:lang w:val="en-US"/>
        </w:rPr>
        <w:t>ms</w:t>
      </w:r>
      <w:r w:rsidRPr="00722175">
        <w:rPr>
          <w:rFonts w:ascii="Times New Roman" w:hAnsi="Times New Roman"/>
          <w:color w:val="000000"/>
          <w:sz w:val="24"/>
          <w:szCs w:val="24"/>
        </w:rPr>
        <w:t xml:space="preserve"> при наличие БЛНПГ. </w:t>
      </w:r>
    </w:p>
    <w:p w:rsidR="00051F34" w:rsidRPr="00722175" w:rsidRDefault="00051F34" w:rsidP="00340E9D">
      <w:pPr>
        <w:pStyle w:val="a4"/>
        <w:numPr>
          <w:ilvl w:val="0"/>
          <w:numId w:val="38"/>
        </w:numPr>
        <w:tabs>
          <w:tab w:val="left" w:pos="426"/>
        </w:tabs>
        <w:spacing w:after="120" w:line="360" w:lineRule="auto"/>
        <w:ind w:left="426" w:hanging="426"/>
        <w:contextualSpacing w:val="0"/>
        <w:jc w:val="both"/>
        <w:rPr>
          <w:rFonts w:ascii="Times New Roman" w:hAnsi="Times New Roman"/>
          <w:sz w:val="24"/>
          <w:szCs w:val="24"/>
        </w:rPr>
      </w:pPr>
      <w:r w:rsidRPr="00722175">
        <w:rPr>
          <w:rFonts w:ascii="Times New Roman" w:hAnsi="Times New Roman"/>
          <w:color w:val="000000"/>
          <w:sz w:val="24"/>
          <w:szCs w:val="24"/>
        </w:rPr>
        <w:t>Применение СРТ-</w:t>
      </w:r>
      <w:r w:rsidRPr="00722175">
        <w:rPr>
          <w:rFonts w:ascii="Times New Roman" w:hAnsi="Times New Roman"/>
          <w:color w:val="000000"/>
          <w:sz w:val="24"/>
          <w:szCs w:val="24"/>
          <w:lang w:val="en-US"/>
        </w:rPr>
        <w:t>P</w:t>
      </w:r>
      <w:r w:rsidRPr="00722175">
        <w:rPr>
          <w:rFonts w:ascii="Times New Roman" w:hAnsi="Times New Roman"/>
          <w:color w:val="000000"/>
          <w:sz w:val="24"/>
          <w:szCs w:val="24"/>
        </w:rPr>
        <w:t xml:space="preserve">/СРТ-Д может быть рассмотрено пациентам с синусовым ритмом ХСН </w:t>
      </w:r>
      <w:r w:rsidRPr="00722175">
        <w:rPr>
          <w:rFonts w:ascii="Times New Roman" w:hAnsi="Times New Roman"/>
          <w:color w:val="000000"/>
          <w:sz w:val="24"/>
          <w:szCs w:val="24"/>
          <w:lang w:val="en-US"/>
        </w:rPr>
        <w:t>II</w:t>
      </w:r>
      <w:r w:rsidRPr="00722175">
        <w:rPr>
          <w:rFonts w:ascii="Times New Roman" w:hAnsi="Times New Roman"/>
          <w:color w:val="000000"/>
          <w:sz w:val="24"/>
          <w:szCs w:val="24"/>
        </w:rPr>
        <w:t xml:space="preserve"> ФК по </w:t>
      </w:r>
      <w:r w:rsidRPr="00722175">
        <w:rPr>
          <w:rFonts w:ascii="Times New Roman" w:hAnsi="Times New Roman"/>
          <w:color w:val="000000"/>
          <w:sz w:val="24"/>
          <w:szCs w:val="24"/>
          <w:lang w:val="en-US"/>
        </w:rPr>
        <w:t>NYHA</w:t>
      </w:r>
      <w:r w:rsidRPr="00722175">
        <w:rPr>
          <w:rFonts w:ascii="Times New Roman" w:hAnsi="Times New Roman"/>
          <w:color w:val="000000"/>
          <w:sz w:val="24"/>
          <w:szCs w:val="24"/>
        </w:rPr>
        <w:t xml:space="preserve"> при наличие ФВЛЖ </w:t>
      </w:r>
      <w:r w:rsidRPr="00722175">
        <w:rPr>
          <w:rFonts w:ascii="Times New Roman" w:hAnsi="Times New Roman"/>
          <w:color w:val="000000"/>
          <w:sz w:val="24"/>
          <w:szCs w:val="24"/>
          <w:u w:val="single"/>
        </w:rPr>
        <w:t>&lt;</w:t>
      </w:r>
      <w:r w:rsidRPr="00722175">
        <w:rPr>
          <w:rFonts w:ascii="Times New Roman" w:hAnsi="Times New Roman"/>
          <w:color w:val="000000"/>
          <w:sz w:val="24"/>
          <w:szCs w:val="24"/>
        </w:rPr>
        <w:t xml:space="preserve"> 30%, длительности </w:t>
      </w:r>
      <w:r w:rsidRPr="00722175">
        <w:rPr>
          <w:rFonts w:ascii="Times New Roman" w:hAnsi="Times New Roman"/>
          <w:color w:val="000000"/>
          <w:sz w:val="24"/>
          <w:szCs w:val="24"/>
          <w:lang w:val="en-US"/>
        </w:rPr>
        <w:t>QRS</w:t>
      </w:r>
      <w:r w:rsidRPr="00722175">
        <w:rPr>
          <w:rFonts w:ascii="Times New Roman" w:hAnsi="Times New Roman"/>
          <w:color w:val="000000"/>
          <w:sz w:val="24"/>
          <w:szCs w:val="24"/>
        </w:rPr>
        <w:t xml:space="preserve"> </w:t>
      </w:r>
      <w:r w:rsidRPr="00722175">
        <w:rPr>
          <w:rFonts w:ascii="Times New Roman" w:hAnsi="Times New Roman"/>
          <w:color w:val="000000"/>
          <w:sz w:val="24"/>
          <w:szCs w:val="24"/>
          <w:u w:val="single"/>
        </w:rPr>
        <w:t>&gt;</w:t>
      </w:r>
      <w:r w:rsidRPr="00722175">
        <w:rPr>
          <w:rFonts w:ascii="Times New Roman" w:hAnsi="Times New Roman"/>
          <w:color w:val="000000"/>
          <w:sz w:val="24"/>
          <w:szCs w:val="24"/>
        </w:rPr>
        <w:t xml:space="preserve"> 150 мс при морфологии </w:t>
      </w:r>
      <w:r w:rsidRPr="00722175">
        <w:rPr>
          <w:rFonts w:ascii="Times New Roman" w:hAnsi="Times New Roman"/>
          <w:color w:val="000000"/>
          <w:sz w:val="24"/>
          <w:szCs w:val="24"/>
          <w:lang w:val="en-US"/>
        </w:rPr>
        <w:t>QRS</w:t>
      </w:r>
      <w:r w:rsidRPr="00722175">
        <w:rPr>
          <w:rFonts w:ascii="Times New Roman" w:hAnsi="Times New Roman"/>
          <w:color w:val="000000"/>
          <w:sz w:val="24"/>
          <w:szCs w:val="24"/>
        </w:rPr>
        <w:t xml:space="preserve"> отличной от блокады левой ножки пучка Гиса.</w:t>
      </w:r>
    </w:p>
    <w:p w:rsidR="00051F34" w:rsidRPr="00722175" w:rsidRDefault="00051F34" w:rsidP="00340E9D">
      <w:pPr>
        <w:pStyle w:val="a4"/>
        <w:numPr>
          <w:ilvl w:val="0"/>
          <w:numId w:val="38"/>
        </w:numPr>
        <w:tabs>
          <w:tab w:val="left" w:pos="426"/>
        </w:tabs>
        <w:spacing w:after="120" w:line="360" w:lineRule="auto"/>
        <w:ind w:left="426" w:hanging="426"/>
        <w:contextualSpacing w:val="0"/>
        <w:jc w:val="both"/>
        <w:rPr>
          <w:rFonts w:ascii="Times New Roman" w:hAnsi="Times New Roman"/>
          <w:sz w:val="24"/>
          <w:szCs w:val="24"/>
        </w:rPr>
      </w:pPr>
      <w:r w:rsidRPr="00722175">
        <w:rPr>
          <w:rFonts w:ascii="Times New Roman" w:hAnsi="Times New Roman"/>
          <w:color w:val="000000"/>
          <w:sz w:val="24"/>
          <w:szCs w:val="24"/>
        </w:rPr>
        <w:t>Применение СРТ-</w:t>
      </w:r>
      <w:r w:rsidRPr="00722175">
        <w:rPr>
          <w:rFonts w:ascii="Times New Roman" w:hAnsi="Times New Roman"/>
          <w:color w:val="000000"/>
          <w:sz w:val="24"/>
          <w:szCs w:val="24"/>
          <w:lang w:val="en-US"/>
        </w:rPr>
        <w:t>P</w:t>
      </w:r>
      <w:r w:rsidRPr="00722175">
        <w:rPr>
          <w:rFonts w:ascii="Times New Roman" w:hAnsi="Times New Roman"/>
          <w:color w:val="000000"/>
          <w:sz w:val="24"/>
          <w:szCs w:val="24"/>
        </w:rPr>
        <w:t xml:space="preserve">/СРТ-Д должно быть рассмотрено у пациентов с </w:t>
      </w:r>
      <w:r w:rsidR="00B66A39">
        <w:rPr>
          <w:rFonts w:ascii="Times New Roman" w:hAnsi="Times New Roman"/>
          <w:color w:val="000000"/>
          <w:sz w:val="24"/>
          <w:szCs w:val="24"/>
        </w:rPr>
        <w:t>фибрилляцией предсердий</w:t>
      </w:r>
      <w:r w:rsidRPr="00722175">
        <w:rPr>
          <w:rFonts w:ascii="Times New Roman" w:hAnsi="Times New Roman"/>
          <w:color w:val="000000"/>
          <w:sz w:val="24"/>
          <w:szCs w:val="24"/>
        </w:rPr>
        <w:t xml:space="preserve"> ХСН </w:t>
      </w:r>
      <w:r w:rsidRPr="00722175">
        <w:rPr>
          <w:rFonts w:ascii="Times New Roman" w:hAnsi="Times New Roman"/>
          <w:color w:val="000000"/>
          <w:sz w:val="24"/>
          <w:szCs w:val="24"/>
          <w:lang w:val="en-US"/>
        </w:rPr>
        <w:t>II</w:t>
      </w:r>
      <w:r w:rsidRPr="00722175">
        <w:rPr>
          <w:rFonts w:ascii="Times New Roman" w:hAnsi="Times New Roman"/>
          <w:color w:val="000000"/>
          <w:sz w:val="24"/>
          <w:szCs w:val="24"/>
        </w:rPr>
        <w:t>-</w:t>
      </w:r>
      <w:r w:rsidRPr="00722175">
        <w:rPr>
          <w:rFonts w:ascii="Times New Roman" w:hAnsi="Times New Roman"/>
          <w:color w:val="000000"/>
          <w:sz w:val="24"/>
          <w:szCs w:val="24"/>
          <w:lang w:val="en-US"/>
        </w:rPr>
        <w:t>IV</w:t>
      </w:r>
      <w:r w:rsidRPr="00722175">
        <w:rPr>
          <w:rFonts w:ascii="Times New Roman" w:hAnsi="Times New Roman"/>
          <w:color w:val="000000"/>
          <w:sz w:val="24"/>
          <w:szCs w:val="24"/>
        </w:rPr>
        <w:t xml:space="preserve"> ФК по </w:t>
      </w:r>
      <w:r w:rsidRPr="00722175">
        <w:rPr>
          <w:rFonts w:ascii="Times New Roman" w:hAnsi="Times New Roman"/>
          <w:color w:val="000000"/>
          <w:sz w:val="24"/>
          <w:szCs w:val="24"/>
          <w:lang w:val="en-US"/>
        </w:rPr>
        <w:t>NYHA</w:t>
      </w:r>
      <w:r w:rsidRPr="00722175">
        <w:rPr>
          <w:rFonts w:ascii="Times New Roman" w:hAnsi="Times New Roman"/>
          <w:color w:val="000000"/>
          <w:sz w:val="24"/>
          <w:szCs w:val="24"/>
        </w:rPr>
        <w:t xml:space="preserve"> при наличие ФВЛЖ </w:t>
      </w:r>
      <w:r w:rsidRPr="00722175">
        <w:rPr>
          <w:rFonts w:ascii="Times New Roman" w:hAnsi="Times New Roman"/>
          <w:color w:val="000000"/>
          <w:sz w:val="24"/>
          <w:szCs w:val="24"/>
          <w:u w:val="single"/>
        </w:rPr>
        <w:t>&lt;</w:t>
      </w:r>
      <w:r w:rsidRPr="00722175">
        <w:rPr>
          <w:rFonts w:ascii="Times New Roman" w:hAnsi="Times New Roman"/>
          <w:color w:val="000000"/>
          <w:sz w:val="24"/>
          <w:szCs w:val="24"/>
        </w:rPr>
        <w:t xml:space="preserve"> 35%, длительности </w:t>
      </w:r>
      <w:r w:rsidRPr="00722175">
        <w:rPr>
          <w:rFonts w:ascii="Times New Roman" w:hAnsi="Times New Roman"/>
          <w:color w:val="000000"/>
          <w:sz w:val="24"/>
          <w:szCs w:val="24"/>
          <w:lang w:val="en-US"/>
        </w:rPr>
        <w:t>QRS</w:t>
      </w:r>
      <w:r w:rsidRPr="00722175">
        <w:rPr>
          <w:rFonts w:ascii="Times New Roman" w:hAnsi="Times New Roman"/>
          <w:color w:val="000000"/>
          <w:sz w:val="24"/>
          <w:szCs w:val="24"/>
        </w:rPr>
        <w:t xml:space="preserve"> </w:t>
      </w:r>
      <w:r w:rsidRPr="00722175">
        <w:rPr>
          <w:rFonts w:ascii="Times New Roman" w:hAnsi="Times New Roman"/>
          <w:color w:val="000000"/>
          <w:sz w:val="24"/>
          <w:szCs w:val="24"/>
          <w:u w:val="single"/>
        </w:rPr>
        <w:t>&gt;</w:t>
      </w:r>
      <w:r w:rsidRPr="00722175">
        <w:rPr>
          <w:rFonts w:ascii="Times New Roman" w:hAnsi="Times New Roman"/>
          <w:color w:val="000000"/>
          <w:sz w:val="24"/>
          <w:szCs w:val="24"/>
        </w:rPr>
        <w:t xml:space="preserve"> 120 мс при наличие блокады левой ножки пучка Гиса.</w:t>
      </w:r>
    </w:p>
    <w:p w:rsidR="00051F34" w:rsidRPr="00245AEA" w:rsidRDefault="00245AEA" w:rsidP="00340E9D">
      <w:pPr>
        <w:pStyle w:val="a4"/>
        <w:spacing w:after="120" w:line="360" w:lineRule="auto"/>
        <w:ind w:left="1134"/>
        <w:contextualSpacing w:val="0"/>
        <w:jc w:val="both"/>
        <w:rPr>
          <w:rFonts w:ascii="Times New Roman" w:hAnsi="Times New Roman"/>
          <w:sz w:val="24"/>
          <w:szCs w:val="24"/>
        </w:rPr>
      </w:pPr>
      <w:r>
        <w:rPr>
          <w:rFonts w:ascii="Times New Roman" w:hAnsi="Times New Roman"/>
          <w:color w:val="000000"/>
          <w:sz w:val="24"/>
          <w:szCs w:val="24"/>
          <w:lang w:val="en-US"/>
        </w:rPr>
        <w:t>a</w:t>
      </w:r>
      <w:r>
        <w:rPr>
          <w:rFonts w:ascii="Times New Roman" w:hAnsi="Times New Roman"/>
          <w:color w:val="000000"/>
          <w:sz w:val="24"/>
          <w:szCs w:val="24"/>
        </w:rPr>
        <w:t>) п</w:t>
      </w:r>
      <w:r w:rsidR="00051F34" w:rsidRPr="00245AEA">
        <w:rPr>
          <w:rFonts w:ascii="Times New Roman" w:hAnsi="Times New Roman"/>
          <w:color w:val="000000"/>
          <w:sz w:val="24"/>
          <w:szCs w:val="24"/>
        </w:rPr>
        <w:t xml:space="preserve">ри брадиформе </w:t>
      </w:r>
      <w:r w:rsidR="00B66A39">
        <w:rPr>
          <w:rFonts w:ascii="Times New Roman" w:hAnsi="Times New Roman"/>
          <w:color w:val="000000"/>
          <w:sz w:val="24"/>
          <w:szCs w:val="24"/>
        </w:rPr>
        <w:t>ФП</w:t>
      </w:r>
      <w:r w:rsidR="00051F34" w:rsidRPr="00245AEA">
        <w:rPr>
          <w:rFonts w:ascii="Times New Roman" w:hAnsi="Times New Roman"/>
          <w:color w:val="000000"/>
          <w:sz w:val="24"/>
          <w:szCs w:val="24"/>
        </w:rPr>
        <w:t xml:space="preserve"> требующей имплантации стимулятора и у пациентов после РЧА АВ узла. </w:t>
      </w:r>
    </w:p>
    <w:p w:rsidR="00051F34" w:rsidRPr="00722175" w:rsidRDefault="00245AEA" w:rsidP="00340E9D">
      <w:pPr>
        <w:pStyle w:val="a4"/>
        <w:spacing w:after="120" w:line="360" w:lineRule="auto"/>
        <w:ind w:left="1134"/>
        <w:contextualSpacing w:val="0"/>
        <w:jc w:val="both"/>
        <w:rPr>
          <w:rFonts w:ascii="Times New Roman" w:hAnsi="Times New Roman"/>
          <w:color w:val="000000"/>
          <w:sz w:val="24"/>
          <w:szCs w:val="24"/>
        </w:rPr>
      </w:pPr>
      <w:r>
        <w:rPr>
          <w:rFonts w:ascii="Times New Roman" w:hAnsi="Times New Roman"/>
          <w:sz w:val="24"/>
          <w:szCs w:val="24"/>
          <w:lang w:val="en-US"/>
        </w:rPr>
        <w:t>b</w:t>
      </w:r>
      <w:r w:rsidRPr="00245AEA">
        <w:rPr>
          <w:rFonts w:ascii="Times New Roman" w:hAnsi="Times New Roman"/>
          <w:sz w:val="24"/>
          <w:szCs w:val="24"/>
        </w:rPr>
        <w:t xml:space="preserve">) </w:t>
      </w:r>
      <w:r>
        <w:rPr>
          <w:rFonts w:ascii="Times New Roman" w:hAnsi="Times New Roman"/>
          <w:sz w:val="24"/>
          <w:szCs w:val="24"/>
        </w:rPr>
        <w:t>п</w:t>
      </w:r>
      <w:r w:rsidR="00051F34" w:rsidRPr="00245AEA">
        <w:rPr>
          <w:rFonts w:ascii="Times New Roman" w:hAnsi="Times New Roman"/>
          <w:sz w:val="24"/>
          <w:szCs w:val="24"/>
        </w:rPr>
        <w:t>ри фармакологическом контроле ЧСС позволяющим добиться более 90-95% навязанных</w:t>
      </w:r>
      <w:r w:rsidR="00051F34" w:rsidRPr="00722175">
        <w:rPr>
          <w:rFonts w:ascii="Times New Roman" w:hAnsi="Times New Roman"/>
          <w:sz w:val="24"/>
          <w:szCs w:val="24"/>
        </w:rPr>
        <w:t xml:space="preserve"> комплексов по данным ХМЭКГ.</w:t>
      </w:r>
    </w:p>
    <w:p w:rsidR="00051F34" w:rsidRPr="00722175" w:rsidRDefault="00051F34" w:rsidP="00340E9D">
      <w:pPr>
        <w:pStyle w:val="a4"/>
        <w:numPr>
          <w:ilvl w:val="0"/>
          <w:numId w:val="38"/>
        </w:numPr>
        <w:tabs>
          <w:tab w:val="left" w:pos="426"/>
        </w:tabs>
        <w:spacing w:after="120" w:line="360" w:lineRule="auto"/>
        <w:ind w:left="426" w:hanging="426"/>
        <w:contextualSpacing w:val="0"/>
        <w:jc w:val="both"/>
        <w:rPr>
          <w:rFonts w:ascii="Times New Roman" w:hAnsi="Times New Roman"/>
          <w:sz w:val="24"/>
          <w:szCs w:val="24"/>
        </w:rPr>
      </w:pPr>
      <w:r w:rsidRPr="00722175">
        <w:rPr>
          <w:rFonts w:ascii="Times New Roman" w:hAnsi="Times New Roman"/>
          <w:color w:val="000000"/>
          <w:sz w:val="24"/>
          <w:szCs w:val="24"/>
        </w:rPr>
        <w:t>Применение СРТ-</w:t>
      </w:r>
      <w:r w:rsidRPr="00722175">
        <w:rPr>
          <w:rFonts w:ascii="Times New Roman" w:hAnsi="Times New Roman"/>
          <w:color w:val="000000"/>
          <w:sz w:val="24"/>
          <w:szCs w:val="24"/>
          <w:lang w:val="en-US"/>
        </w:rPr>
        <w:t>P</w:t>
      </w:r>
      <w:r w:rsidRPr="00722175">
        <w:rPr>
          <w:rFonts w:ascii="Times New Roman" w:hAnsi="Times New Roman"/>
          <w:color w:val="000000"/>
          <w:sz w:val="24"/>
          <w:szCs w:val="24"/>
        </w:rPr>
        <w:t xml:space="preserve">/СРТ-Д может быть рассмотрено пациентам с </w:t>
      </w:r>
      <w:r w:rsidR="00B66A39">
        <w:rPr>
          <w:rFonts w:ascii="Times New Roman" w:hAnsi="Times New Roman"/>
          <w:color w:val="000000"/>
          <w:sz w:val="24"/>
          <w:szCs w:val="24"/>
        </w:rPr>
        <w:t>ФП</w:t>
      </w:r>
      <w:r w:rsidRPr="00722175">
        <w:rPr>
          <w:rFonts w:ascii="Times New Roman" w:hAnsi="Times New Roman"/>
          <w:color w:val="000000"/>
          <w:sz w:val="24"/>
          <w:szCs w:val="24"/>
        </w:rPr>
        <w:t xml:space="preserve"> ХСН </w:t>
      </w:r>
      <w:r w:rsidRPr="00722175">
        <w:rPr>
          <w:rFonts w:ascii="Times New Roman" w:hAnsi="Times New Roman"/>
          <w:color w:val="000000"/>
          <w:sz w:val="24"/>
          <w:szCs w:val="24"/>
          <w:lang w:val="en-US"/>
        </w:rPr>
        <w:t>II</w:t>
      </w:r>
      <w:r w:rsidRPr="00722175">
        <w:rPr>
          <w:rFonts w:ascii="Times New Roman" w:hAnsi="Times New Roman"/>
          <w:color w:val="000000"/>
          <w:sz w:val="24"/>
          <w:szCs w:val="24"/>
        </w:rPr>
        <w:t>-</w:t>
      </w:r>
      <w:r w:rsidRPr="00722175">
        <w:rPr>
          <w:rFonts w:ascii="Times New Roman" w:hAnsi="Times New Roman"/>
          <w:color w:val="000000"/>
          <w:sz w:val="24"/>
          <w:szCs w:val="24"/>
          <w:lang w:val="en-US"/>
        </w:rPr>
        <w:t>IV</w:t>
      </w:r>
      <w:r w:rsidRPr="00722175">
        <w:rPr>
          <w:rFonts w:ascii="Times New Roman" w:hAnsi="Times New Roman"/>
          <w:color w:val="000000"/>
          <w:sz w:val="24"/>
          <w:szCs w:val="24"/>
        </w:rPr>
        <w:t xml:space="preserve"> ФК по </w:t>
      </w:r>
      <w:r w:rsidRPr="00722175">
        <w:rPr>
          <w:rFonts w:ascii="Times New Roman" w:hAnsi="Times New Roman"/>
          <w:color w:val="000000"/>
          <w:sz w:val="24"/>
          <w:szCs w:val="24"/>
          <w:lang w:val="en-US"/>
        </w:rPr>
        <w:t>NYHA</w:t>
      </w:r>
      <w:r w:rsidRPr="00722175">
        <w:rPr>
          <w:rFonts w:ascii="Times New Roman" w:hAnsi="Times New Roman"/>
          <w:color w:val="000000"/>
          <w:sz w:val="24"/>
          <w:szCs w:val="24"/>
        </w:rPr>
        <w:t xml:space="preserve"> при наличие ФВЛЖ </w:t>
      </w:r>
      <w:r w:rsidRPr="00722175">
        <w:rPr>
          <w:rFonts w:ascii="Times New Roman" w:hAnsi="Times New Roman"/>
          <w:color w:val="000000"/>
          <w:sz w:val="24"/>
          <w:szCs w:val="24"/>
          <w:u w:val="single"/>
        </w:rPr>
        <w:t>&lt;</w:t>
      </w:r>
      <w:r w:rsidRPr="00722175">
        <w:rPr>
          <w:rFonts w:ascii="Times New Roman" w:hAnsi="Times New Roman"/>
          <w:color w:val="000000"/>
          <w:sz w:val="24"/>
          <w:szCs w:val="24"/>
        </w:rPr>
        <w:t xml:space="preserve"> 35%, длительности </w:t>
      </w:r>
      <w:r w:rsidRPr="00722175">
        <w:rPr>
          <w:rFonts w:ascii="Times New Roman" w:hAnsi="Times New Roman"/>
          <w:color w:val="000000"/>
          <w:sz w:val="24"/>
          <w:szCs w:val="24"/>
          <w:lang w:val="en-US"/>
        </w:rPr>
        <w:t>QRS</w:t>
      </w:r>
      <w:r w:rsidRPr="00722175">
        <w:rPr>
          <w:rFonts w:ascii="Times New Roman" w:hAnsi="Times New Roman"/>
          <w:color w:val="000000"/>
          <w:sz w:val="24"/>
          <w:szCs w:val="24"/>
        </w:rPr>
        <w:t xml:space="preserve"> </w:t>
      </w:r>
      <w:r w:rsidRPr="00722175">
        <w:rPr>
          <w:rFonts w:ascii="Times New Roman" w:hAnsi="Times New Roman"/>
          <w:color w:val="000000"/>
          <w:sz w:val="24"/>
          <w:szCs w:val="24"/>
          <w:u w:val="single"/>
        </w:rPr>
        <w:t>&gt;</w:t>
      </w:r>
      <w:r w:rsidRPr="00722175">
        <w:rPr>
          <w:rFonts w:ascii="Times New Roman" w:hAnsi="Times New Roman"/>
          <w:color w:val="000000"/>
          <w:sz w:val="24"/>
          <w:szCs w:val="24"/>
        </w:rPr>
        <w:t xml:space="preserve"> 150</w:t>
      </w:r>
      <w:r w:rsidRPr="00722175">
        <w:rPr>
          <w:rFonts w:ascii="Times New Roman" w:hAnsi="Times New Roman"/>
          <w:color w:val="000000"/>
          <w:sz w:val="24"/>
          <w:szCs w:val="24"/>
          <w:lang w:val="en-US"/>
        </w:rPr>
        <w:t>ms</w:t>
      </w:r>
      <w:r w:rsidRPr="00722175">
        <w:rPr>
          <w:rFonts w:ascii="Times New Roman" w:hAnsi="Times New Roman"/>
          <w:color w:val="000000"/>
          <w:sz w:val="24"/>
          <w:szCs w:val="24"/>
        </w:rPr>
        <w:t xml:space="preserve"> при морфологии </w:t>
      </w:r>
      <w:r w:rsidRPr="00722175">
        <w:rPr>
          <w:rFonts w:ascii="Times New Roman" w:hAnsi="Times New Roman"/>
          <w:color w:val="000000"/>
          <w:sz w:val="24"/>
          <w:szCs w:val="24"/>
          <w:lang w:val="en-US"/>
        </w:rPr>
        <w:t>QRS</w:t>
      </w:r>
      <w:r w:rsidRPr="00722175">
        <w:rPr>
          <w:rFonts w:ascii="Times New Roman" w:hAnsi="Times New Roman"/>
          <w:color w:val="000000"/>
          <w:sz w:val="24"/>
          <w:szCs w:val="24"/>
        </w:rPr>
        <w:t xml:space="preserve"> отличным от БЛНПГ.</w:t>
      </w:r>
    </w:p>
    <w:p w:rsidR="00051F34" w:rsidRPr="00A7175C" w:rsidRDefault="00A7175C" w:rsidP="00340E9D">
      <w:pPr>
        <w:pStyle w:val="a4"/>
        <w:spacing w:after="120" w:line="360" w:lineRule="auto"/>
        <w:ind w:left="1134"/>
        <w:contextualSpacing w:val="0"/>
        <w:jc w:val="both"/>
        <w:rPr>
          <w:rFonts w:ascii="Times New Roman" w:hAnsi="Times New Roman"/>
          <w:color w:val="000000"/>
          <w:sz w:val="24"/>
          <w:szCs w:val="24"/>
        </w:rPr>
      </w:pPr>
      <w:r w:rsidRPr="00A7175C">
        <w:rPr>
          <w:rFonts w:ascii="Times New Roman" w:hAnsi="Times New Roman"/>
          <w:color w:val="000000"/>
          <w:sz w:val="24"/>
          <w:szCs w:val="24"/>
          <w:lang w:val="en-US"/>
        </w:rPr>
        <w:t>a</w:t>
      </w:r>
      <w:r w:rsidR="00051F34" w:rsidRPr="00A7175C">
        <w:rPr>
          <w:rFonts w:ascii="Times New Roman" w:hAnsi="Times New Roman"/>
          <w:color w:val="000000"/>
          <w:sz w:val="24"/>
          <w:szCs w:val="24"/>
        </w:rPr>
        <w:t>)</w:t>
      </w:r>
      <w:r w:rsidR="00B66A39" w:rsidRPr="00A7175C">
        <w:rPr>
          <w:rFonts w:ascii="Times New Roman" w:hAnsi="Times New Roman"/>
          <w:color w:val="000000"/>
          <w:sz w:val="24"/>
          <w:szCs w:val="24"/>
        </w:rPr>
        <w:t xml:space="preserve"> </w:t>
      </w:r>
      <w:r w:rsidR="00051F34" w:rsidRPr="00A7175C">
        <w:rPr>
          <w:rFonts w:ascii="Times New Roman" w:hAnsi="Times New Roman"/>
          <w:color w:val="000000"/>
          <w:sz w:val="24"/>
          <w:szCs w:val="24"/>
        </w:rPr>
        <w:t xml:space="preserve">При брадиформе </w:t>
      </w:r>
      <w:r w:rsidR="00B66A39" w:rsidRPr="00A7175C">
        <w:rPr>
          <w:rFonts w:ascii="Times New Roman" w:hAnsi="Times New Roman"/>
          <w:color w:val="000000"/>
          <w:sz w:val="24"/>
          <w:szCs w:val="24"/>
        </w:rPr>
        <w:t xml:space="preserve">ФП </w:t>
      </w:r>
      <w:r w:rsidR="00051F34" w:rsidRPr="00A7175C">
        <w:rPr>
          <w:rFonts w:ascii="Times New Roman" w:hAnsi="Times New Roman"/>
          <w:color w:val="000000"/>
          <w:sz w:val="24"/>
          <w:szCs w:val="24"/>
        </w:rPr>
        <w:t>требующей имплантации стимулятора и у пациентов после РЧА АВ узла.</w:t>
      </w:r>
    </w:p>
    <w:p w:rsidR="00051F34" w:rsidRPr="00722175" w:rsidRDefault="00051F34" w:rsidP="00340E9D">
      <w:pPr>
        <w:pStyle w:val="a4"/>
        <w:spacing w:after="120" w:line="360" w:lineRule="auto"/>
        <w:ind w:left="1134"/>
        <w:contextualSpacing w:val="0"/>
        <w:jc w:val="both"/>
        <w:rPr>
          <w:rFonts w:ascii="Times New Roman" w:hAnsi="Times New Roman"/>
          <w:sz w:val="24"/>
          <w:szCs w:val="24"/>
        </w:rPr>
      </w:pPr>
      <w:r w:rsidRPr="00A7175C">
        <w:rPr>
          <w:rFonts w:ascii="Times New Roman" w:hAnsi="Times New Roman"/>
          <w:color w:val="000000"/>
          <w:sz w:val="24"/>
          <w:szCs w:val="24"/>
          <w:lang w:val="en-US"/>
        </w:rPr>
        <w:t>b</w:t>
      </w:r>
      <w:r w:rsidRPr="00A7175C">
        <w:rPr>
          <w:rFonts w:ascii="Times New Roman" w:hAnsi="Times New Roman"/>
          <w:color w:val="000000"/>
          <w:sz w:val="24"/>
          <w:szCs w:val="24"/>
        </w:rPr>
        <w:t>)</w:t>
      </w:r>
      <w:r w:rsidR="006B2CA1" w:rsidRPr="00A7175C">
        <w:rPr>
          <w:rFonts w:ascii="Times New Roman" w:hAnsi="Times New Roman"/>
          <w:color w:val="000000"/>
          <w:sz w:val="24"/>
          <w:szCs w:val="24"/>
        </w:rPr>
        <w:t xml:space="preserve"> </w:t>
      </w:r>
      <w:r w:rsidRPr="00A7175C">
        <w:rPr>
          <w:rFonts w:ascii="Times New Roman" w:hAnsi="Times New Roman"/>
          <w:sz w:val="24"/>
          <w:szCs w:val="24"/>
        </w:rPr>
        <w:t>При фармакологическом контроле ЧСС позволяющим добиться более 90-95%</w:t>
      </w:r>
      <w:r w:rsidRPr="00722175">
        <w:rPr>
          <w:rFonts w:ascii="Times New Roman" w:hAnsi="Times New Roman"/>
          <w:sz w:val="24"/>
          <w:szCs w:val="24"/>
        </w:rPr>
        <w:t xml:space="preserve"> навязанных комплексов по данным ХМЭКГ.</w:t>
      </w:r>
    </w:p>
    <w:p w:rsidR="00051F34" w:rsidRPr="00722175" w:rsidRDefault="00051F34" w:rsidP="00340E9D">
      <w:pPr>
        <w:pStyle w:val="a4"/>
        <w:numPr>
          <w:ilvl w:val="0"/>
          <w:numId w:val="38"/>
        </w:numPr>
        <w:tabs>
          <w:tab w:val="left" w:pos="426"/>
        </w:tabs>
        <w:spacing w:after="120" w:line="360" w:lineRule="auto"/>
        <w:ind w:left="426" w:hanging="426"/>
        <w:contextualSpacing w:val="0"/>
        <w:jc w:val="both"/>
        <w:rPr>
          <w:rFonts w:ascii="Times New Roman" w:hAnsi="Times New Roman"/>
          <w:sz w:val="24"/>
          <w:szCs w:val="24"/>
        </w:rPr>
      </w:pPr>
      <w:r w:rsidRPr="00722175">
        <w:rPr>
          <w:rFonts w:ascii="Times New Roman" w:hAnsi="Times New Roman"/>
          <w:sz w:val="24"/>
          <w:szCs w:val="24"/>
        </w:rPr>
        <w:t>Имплантацию СРТ-</w:t>
      </w:r>
      <w:r w:rsidRPr="00722175">
        <w:rPr>
          <w:rFonts w:ascii="Times New Roman" w:hAnsi="Times New Roman"/>
          <w:sz w:val="24"/>
          <w:szCs w:val="24"/>
          <w:lang w:val="en-US"/>
        </w:rPr>
        <w:t>P</w:t>
      </w:r>
      <w:r w:rsidRPr="00722175">
        <w:rPr>
          <w:rFonts w:ascii="Times New Roman" w:hAnsi="Times New Roman"/>
          <w:sz w:val="24"/>
          <w:szCs w:val="24"/>
        </w:rPr>
        <w:t>/СРТ-Д следует проводить только пациентам находящимся на фоне оптимальной медикаментозной терапии в течение не менее 3 месяцев при условии, что на фоне терапии сохраняются показания к импплантации.</w:t>
      </w:r>
    </w:p>
    <w:p w:rsidR="00051F34" w:rsidRPr="00722175" w:rsidRDefault="00051F34" w:rsidP="00340E9D">
      <w:pPr>
        <w:pStyle w:val="a4"/>
        <w:numPr>
          <w:ilvl w:val="0"/>
          <w:numId w:val="38"/>
        </w:numPr>
        <w:tabs>
          <w:tab w:val="left" w:pos="426"/>
        </w:tabs>
        <w:spacing w:after="120" w:line="360" w:lineRule="auto"/>
        <w:ind w:left="426" w:hanging="426"/>
        <w:contextualSpacing w:val="0"/>
        <w:jc w:val="both"/>
        <w:rPr>
          <w:rFonts w:ascii="Times New Roman" w:hAnsi="Times New Roman"/>
          <w:color w:val="000000"/>
          <w:sz w:val="24"/>
          <w:szCs w:val="24"/>
        </w:rPr>
      </w:pPr>
      <w:r w:rsidRPr="00722175">
        <w:rPr>
          <w:rFonts w:ascii="Times New Roman" w:hAnsi="Times New Roman"/>
          <w:color w:val="000000"/>
          <w:sz w:val="24"/>
          <w:szCs w:val="24"/>
        </w:rPr>
        <w:t>Использование СРТ-</w:t>
      </w:r>
      <w:r w:rsidRPr="00722175">
        <w:rPr>
          <w:rFonts w:ascii="Times New Roman" w:hAnsi="Times New Roman"/>
          <w:color w:val="000000"/>
          <w:sz w:val="24"/>
          <w:szCs w:val="24"/>
          <w:lang w:val="en-US"/>
        </w:rPr>
        <w:t>P</w:t>
      </w:r>
      <w:r w:rsidRPr="00722175">
        <w:rPr>
          <w:rFonts w:ascii="Times New Roman" w:hAnsi="Times New Roman"/>
          <w:color w:val="000000"/>
          <w:sz w:val="24"/>
          <w:szCs w:val="24"/>
        </w:rPr>
        <w:t xml:space="preserve">/СРТ-Д  является обоснованным у больных с ХСН I–IV ФК по классификации NYHA, ФВ ЛЖ </w:t>
      </w:r>
      <w:r w:rsidRPr="00722175">
        <w:rPr>
          <w:rFonts w:ascii="Times New Roman" w:hAnsi="Times New Roman"/>
          <w:color w:val="000000"/>
          <w:sz w:val="24"/>
          <w:szCs w:val="24"/>
          <w:u w:val="single"/>
        </w:rPr>
        <w:t>&lt;</w:t>
      </w:r>
      <w:r w:rsidRPr="00722175">
        <w:rPr>
          <w:rFonts w:ascii="Times New Roman" w:hAnsi="Times New Roman"/>
          <w:color w:val="000000"/>
          <w:sz w:val="24"/>
          <w:szCs w:val="24"/>
        </w:rPr>
        <w:t xml:space="preserve"> 35 %, несмотря на оптимальную медикаментозную терапию, при наличии сопутствующих показаний для проведения постоянной кардиостимуляции и ожидаемым проценте стимуляции &gt;40.</w:t>
      </w:r>
    </w:p>
    <w:p w:rsidR="00051F34" w:rsidRDefault="00051F34" w:rsidP="00340E9D">
      <w:pPr>
        <w:spacing w:after="120" w:line="360" w:lineRule="auto"/>
        <w:jc w:val="both"/>
        <w:rPr>
          <w:rFonts w:ascii="Times New Roman" w:eastAsia="Times New Roman" w:hAnsi="Times New Roman" w:cs="Times New Roman"/>
          <w:b/>
          <w:color w:val="000000"/>
          <w:szCs w:val="24"/>
          <w:lang w:eastAsia="ru-RU"/>
        </w:rPr>
      </w:pPr>
      <w:r w:rsidRPr="00E30E04">
        <w:rPr>
          <w:rFonts w:ascii="Times New Roman" w:eastAsia="Times New Roman" w:hAnsi="Times New Roman" w:cs="Times New Roman"/>
          <w:b/>
          <w:color w:val="000000"/>
          <w:szCs w:val="24"/>
          <w:lang w:eastAsia="ru-RU"/>
        </w:rPr>
        <w:lastRenderedPageBreak/>
        <w:t xml:space="preserve">Примечание: </w:t>
      </w:r>
      <w:r w:rsidRPr="00E30E04">
        <w:rPr>
          <w:rFonts w:ascii="Times New Roman" w:eastAsia="Times New Roman" w:hAnsi="Times New Roman" w:cs="Times New Roman"/>
          <w:color w:val="000000"/>
          <w:szCs w:val="24"/>
          <w:lang w:eastAsia="ru-RU"/>
        </w:rPr>
        <w:t>СРТ-</w:t>
      </w:r>
      <w:r w:rsidRPr="00E30E04">
        <w:rPr>
          <w:rFonts w:ascii="Times New Roman" w:eastAsia="Times New Roman" w:hAnsi="Times New Roman" w:cs="Times New Roman"/>
          <w:color w:val="000000"/>
          <w:szCs w:val="24"/>
          <w:lang w:val="en-US" w:eastAsia="ru-RU"/>
        </w:rPr>
        <w:t>P</w:t>
      </w:r>
      <w:r w:rsidRPr="00E30E04">
        <w:rPr>
          <w:rFonts w:ascii="Times New Roman" w:eastAsia="Times New Roman" w:hAnsi="Times New Roman" w:cs="Times New Roman"/>
          <w:color w:val="000000"/>
          <w:szCs w:val="24"/>
          <w:lang w:eastAsia="ru-RU"/>
        </w:rPr>
        <w:t xml:space="preserve"> – аппарат для проведения СРТ без функции дефибриллятора. СРТ-Д аппарат для проведения СРТ с функцией дефибриллятора.</w:t>
      </w:r>
      <w:r w:rsidRPr="00E30E04">
        <w:rPr>
          <w:rFonts w:ascii="Times New Roman" w:eastAsia="Times New Roman" w:hAnsi="Times New Roman" w:cs="Times New Roman"/>
          <w:b/>
          <w:color w:val="000000"/>
          <w:szCs w:val="24"/>
          <w:lang w:eastAsia="ru-RU"/>
        </w:rPr>
        <w:t xml:space="preserve"> </w:t>
      </w:r>
    </w:p>
    <w:p w:rsidR="005666F4" w:rsidRPr="00E30E04" w:rsidRDefault="005666F4" w:rsidP="00051F34">
      <w:pPr>
        <w:spacing w:line="240" w:lineRule="auto"/>
        <w:jc w:val="both"/>
        <w:rPr>
          <w:rFonts w:ascii="Times New Roman" w:eastAsia="Times New Roman" w:hAnsi="Times New Roman" w:cs="Times New Roman"/>
          <w:b/>
          <w:color w:val="000000"/>
          <w:szCs w:val="24"/>
          <w:lang w:eastAsia="ru-RU"/>
        </w:rPr>
      </w:pPr>
    </w:p>
    <w:p w:rsidR="00A7175C" w:rsidRPr="00340E9D" w:rsidRDefault="00716D61" w:rsidP="00340E9D">
      <w:pPr>
        <w:spacing w:before="240" w:after="360" w:line="240" w:lineRule="auto"/>
        <w:jc w:val="center"/>
        <w:rPr>
          <w:rFonts w:ascii="Times New Roman" w:eastAsia="Times New Roman" w:hAnsi="Times New Roman" w:cs="Times New Roman"/>
          <w:b/>
          <w:color w:val="000000"/>
          <w:sz w:val="24"/>
          <w:szCs w:val="24"/>
          <w:lang w:eastAsia="ru-RU"/>
        </w:rPr>
      </w:pPr>
      <w:r w:rsidRPr="00340E9D">
        <w:rPr>
          <w:rFonts w:ascii="Times New Roman" w:eastAsia="Times New Roman" w:hAnsi="Times New Roman" w:cs="Times New Roman"/>
          <w:b/>
          <w:color w:val="000000"/>
          <w:sz w:val="24"/>
          <w:szCs w:val="24"/>
          <w:lang w:eastAsia="ru-RU"/>
        </w:rPr>
        <w:t xml:space="preserve">Глава 7. </w:t>
      </w:r>
      <w:r w:rsidR="00340E9D" w:rsidRPr="00340E9D">
        <w:rPr>
          <w:rFonts w:ascii="Times New Roman" w:eastAsia="Times New Roman" w:hAnsi="Times New Roman" w:cs="Times New Roman"/>
          <w:b/>
          <w:color w:val="000000"/>
          <w:sz w:val="24"/>
          <w:szCs w:val="24"/>
          <w:lang w:eastAsia="ru-RU"/>
        </w:rPr>
        <w:t>ПОСТАНОВКА ИМПЛАНТИРУЕМОГО КАРДИОВЕРТЕРА–</w:t>
      </w:r>
      <w:r w:rsidR="00340E9D" w:rsidRPr="00340E9D">
        <w:rPr>
          <w:rFonts w:ascii="Times New Roman" w:eastAsia="Times New Roman" w:hAnsi="Times New Roman" w:cs="Times New Roman"/>
          <w:b/>
          <w:color w:val="000000"/>
          <w:sz w:val="24"/>
          <w:szCs w:val="24"/>
          <w:lang w:eastAsia="ru-RU"/>
        </w:rPr>
        <w:softHyphen/>
        <w:t>ДЕФИБРИЛЛЯТОРА (ИКД)</w:t>
      </w:r>
    </w:p>
    <w:p w:rsidR="00051F34" w:rsidRPr="00722175" w:rsidRDefault="00051F34" w:rsidP="00340E9D">
      <w:pPr>
        <w:spacing w:before="240" w:after="0" w:line="360" w:lineRule="auto"/>
        <w:ind w:firstLine="709"/>
        <w:jc w:val="both"/>
        <w:rPr>
          <w:rFonts w:ascii="Times New Roman" w:eastAsia="Times New Roman" w:hAnsi="Times New Roman" w:cs="Times New Roman"/>
          <w:color w:val="000000"/>
          <w:sz w:val="24"/>
          <w:szCs w:val="24"/>
          <w:lang w:eastAsia="ru-RU"/>
        </w:rPr>
      </w:pPr>
      <w:r w:rsidRPr="00722175">
        <w:rPr>
          <w:rFonts w:ascii="Times New Roman" w:eastAsia="Times New Roman" w:hAnsi="Times New Roman" w:cs="Times New Roman"/>
          <w:color w:val="000000"/>
          <w:sz w:val="24"/>
          <w:szCs w:val="24"/>
          <w:lang w:eastAsia="ru-RU"/>
        </w:rPr>
        <w:t>Имплантация ИКД показана для улучшения прогноза всем больным, имевшим эпизод остановки сердца или желудочковой тахикардии (вторичная профилактика внезапной сердечной смерти – ВСС) не зависимо от значения ФВЛЖ.</w:t>
      </w:r>
    </w:p>
    <w:p w:rsidR="0052652D" w:rsidRPr="00722175" w:rsidRDefault="00051F34" w:rsidP="00340E9D">
      <w:pPr>
        <w:spacing w:after="0" w:line="360" w:lineRule="auto"/>
        <w:ind w:firstLine="709"/>
        <w:jc w:val="both"/>
        <w:rPr>
          <w:rFonts w:ascii="Times New Roman" w:eastAsia="Times New Roman" w:hAnsi="Times New Roman" w:cs="Times New Roman"/>
          <w:color w:val="000000"/>
          <w:sz w:val="24"/>
          <w:szCs w:val="24"/>
          <w:lang w:eastAsia="ru-RU"/>
        </w:rPr>
      </w:pPr>
      <w:r w:rsidRPr="00722175">
        <w:rPr>
          <w:rFonts w:ascii="Times New Roman" w:eastAsia="Times New Roman" w:hAnsi="Times New Roman" w:cs="Times New Roman"/>
          <w:color w:val="000000"/>
          <w:sz w:val="24"/>
          <w:szCs w:val="24"/>
          <w:lang w:eastAsia="ru-RU"/>
        </w:rPr>
        <w:t>Имплантация ИКД может быть рассмотрена у больных с пароксизмальной стабильной ЖТ, с удовлетворительной насосной функцией ЛЖ, на фоне оптимальной медикаментозной терапии ХСН.</w:t>
      </w:r>
    </w:p>
    <w:p w:rsidR="00045DB7" w:rsidRDefault="00051F34" w:rsidP="00340E9D">
      <w:pPr>
        <w:spacing w:after="0" w:line="360" w:lineRule="auto"/>
        <w:ind w:firstLine="709"/>
        <w:jc w:val="both"/>
        <w:rPr>
          <w:rFonts w:ascii="Times New Roman" w:eastAsia="Times New Roman" w:hAnsi="Times New Roman" w:cs="Times New Roman"/>
          <w:color w:val="000000"/>
          <w:sz w:val="24"/>
          <w:szCs w:val="24"/>
          <w:lang w:eastAsia="ru-RU"/>
        </w:rPr>
      </w:pPr>
      <w:r w:rsidRPr="00722175">
        <w:rPr>
          <w:rFonts w:ascii="Times New Roman" w:eastAsia="Times New Roman" w:hAnsi="Times New Roman" w:cs="Times New Roman"/>
          <w:color w:val="000000"/>
          <w:sz w:val="24"/>
          <w:szCs w:val="24"/>
          <w:lang w:eastAsia="ru-RU"/>
        </w:rPr>
        <w:t xml:space="preserve">Имплантация ИКД показана больным с целью первичной профилактики ВСС при ишемической систолической дисфункции ЛЖ, после перенесенного не менее 40 дней назад инфаркта миокарда, ФВЛЖ </w:t>
      </w:r>
      <w:r w:rsidRPr="00722175">
        <w:rPr>
          <w:rFonts w:ascii="Times New Roman" w:eastAsia="Times New Roman" w:hAnsi="Times New Roman" w:cs="Times New Roman"/>
          <w:color w:val="000000"/>
          <w:sz w:val="24"/>
          <w:szCs w:val="24"/>
          <w:u w:val="single"/>
          <w:lang w:eastAsia="ru-RU"/>
        </w:rPr>
        <w:t>&lt;</w:t>
      </w:r>
      <w:r w:rsidRPr="00722175">
        <w:rPr>
          <w:rFonts w:ascii="Times New Roman" w:eastAsia="Times New Roman" w:hAnsi="Times New Roman" w:cs="Times New Roman"/>
          <w:color w:val="000000"/>
          <w:sz w:val="24"/>
          <w:szCs w:val="24"/>
          <w:lang w:eastAsia="ru-RU"/>
        </w:rPr>
        <w:t xml:space="preserve"> 35, ФК II или III, а также неишемической систолической дисфункцией ЛЖ и ФВЛЖ </w:t>
      </w:r>
      <w:r w:rsidRPr="00722175">
        <w:rPr>
          <w:rFonts w:ascii="Times New Roman" w:eastAsia="Times New Roman" w:hAnsi="Times New Roman" w:cs="Times New Roman"/>
          <w:color w:val="000000"/>
          <w:sz w:val="24"/>
          <w:szCs w:val="24"/>
          <w:u w:val="single"/>
          <w:lang w:eastAsia="ru-RU"/>
        </w:rPr>
        <w:t>&lt;</w:t>
      </w:r>
      <w:r w:rsidRPr="00722175">
        <w:rPr>
          <w:rFonts w:ascii="Times New Roman" w:eastAsia="Times New Roman" w:hAnsi="Times New Roman" w:cs="Times New Roman"/>
          <w:color w:val="000000"/>
          <w:sz w:val="24"/>
          <w:szCs w:val="24"/>
          <w:lang w:eastAsia="ru-RU"/>
        </w:rPr>
        <w:t xml:space="preserve"> 35, ФК II или III.</w:t>
      </w:r>
    </w:p>
    <w:p w:rsidR="00051F34" w:rsidRPr="00722175" w:rsidRDefault="00051F34" w:rsidP="00340E9D">
      <w:pPr>
        <w:spacing w:after="0" w:line="360" w:lineRule="auto"/>
        <w:ind w:firstLine="709"/>
        <w:jc w:val="both"/>
        <w:rPr>
          <w:rFonts w:ascii="Times New Roman" w:hAnsi="Times New Roman" w:cs="Times New Roman"/>
          <w:sz w:val="24"/>
          <w:szCs w:val="24"/>
        </w:rPr>
      </w:pPr>
      <w:r w:rsidRPr="00722175">
        <w:rPr>
          <w:rFonts w:ascii="Times New Roman" w:eastAsia="Times New Roman" w:hAnsi="Times New Roman" w:cs="Times New Roman"/>
          <w:color w:val="000000"/>
          <w:sz w:val="24"/>
          <w:szCs w:val="24"/>
          <w:lang w:eastAsia="ru-RU"/>
        </w:rPr>
        <w:t xml:space="preserve">Имплантация ИКД может быть рассмотрена у больных с ишемической дисфункцией ЛЖ (не менее чем через 40 дней после перенесенного ИМ), с ФВ ЛЖ </w:t>
      </w:r>
      <w:r w:rsidRPr="00722175">
        <w:rPr>
          <w:rFonts w:ascii="Times New Roman" w:eastAsia="Times New Roman" w:hAnsi="Times New Roman" w:cs="Times New Roman"/>
          <w:color w:val="000000"/>
          <w:sz w:val="24"/>
          <w:szCs w:val="24"/>
          <w:u w:val="single"/>
          <w:lang w:eastAsia="ru-RU"/>
        </w:rPr>
        <w:t>&lt;</w:t>
      </w:r>
      <w:r w:rsidRPr="00722175">
        <w:rPr>
          <w:rFonts w:ascii="Times New Roman" w:eastAsia="Times New Roman" w:hAnsi="Times New Roman" w:cs="Times New Roman"/>
          <w:color w:val="000000"/>
          <w:sz w:val="24"/>
          <w:szCs w:val="24"/>
          <w:lang w:eastAsia="ru-RU"/>
        </w:rPr>
        <w:t xml:space="preserve"> 35%, находящимся в I ФК.</w:t>
      </w:r>
    </w:p>
    <w:p w:rsidR="00051F34" w:rsidRPr="00722175" w:rsidRDefault="00051F34" w:rsidP="00340E9D">
      <w:pPr>
        <w:spacing w:after="0" w:line="360" w:lineRule="auto"/>
        <w:ind w:firstLine="709"/>
        <w:jc w:val="both"/>
        <w:rPr>
          <w:rFonts w:ascii="Times New Roman" w:eastAsia="Times New Roman" w:hAnsi="Times New Roman" w:cs="Times New Roman"/>
          <w:color w:val="000000"/>
          <w:sz w:val="24"/>
          <w:szCs w:val="24"/>
          <w:lang w:eastAsia="ru-RU"/>
        </w:rPr>
      </w:pPr>
      <w:r w:rsidRPr="00722175">
        <w:rPr>
          <w:rFonts w:ascii="Times New Roman" w:eastAsia="Times New Roman" w:hAnsi="Times New Roman" w:cs="Times New Roman"/>
          <w:color w:val="000000"/>
          <w:sz w:val="24"/>
          <w:szCs w:val="24"/>
          <w:lang w:eastAsia="ru-RU"/>
        </w:rPr>
        <w:t>Имплантация ИКД не показана пациентам с рефрактерной ХСН, у которых невозможно предполагать достижение компенсации и благоприятного прогноз и ожидаемая продолжительность жизни составляет менее 1 года.</w:t>
      </w:r>
    </w:p>
    <w:p w:rsidR="00051F34" w:rsidRPr="00722175" w:rsidRDefault="00051F34" w:rsidP="00340E9D">
      <w:pPr>
        <w:spacing w:after="360" w:line="360" w:lineRule="auto"/>
        <w:ind w:firstLine="709"/>
        <w:jc w:val="both"/>
        <w:rPr>
          <w:rFonts w:ascii="Times New Roman" w:eastAsia="Times New Roman" w:hAnsi="Times New Roman" w:cs="Times New Roman"/>
          <w:color w:val="000000"/>
          <w:sz w:val="24"/>
          <w:szCs w:val="24"/>
          <w:lang w:eastAsia="ru-RU"/>
        </w:rPr>
      </w:pPr>
      <w:r w:rsidRPr="00722175">
        <w:rPr>
          <w:rFonts w:ascii="Times New Roman" w:eastAsia="Times New Roman" w:hAnsi="Times New Roman" w:cs="Times New Roman"/>
          <w:color w:val="000000"/>
          <w:sz w:val="24"/>
          <w:szCs w:val="24"/>
          <w:lang w:eastAsia="ru-RU"/>
        </w:rPr>
        <w:t>Имплантация ИКД должна проводится у пациентов находящихся на оптимальной медикаментозной терапии не мене, чем три месяца.</w:t>
      </w:r>
    </w:p>
    <w:p w:rsidR="00051F34" w:rsidRPr="00340E9D" w:rsidRDefault="00716D61" w:rsidP="00340E9D">
      <w:pPr>
        <w:spacing w:before="200" w:line="360" w:lineRule="auto"/>
        <w:jc w:val="center"/>
        <w:rPr>
          <w:rFonts w:ascii="Times New Roman" w:hAnsi="Times New Roman" w:cs="Times New Roman"/>
          <w:b/>
          <w:sz w:val="24"/>
          <w:szCs w:val="24"/>
        </w:rPr>
      </w:pPr>
      <w:r w:rsidRPr="00340E9D">
        <w:rPr>
          <w:rFonts w:ascii="Times New Roman" w:hAnsi="Times New Roman" w:cs="Times New Roman"/>
          <w:b/>
          <w:sz w:val="24"/>
          <w:szCs w:val="24"/>
        </w:rPr>
        <w:t xml:space="preserve">Глава 8. </w:t>
      </w:r>
      <w:r w:rsidR="00340E9D" w:rsidRPr="00340E9D">
        <w:rPr>
          <w:rFonts w:ascii="Times New Roman" w:hAnsi="Times New Roman" w:cs="Times New Roman"/>
          <w:b/>
          <w:sz w:val="24"/>
          <w:szCs w:val="24"/>
        </w:rPr>
        <w:t>ЛЕЧЕНИЕ ЖЕЛУДОЧКОВЫХ АРИТМИЙ</w:t>
      </w:r>
    </w:p>
    <w:p w:rsidR="00051F34" w:rsidRPr="00722175" w:rsidRDefault="00051F34" w:rsidP="00340E9D">
      <w:pPr>
        <w:pStyle w:val="a4"/>
        <w:numPr>
          <w:ilvl w:val="0"/>
          <w:numId w:val="40"/>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Необходима коррекция факторов провоцирующих желудочковые аритмии (коррекция нарушений электролитов, отмена лекарств, провоцирующих желудочковые аритмии, реваскуляризация при желудочковых тахикардиях вызванных ишемией)</w:t>
      </w:r>
    </w:p>
    <w:p w:rsidR="00051F34" w:rsidRPr="00722175" w:rsidRDefault="00051F34" w:rsidP="00340E9D">
      <w:pPr>
        <w:pStyle w:val="a4"/>
        <w:numPr>
          <w:ilvl w:val="0"/>
          <w:numId w:val="40"/>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Оптимизация доз иАПФ (или АРА), бета-блокаторов и антагонистов альдостероновых рецепторов.</w:t>
      </w:r>
    </w:p>
    <w:p w:rsidR="00051F34" w:rsidRPr="00722175" w:rsidRDefault="00051F34" w:rsidP="00340E9D">
      <w:pPr>
        <w:pStyle w:val="a4"/>
        <w:numPr>
          <w:ilvl w:val="0"/>
          <w:numId w:val="40"/>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Имплантация ИКД показана у пациентов с устойчивой или симптоматичной желудочковой тахикардией. (подробней см секция имплантация ИКД)</w:t>
      </w:r>
    </w:p>
    <w:p w:rsidR="00051F34" w:rsidRPr="00722175" w:rsidRDefault="00051F34" w:rsidP="00340E9D">
      <w:pPr>
        <w:pStyle w:val="a4"/>
        <w:numPr>
          <w:ilvl w:val="0"/>
          <w:numId w:val="40"/>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Назначение амиодарона показано у пациентов с повторяющимися симптоматичными приступами желудочковой тахикардии после имплантации ИКД.</w:t>
      </w:r>
    </w:p>
    <w:p w:rsidR="00051F34" w:rsidRPr="00722175" w:rsidRDefault="00051F34" w:rsidP="00340E9D">
      <w:pPr>
        <w:pStyle w:val="a4"/>
        <w:numPr>
          <w:ilvl w:val="0"/>
          <w:numId w:val="40"/>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lastRenderedPageBreak/>
        <w:t>Катетерная аблация очага ЖТ может быть рассмотрена у пациентов с повторяющимися эпизодами ЖТ на фоне ИКД.</w:t>
      </w:r>
    </w:p>
    <w:p w:rsidR="00051F34" w:rsidRPr="00722175" w:rsidRDefault="00051F34" w:rsidP="00340E9D">
      <w:pPr>
        <w:pStyle w:val="a4"/>
        <w:numPr>
          <w:ilvl w:val="0"/>
          <w:numId w:val="40"/>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Амиодарон может быть рассмотрен для профилактики повторных эпизодов устойчивой желудочковой тахикардии у пациентов находящихся на оптимальной медикаментозной терапии у которых применение ИКД не возможно.</w:t>
      </w:r>
    </w:p>
    <w:p w:rsidR="00051F34" w:rsidRPr="00722175" w:rsidRDefault="00051F34" w:rsidP="00340E9D">
      <w:pPr>
        <w:pStyle w:val="a4"/>
        <w:numPr>
          <w:ilvl w:val="0"/>
          <w:numId w:val="40"/>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Рутинное применение амиодарона не показано у пациентов с неустойчивыми пробежками ЖТ.</w:t>
      </w:r>
    </w:p>
    <w:p w:rsidR="00051F34" w:rsidRDefault="00051F34" w:rsidP="00340E9D">
      <w:pPr>
        <w:pStyle w:val="a4"/>
        <w:numPr>
          <w:ilvl w:val="0"/>
          <w:numId w:val="40"/>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 xml:space="preserve">Применение антиаритмических препаратов </w:t>
      </w:r>
      <w:r w:rsidRPr="00722175">
        <w:rPr>
          <w:rFonts w:ascii="Times New Roman" w:hAnsi="Times New Roman"/>
          <w:sz w:val="24"/>
          <w:szCs w:val="24"/>
          <w:lang w:val="en-US"/>
        </w:rPr>
        <w:t>IA</w:t>
      </w:r>
      <w:r w:rsidRPr="00722175">
        <w:rPr>
          <w:rFonts w:ascii="Times New Roman" w:hAnsi="Times New Roman"/>
          <w:sz w:val="24"/>
          <w:szCs w:val="24"/>
        </w:rPr>
        <w:t xml:space="preserve">, </w:t>
      </w:r>
      <w:r w:rsidRPr="00722175">
        <w:rPr>
          <w:rFonts w:ascii="Times New Roman" w:hAnsi="Times New Roman"/>
          <w:sz w:val="24"/>
          <w:szCs w:val="24"/>
          <w:lang w:val="en-US"/>
        </w:rPr>
        <w:t>IC</w:t>
      </w:r>
      <w:r w:rsidRPr="00722175">
        <w:rPr>
          <w:rFonts w:ascii="Times New Roman" w:hAnsi="Times New Roman"/>
          <w:sz w:val="24"/>
          <w:szCs w:val="24"/>
        </w:rPr>
        <w:t xml:space="preserve"> классов и дронедарона запрещено у пациентов с систолической ХСН для профилактики пароксизмов желудочковой тахикардии.</w:t>
      </w:r>
    </w:p>
    <w:p w:rsidR="00340E9D" w:rsidRPr="00722175" w:rsidRDefault="00340E9D" w:rsidP="00340E9D">
      <w:pPr>
        <w:pStyle w:val="a4"/>
        <w:spacing w:after="160" w:line="240" w:lineRule="auto"/>
        <w:ind w:left="0"/>
        <w:jc w:val="both"/>
        <w:rPr>
          <w:rFonts w:ascii="Times New Roman" w:hAnsi="Times New Roman"/>
          <w:sz w:val="24"/>
          <w:szCs w:val="24"/>
        </w:rPr>
      </w:pPr>
    </w:p>
    <w:p w:rsidR="00051F34" w:rsidRPr="00340E9D" w:rsidRDefault="00245AEA" w:rsidP="004D291D">
      <w:pPr>
        <w:spacing w:before="200" w:line="240" w:lineRule="auto"/>
        <w:jc w:val="center"/>
        <w:rPr>
          <w:rFonts w:ascii="Times New Roman" w:hAnsi="Times New Roman" w:cs="Times New Roman"/>
          <w:b/>
          <w:sz w:val="24"/>
          <w:szCs w:val="24"/>
        </w:rPr>
      </w:pPr>
      <w:r w:rsidRPr="00340E9D">
        <w:rPr>
          <w:rFonts w:ascii="Times New Roman" w:hAnsi="Times New Roman" w:cs="Times New Roman"/>
          <w:b/>
          <w:sz w:val="24"/>
          <w:szCs w:val="24"/>
        </w:rPr>
        <w:t xml:space="preserve">Глава 9. </w:t>
      </w:r>
      <w:r w:rsidR="00340E9D" w:rsidRPr="00340E9D">
        <w:rPr>
          <w:rFonts w:ascii="Times New Roman" w:hAnsi="Times New Roman" w:cs="Times New Roman"/>
          <w:b/>
          <w:sz w:val="24"/>
          <w:szCs w:val="24"/>
        </w:rPr>
        <w:t>ЛЕЧЕНИЕ ФИБРИЛЛЯЦИИ ПРЕДСЕРДИЙ</w:t>
      </w:r>
    </w:p>
    <w:p w:rsidR="00051F34" w:rsidRPr="00722175"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 xml:space="preserve">Тактика контроля ЧСС рекомендована у пациентов с систолической ХСН и </w:t>
      </w:r>
      <w:r w:rsidR="00B66A39">
        <w:rPr>
          <w:rFonts w:ascii="Times New Roman" w:hAnsi="Times New Roman"/>
          <w:sz w:val="24"/>
          <w:szCs w:val="24"/>
        </w:rPr>
        <w:t>ФП</w:t>
      </w:r>
      <w:r w:rsidRPr="00722175">
        <w:rPr>
          <w:rFonts w:ascii="Times New Roman" w:hAnsi="Times New Roman"/>
          <w:sz w:val="24"/>
          <w:szCs w:val="24"/>
        </w:rPr>
        <w:t>.</w:t>
      </w:r>
    </w:p>
    <w:p w:rsidR="00051F34" w:rsidRPr="00722175"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 xml:space="preserve">Тактика удержания синусового ритма может быть рассмотрена у пациентов с систолической ХСН и </w:t>
      </w:r>
      <w:r w:rsidR="00B66A39">
        <w:rPr>
          <w:rFonts w:ascii="Times New Roman" w:hAnsi="Times New Roman"/>
          <w:sz w:val="24"/>
          <w:szCs w:val="24"/>
        </w:rPr>
        <w:t>ФП</w:t>
      </w:r>
      <w:r w:rsidRPr="00722175">
        <w:rPr>
          <w:rFonts w:ascii="Times New Roman" w:hAnsi="Times New Roman"/>
          <w:sz w:val="24"/>
          <w:szCs w:val="24"/>
        </w:rPr>
        <w:t>.</w:t>
      </w:r>
    </w:p>
    <w:p w:rsidR="00051F34" w:rsidRPr="00722175"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 xml:space="preserve">Для контроля ЧСС у пациентов с </w:t>
      </w:r>
      <w:r w:rsidR="00B66A39">
        <w:rPr>
          <w:rFonts w:ascii="Times New Roman" w:hAnsi="Times New Roman"/>
          <w:sz w:val="24"/>
          <w:szCs w:val="24"/>
        </w:rPr>
        <w:t>ФП</w:t>
      </w:r>
      <w:r w:rsidRPr="00722175">
        <w:rPr>
          <w:rFonts w:ascii="Times New Roman" w:hAnsi="Times New Roman"/>
          <w:sz w:val="24"/>
          <w:szCs w:val="24"/>
        </w:rPr>
        <w:t xml:space="preserve"> необходимо применять бета-блокаторы и малые дозы дигоксина. </w:t>
      </w:r>
    </w:p>
    <w:p w:rsidR="00051F34" w:rsidRPr="00722175"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При применени</w:t>
      </w:r>
      <w:r w:rsidR="00045DB7">
        <w:rPr>
          <w:rFonts w:ascii="Times New Roman" w:hAnsi="Times New Roman"/>
          <w:sz w:val="24"/>
          <w:szCs w:val="24"/>
        </w:rPr>
        <w:t>и</w:t>
      </w:r>
      <w:r w:rsidRPr="00722175">
        <w:rPr>
          <w:rFonts w:ascii="Times New Roman" w:hAnsi="Times New Roman"/>
          <w:sz w:val="24"/>
          <w:szCs w:val="24"/>
        </w:rPr>
        <w:t xml:space="preserve"> дигоксина желательно контролировать его концентрацию в крови. Особенно важно делать это у женщин, пациентов с почечной недостаточностью и пожилых пациентов. При этом концентрация дигоксина должна быть менее 1.1. нг/мл.</w:t>
      </w:r>
    </w:p>
    <w:p w:rsidR="00051F34" w:rsidRPr="00722175"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 xml:space="preserve">При выборе тактики контроля ритма для профилактики пароксизмов </w:t>
      </w:r>
      <w:r w:rsidR="00B66A39">
        <w:rPr>
          <w:rFonts w:ascii="Times New Roman" w:hAnsi="Times New Roman"/>
          <w:sz w:val="24"/>
          <w:szCs w:val="24"/>
        </w:rPr>
        <w:t>ФП</w:t>
      </w:r>
      <w:r w:rsidRPr="00722175">
        <w:rPr>
          <w:rFonts w:ascii="Times New Roman" w:hAnsi="Times New Roman"/>
          <w:sz w:val="24"/>
          <w:szCs w:val="24"/>
        </w:rPr>
        <w:t xml:space="preserve"> следует использовать амиодарон.</w:t>
      </w:r>
    </w:p>
    <w:p w:rsidR="00051F34" w:rsidRPr="00722175"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 xml:space="preserve">При не эффективности применения амодарона можно рассматривать возможность катетерной аблации устьев легочных вен и левого предсердия. </w:t>
      </w:r>
    </w:p>
    <w:p w:rsidR="00051F34" w:rsidRPr="00722175"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 xml:space="preserve">При не эффективности, как тактики удержания ритма, так и тактики контроля ЧСС (ЧСС покоя &gt; 110 уд в минуту или симптоматичная </w:t>
      </w:r>
      <w:r w:rsidR="00B66A39">
        <w:rPr>
          <w:rFonts w:ascii="Times New Roman" w:hAnsi="Times New Roman"/>
          <w:sz w:val="24"/>
          <w:szCs w:val="24"/>
        </w:rPr>
        <w:t>ФП</w:t>
      </w:r>
      <w:r w:rsidRPr="00722175">
        <w:rPr>
          <w:rFonts w:ascii="Times New Roman" w:hAnsi="Times New Roman"/>
          <w:sz w:val="24"/>
          <w:szCs w:val="24"/>
        </w:rPr>
        <w:t xml:space="preserve"> при ЧСС покоя &gt;80 &lt; 110 в мин, ЧСС во время 6 минутного теста ходьбы &gt; 120 в минуту) может быть рассмотрена РЧА АВ узла и имплантация ЭКС. </w:t>
      </w:r>
    </w:p>
    <w:p w:rsidR="00051F34" w:rsidRPr="00722175"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При выборе тактики РЧА АВ узла у пациентов с ФВЛЖ 50-36% имплантация СРТ-</w:t>
      </w:r>
      <w:r w:rsidRPr="00722175">
        <w:rPr>
          <w:rFonts w:ascii="Times New Roman" w:hAnsi="Times New Roman"/>
          <w:sz w:val="24"/>
          <w:szCs w:val="24"/>
          <w:lang w:val="en-US"/>
        </w:rPr>
        <w:t>P</w:t>
      </w:r>
      <w:r w:rsidRPr="00722175">
        <w:rPr>
          <w:rFonts w:ascii="Times New Roman" w:hAnsi="Times New Roman"/>
          <w:sz w:val="24"/>
          <w:szCs w:val="24"/>
        </w:rPr>
        <w:t xml:space="preserve"> предпочтительней имплантации ЭКС. </w:t>
      </w:r>
    </w:p>
    <w:p w:rsidR="00051F34" w:rsidRPr="00722175"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 xml:space="preserve">При выборе тактики РЧА АВ узла у пациентов с ФВЛЖ </w:t>
      </w:r>
      <w:r w:rsidRPr="00722175">
        <w:rPr>
          <w:rFonts w:ascii="Times New Roman" w:hAnsi="Times New Roman"/>
          <w:sz w:val="24"/>
          <w:szCs w:val="24"/>
          <w:u w:val="single"/>
        </w:rPr>
        <w:t>&lt;</w:t>
      </w:r>
      <w:r w:rsidRPr="00722175">
        <w:rPr>
          <w:rFonts w:ascii="Times New Roman" w:hAnsi="Times New Roman"/>
          <w:sz w:val="24"/>
          <w:szCs w:val="24"/>
        </w:rPr>
        <w:t xml:space="preserve"> 35% показана имплантация СРТ-</w:t>
      </w:r>
      <w:r w:rsidRPr="00722175">
        <w:rPr>
          <w:rFonts w:ascii="Times New Roman" w:hAnsi="Times New Roman"/>
          <w:sz w:val="24"/>
          <w:szCs w:val="24"/>
          <w:lang w:val="en-US"/>
        </w:rPr>
        <w:t>P</w:t>
      </w:r>
      <w:r w:rsidRPr="00722175">
        <w:rPr>
          <w:rFonts w:ascii="Times New Roman" w:hAnsi="Times New Roman"/>
          <w:sz w:val="24"/>
          <w:szCs w:val="24"/>
        </w:rPr>
        <w:t>/СРТ-Д.</w:t>
      </w:r>
    </w:p>
    <w:p w:rsidR="00051F34" w:rsidRDefault="00051F34" w:rsidP="00340E9D">
      <w:pPr>
        <w:pStyle w:val="a4"/>
        <w:numPr>
          <w:ilvl w:val="0"/>
          <w:numId w:val="41"/>
        </w:numPr>
        <w:spacing w:after="160" w:line="360" w:lineRule="auto"/>
        <w:ind w:left="426" w:hanging="426"/>
        <w:jc w:val="both"/>
        <w:rPr>
          <w:rFonts w:ascii="Times New Roman" w:hAnsi="Times New Roman"/>
          <w:sz w:val="24"/>
          <w:szCs w:val="24"/>
        </w:rPr>
      </w:pPr>
      <w:r w:rsidRPr="00722175">
        <w:rPr>
          <w:rFonts w:ascii="Times New Roman" w:hAnsi="Times New Roman"/>
          <w:sz w:val="24"/>
          <w:szCs w:val="24"/>
        </w:rPr>
        <w:t xml:space="preserve">Применение антиаритмических препаратов </w:t>
      </w:r>
      <w:r w:rsidRPr="00722175">
        <w:rPr>
          <w:rFonts w:ascii="Times New Roman" w:hAnsi="Times New Roman"/>
          <w:sz w:val="24"/>
          <w:szCs w:val="24"/>
          <w:lang w:val="en-US"/>
        </w:rPr>
        <w:t>IA</w:t>
      </w:r>
      <w:r w:rsidRPr="00722175">
        <w:rPr>
          <w:rFonts w:ascii="Times New Roman" w:hAnsi="Times New Roman"/>
          <w:sz w:val="24"/>
          <w:szCs w:val="24"/>
        </w:rPr>
        <w:t xml:space="preserve">, </w:t>
      </w:r>
      <w:r w:rsidRPr="00722175">
        <w:rPr>
          <w:rFonts w:ascii="Times New Roman" w:hAnsi="Times New Roman"/>
          <w:sz w:val="24"/>
          <w:szCs w:val="24"/>
          <w:lang w:val="en-US"/>
        </w:rPr>
        <w:t>IC</w:t>
      </w:r>
      <w:r w:rsidRPr="00722175">
        <w:rPr>
          <w:rFonts w:ascii="Times New Roman" w:hAnsi="Times New Roman"/>
          <w:sz w:val="24"/>
          <w:szCs w:val="24"/>
        </w:rPr>
        <w:t xml:space="preserve"> классов и дронедарона запрещено у пациентов с систолической ХСН для профилактики пароксизмов </w:t>
      </w:r>
      <w:r w:rsidR="00B66A39">
        <w:rPr>
          <w:rFonts w:ascii="Times New Roman" w:hAnsi="Times New Roman"/>
          <w:sz w:val="24"/>
          <w:szCs w:val="24"/>
        </w:rPr>
        <w:t>ФП</w:t>
      </w:r>
      <w:r w:rsidRPr="00722175">
        <w:rPr>
          <w:rFonts w:ascii="Times New Roman" w:hAnsi="Times New Roman"/>
          <w:sz w:val="24"/>
          <w:szCs w:val="24"/>
        </w:rPr>
        <w:t>.</w:t>
      </w:r>
    </w:p>
    <w:p w:rsidR="0022434B" w:rsidRDefault="0022434B" w:rsidP="0022434B">
      <w:pPr>
        <w:pStyle w:val="a4"/>
        <w:spacing w:after="160" w:line="360" w:lineRule="auto"/>
        <w:ind w:left="0"/>
        <w:jc w:val="both"/>
        <w:rPr>
          <w:rFonts w:ascii="Times New Roman" w:hAnsi="Times New Roman"/>
          <w:sz w:val="24"/>
          <w:szCs w:val="24"/>
        </w:rPr>
      </w:pPr>
    </w:p>
    <w:p w:rsidR="00624275" w:rsidRPr="00722175" w:rsidRDefault="00245AEA" w:rsidP="004D291D">
      <w:pPr>
        <w:spacing w:before="20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Глава </w:t>
      </w:r>
      <w:r w:rsidR="00624275" w:rsidRPr="00722175">
        <w:rPr>
          <w:rFonts w:ascii="Times New Roman" w:hAnsi="Times New Roman" w:cs="Times New Roman"/>
          <w:b/>
          <w:sz w:val="28"/>
          <w:szCs w:val="24"/>
        </w:rPr>
        <w:t>10.</w:t>
      </w:r>
      <w:r w:rsidR="00624275" w:rsidRPr="00722175">
        <w:rPr>
          <w:rFonts w:ascii="Times New Roman" w:hAnsi="Times New Roman" w:cs="Times New Roman"/>
          <w:sz w:val="28"/>
          <w:szCs w:val="24"/>
        </w:rPr>
        <w:t xml:space="preserve"> </w:t>
      </w:r>
      <w:r w:rsidR="00340E9D" w:rsidRPr="00340E9D">
        <w:rPr>
          <w:rFonts w:ascii="Times New Roman" w:hAnsi="Times New Roman" w:cs="Times New Roman"/>
          <w:b/>
          <w:sz w:val="24"/>
          <w:szCs w:val="24"/>
        </w:rPr>
        <w:t>ПРОФИЛАКТИКА И ЛЕЧЕНИЕ ТРОМБОЭМБОЛИЧЕСКИХ ОСЛОЖНЕНИЙ</w:t>
      </w:r>
    </w:p>
    <w:p w:rsidR="00624275" w:rsidRDefault="00624275" w:rsidP="00340E9D">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Обследование больного с ХСН должно включать мероприятия по выявлению возможных источников и факторов риска развития тромбоэмболических осложнений (ТЭО). Обязательна также оценка функции почек (клиренса креатинина или скорости клубочковой фильтрации), нарушение которой является дополнительным фактором риска ТЭО и требует коррекции доз ряда антитромботических препаратов. </w:t>
      </w:r>
    </w:p>
    <w:p w:rsidR="00956878" w:rsidRPr="00722175" w:rsidRDefault="00956878" w:rsidP="00624275">
      <w:pPr>
        <w:spacing w:after="0" w:line="240" w:lineRule="auto"/>
        <w:ind w:firstLine="709"/>
        <w:jc w:val="both"/>
        <w:rPr>
          <w:rFonts w:ascii="Times New Roman" w:hAnsi="Times New Roman" w:cs="Times New Roman"/>
          <w:b/>
          <w:sz w:val="24"/>
          <w:szCs w:val="24"/>
        </w:rPr>
      </w:pPr>
    </w:p>
    <w:p w:rsidR="00624275" w:rsidRPr="00722175" w:rsidRDefault="00624275" w:rsidP="003F4180">
      <w:pPr>
        <w:spacing w:after="0" w:line="360" w:lineRule="auto"/>
        <w:ind w:firstLine="709"/>
        <w:jc w:val="both"/>
        <w:rPr>
          <w:rFonts w:ascii="Times New Roman" w:hAnsi="Times New Roman" w:cs="Times New Roman"/>
          <w:b/>
          <w:sz w:val="24"/>
          <w:szCs w:val="24"/>
        </w:rPr>
      </w:pPr>
      <w:r w:rsidRPr="00722175">
        <w:rPr>
          <w:rFonts w:ascii="Times New Roman" w:hAnsi="Times New Roman" w:cs="Times New Roman"/>
          <w:b/>
          <w:sz w:val="24"/>
          <w:szCs w:val="24"/>
        </w:rPr>
        <w:t>10.1</w:t>
      </w:r>
      <w:r w:rsidR="00340E9D">
        <w:rPr>
          <w:rFonts w:ascii="Times New Roman" w:hAnsi="Times New Roman" w:cs="Times New Roman"/>
          <w:b/>
          <w:sz w:val="24"/>
          <w:szCs w:val="24"/>
        </w:rPr>
        <w:t>.</w:t>
      </w:r>
      <w:r w:rsidRPr="00722175">
        <w:rPr>
          <w:rFonts w:ascii="Times New Roman" w:hAnsi="Times New Roman" w:cs="Times New Roman"/>
          <w:b/>
          <w:sz w:val="24"/>
          <w:szCs w:val="24"/>
        </w:rPr>
        <w:t xml:space="preserve"> Профилактика венозных ТЭО.</w:t>
      </w:r>
    </w:p>
    <w:p w:rsidR="00624275" w:rsidRPr="00722175" w:rsidRDefault="00624275" w:rsidP="00340E9D">
      <w:pPr>
        <w:spacing w:after="0" w:line="360" w:lineRule="auto"/>
        <w:ind w:firstLine="709"/>
        <w:jc w:val="both"/>
        <w:rPr>
          <w:rFonts w:ascii="Times New Roman" w:eastAsia="Newton-Regular" w:hAnsi="Times New Roman" w:cs="Times New Roman"/>
          <w:sz w:val="24"/>
          <w:szCs w:val="24"/>
        </w:rPr>
      </w:pPr>
      <w:r w:rsidRPr="00722175">
        <w:rPr>
          <w:rFonts w:ascii="Times New Roman" w:hAnsi="Times New Roman" w:cs="Times New Roman"/>
          <w:sz w:val="24"/>
          <w:szCs w:val="24"/>
        </w:rPr>
        <w:t>Профилактика венозных ТЭО показана больным, госпитализированным с ОСН или выраженной ХСН (</w:t>
      </w:r>
      <w:r w:rsidRPr="00722175">
        <w:rPr>
          <w:rFonts w:ascii="Times New Roman" w:hAnsi="Times New Roman" w:cs="Times New Roman"/>
          <w:sz w:val="24"/>
          <w:szCs w:val="24"/>
          <w:lang w:val="en-US"/>
        </w:rPr>
        <w:t>III</w:t>
      </w:r>
      <w:r w:rsidRPr="00722175">
        <w:rPr>
          <w:rFonts w:ascii="Times New Roman" w:hAnsi="Times New Roman" w:cs="Times New Roman"/>
          <w:sz w:val="24"/>
          <w:szCs w:val="24"/>
        </w:rPr>
        <w:t xml:space="preserve"> или </w:t>
      </w:r>
      <w:r w:rsidRPr="00722175">
        <w:rPr>
          <w:rFonts w:ascii="Times New Roman" w:hAnsi="Times New Roman" w:cs="Times New Roman"/>
          <w:sz w:val="24"/>
          <w:szCs w:val="24"/>
          <w:lang w:val="en-US"/>
        </w:rPr>
        <w:t>IV</w:t>
      </w:r>
      <w:r w:rsidRPr="00722175">
        <w:rPr>
          <w:rFonts w:ascii="Times New Roman" w:hAnsi="Times New Roman" w:cs="Times New Roman"/>
          <w:sz w:val="24"/>
          <w:szCs w:val="24"/>
        </w:rPr>
        <w:t xml:space="preserve"> ФК по </w:t>
      </w:r>
      <w:r w:rsidRPr="00722175">
        <w:rPr>
          <w:rFonts w:ascii="Times New Roman" w:hAnsi="Times New Roman" w:cs="Times New Roman"/>
          <w:sz w:val="24"/>
          <w:szCs w:val="24"/>
          <w:lang w:val="en-US"/>
        </w:rPr>
        <w:t>NYHA</w:t>
      </w:r>
      <w:r w:rsidRPr="00722175">
        <w:rPr>
          <w:rFonts w:ascii="Times New Roman" w:hAnsi="Times New Roman" w:cs="Times New Roman"/>
          <w:sz w:val="24"/>
          <w:szCs w:val="24"/>
        </w:rPr>
        <w:t>), а также если ХСН сочетается с дополнительными факторами риска (см. таблицу</w:t>
      </w:r>
      <w:r w:rsidR="00956878">
        <w:rPr>
          <w:rFonts w:ascii="Times New Roman" w:hAnsi="Times New Roman" w:cs="Times New Roman"/>
          <w:sz w:val="24"/>
          <w:szCs w:val="24"/>
        </w:rPr>
        <w:t xml:space="preserve"> 12</w:t>
      </w:r>
      <w:r w:rsidRPr="00722175">
        <w:rPr>
          <w:rFonts w:ascii="Times New Roman" w:hAnsi="Times New Roman" w:cs="Times New Roman"/>
          <w:sz w:val="24"/>
          <w:szCs w:val="24"/>
        </w:rPr>
        <w:t>), которые не получают антикоагулянты по другим показаниям. При отсутствии противопоказаний к средствам выбора относится подкожное введение антикоагулянтов: н</w:t>
      </w:r>
      <w:r w:rsidRPr="00722175">
        <w:rPr>
          <w:rFonts w:ascii="Times New Roman" w:eastAsia="Newton-Regular" w:hAnsi="Times New Roman" w:cs="Times New Roman"/>
          <w:sz w:val="24"/>
          <w:szCs w:val="24"/>
        </w:rPr>
        <w:t>ефракционированного гепарина (5000 ЕД 2-3 раза/сут; контроль АЧТВ не требуется), эноксапарина (40 мг 1 раз/сут)</w:t>
      </w:r>
      <w:r w:rsidR="00BB5965">
        <w:rPr>
          <w:rFonts w:ascii="Times New Roman" w:eastAsia="Newton-Regular" w:hAnsi="Times New Roman" w:cs="Times New Roman"/>
          <w:sz w:val="24"/>
          <w:szCs w:val="24"/>
        </w:rPr>
        <w:t>.</w:t>
      </w:r>
    </w:p>
    <w:p w:rsidR="00624275" w:rsidRPr="00722175" w:rsidRDefault="00624275" w:rsidP="00624275">
      <w:pPr>
        <w:autoSpaceDE w:val="0"/>
        <w:autoSpaceDN w:val="0"/>
        <w:adjustRightInd w:val="0"/>
        <w:spacing w:after="0" w:line="240" w:lineRule="auto"/>
        <w:ind w:firstLine="709"/>
        <w:jc w:val="both"/>
        <w:rPr>
          <w:rFonts w:ascii="Times New Roman" w:hAnsi="Times New Roman" w:cs="Times New Roman"/>
          <w:sz w:val="24"/>
          <w:szCs w:val="24"/>
        </w:rPr>
      </w:pPr>
    </w:p>
    <w:p w:rsidR="00624275" w:rsidRPr="00B66A39" w:rsidRDefault="00624275" w:rsidP="00340E9D">
      <w:pPr>
        <w:autoSpaceDE w:val="0"/>
        <w:autoSpaceDN w:val="0"/>
        <w:adjustRightInd w:val="0"/>
        <w:spacing w:after="120" w:line="240" w:lineRule="auto"/>
        <w:jc w:val="both"/>
        <w:rPr>
          <w:rFonts w:ascii="Times New Roman" w:hAnsi="Times New Roman" w:cs="Times New Roman"/>
          <w:i/>
          <w:sz w:val="24"/>
          <w:szCs w:val="24"/>
        </w:rPr>
      </w:pPr>
      <w:r w:rsidRPr="00F202A3">
        <w:rPr>
          <w:rFonts w:ascii="Times New Roman" w:hAnsi="Times New Roman" w:cs="Times New Roman"/>
          <w:b/>
          <w:i/>
          <w:szCs w:val="24"/>
        </w:rPr>
        <w:t>Таблица</w:t>
      </w:r>
      <w:r w:rsidR="00245AEA" w:rsidRPr="00F202A3">
        <w:rPr>
          <w:rFonts w:ascii="Times New Roman" w:hAnsi="Times New Roman" w:cs="Times New Roman"/>
          <w:b/>
          <w:i/>
          <w:szCs w:val="24"/>
        </w:rPr>
        <w:t xml:space="preserve"> 12</w:t>
      </w:r>
      <w:r w:rsidRPr="00F202A3">
        <w:rPr>
          <w:rFonts w:ascii="Times New Roman" w:hAnsi="Times New Roman" w:cs="Times New Roman"/>
          <w:b/>
          <w:i/>
          <w:szCs w:val="24"/>
        </w:rPr>
        <w:t>.</w:t>
      </w:r>
      <w:r w:rsidRPr="00245AEA">
        <w:rPr>
          <w:rFonts w:ascii="Times New Roman" w:hAnsi="Times New Roman" w:cs="Times New Roman"/>
          <w:i/>
          <w:szCs w:val="24"/>
        </w:rPr>
        <w:t xml:space="preserve"> </w:t>
      </w:r>
      <w:r w:rsidRPr="00B66A39">
        <w:rPr>
          <w:rFonts w:ascii="Times New Roman" w:hAnsi="Times New Roman" w:cs="Times New Roman"/>
          <w:i/>
          <w:sz w:val="24"/>
          <w:szCs w:val="24"/>
        </w:rPr>
        <w:t>Оценка риска и определение показаний к профилактике венозных ТЭО у госпитализированных нехирургических больных: профилактика целесообразна при сумме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41"/>
      </w:tblGrid>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Фактор риска</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Балл</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Активный рак (метастазы и/или химиотерапия или радиотерапия &lt;6 месяцев назад)</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3</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rPr>
                <w:kern w:val="24"/>
              </w:rPr>
            </w:pPr>
            <w:r w:rsidRPr="00722175">
              <w:rPr>
                <w:kern w:val="24"/>
              </w:rPr>
              <w:t>Венозные ТЭО в анамнезе (за исключение тромбоза поверхностных вен)</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rPr>
                <w:kern w:val="24"/>
              </w:rPr>
            </w:pPr>
            <w:r w:rsidRPr="00722175">
              <w:rPr>
                <w:kern w:val="24"/>
              </w:rPr>
              <w:t>3</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 xml:space="preserve">Ограниченная подвижность (постельный режим с выходом в туалет ≥3 дней) из-за ограничений, имеющихся у больного, или по предписанию врача </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3</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 xml:space="preserve">Известная тромбофилия (дефекты антитромбина, протеина С или </w:t>
            </w:r>
            <w:r w:rsidRPr="00722175">
              <w:rPr>
                <w:kern w:val="24"/>
                <w:lang w:val="en-US"/>
              </w:rPr>
              <w:t>S</w:t>
            </w:r>
            <w:r w:rsidRPr="00722175">
              <w:rPr>
                <w:kern w:val="24"/>
              </w:rPr>
              <w:t xml:space="preserve">,                 фактор </w:t>
            </w:r>
            <w:r w:rsidRPr="00722175">
              <w:rPr>
                <w:kern w:val="24"/>
                <w:lang w:val="en-US"/>
              </w:rPr>
              <w:t>V</w:t>
            </w:r>
            <w:r w:rsidRPr="00722175">
              <w:rPr>
                <w:kern w:val="24"/>
              </w:rPr>
              <w:t xml:space="preserve"> Лейден, мутация протромбина </w:t>
            </w:r>
            <w:r w:rsidRPr="00722175">
              <w:rPr>
                <w:kern w:val="24"/>
                <w:lang w:val="en-US"/>
              </w:rPr>
              <w:t>G</w:t>
            </w:r>
            <w:r w:rsidRPr="00722175">
              <w:rPr>
                <w:kern w:val="24"/>
              </w:rPr>
              <w:t>20210</w:t>
            </w:r>
            <w:r w:rsidRPr="00722175">
              <w:rPr>
                <w:kern w:val="24"/>
                <w:lang w:val="en-US"/>
              </w:rPr>
              <w:t>A</w:t>
            </w:r>
            <w:r w:rsidRPr="00722175">
              <w:rPr>
                <w:kern w:val="24"/>
              </w:rPr>
              <w:t>, антифосфолипидный синдром)</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3</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Травма и/или операция ≤1 месяца назад</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2</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Возраст ≥70 лет</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1</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Сердечная и/или дыхательная недостаточность</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1</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Инфаркт миокарда или ишемический инсульт</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1</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Острая инфекция и/или ревматологическое заболевание</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1</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 xml:space="preserve">Ожирение (ИМТ </w:t>
            </w:r>
            <w:r w:rsidRPr="00722175">
              <w:rPr>
                <w:kern w:val="24"/>
                <w:lang w:val="en-US"/>
              </w:rPr>
              <w:t>≥</w:t>
            </w:r>
            <w:r w:rsidRPr="00722175">
              <w:rPr>
                <w:kern w:val="24"/>
              </w:rPr>
              <w:t>30 кг</w:t>
            </w:r>
            <w:r w:rsidRPr="00722175">
              <w:rPr>
                <w:kern w:val="24"/>
                <w:lang w:val="en-US"/>
              </w:rPr>
              <w:t>/</w:t>
            </w:r>
            <w:r w:rsidRPr="00722175">
              <w:rPr>
                <w:kern w:val="24"/>
              </w:rPr>
              <w:t>м</w:t>
            </w:r>
            <w:r w:rsidRPr="00722175">
              <w:rPr>
                <w:kern w:val="24"/>
                <w:vertAlign w:val="superscript"/>
              </w:rPr>
              <w:t>2</w:t>
            </w:r>
            <w:r w:rsidRPr="00722175">
              <w:rPr>
                <w:kern w:val="24"/>
              </w:rPr>
              <w:t>)</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1</w:t>
            </w:r>
          </w:p>
        </w:tc>
      </w:tr>
      <w:tr w:rsidR="00624275" w:rsidRPr="00722175" w:rsidTr="0052652D">
        <w:tc>
          <w:tcPr>
            <w:tcW w:w="8330" w:type="dxa"/>
            <w:shd w:val="clear" w:color="auto" w:fill="auto"/>
          </w:tcPr>
          <w:p w:rsidR="00624275" w:rsidRPr="00722175" w:rsidRDefault="00624275" w:rsidP="00340E9D">
            <w:pPr>
              <w:pStyle w:val="a5"/>
              <w:spacing w:before="0" w:beforeAutospacing="0" w:after="0" w:afterAutospacing="0" w:line="276" w:lineRule="auto"/>
              <w:textAlignment w:val="baseline"/>
            </w:pPr>
            <w:r w:rsidRPr="00722175">
              <w:rPr>
                <w:kern w:val="24"/>
              </w:rPr>
              <w:t>Продолжение использования гормональной заместительной терапии или пероральных контрацептивов</w:t>
            </w:r>
          </w:p>
        </w:tc>
        <w:tc>
          <w:tcPr>
            <w:tcW w:w="1241" w:type="dxa"/>
            <w:shd w:val="clear" w:color="auto" w:fill="auto"/>
          </w:tcPr>
          <w:p w:rsidR="00624275" w:rsidRPr="00722175" w:rsidRDefault="00624275" w:rsidP="00340E9D">
            <w:pPr>
              <w:pStyle w:val="a5"/>
              <w:spacing w:before="0" w:beforeAutospacing="0" w:after="0" w:afterAutospacing="0" w:line="276" w:lineRule="auto"/>
              <w:ind w:firstLine="34"/>
              <w:jc w:val="center"/>
              <w:textAlignment w:val="baseline"/>
            </w:pPr>
            <w:r w:rsidRPr="00722175">
              <w:rPr>
                <w:kern w:val="24"/>
              </w:rPr>
              <w:t>1</w:t>
            </w:r>
          </w:p>
        </w:tc>
      </w:tr>
    </w:tbl>
    <w:p w:rsidR="00340E9D" w:rsidRDefault="00340E9D" w:rsidP="00340E9D">
      <w:pPr>
        <w:spacing w:after="0" w:line="360" w:lineRule="auto"/>
        <w:ind w:firstLine="709"/>
        <w:jc w:val="both"/>
        <w:rPr>
          <w:rFonts w:ascii="Times New Roman" w:eastAsia="Newton-Regular" w:hAnsi="Times New Roman" w:cs="Times New Roman"/>
          <w:sz w:val="24"/>
          <w:szCs w:val="24"/>
        </w:rPr>
      </w:pPr>
    </w:p>
    <w:p w:rsidR="00340E9D" w:rsidRPr="00722175" w:rsidRDefault="00340E9D" w:rsidP="00340E9D">
      <w:pPr>
        <w:spacing w:after="0" w:line="360" w:lineRule="auto"/>
        <w:ind w:firstLine="709"/>
        <w:jc w:val="both"/>
        <w:rPr>
          <w:rFonts w:ascii="Times New Roman" w:eastAsia="Newton-Regular" w:hAnsi="Times New Roman" w:cs="Times New Roman"/>
          <w:sz w:val="24"/>
          <w:szCs w:val="24"/>
        </w:rPr>
      </w:pPr>
      <w:r w:rsidRPr="00722175">
        <w:rPr>
          <w:rFonts w:ascii="Times New Roman" w:eastAsia="Newton-Regular" w:hAnsi="Times New Roman" w:cs="Times New Roman"/>
          <w:sz w:val="24"/>
          <w:szCs w:val="24"/>
        </w:rPr>
        <w:lastRenderedPageBreak/>
        <w:t xml:space="preserve">Длительность медикаментозной профилактики венозных ТЭО должна составлять от 6 до 21 суток (до восстановления полной двигательной активности или до выписки – в зависимости от того, что наступит ранее). У больных с кровотечением, высоким риском кровотечения или другими противопоказаниями к использованию антикоагулянтов следует использовать механические способы профилактики венозных ТЭО (компрессионный трикотаж или перемежающуюся пневматическую компрессию нижних конечностей). </w:t>
      </w:r>
    </w:p>
    <w:p w:rsidR="00340E9D" w:rsidRPr="00722175" w:rsidRDefault="00340E9D" w:rsidP="00340E9D">
      <w:pPr>
        <w:autoSpaceDE w:val="0"/>
        <w:autoSpaceDN w:val="0"/>
        <w:adjustRightInd w:val="0"/>
        <w:spacing w:after="0" w:line="360" w:lineRule="auto"/>
        <w:ind w:firstLine="709"/>
        <w:jc w:val="both"/>
        <w:rPr>
          <w:rFonts w:ascii="Times New Roman" w:hAnsi="Times New Roman" w:cs="Times New Roman"/>
          <w:sz w:val="24"/>
          <w:szCs w:val="24"/>
        </w:rPr>
      </w:pPr>
      <w:r w:rsidRPr="00722175">
        <w:rPr>
          <w:rFonts w:ascii="Times New Roman" w:eastAsia="Newton-Regular" w:hAnsi="Times New Roman" w:cs="Times New Roman"/>
          <w:sz w:val="24"/>
          <w:szCs w:val="24"/>
        </w:rPr>
        <w:t>Широкое использование объективных методов диагностики тромбоза глубоких вен (компрессионная ультрасонография вен нижних конечностей и другие) у больных, не имеющих симптомов венозных ТЭО, не рекомендуется.</w:t>
      </w:r>
    </w:p>
    <w:p w:rsidR="00624275" w:rsidRPr="00722175" w:rsidRDefault="00624275" w:rsidP="00624275">
      <w:pPr>
        <w:spacing w:after="0" w:line="240" w:lineRule="auto"/>
        <w:ind w:firstLine="709"/>
        <w:jc w:val="both"/>
        <w:rPr>
          <w:rFonts w:ascii="Times New Roman" w:hAnsi="Times New Roman" w:cs="Times New Roman"/>
          <w:b/>
          <w:sz w:val="24"/>
          <w:szCs w:val="24"/>
        </w:rPr>
      </w:pPr>
    </w:p>
    <w:p w:rsidR="00624275" w:rsidRPr="00722175" w:rsidRDefault="00624275" w:rsidP="00340E9D">
      <w:pPr>
        <w:spacing w:after="0" w:line="360" w:lineRule="auto"/>
        <w:ind w:firstLine="709"/>
        <w:jc w:val="both"/>
        <w:rPr>
          <w:rFonts w:ascii="Times New Roman" w:hAnsi="Times New Roman" w:cs="Times New Roman"/>
          <w:b/>
          <w:sz w:val="24"/>
          <w:szCs w:val="24"/>
        </w:rPr>
      </w:pPr>
      <w:r w:rsidRPr="00722175">
        <w:rPr>
          <w:rFonts w:ascii="Times New Roman" w:hAnsi="Times New Roman" w:cs="Times New Roman"/>
          <w:b/>
          <w:sz w:val="24"/>
          <w:szCs w:val="24"/>
        </w:rPr>
        <w:t xml:space="preserve">10.2 Профилактика артериальных ТЭО. </w:t>
      </w:r>
    </w:p>
    <w:p w:rsidR="00624275" w:rsidRPr="00722175" w:rsidRDefault="00624275" w:rsidP="00340E9D">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b/>
          <w:i/>
          <w:sz w:val="24"/>
          <w:szCs w:val="24"/>
        </w:rPr>
        <w:t>Протезы клапанов сердца.</w:t>
      </w:r>
      <w:r w:rsidRPr="00722175">
        <w:rPr>
          <w:rFonts w:ascii="Times New Roman" w:hAnsi="Times New Roman" w:cs="Times New Roman"/>
          <w:sz w:val="24"/>
          <w:szCs w:val="24"/>
        </w:rPr>
        <w:t xml:space="preserve"> При наличии механического протеза клапана сердца у больного с ХСН следует неопределенно долго (пожизненно) использовать антагонист витамина К под контролем МНО, в виде монотерапии или в сочетании с низкими дозами ацетилсалициловой кислоты (75-100 мг/сут). Целевое МНО зависит от типа протеза, его позиции, наличия дополнительных факторов риска ТЭО и одновременного применения ацетилсалициловой кислоты. Неопределенно долгое (пожизненное) использование антагониста витамина К под контролем МНО показано также при наличии биологического протеза клапанов сердца у больных со сниженной ФВ ЛЖ (&lt;35%).</w:t>
      </w:r>
    </w:p>
    <w:p w:rsidR="00624275" w:rsidRPr="00722175" w:rsidRDefault="00624275" w:rsidP="00340E9D">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b/>
          <w:i/>
          <w:sz w:val="24"/>
          <w:szCs w:val="24"/>
        </w:rPr>
        <w:t>Пороки сердца.</w:t>
      </w:r>
      <w:r w:rsidRPr="00722175">
        <w:rPr>
          <w:rFonts w:ascii="Times New Roman" w:hAnsi="Times New Roman" w:cs="Times New Roman"/>
          <w:sz w:val="24"/>
          <w:szCs w:val="24"/>
        </w:rPr>
        <w:t xml:space="preserve"> Больные с гемодинамически значимым пороком митрального клапана и наличием тромба в левом предсердии, предшествующими артериальными ТЭО или фибрилляцией предсердий должны неопределенно долго (пожизненно) получать антагонист витамина К с целевым МНО 2-3. Аналогичный подход может использоваться при выраженном увеличении диаметра левого предсердия (&gt;55 мм). </w:t>
      </w:r>
    </w:p>
    <w:p w:rsidR="00B66A39" w:rsidRPr="00B66A39" w:rsidRDefault="00B66A39" w:rsidP="0079173F">
      <w:pPr>
        <w:spacing w:after="360" w:line="360" w:lineRule="auto"/>
        <w:ind w:firstLine="567"/>
        <w:jc w:val="both"/>
        <w:rPr>
          <w:rFonts w:ascii="Times New Roman" w:hAnsi="Times New Roman" w:cs="Times New Roman"/>
          <w:sz w:val="24"/>
          <w:szCs w:val="24"/>
        </w:rPr>
      </w:pPr>
      <w:r w:rsidRPr="00B66A39">
        <w:rPr>
          <w:rFonts w:ascii="Times New Roman" w:hAnsi="Times New Roman" w:cs="Times New Roman"/>
          <w:b/>
          <w:i/>
          <w:sz w:val="24"/>
          <w:szCs w:val="24"/>
        </w:rPr>
        <w:t>Фибрилляция предсердий</w:t>
      </w:r>
      <w:r w:rsidRPr="00B66A39">
        <w:rPr>
          <w:rFonts w:ascii="Times New Roman" w:hAnsi="Times New Roman" w:cs="Times New Roman"/>
          <w:sz w:val="24"/>
          <w:szCs w:val="24"/>
        </w:rPr>
        <w:t xml:space="preserve">. Больные с фибрилляцией предсердий, имеющие ревматическое поражение клапанного аппарата сердца (прежде всего митральный стеноз), должны неопределенно долго (пожизненно) получать антагонист витамина К с целевым МНО 2-3. Необходимость профилактики инсульта и артериальных ТЭО при неклапанной фибрилляции предсердий определяется суммой баллов по шкале </w:t>
      </w:r>
      <w:r w:rsidRPr="00B66A39">
        <w:rPr>
          <w:rFonts w:ascii="Times New Roman" w:hAnsi="Times New Roman" w:cs="Times New Roman"/>
          <w:sz w:val="24"/>
          <w:szCs w:val="24"/>
          <w:lang w:val="en-US"/>
        </w:rPr>
        <w:t>C</w:t>
      </w:r>
      <w:r w:rsidRPr="00B66A39">
        <w:rPr>
          <w:rFonts w:ascii="Times New Roman" w:hAnsi="Times New Roman" w:cs="Times New Roman"/>
          <w:sz w:val="24"/>
          <w:szCs w:val="24"/>
        </w:rPr>
        <w:t>Н</w:t>
      </w:r>
      <w:r w:rsidRPr="00B66A39">
        <w:rPr>
          <w:rFonts w:ascii="Times New Roman" w:hAnsi="Times New Roman" w:cs="Times New Roman"/>
          <w:sz w:val="24"/>
          <w:szCs w:val="24"/>
          <w:lang w:val="en-US"/>
        </w:rPr>
        <w:t>A</w:t>
      </w:r>
      <w:r w:rsidRPr="00B66A39">
        <w:rPr>
          <w:rFonts w:ascii="Times New Roman" w:hAnsi="Times New Roman" w:cs="Times New Roman"/>
          <w:sz w:val="24"/>
          <w:szCs w:val="24"/>
          <w:vertAlign w:val="subscript"/>
        </w:rPr>
        <w:t>2</w:t>
      </w:r>
      <w:r w:rsidRPr="00B66A39">
        <w:rPr>
          <w:rFonts w:ascii="Times New Roman" w:hAnsi="Times New Roman" w:cs="Times New Roman"/>
          <w:sz w:val="24"/>
          <w:szCs w:val="24"/>
          <w:lang w:val="en-US"/>
        </w:rPr>
        <w:t>DS</w:t>
      </w:r>
      <w:r w:rsidRPr="00B66A39">
        <w:rPr>
          <w:rFonts w:ascii="Times New Roman" w:hAnsi="Times New Roman" w:cs="Times New Roman"/>
          <w:sz w:val="24"/>
          <w:szCs w:val="24"/>
          <w:vertAlign w:val="subscript"/>
        </w:rPr>
        <w:t>2</w:t>
      </w:r>
      <w:r w:rsidRPr="00B66A39">
        <w:rPr>
          <w:rFonts w:ascii="Times New Roman" w:hAnsi="Times New Roman" w:cs="Times New Roman"/>
          <w:sz w:val="24"/>
          <w:szCs w:val="24"/>
        </w:rPr>
        <w:t>-</w:t>
      </w:r>
      <w:r w:rsidRPr="00B66A39">
        <w:rPr>
          <w:rFonts w:ascii="Times New Roman" w:hAnsi="Times New Roman" w:cs="Times New Roman"/>
          <w:sz w:val="24"/>
          <w:szCs w:val="24"/>
          <w:lang w:val="en-US"/>
        </w:rPr>
        <w:t>VASc</w:t>
      </w:r>
      <w:r w:rsidRPr="00B66A39">
        <w:rPr>
          <w:rFonts w:ascii="Times New Roman" w:hAnsi="Times New Roman" w:cs="Times New Roman"/>
          <w:sz w:val="24"/>
          <w:szCs w:val="24"/>
        </w:rPr>
        <w:t xml:space="preserve">. Наличие ХСН свидетельствует о наличии как минимум 1 балла по шкале </w:t>
      </w:r>
      <w:r w:rsidRPr="00B66A39">
        <w:rPr>
          <w:rFonts w:ascii="Times New Roman" w:hAnsi="Times New Roman" w:cs="Times New Roman"/>
          <w:sz w:val="24"/>
          <w:szCs w:val="24"/>
          <w:lang w:val="en-US"/>
        </w:rPr>
        <w:t>C</w:t>
      </w:r>
      <w:r w:rsidRPr="00B66A39">
        <w:rPr>
          <w:rFonts w:ascii="Times New Roman" w:hAnsi="Times New Roman" w:cs="Times New Roman"/>
          <w:sz w:val="24"/>
          <w:szCs w:val="24"/>
        </w:rPr>
        <w:t>Н</w:t>
      </w:r>
      <w:r w:rsidRPr="00B66A39">
        <w:rPr>
          <w:rFonts w:ascii="Times New Roman" w:hAnsi="Times New Roman" w:cs="Times New Roman"/>
          <w:sz w:val="24"/>
          <w:szCs w:val="24"/>
          <w:lang w:val="en-US"/>
        </w:rPr>
        <w:t>A</w:t>
      </w:r>
      <w:r w:rsidRPr="00B66A39">
        <w:rPr>
          <w:rFonts w:ascii="Times New Roman" w:hAnsi="Times New Roman" w:cs="Times New Roman"/>
          <w:sz w:val="24"/>
          <w:szCs w:val="24"/>
          <w:vertAlign w:val="subscript"/>
        </w:rPr>
        <w:t>2</w:t>
      </w:r>
      <w:r w:rsidRPr="00B66A39">
        <w:rPr>
          <w:rFonts w:ascii="Times New Roman" w:hAnsi="Times New Roman" w:cs="Times New Roman"/>
          <w:sz w:val="24"/>
          <w:szCs w:val="24"/>
          <w:lang w:val="en-US"/>
        </w:rPr>
        <w:t>DS</w:t>
      </w:r>
      <w:r w:rsidRPr="00B66A39">
        <w:rPr>
          <w:rFonts w:ascii="Times New Roman" w:hAnsi="Times New Roman" w:cs="Times New Roman"/>
          <w:sz w:val="24"/>
          <w:szCs w:val="24"/>
          <w:vertAlign w:val="subscript"/>
        </w:rPr>
        <w:t>2</w:t>
      </w:r>
      <w:r w:rsidRPr="00B66A39">
        <w:rPr>
          <w:rFonts w:ascii="Times New Roman" w:hAnsi="Times New Roman" w:cs="Times New Roman"/>
          <w:sz w:val="24"/>
          <w:szCs w:val="24"/>
        </w:rPr>
        <w:t>-</w:t>
      </w:r>
      <w:r w:rsidRPr="00B66A39">
        <w:rPr>
          <w:rFonts w:ascii="Times New Roman" w:hAnsi="Times New Roman" w:cs="Times New Roman"/>
          <w:sz w:val="24"/>
          <w:szCs w:val="24"/>
          <w:lang w:val="en-US"/>
        </w:rPr>
        <w:t>VASc</w:t>
      </w:r>
      <w:r w:rsidRPr="00B66A39">
        <w:rPr>
          <w:rFonts w:ascii="Times New Roman" w:hAnsi="Times New Roman" w:cs="Times New Roman"/>
          <w:sz w:val="24"/>
          <w:szCs w:val="24"/>
        </w:rPr>
        <w:t xml:space="preserve"> и, соответственно, является показанием к неопределенно долгому (пожизненному) использованию пероральных антикоагулянтов. При этом в зависимости от особенностей конкретного больного, доступности могут быть выбраны антагонисты витамина К с целевым МНО, а при неклапанной фибрилляции предсердий, отсутствии тяжелой </w:t>
      </w:r>
      <w:r w:rsidRPr="00B66A39">
        <w:rPr>
          <w:rFonts w:ascii="Times New Roman" w:hAnsi="Times New Roman" w:cs="Times New Roman"/>
          <w:sz w:val="24"/>
          <w:szCs w:val="24"/>
        </w:rPr>
        <w:lastRenderedPageBreak/>
        <w:t xml:space="preserve">почечной недостаточности и других противопоказаний – пероральные антикоагулянты: </w:t>
      </w:r>
      <w:r w:rsidRPr="00B66A39">
        <w:rPr>
          <w:rFonts w:ascii="Times New Roman" w:hAnsi="Times New Roman" w:cs="Times New Roman"/>
          <w:i/>
          <w:sz w:val="24"/>
          <w:szCs w:val="24"/>
        </w:rPr>
        <w:t>апиксабан</w:t>
      </w:r>
      <w:r w:rsidRPr="00B66A39">
        <w:rPr>
          <w:rFonts w:ascii="Times New Roman" w:hAnsi="Times New Roman" w:cs="Times New Roman"/>
          <w:sz w:val="24"/>
          <w:szCs w:val="24"/>
        </w:rPr>
        <w:t xml:space="preserve"> в дозе 5 мг 2 раз/сут (при наличии как минимум двух факторов из трех: возраст 80 ≥ лет, масса тела ≤ 60 кг, креатинин ≥ 133 мкмоль/л, клиренсе креатинина 15-29 мл/мин – доза должна быть уменьшена до 2,5 мг 2 раз/сут); </w:t>
      </w:r>
      <w:r w:rsidRPr="00B66A39">
        <w:rPr>
          <w:rFonts w:ascii="Times New Roman" w:hAnsi="Times New Roman" w:cs="Times New Roman"/>
          <w:i/>
          <w:sz w:val="24"/>
          <w:szCs w:val="24"/>
        </w:rPr>
        <w:t>дабигатрана этексилат</w:t>
      </w:r>
      <w:r w:rsidRPr="00B66A39">
        <w:rPr>
          <w:rFonts w:ascii="Times New Roman" w:hAnsi="Times New Roman" w:cs="Times New Roman"/>
          <w:sz w:val="24"/>
          <w:szCs w:val="24"/>
        </w:rPr>
        <w:t xml:space="preserve"> в дозе 110 или 150 мг 2 раз/сут (с осторожностью при клиренсе креатинина 30-49 мл/мин, противопоказан при клиренсе креатинина ниже 30 мл/мин), возраст ≥80 лет, умеренное снижение функции почек (КК 30-50 мл/мин), одновременное применение ингибиторов Р-гликопротеина, или указание на желудочно-кишечное кровотечение в анамнезе могут повышать риск кровотечения, потому у пациентов с одним или более указанных факторов риска, по усмотрению врача, возможно снижение суточной дозы до 110 мг 2 раз/сут; </w:t>
      </w:r>
      <w:r w:rsidRPr="00B66A39">
        <w:rPr>
          <w:rFonts w:ascii="Times New Roman" w:hAnsi="Times New Roman" w:cs="Times New Roman"/>
          <w:i/>
          <w:sz w:val="24"/>
          <w:szCs w:val="24"/>
        </w:rPr>
        <w:t>ривароксабан</w:t>
      </w:r>
      <w:r w:rsidRPr="00B66A39">
        <w:rPr>
          <w:rFonts w:ascii="Times New Roman" w:hAnsi="Times New Roman" w:cs="Times New Roman"/>
          <w:sz w:val="24"/>
          <w:szCs w:val="24"/>
        </w:rPr>
        <w:t xml:space="preserve"> в дозе 20 мг 1 раз/сут (при клиренсе креатинина &lt; 50-30 мл/мин доза должна быть уменьшена до 15 мг 1 раз/сут).</w:t>
      </w:r>
    </w:p>
    <w:p w:rsidR="00624275" w:rsidRPr="00245AEA" w:rsidRDefault="00245AEA" w:rsidP="00340E9D">
      <w:pPr>
        <w:spacing w:before="200" w:line="360" w:lineRule="auto"/>
        <w:jc w:val="center"/>
        <w:rPr>
          <w:rFonts w:ascii="Times New Roman" w:hAnsi="Times New Roman" w:cs="Times New Roman"/>
          <w:b/>
          <w:sz w:val="28"/>
          <w:szCs w:val="28"/>
        </w:rPr>
      </w:pPr>
      <w:r w:rsidRPr="00245AEA">
        <w:rPr>
          <w:rFonts w:ascii="Times New Roman" w:hAnsi="Times New Roman" w:cs="Times New Roman"/>
          <w:b/>
          <w:sz w:val="28"/>
          <w:szCs w:val="28"/>
        </w:rPr>
        <w:t xml:space="preserve">Глава 11. </w:t>
      </w:r>
      <w:r w:rsidR="00340E9D" w:rsidRPr="00340E9D">
        <w:rPr>
          <w:rFonts w:ascii="Times New Roman" w:hAnsi="Times New Roman" w:cs="Times New Roman"/>
          <w:b/>
          <w:sz w:val="24"/>
          <w:szCs w:val="24"/>
        </w:rPr>
        <w:t>РЕВАСКУЛЯРИЗАЦИЯ У ПАЦИЕНТОВ С ХСН.</w:t>
      </w:r>
    </w:p>
    <w:p w:rsidR="00624275" w:rsidRPr="00722175" w:rsidRDefault="00624275" w:rsidP="00340E9D">
      <w:pPr>
        <w:spacing w:after="0" w:line="360" w:lineRule="auto"/>
        <w:ind w:firstLine="709"/>
        <w:jc w:val="both"/>
        <w:rPr>
          <w:rFonts w:ascii="Times New Roman" w:hAnsi="Times New Roman" w:cs="Times New Roman"/>
          <w:sz w:val="24"/>
        </w:rPr>
      </w:pPr>
      <w:r w:rsidRPr="00722175">
        <w:rPr>
          <w:rFonts w:ascii="Times New Roman" w:hAnsi="Times New Roman" w:cs="Times New Roman"/>
          <w:sz w:val="24"/>
        </w:rPr>
        <w:t xml:space="preserve">Коронарный атеросклероз и ИБС – наиболее частая причина ХСН. Риск неблагоприятных событий (летальность), связанный с ХСН наблюдается от 5 до 30%. Диагностическое обследование больных с ишемической ХСН должно включать оценку жизнеспособности миокарда, поскольку ряд исследований показал, что улучшение сократимости ЛЖ и выживаемости возможно у больных с ишемизированным и жизнеспособным миокардом, когда им была выполнена реваскуляризация, тогда как отсутствие жизнеспособного миокарда не улучшало прогноз. В исследовании </w:t>
      </w:r>
      <w:r w:rsidRPr="00722175">
        <w:rPr>
          <w:rFonts w:ascii="Times New Roman" w:hAnsi="Times New Roman" w:cs="Times New Roman"/>
          <w:sz w:val="24"/>
          <w:lang w:val="en-US"/>
        </w:rPr>
        <w:t>STICH</w:t>
      </w:r>
      <w:r w:rsidRPr="00722175">
        <w:rPr>
          <w:rFonts w:ascii="Times New Roman" w:hAnsi="Times New Roman" w:cs="Times New Roman"/>
          <w:sz w:val="24"/>
        </w:rPr>
        <w:t xml:space="preserve"> были включены пациенты с ФВЛЖ менее 35% и с оценкой или без нее жизнеспособности миокарда, операция КШ и оптимальная медикаментозная терапия (ОМТ) приводили к одинаковой частоте выживаемости в течении 5 лет наблюдения; хотя, для ряда вторичных исходов (смерть от любой причины, госпитализация из-за ХСН, реваскуляризация посредством ЧКВ или КШ) КШ имело превосходство перед ОМТ. Сравнение ЧКВ и ОМТ у лиц с ХСН имеют пока еще ограниченный объем данных. Некоторые исследования по сравнительной оценке КШ и ЧКВ продемонстрировали сходные данные по выживаемости, тогда как другие показывали, что исходы незначительно лучше у больных ХСН, подвергавшихся КШ. Выбор между КШ или ЧКВ должен основываться на тщательной оценке анатомического поражения коронарных артерий, ожидаемой полноты реваскуляризации, сопутствующих заболеваний (СД, ХПН), выраженности ХСН и систолической дисфункции ЛЖ, предпочтениях пациента, клинических данных и совместных консультациях кардиолога, интервенционного кардиолога и кардиохирурга.</w:t>
      </w:r>
    </w:p>
    <w:p w:rsidR="00624275" w:rsidRPr="00722175" w:rsidRDefault="00624275" w:rsidP="00340E9D">
      <w:pPr>
        <w:spacing w:after="0" w:line="360" w:lineRule="auto"/>
        <w:ind w:firstLine="709"/>
        <w:jc w:val="both"/>
        <w:rPr>
          <w:rFonts w:ascii="Times New Roman" w:hAnsi="Times New Roman" w:cs="Times New Roman"/>
          <w:sz w:val="24"/>
        </w:rPr>
      </w:pPr>
      <w:r w:rsidRPr="00722175">
        <w:rPr>
          <w:rFonts w:ascii="Times New Roman" w:hAnsi="Times New Roman" w:cs="Times New Roman"/>
          <w:sz w:val="24"/>
        </w:rPr>
        <w:lastRenderedPageBreak/>
        <w:t xml:space="preserve">При наличии ХСН и систолической дисфункцией ЛЖ (ФВ менее 35%) </w:t>
      </w:r>
      <w:r w:rsidRPr="00722175">
        <w:rPr>
          <w:rFonts w:ascii="Times New Roman" w:hAnsi="Times New Roman" w:cs="Times New Roman"/>
          <w:b/>
          <w:sz w:val="24"/>
        </w:rPr>
        <w:t>с преобладанием симптомов стенокардии</w:t>
      </w:r>
      <w:r w:rsidRPr="00722175">
        <w:rPr>
          <w:rFonts w:ascii="Times New Roman" w:hAnsi="Times New Roman" w:cs="Times New Roman"/>
          <w:sz w:val="24"/>
        </w:rPr>
        <w:t xml:space="preserve"> – КШ рекомендуется при выраженном стенозе ствола ЛКА или эквиваленте его поражения (проксимальный стеноз ПНА и ОА одновременно), при проксимальном стенозе ПНА и двух- или трехсосудистом поражении; ЧКВ возможно при подходящей коронарной анатомии и наличии жизнеспособного миокарда, у лиц </w:t>
      </w:r>
      <w:r w:rsidRPr="00722175">
        <w:rPr>
          <w:rFonts w:ascii="Times New Roman" w:hAnsi="Times New Roman" w:cs="Times New Roman"/>
          <w:b/>
          <w:sz w:val="24"/>
        </w:rPr>
        <w:t>с преобладанием симптомов ХСН и отсутствием или</w:t>
      </w:r>
      <w:r w:rsidRPr="00722175">
        <w:rPr>
          <w:rFonts w:ascii="Times New Roman" w:hAnsi="Times New Roman" w:cs="Times New Roman"/>
          <w:sz w:val="24"/>
        </w:rPr>
        <w:t xml:space="preserve"> </w:t>
      </w:r>
      <w:r w:rsidRPr="00722175">
        <w:rPr>
          <w:rFonts w:ascii="Times New Roman" w:hAnsi="Times New Roman" w:cs="Times New Roman"/>
          <w:b/>
          <w:sz w:val="24"/>
        </w:rPr>
        <w:t xml:space="preserve">стенокардией </w:t>
      </w:r>
      <w:r w:rsidR="00FB364A">
        <w:rPr>
          <w:rFonts w:ascii="Times New Roman" w:hAnsi="Times New Roman" w:cs="Times New Roman"/>
          <w:b/>
          <w:sz w:val="24"/>
          <w:lang w:val="en-US"/>
        </w:rPr>
        <w:t>I</w:t>
      </w:r>
      <w:r w:rsidRPr="00722175">
        <w:rPr>
          <w:rFonts w:ascii="Times New Roman" w:hAnsi="Times New Roman" w:cs="Times New Roman"/>
          <w:b/>
          <w:sz w:val="24"/>
        </w:rPr>
        <w:t>-</w:t>
      </w:r>
      <w:r w:rsidR="00FB364A">
        <w:rPr>
          <w:rFonts w:ascii="Times New Roman" w:hAnsi="Times New Roman" w:cs="Times New Roman"/>
          <w:b/>
          <w:sz w:val="24"/>
          <w:lang w:val="en-US"/>
        </w:rPr>
        <w:t>II</w:t>
      </w:r>
      <w:r w:rsidRPr="00722175">
        <w:rPr>
          <w:rFonts w:ascii="Times New Roman" w:hAnsi="Times New Roman" w:cs="Times New Roman"/>
          <w:b/>
          <w:sz w:val="24"/>
        </w:rPr>
        <w:t xml:space="preserve"> ФК</w:t>
      </w:r>
      <w:r w:rsidRPr="00722175">
        <w:rPr>
          <w:rFonts w:ascii="Times New Roman" w:hAnsi="Times New Roman" w:cs="Times New Roman"/>
          <w:sz w:val="24"/>
        </w:rPr>
        <w:t xml:space="preserve"> – КШ и аневризмэктомия при большой аневризме ЛЖ, КШ возможно при наличии жизнеспособного миокарда  независимо от величины КДО ЛЖ, выполнение ЧКВ возможно при подходящей коронарной анатомии и наличии жизнеспособного миокарда;  при отсутствии доказанного жизнеспособного миокарда реваскуляризация не показана.</w:t>
      </w:r>
    </w:p>
    <w:p w:rsidR="00624275" w:rsidRPr="00722175" w:rsidRDefault="00624275" w:rsidP="00340E9D">
      <w:pPr>
        <w:spacing w:after="0" w:line="360" w:lineRule="auto"/>
        <w:ind w:hanging="180"/>
        <w:jc w:val="both"/>
        <w:rPr>
          <w:rFonts w:ascii="Times New Roman" w:hAnsi="Times New Roman" w:cs="Times New Roman"/>
          <w:sz w:val="24"/>
        </w:rPr>
      </w:pPr>
    </w:p>
    <w:p w:rsidR="00624275" w:rsidRDefault="00245AEA" w:rsidP="0079173F">
      <w:pPr>
        <w:spacing w:after="240" w:line="360" w:lineRule="auto"/>
        <w:jc w:val="center"/>
        <w:rPr>
          <w:rFonts w:ascii="Times New Roman" w:hAnsi="Times New Roman" w:cs="Times New Roman"/>
          <w:b/>
          <w:sz w:val="24"/>
          <w:szCs w:val="24"/>
        </w:rPr>
      </w:pPr>
      <w:r w:rsidRPr="0079173F">
        <w:rPr>
          <w:rFonts w:ascii="Times New Roman" w:hAnsi="Times New Roman" w:cs="Times New Roman"/>
          <w:b/>
          <w:sz w:val="24"/>
          <w:szCs w:val="24"/>
        </w:rPr>
        <w:t xml:space="preserve">Глава 12. </w:t>
      </w:r>
      <w:r w:rsidR="0079173F" w:rsidRPr="0079173F">
        <w:rPr>
          <w:rFonts w:ascii="Times New Roman" w:hAnsi="Times New Roman" w:cs="Times New Roman"/>
          <w:b/>
          <w:sz w:val="24"/>
          <w:szCs w:val="24"/>
        </w:rPr>
        <w:t>ВЕДЕНИЕ ПАЦИЕНТОВ С ХСН И СОЧЕТАННОЙ ПАТОЛОГИЕЙ</w:t>
      </w:r>
    </w:p>
    <w:p w:rsidR="00624275" w:rsidRPr="00722175" w:rsidRDefault="00624275" w:rsidP="00340E9D">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Наличие у пациента с ХСН сочетанной патологии может влиять на особенности его ведения. Это связано с несколькими причинами. Во-первых, наличие у пациента с ХСН поражения других органов может являться значимым неблагоприятным прогностическим фактором. Во-вторых, требующаяся при этом лекарственная терапия может неблагоприятно влиять либо на течение ХСН, либо на сопутствующие заболевания. Наконец, при сочетанном приеме нескольких групп лекарственных препаратов могут выявляться серьезные лекарственные взаимодействия между препаратами. Серьезным аргументом является также тот факт, что очень часто в рандомизированных клинических исследованиях специально не изучалось сочетание ХСН и заболеваний других органов и систем. Это ведет к недостатку доказательной информации по ведению таких пациентов и очень часто алгоритмы лечения основаны лишь на мнения экспертов по данной проблеме. Следует отметить, что для ведения таких групп пациентов применяются все общие подходы к диагностике и лечению, за исключением особых ситуаций, описанных ниже.</w:t>
      </w:r>
    </w:p>
    <w:p w:rsidR="00624275" w:rsidRPr="00722175" w:rsidRDefault="00624275" w:rsidP="00340E9D">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Артериальная гипертония</w:t>
      </w:r>
    </w:p>
    <w:p w:rsidR="00624275" w:rsidRPr="00722175" w:rsidRDefault="00624275" w:rsidP="00340E9D">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 xml:space="preserve">Артериальная гипертония в настоящий момент является одним из основных этиологических факторов ХСН. Доказано, что антигипертензивная терапия значимо улучшает исходы и симптоматику ХСН. Диуретики, ингибиторы АПФ (при непереносимости – блокаторы рецепторов ангиотензина) и диуретики являются наиболее предпочтительными у пациентов с ХСН. При ХСН с систолической дисфункцией следует избегать приема блокаторов кальциевых каналов. </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 xml:space="preserve">Дислипидемии </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lastRenderedPageBreak/>
        <w:t>По результатам крупных рандомизированных клинических исследований у пациентов с ХСН применение статинов (в частности, розувастатина) не ведёт к улучшению прогноза.  Пациентам с тяжелой ХСН (</w:t>
      </w:r>
      <w:r w:rsidRPr="00722175">
        <w:rPr>
          <w:rFonts w:ascii="Times New Roman" w:hAnsi="Times New Roman" w:cs="Times New Roman"/>
          <w:sz w:val="24"/>
          <w:szCs w:val="28"/>
          <w:lang w:val="en-US"/>
        </w:rPr>
        <w:t>III</w:t>
      </w:r>
      <w:r w:rsidRPr="00722175">
        <w:rPr>
          <w:rFonts w:ascii="Times New Roman" w:hAnsi="Times New Roman" w:cs="Times New Roman"/>
          <w:sz w:val="24"/>
          <w:szCs w:val="28"/>
        </w:rPr>
        <w:t>-</w:t>
      </w:r>
      <w:r w:rsidRPr="00722175">
        <w:rPr>
          <w:rFonts w:ascii="Times New Roman" w:hAnsi="Times New Roman" w:cs="Times New Roman"/>
          <w:sz w:val="24"/>
          <w:szCs w:val="28"/>
          <w:lang w:val="en-US"/>
        </w:rPr>
        <w:t>IV</w:t>
      </w:r>
      <w:r w:rsidRPr="00722175">
        <w:rPr>
          <w:rFonts w:ascii="Times New Roman" w:hAnsi="Times New Roman" w:cs="Times New Roman"/>
          <w:sz w:val="24"/>
          <w:szCs w:val="28"/>
        </w:rPr>
        <w:t xml:space="preserve"> функционального класса) гиполипидемическая терапия данными лекарственными препаратами не показана. </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Стенокардия напряжения</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 xml:space="preserve">Преимущество среди антиангинальных препаратов у пациентов с ХСН следует отдавать бета-адреноблокаторам и нитратам. Блокаторы кальциевых каналов противопоказаны у пациентов с систолической дисфункцией левого желудочка. Амлодипин и фелодипин можно использовать как препараты второй линии у лиц с ХСН и нормальной ФВЛЖ. При неэффективности бета-блокаторов и нитратов к терапии следует добавить ивабрадин. Наличие у пациента с ХСН стенокардией напряжения следует рассматривать как показание к проведению коронарной ангиографии с возможной последующей реваскуляризацией. </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Сахарный диабет</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 xml:space="preserve">Для лечения пациентов этой категории применяются те же лекарственные препараты, включая бета-адреноблокаторы. Риск развития гипогликемий и других побочных эффектов на фоне их приема резко преувеличен. Для коррекции гипергликемии противопоказаны тиазолидиндионы, вызывающие задержку жидкости увеличивающие риск обострений ХСН у пациентов </w:t>
      </w:r>
      <w:r w:rsidRPr="00722175">
        <w:rPr>
          <w:rFonts w:ascii="Times New Roman" w:hAnsi="Times New Roman" w:cs="Times New Roman"/>
          <w:sz w:val="24"/>
          <w:szCs w:val="28"/>
          <w:lang w:val="en-US"/>
        </w:rPr>
        <w:t>III</w:t>
      </w:r>
      <w:r w:rsidRPr="00722175">
        <w:rPr>
          <w:rFonts w:ascii="Times New Roman" w:hAnsi="Times New Roman" w:cs="Times New Roman"/>
          <w:sz w:val="24"/>
          <w:szCs w:val="28"/>
        </w:rPr>
        <w:t>-</w:t>
      </w:r>
      <w:r w:rsidRPr="00722175">
        <w:rPr>
          <w:rFonts w:ascii="Times New Roman" w:hAnsi="Times New Roman" w:cs="Times New Roman"/>
          <w:sz w:val="24"/>
          <w:szCs w:val="28"/>
          <w:lang w:val="en-US"/>
        </w:rPr>
        <w:t>IV</w:t>
      </w:r>
      <w:r w:rsidRPr="00722175">
        <w:rPr>
          <w:rFonts w:ascii="Times New Roman" w:hAnsi="Times New Roman" w:cs="Times New Roman"/>
          <w:sz w:val="24"/>
          <w:szCs w:val="28"/>
        </w:rPr>
        <w:t xml:space="preserve"> функционального класса. </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Хронические обструктивные заболевания легких</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 xml:space="preserve">У пациентов с выраженными обструктивными изменениями бронхиального дерева может быть затруднительным применение бета-адреноблокаторов в целевых дозировках. Таким пациентам следует добавить к терапии ивабрадин. Появление кашля требует исключения как обострения ХОБЛ, так и непереносимости ингибиторов АПФ. </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Почечная недостаточность</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 xml:space="preserve">Значимое снижение скорости клубочковой фильтрации является не только независимым неблагоприятным прогностическим признаком, но и противопоказанием к приему определённых лекарственных средств (например, использование дабигатрана или ривароксабана для профилактики тромбоэмболических осложнений). При почечной недостаточности следует избегать назначения препаратов с преимущественно почечным путем выведения (например, ингибитора АПФ лизиноприла), а также с осторожностью использовать средства, аккумулирующиеся в организме при почечной дисфункции (дигоксин, низкомолекулярные гепарины). </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Анемия</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sz w:val="24"/>
          <w:szCs w:val="28"/>
        </w:rPr>
        <w:lastRenderedPageBreak/>
        <w:t>Для диагностики железодефицитной анемии необходимо ориентироваться не на содержание гемоглобина, а на концентрации ферритина и трансферрина. Применение у пациентов с ХСН эритропоэтина не рекомендовано, а пероральные препараты железа неэффективны. Определенное улучшение симптоматики отмечается при использовании внутривенных форм, в частности карбоксимальтозы железа.</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Заболевания печени</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 xml:space="preserve">Рекомендовано применение ингибиторов АПФ с почечным путем выведения (лизиноприла). Терапия вирусных гепатитов препаратами интерферона может вызвать обратимое снижение фракции выброса ЛЖ. </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 xml:space="preserve">Заболевания щитовидной железы </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 xml:space="preserve">Как гипо, так и гипертиреоидизм ухудшают течение ХСН. У пациентов с патологией щитовидной железы особое внимание следует уделить терапии амиодароном. Появление или усугубление нарушений сердечного ритма у больного ХСН требует обследования функции щитовидной железы. </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 xml:space="preserve">Злокачественные новообразования </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Специфическая химиотерапия, в частности с применением антрациклинов, высоких доз циклофосфамида, а также лучевая терапия способны вызвать поражение миокарда с формированием признаков ХСН. В лечении таких пациентов особая роль отводится бета-адреноблокаторам, в частности, карведилолу.</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Депрессия</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Является независимым неблагоприятным прогностическим признаком при ХСН. Для лечения депрессивных эпизодов не рекомендуется применение трициклических антидепрессантов из-за их высокой кардиотоксичности.</w:t>
      </w:r>
    </w:p>
    <w:p w:rsidR="00624275" w:rsidRPr="004D291D" w:rsidRDefault="00624275" w:rsidP="0079173F">
      <w:pPr>
        <w:spacing w:after="0" w:line="360" w:lineRule="auto"/>
        <w:ind w:firstLine="708"/>
        <w:jc w:val="both"/>
        <w:rPr>
          <w:rFonts w:ascii="Times New Roman" w:hAnsi="Times New Roman" w:cs="Times New Roman"/>
          <w:b/>
          <w:sz w:val="16"/>
          <w:szCs w:val="16"/>
        </w:rPr>
      </w:pP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Доброкачественная гиперплазия предстательной железы</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 xml:space="preserve">Может являться причиной почечной дисфункции у мужчин с ХСН, а также значимо снижает качество жизни больных. Не следует применять альфа-адреноблокаторы, поскольку может ухудшиться течение основного заболевания. </w:t>
      </w:r>
    </w:p>
    <w:p w:rsidR="00624275" w:rsidRPr="003F4180" w:rsidRDefault="00245AEA" w:rsidP="0079173F">
      <w:pPr>
        <w:spacing w:before="240" w:line="360" w:lineRule="auto"/>
        <w:jc w:val="center"/>
        <w:rPr>
          <w:rFonts w:ascii="Times New Roman" w:hAnsi="Times New Roman" w:cs="Times New Roman"/>
          <w:b/>
          <w:sz w:val="24"/>
          <w:szCs w:val="24"/>
        </w:rPr>
      </w:pPr>
      <w:r w:rsidRPr="003F4180">
        <w:rPr>
          <w:rFonts w:ascii="Times New Roman" w:hAnsi="Times New Roman" w:cs="Times New Roman"/>
          <w:b/>
          <w:sz w:val="24"/>
          <w:szCs w:val="24"/>
        </w:rPr>
        <w:t xml:space="preserve">Глава 13. </w:t>
      </w:r>
      <w:r w:rsidR="003F4180" w:rsidRPr="003F4180">
        <w:rPr>
          <w:rFonts w:ascii="Times New Roman" w:hAnsi="Times New Roman" w:cs="Times New Roman"/>
          <w:b/>
          <w:sz w:val="24"/>
          <w:szCs w:val="24"/>
        </w:rPr>
        <w:t>ВЕДЕНИЕ ПАЦИЕНТОВ С ХСН В ОСОБЫХ ГРУППАХ</w:t>
      </w:r>
    </w:p>
    <w:p w:rsidR="00624275" w:rsidRPr="00722175" w:rsidRDefault="00624275" w:rsidP="0079173F">
      <w:pPr>
        <w:spacing w:after="0" w:line="360" w:lineRule="auto"/>
        <w:jc w:val="both"/>
        <w:rPr>
          <w:rFonts w:ascii="Times New Roman" w:hAnsi="Times New Roman" w:cs="Times New Roman"/>
          <w:sz w:val="24"/>
          <w:szCs w:val="28"/>
        </w:rPr>
      </w:pPr>
      <w:r w:rsidRPr="00722175">
        <w:rPr>
          <w:rFonts w:ascii="Times New Roman" w:hAnsi="Times New Roman" w:cs="Times New Roman"/>
          <w:b/>
          <w:sz w:val="24"/>
          <w:szCs w:val="28"/>
        </w:rPr>
        <w:tab/>
      </w:r>
      <w:r w:rsidRPr="00722175">
        <w:rPr>
          <w:rFonts w:ascii="Times New Roman" w:hAnsi="Times New Roman" w:cs="Times New Roman"/>
          <w:sz w:val="24"/>
          <w:szCs w:val="28"/>
        </w:rPr>
        <w:t xml:space="preserve">За последние годы получены многочисленные доказательства определенных различий в патогенезе, механизмах развития, клинической симптоматики и ответе на лечение ХСН в зависимости от пола, возраста, национальных особенностей. Следует учитывать также тот факт, что в рандомизированных клинических исследованиях многие представители особых групп не составляли репрезентативную выборку и имеются лишь </w:t>
      </w:r>
      <w:r w:rsidRPr="00722175">
        <w:rPr>
          <w:rFonts w:ascii="Times New Roman" w:hAnsi="Times New Roman" w:cs="Times New Roman"/>
          <w:sz w:val="24"/>
          <w:szCs w:val="28"/>
        </w:rPr>
        <w:lastRenderedPageBreak/>
        <w:t>результаты анализа подгрупп. Вместе с тем, если нет других сведений, женщины, пожилые пациенты и представители национальных меньшинств должны лечиться по общим стандартам ведения пациентов с ХСН</w:t>
      </w:r>
    </w:p>
    <w:p w:rsidR="00624275" w:rsidRPr="00245AEA" w:rsidRDefault="00624275" w:rsidP="0079173F">
      <w:pPr>
        <w:spacing w:after="0" w:line="360" w:lineRule="auto"/>
        <w:ind w:firstLine="708"/>
        <w:jc w:val="both"/>
        <w:rPr>
          <w:rFonts w:ascii="Times New Roman" w:hAnsi="Times New Roman" w:cs="Times New Roman"/>
          <w:color w:val="FF0000"/>
          <w:sz w:val="24"/>
          <w:szCs w:val="28"/>
        </w:rPr>
      </w:pPr>
      <w:r w:rsidRPr="00245AEA">
        <w:rPr>
          <w:rFonts w:ascii="Times New Roman" w:hAnsi="Times New Roman" w:cs="Times New Roman"/>
          <w:b/>
          <w:sz w:val="24"/>
          <w:szCs w:val="28"/>
        </w:rPr>
        <w:t>Женщины</w:t>
      </w:r>
      <w:r w:rsidR="00245AEA">
        <w:rPr>
          <w:rFonts w:ascii="Times New Roman" w:hAnsi="Times New Roman" w:cs="Times New Roman"/>
          <w:b/>
          <w:color w:val="FF0000"/>
          <w:sz w:val="24"/>
          <w:szCs w:val="28"/>
        </w:rPr>
        <w:t xml:space="preserve"> </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 xml:space="preserve">До настоящего времени нет убедительных доказательств гендерных преимуществ или недостатков тех или иных классов лекарственных препаратов по влиянию на прогноз и выживаемость, применяемых в лечении ХСН. Учитывая тот факт, что у женщин ведущей причиной ХСН является артериальная гипертония, следует более тщательно подходить к коррекции повышенного артериального давления в этой группе. Известно также, что у женщин более часто развивается кашель на фоне приема ингибиторов АПФ, что ведёт к более частому использованию блокаторов рецепторов ангиотензина </w:t>
      </w:r>
      <w:r w:rsidRPr="00722175">
        <w:rPr>
          <w:rFonts w:ascii="Times New Roman" w:hAnsi="Times New Roman" w:cs="Times New Roman"/>
          <w:sz w:val="24"/>
          <w:szCs w:val="28"/>
          <w:lang w:val="en-US"/>
        </w:rPr>
        <w:t>II</w:t>
      </w:r>
      <w:r w:rsidRPr="00722175">
        <w:rPr>
          <w:rFonts w:ascii="Times New Roman" w:hAnsi="Times New Roman" w:cs="Times New Roman"/>
          <w:sz w:val="24"/>
          <w:szCs w:val="28"/>
        </w:rPr>
        <w:t xml:space="preserve">. </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 xml:space="preserve">Пожилые пациенты </w:t>
      </w:r>
    </w:p>
    <w:p w:rsidR="00624275" w:rsidRPr="00722175" w:rsidRDefault="00624275" w:rsidP="0079173F">
      <w:pPr>
        <w:spacing w:after="0" w:line="360" w:lineRule="auto"/>
        <w:ind w:firstLine="708"/>
        <w:jc w:val="both"/>
        <w:rPr>
          <w:rFonts w:ascii="Times New Roman" w:hAnsi="Times New Roman" w:cs="Times New Roman"/>
          <w:sz w:val="24"/>
          <w:szCs w:val="28"/>
        </w:rPr>
      </w:pPr>
      <w:r w:rsidRPr="00722175">
        <w:rPr>
          <w:rFonts w:ascii="Times New Roman" w:hAnsi="Times New Roman" w:cs="Times New Roman"/>
          <w:sz w:val="24"/>
          <w:szCs w:val="28"/>
        </w:rPr>
        <w:t>ХСН в пожилом возрасте, с одной стороны, является более тяжелым заболеванием, а с другой – очень часто выявляется на поздних стадиях. Необходимо учитывать возможность поражения других органов и систем, требующее коррекции доз определенных лекарственных препаратов и учёт возможных лекарственных взаимодействий. У пожилых пациентов более часто развиваются побочные эффекты, в частности при приеме нестероидных противовоспалительных средств. Бета-адреноблокатор небиволол показал свою высокую эффективность у пациентов с ХСН и пожилым возрастом</w:t>
      </w:r>
    </w:p>
    <w:p w:rsidR="00624275" w:rsidRPr="00722175" w:rsidRDefault="00624275" w:rsidP="0079173F">
      <w:pPr>
        <w:spacing w:after="0" w:line="360" w:lineRule="auto"/>
        <w:ind w:firstLine="708"/>
        <w:jc w:val="both"/>
        <w:rPr>
          <w:rFonts w:ascii="Times New Roman" w:hAnsi="Times New Roman" w:cs="Times New Roman"/>
          <w:b/>
          <w:sz w:val="24"/>
          <w:szCs w:val="28"/>
        </w:rPr>
      </w:pPr>
      <w:r w:rsidRPr="00722175">
        <w:rPr>
          <w:rFonts w:ascii="Times New Roman" w:hAnsi="Times New Roman" w:cs="Times New Roman"/>
          <w:b/>
          <w:sz w:val="24"/>
          <w:szCs w:val="28"/>
        </w:rPr>
        <w:t>Этнические группы</w:t>
      </w:r>
    </w:p>
    <w:p w:rsidR="00152AFD" w:rsidRPr="004D291D" w:rsidRDefault="00624275" w:rsidP="003F4180">
      <w:pPr>
        <w:spacing w:after="120" w:line="360" w:lineRule="auto"/>
        <w:jc w:val="both"/>
        <w:rPr>
          <w:rFonts w:ascii="Times New Roman" w:hAnsi="Times New Roman" w:cs="Times New Roman"/>
          <w:sz w:val="24"/>
          <w:szCs w:val="28"/>
        </w:rPr>
      </w:pPr>
      <w:r w:rsidRPr="00722175">
        <w:rPr>
          <w:rFonts w:ascii="Times New Roman" w:hAnsi="Times New Roman" w:cs="Times New Roman"/>
          <w:sz w:val="24"/>
          <w:szCs w:val="28"/>
        </w:rPr>
        <w:tab/>
        <w:t>Лишь для пациентов негроидной расы есть определенные особенности фармакотерапии ХСН (меньшая эффективность ингибиторов АПФ, возможность комбинированного приема гидралазина и изосорбида динитрата). Представители других этнических групп должны получать терапию по общим стандартам лечения ХСН.</w:t>
      </w:r>
    </w:p>
    <w:p w:rsidR="00B402A6" w:rsidRPr="003F4180" w:rsidRDefault="00245AEA" w:rsidP="003F4180">
      <w:pPr>
        <w:spacing w:before="360" w:after="240" w:line="240" w:lineRule="auto"/>
        <w:jc w:val="center"/>
        <w:rPr>
          <w:rFonts w:ascii="Times New Roman" w:hAnsi="Times New Roman" w:cs="Times New Roman"/>
          <w:b/>
          <w:sz w:val="24"/>
          <w:szCs w:val="24"/>
        </w:rPr>
      </w:pPr>
      <w:r w:rsidRPr="003F4180">
        <w:rPr>
          <w:rFonts w:ascii="Times New Roman" w:hAnsi="Times New Roman" w:cs="Times New Roman"/>
          <w:b/>
          <w:sz w:val="24"/>
          <w:szCs w:val="24"/>
        </w:rPr>
        <w:t xml:space="preserve">Глава 14. </w:t>
      </w:r>
      <w:r w:rsidR="003F4180" w:rsidRPr="003F4180">
        <w:rPr>
          <w:rFonts w:ascii="Times New Roman" w:hAnsi="Times New Roman" w:cs="Times New Roman"/>
          <w:b/>
          <w:sz w:val="24"/>
          <w:szCs w:val="24"/>
        </w:rPr>
        <w:t>ОСТРАЯ СЕРДЕЧНАЯ НЕДОСТАТОЧНОСТЬ</w:t>
      </w:r>
    </w:p>
    <w:p w:rsidR="00B402A6" w:rsidRPr="00722175" w:rsidRDefault="00B402A6" w:rsidP="003F4180">
      <w:pPr>
        <w:pStyle w:val="05Body"/>
        <w:spacing w:line="360" w:lineRule="auto"/>
        <w:ind w:left="0" w:firstLine="709"/>
        <w:rPr>
          <w:rFonts w:ascii="Times New Roman" w:hAnsi="Times New Roman"/>
          <w:color w:val="000000"/>
          <w:sz w:val="24"/>
          <w:szCs w:val="24"/>
        </w:rPr>
      </w:pPr>
      <w:r w:rsidRPr="00722175">
        <w:rPr>
          <w:rFonts w:ascii="Times New Roman" w:hAnsi="Times New Roman"/>
          <w:color w:val="000000"/>
          <w:sz w:val="24"/>
          <w:szCs w:val="24"/>
        </w:rPr>
        <w:t xml:space="preserve">Острая сердечная недостаточность (ОСН) – клинический синдром, характеризующийся быстрым возникновением симптомов, характерных для </w:t>
      </w:r>
      <w:r w:rsidRPr="00722175">
        <w:rPr>
          <w:rFonts w:ascii="Times New Roman" w:hAnsi="Times New Roman"/>
          <w:bCs/>
          <w:color w:val="000000"/>
          <w:sz w:val="24"/>
          <w:szCs w:val="24"/>
        </w:rPr>
        <w:t xml:space="preserve">нарушенной </w:t>
      </w:r>
      <w:r w:rsidRPr="00722175">
        <w:rPr>
          <w:rFonts w:ascii="Times New Roman" w:hAnsi="Times New Roman"/>
          <w:color w:val="000000"/>
          <w:sz w:val="24"/>
          <w:szCs w:val="24"/>
        </w:rPr>
        <w:t>функции сердца. ОСН – угрожающее жизни состояние, требующее неотложного лечения, госпитализации в блок (отделение) интенсивной терапии и предпочтительно в стационар, располагающий необходимыми диагностическими и лечебными возможностями.</w:t>
      </w:r>
    </w:p>
    <w:p w:rsidR="00B402A6" w:rsidRPr="00722175" w:rsidRDefault="00B402A6" w:rsidP="003F4180">
      <w:pPr>
        <w:spacing w:after="0" w:line="360" w:lineRule="auto"/>
        <w:ind w:firstLine="709"/>
        <w:jc w:val="both"/>
        <w:rPr>
          <w:rFonts w:ascii="Times New Roman" w:hAnsi="Times New Roman" w:cs="Times New Roman"/>
          <w:color w:val="000000"/>
          <w:sz w:val="24"/>
          <w:szCs w:val="24"/>
        </w:rPr>
      </w:pPr>
      <w:r w:rsidRPr="00722175">
        <w:rPr>
          <w:rFonts w:ascii="Times New Roman" w:hAnsi="Times New Roman" w:cs="Times New Roman"/>
          <w:color w:val="000000"/>
          <w:sz w:val="24"/>
          <w:szCs w:val="24"/>
        </w:rPr>
        <w:t>Цели лечения ОСН:</w:t>
      </w:r>
    </w:p>
    <w:p w:rsidR="00B402A6" w:rsidRPr="00722175" w:rsidRDefault="00B402A6" w:rsidP="003F4180">
      <w:pPr>
        <w:numPr>
          <w:ilvl w:val="0"/>
          <w:numId w:val="42"/>
        </w:numPr>
        <w:tabs>
          <w:tab w:val="left" w:pos="1134"/>
        </w:tabs>
        <w:spacing w:after="0" w:line="360" w:lineRule="auto"/>
        <w:ind w:left="0" w:firstLine="709"/>
        <w:jc w:val="both"/>
        <w:rPr>
          <w:rFonts w:ascii="Times New Roman" w:hAnsi="Times New Roman" w:cs="Times New Roman"/>
          <w:color w:val="000000"/>
          <w:sz w:val="24"/>
          <w:szCs w:val="24"/>
        </w:rPr>
      </w:pPr>
      <w:r w:rsidRPr="00722175">
        <w:rPr>
          <w:rFonts w:ascii="Times New Roman" w:hAnsi="Times New Roman" w:cs="Times New Roman"/>
          <w:color w:val="000000"/>
          <w:sz w:val="24"/>
          <w:szCs w:val="24"/>
        </w:rPr>
        <w:t xml:space="preserve">В блоке интенсивной терапии – устранение или уменьшение симптомов, адекватная оксигенация, улучшение показателей гемодинамики и перфузии органов, </w:t>
      </w:r>
      <w:r w:rsidRPr="00722175">
        <w:rPr>
          <w:rFonts w:ascii="Times New Roman" w:hAnsi="Times New Roman" w:cs="Times New Roman"/>
          <w:color w:val="000000"/>
          <w:sz w:val="24"/>
          <w:szCs w:val="24"/>
        </w:rPr>
        <w:lastRenderedPageBreak/>
        <w:t>ограничение повреждения сердца и почек, предотвращение тромбоэмболических осложнений, минимизация срока пребывания в блоке интенсивной терапии;</w:t>
      </w:r>
    </w:p>
    <w:p w:rsidR="00B402A6" w:rsidRPr="00722175" w:rsidRDefault="00B402A6" w:rsidP="003F4180">
      <w:pPr>
        <w:numPr>
          <w:ilvl w:val="0"/>
          <w:numId w:val="42"/>
        </w:numPr>
        <w:tabs>
          <w:tab w:val="left" w:pos="1134"/>
        </w:tabs>
        <w:spacing w:after="0" w:line="360" w:lineRule="auto"/>
        <w:ind w:left="0" w:firstLine="709"/>
        <w:jc w:val="both"/>
        <w:rPr>
          <w:rFonts w:ascii="Times New Roman" w:hAnsi="Times New Roman" w:cs="Times New Roman"/>
          <w:color w:val="000000"/>
          <w:sz w:val="24"/>
          <w:szCs w:val="24"/>
        </w:rPr>
      </w:pPr>
      <w:r w:rsidRPr="00722175">
        <w:rPr>
          <w:rFonts w:ascii="Times New Roman" w:hAnsi="Times New Roman" w:cs="Times New Roman"/>
          <w:color w:val="000000"/>
          <w:sz w:val="24"/>
          <w:szCs w:val="24"/>
        </w:rPr>
        <w:t>В стационаре – стабилизация состояния и оптимизация лечения больного, выявление основного заболевания и значимой сопутствующей патологии, начало лечения с положительным влиянием на течение и прогноз заболевания, титрование доз лекарственных средств до оптимальных, определение целесообразности и способов немедикаментозного лечения;</w:t>
      </w:r>
    </w:p>
    <w:p w:rsidR="00B402A6" w:rsidRPr="00722175" w:rsidRDefault="00B402A6" w:rsidP="003F4180">
      <w:pPr>
        <w:numPr>
          <w:ilvl w:val="0"/>
          <w:numId w:val="42"/>
        </w:numPr>
        <w:tabs>
          <w:tab w:val="left" w:pos="1134"/>
        </w:tabs>
        <w:spacing w:after="0" w:line="360" w:lineRule="auto"/>
        <w:ind w:left="0" w:firstLine="709"/>
        <w:jc w:val="both"/>
        <w:rPr>
          <w:rFonts w:ascii="Times New Roman" w:hAnsi="Times New Roman" w:cs="Times New Roman"/>
          <w:color w:val="000000"/>
          <w:sz w:val="24"/>
          <w:szCs w:val="24"/>
        </w:rPr>
      </w:pPr>
      <w:r w:rsidRPr="00722175">
        <w:rPr>
          <w:rFonts w:ascii="Times New Roman" w:hAnsi="Times New Roman" w:cs="Times New Roman"/>
          <w:color w:val="000000"/>
          <w:sz w:val="24"/>
          <w:szCs w:val="24"/>
        </w:rPr>
        <w:t>После выписки – планирование подходов к долговременному лечению (включая образование и изменение образа жизни), планирование дальнейшего титрования (оптимизации) доз лекарственных средств с положительным влиянием на течение и прогноз заболевания, обеспечение доступности надлежащего немедикаментозного лечения, предотвращение повторных госпитализаций, уменьшение симптомов, улучшение качества жизни и выживаемости.</w:t>
      </w:r>
    </w:p>
    <w:p w:rsidR="00B402A6" w:rsidRPr="00722175" w:rsidRDefault="00B402A6" w:rsidP="003F4180">
      <w:pPr>
        <w:spacing w:after="120" w:line="360" w:lineRule="auto"/>
        <w:ind w:firstLine="709"/>
        <w:jc w:val="both"/>
        <w:rPr>
          <w:rFonts w:ascii="Times New Roman" w:hAnsi="Times New Roman" w:cs="Times New Roman"/>
          <w:color w:val="000000"/>
          <w:sz w:val="24"/>
          <w:szCs w:val="24"/>
        </w:rPr>
      </w:pPr>
      <w:r w:rsidRPr="00722175">
        <w:rPr>
          <w:rFonts w:ascii="Times New Roman" w:hAnsi="Times New Roman" w:cs="Times New Roman"/>
          <w:color w:val="000000"/>
          <w:sz w:val="24"/>
          <w:szCs w:val="24"/>
        </w:rPr>
        <w:t>Наряду с неотложным устранением проявлений ОСН необходимо предпринять все усилия, чтобы как можно быстрее выявить и по возможности устранить причины, приведшие к возникновению декомпенсации (табл. 1</w:t>
      </w:r>
      <w:r w:rsidR="003F4180">
        <w:rPr>
          <w:rFonts w:ascii="Times New Roman" w:hAnsi="Times New Roman" w:cs="Times New Roman"/>
          <w:color w:val="000000"/>
          <w:sz w:val="24"/>
          <w:szCs w:val="24"/>
        </w:rPr>
        <w:t>3</w:t>
      </w:r>
      <w:r w:rsidRPr="00722175">
        <w:rPr>
          <w:rFonts w:ascii="Times New Roman" w:hAnsi="Times New Roman" w:cs="Times New Roman"/>
          <w:color w:val="000000"/>
          <w:sz w:val="24"/>
          <w:szCs w:val="24"/>
        </w:rPr>
        <w:t>).</w:t>
      </w:r>
    </w:p>
    <w:p w:rsidR="00B402A6" w:rsidRPr="003F4180" w:rsidRDefault="00B402A6" w:rsidP="004D291D">
      <w:pPr>
        <w:spacing w:line="240" w:lineRule="auto"/>
        <w:rPr>
          <w:rFonts w:ascii="Times New Roman" w:hAnsi="Times New Roman" w:cs="Times New Roman"/>
          <w:i/>
          <w:sz w:val="24"/>
          <w:szCs w:val="24"/>
        </w:rPr>
      </w:pPr>
      <w:r w:rsidRPr="003F4180">
        <w:rPr>
          <w:rFonts w:ascii="Times New Roman" w:hAnsi="Times New Roman" w:cs="Times New Roman"/>
          <w:b/>
          <w:i/>
          <w:sz w:val="24"/>
          <w:szCs w:val="24"/>
        </w:rPr>
        <w:t>Таблица</w:t>
      </w:r>
      <w:r w:rsidR="00245AEA" w:rsidRPr="003F4180">
        <w:rPr>
          <w:rFonts w:ascii="Times New Roman" w:hAnsi="Times New Roman" w:cs="Times New Roman"/>
          <w:b/>
          <w:i/>
          <w:sz w:val="24"/>
          <w:szCs w:val="24"/>
        </w:rPr>
        <w:t xml:space="preserve"> 13</w:t>
      </w:r>
      <w:r w:rsidRPr="003F4180">
        <w:rPr>
          <w:rFonts w:ascii="Times New Roman" w:hAnsi="Times New Roman" w:cs="Times New Roman"/>
          <w:b/>
          <w:i/>
          <w:sz w:val="24"/>
          <w:szCs w:val="24"/>
        </w:rPr>
        <w:t>.</w:t>
      </w:r>
      <w:r w:rsidRPr="003F4180">
        <w:rPr>
          <w:rFonts w:ascii="Times New Roman" w:hAnsi="Times New Roman" w:cs="Times New Roman"/>
          <w:i/>
          <w:sz w:val="24"/>
          <w:szCs w:val="24"/>
        </w:rPr>
        <w:t xml:space="preserve"> Основные причины и факторы, приводящие к возникновению ОСН.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b/>
                <w:sz w:val="24"/>
                <w:szCs w:val="24"/>
              </w:rPr>
            </w:pPr>
            <w:r w:rsidRPr="00722175">
              <w:rPr>
                <w:rFonts w:ascii="Times New Roman" w:hAnsi="Times New Roman" w:cs="Times New Roman"/>
                <w:b/>
                <w:sz w:val="24"/>
                <w:szCs w:val="24"/>
              </w:rPr>
              <w:t>Обычно способствующие быстрому клиническому ухудшению</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Тахиаритмия с высокой ЧСС или выраженная брадикардия/брадиаритмия/нарушение проводимости</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Острый коронарный синдром</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 xml:space="preserve">Остро возникшие нарушения внутрисердечной гемодинамики (разрыв межжелудочковой перегородки, отрыв хорд митрального клапана и другие) </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Тромбоэмболия легочной артерии</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Гипертензивный криз</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Тампонада сердца</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Расслоение аорты</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Осложнение кардиохирургических операций</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Кардиомиопатия при беременности</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b/>
                <w:sz w:val="24"/>
                <w:szCs w:val="24"/>
              </w:rPr>
              <w:t>Обычно приводящие к не столь быстрому клиническому ухудшению</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Инфекция (включая инфекционных эндокардит)</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Обострение ХОБЛ</w:t>
            </w:r>
            <w:r w:rsidRPr="00722175">
              <w:rPr>
                <w:rFonts w:ascii="Times New Roman" w:hAnsi="Times New Roman" w:cs="Times New Roman"/>
                <w:sz w:val="24"/>
                <w:szCs w:val="24"/>
                <w:lang w:val="en-US"/>
              </w:rPr>
              <w:t>/</w:t>
            </w:r>
            <w:r w:rsidRPr="00722175">
              <w:rPr>
                <w:rFonts w:ascii="Times New Roman" w:hAnsi="Times New Roman" w:cs="Times New Roman"/>
                <w:sz w:val="24"/>
                <w:szCs w:val="24"/>
              </w:rPr>
              <w:t>бронхиальной астмы</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Анемия</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Нарушение функции почек</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 xml:space="preserve">Плохая приверженность к диете/медикаментозному лечению </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Ятрогения (прием НПВС или кортикостероидов, введение избыточного количества жидкости, лекарственные взаимодействия)</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Тахиаритмия, брадикардия/брадиаритмия/нарушение проводимости, не приводящие к внезапному, выраженному изменению ЧСС</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lastRenderedPageBreak/>
              <w:t>Неконтролируемая артериальная гипертензия</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Гипо- или гипертиреоз</w:t>
            </w:r>
          </w:p>
        </w:tc>
      </w:tr>
      <w:tr w:rsidR="00B402A6" w:rsidRPr="00722175" w:rsidTr="0052652D">
        <w:tc>
          <w:tcPr>
            <w:tcW w:w="9606" w:type="dxa"/>
            <w:shd w:val="clear" w:color="auto" w:fill="auto"/>
          </w:tcPr>
          <w:p w:rsidR="00B402A6" w:rsidRPr="00722175" w:rsidRDefault="00B402A6" w:rsidP="003F4180">
            <w:pPr>
              <w:spacing w:after="0"/>
              <w:rPr>
                <w:rFonts w:ascii="Times New Roman" w:hAnsi="Times New Roman" w:cs="Times New Roman"/>
                <w:sz w:val="24"/>
                <w:szCs w:val="24"/>
              </w:rPr>
            </w:pPr>
            <w:r w:rsidRPr="00722175">
              <w:rPr>
                <w:rFonts w:ascii="Times New Roman" w:hAnsi="Times New Roman" w:cs="Times New Roman"/>
                <w:sz w:val="24"/>
                <w:szCs w:val="24"/>
              </w:rPr>
              <w:t>Злоупотребление алкоголем или наркотиками</w:t>
            </w:r>
          </w:p>
        </w:tc>
      </w:tr>
    </w:tbl>
    <w:p w:rsidR="00B402A6" w:rsidRPr="00722175" w:rsidRDefault="00B402A6" w:rsidP="00B402A6">
      <w:pPr>
        <w:spacing w:after="0" w:line="240" w:lineRule="auto"/>
        <w:ind w:firstLine="709"/>
        <w:jc w:val="both"/>
        <w:rPr>
          <w:rFonts w:ascii="Times New Roman" w:hAnsi="Times New Roman" w:cs="Times New Roman"/>
          <w:color w:val="000000"/>
          <w:sz w:val="24"/>
          <w:szCs w:val="24"/>
        </w:rPr>
      </w:pPr>
    </w:p>
    <w:p w:rsidR="00B402A6" w:rsidRPr="00722175" w:rsidRDefault="00B402A6" w:rsidP="003F4180">
      <w:pPr>
        <w:tabs>
          <w:tab w:val="num" w:pos="720"/>
        </w:tabs>
        <w:spacing w:after="0" w:line="360" w:lineRule="auto"/>
        <w:ind w:firstLine="709"/>
        <w:jc w:val="both"/>
        <w:rPr>
          <w:rFonts w:ascii="Times New Roman" w:hAnsi="Times New Roman" w:cs="Times New Roman"/>
          <w:color w:val="000000"/>
          <w:sz w:val="24"/>
          <w:szCs w:val="24"/>
        </w:rPr>
      </w:pPr>
      <w:r w:rsidRPr="00722175">
        <w:rPr>
          <w:rFonts w:ascii="Times New Roman" w:hAnsi="Times New Roman" w:cs="Times New Roman"/>
          <w:color w:val="000000"/>
          <w:sz w:val="24"/>
          <w:szCs w:val="24"/>
        </w:rPr>
        <w:t>Для успешного лечения ОСН следует определить ее клинический вариант (табл.</w:t>
      </w:r>
      <w:r w:rsidR="003F4180">
        <w:rPr>
          <w:rFonts w:ascii="Times New Roman" w:hAnsi="Times New Roman" w:cs="Times New Roman"/>
          <w:color w:val="000000"/>
          <w:sz w:val="24"/>
          <w:szCs w:val="24"/>
        </w:rPr>
        <w:t>14</w:t>
      </w:r>
      <w:r w:rsidRPr="00722175">
        <w:rPr>
          <w:rFonts w:ascii="Times New Roman" w:hAnsi="Times New Roman" w:cs="Times New Roman"/>
          <w:color w:val="000000"/>
          <w:sz w:val="24"/>
          <w:szCs w:val="24"/>
        </w:rPr>
        <w:t xml:space="preserve">) и особенности патогенеза. Последние включают преобладающую систолическую дисфункцию миокарда (со сниженной до &lt;40% ФВ ЛЖ), преимущественно диастолическую дисфункцию миокарда (с сохраненной ФВ ЛЖ), остро возникшие нарушения ритма и/или проводимости, острое нарушение внутрисердечной гемодинамики, тампонаду сердца, а также случаи несоответствующей пред- или постнагрузки для камер сердца (артериальная гипертензия, избыточное поступление или пониженной выделение жидкости, выраженная тахикардия с высокой ФВ ЛЖ при анемии, инфекции, тиреотоксикозе).  </w:t>
      </w:r>
    </w:p>
    <w:p w:rsidR="00B402A6" w:rsidRPr="00722175" w:rsidRDefault="00B402A6" w:rsidP="00B402A6">
      <w:pPr>
        <w:spacing w:after="0" w:line="240" w:lineRule="auto"/>
        <w:ind w:firstLine="709"/>
        <w:jc w:val="both"/>
        <w:rPr>
          <w:rFonts w:ascii="Times New Roman" w:hAnsi="Times New Roman" w:cs="Times New Roman"/>
          <w:b/>
          <w:sz w:val="24"/>
          <w:szCs w:val="24"/>
        </w:rPr>
      </w:pPr>
    </w:p>
    <w:p w:rsidR="00B402A6" w:rsidRPr="004D291D" w:rsidRDefault="00B402A6" w:rsidP="004D291D">
      <w:pPr>
        <w:spacing w:line="240" w:lineRule="auto"/>
        <w:rPr>
          <w:rFonts w:ascii="Times New Roman" w:hAnsi="Times New Roman" w:cs="Times New Roman"/>
          <w:i/>
          <w:color w:val="000000"/>
          <w:spacing w:val="-6"/>
          <w:sz w:val="24"/>
          <w:szCs w:val="24"/>
        </w:rPr>
      </w:pPr>
      <w:r w:rsidRPr="004D291D">
        <w:rPr>
          <w:rFonts w:ascii="Times New Roman" w:hAnsi="Times New Roman" w:cs="Times New Roman"/>
          <w:b/>
          <w:i/>
          <w:spacing w:val="-6"/>
          <w:sz w:val="24"/>
          <w:szCs w:val="24"/>
        </w:rPr>
        <w:t xml:space="preserve">Таблица </w:t>
      </w:r>
      <w:r w:rsidR="00245AEA" w:rsidRPr="004D291D">
        <w:rPr>
          <w:rFonts w:ascii="Times New Roman" w:hAnsi="Times New Roman" w:cs="Times New Roman"/>
          <w:b/>
          <w:i/>
          <w:spacing w:val="-6"/>
          <w:sz w:val="24"/>
          <w:szCs w:val="24"/>
        </w:rPr>
        <w:t>14</w:t>
      </w:r>
      <w:r w:rsidRPr="004D291D">
        <w:rPr>
          <w:rFonts w:ascii="Times New Roman" w:hAnsi="Times New Roman" w:cs="Times New Roman"/>
          <w:b/>
          <w:i/>
          <w:spacing w:val="-6"/>
          <w:sz w:val="24"/>
          <w:szCs w:val="24"/>
        </w:rPr>
        <w:t>.</w:t>
      </w:r>
      <w:r w:rsidRPr="004D291D">
        <w:rPr>
          <w:rFonts w:ascii="Times New Roman" w:hAnsi="Times New Roman" w:cs="Times New Roman"/>
          <w:i/>
          <w:spacing w:val="-6"/>
          <w:sz w:val="24"/>
          <w:szCs w:val="24"/>
        </w:rPr>
        <w:t xml:space="preserve"> </w:t>
      </w:r>
      <w:r w:rsidRPr="004D291D">
        <w:rPr>
          <w:rFonts w:ascii="Times New Roman" w:hAnsi="Times New Roman" w:cs="Times New Roman"/>
          <w:i/>
          <w:color w:val="000000"/>
          <w:spacing w:val="-6"/>
          <w:sz w:val="24"/>
          <w:szCs w:val="24"/>
        </w:rPr>
        <w:t>Наиболее распространенные клинические варианты ОСН и принципы их лечения.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977"/>
        <w:gridCol w:w="3402"/>
      </w:tblGrid>
      <w:tr w:rsidR="00B402A6" w:rsidRPr="003F4180" w:rsidTr="003F4180">
        <w:trPr>
          <w:tblHeader/>
        </w:trPr>
        <w:tc>
          <w:tcPr>
            <w:tcW w:w="3227" w:type="dxa"/>
            <w:shd w:val="clear" w:color="auto" w:fill="auto"/>
          </w:tcPr>
          <w:p w:rsidR="00B402A6" w:rsidRPr="003F4180" w:rsidRDefault="00B402A6" w:rsidP="003F4180">
            <w:pPr>
              <w:spacing w:before="60" w:after="60" w:line="240" w:lineRule="auto"/>
              <w:jc w:val="both"/>
              <w:rPr>
                <w:rFonts w:ascii="Times New Roman" w:hAnsi="Times New Roman" w:cs="Times New Roman"/>
                <w:b/>
                <w:sz w:val="24"/>
                <w:szCs w:val="24"/>
              </w:rPr>
            </w:pPr>
            <w:r w:rsidRPr="003F4180">
              <w:rPr>
                <w:rFonts w:ascii="Times New Roman" w:hAnsi="Times New Roman" w:cs="Times New Roman"/>
                <w:b/>
                <w:sz w:val="24"/>
                <w:szCs w:val="24"/>
              </w:rPr>
              <w:t>Клинический вариант</w:t>
            </w:r>
          </w:p>
        </w:tc>
        <w:tc>
          <w:tcPr>
            <w:tcW w:w="2977" w:type="dxa"/>
            <w:shd w:val="clear" w:color="auto" w:fill="auto"/>
          </w:tcPr>
          <w:p w:rsidR="00B402A6" w:rsidRPr="003F4180" w:rsidRDefault="00B402A6" w:rsidP="003F4180">
            <w:pPr>
              <w:spacing w:before="60" w:after="60" w:line="240" w:lineRule="auto"/>
              <w:jc w:val="center"/>
              <w:rPr>
                <w:rFonts w:ascii="Times New Roman" w:hAnsi="Times New Roman" w:cs="Times New Roman"/>
                <w:b/>
                <w:sz w:val="24"/>
                <w:szCs w:val="24"/>
              </w:rPr>
            </w:pPr>
            <w:r w:rsidRPr="003F4180">
              <w:rPr>
                <w:rFonts w:ascii="Times New Roman" w:hAnsi="Times New Roman" w:cs="Times New Roman"/>
                <w:b/>
                <w:sz w:val="24"/>
                <w:szCs w:val="24"/>
              </w:rPr>
              <w:t>Особенности патогенеза</w:t>
            </w:r>
          </w:p>
        </w:tc>
        <w:tc>
          <w:tcPr>
            <w:tcW w:w="3402" w:type="dxa"/>
            <w:shd w:val="clear" w:color="auto" w:fill="auto"/>
          </w:tcPr>
          <w:p w:rsidR="00B402A6" w:rsidRPr="003F4180" w:rsidRDefault="00B402A6" w:rsidP="003F4180">
            <w:pPr>
              <w:spacing w:before="60" w:after="60" w:line="240" w:lineRule="auto"/>
              <w:jc w:val="center"/>
              <w:rPr>
                <w:rFonts w:ascii="Times New Roman" w:hAnsi="Times New Roman" w:cs="Times New Roman"/>
                <w:b/>
                <w:sz w:val="24"/>
                <w:szCs w:val="24"/>
              </w:rPr>
            </w:pPr>
            <w:r w:rsidRPr="003F4180">
              <w:rPr>
                <w:rFonts w:ascii="Times New Roman" w:hAnsi="Times New Roman" w:cs="Times New Roman"/>
                <w:b/>
                <w:sz w:val="24"/>
                <w:szCs w:val="24"/>
              </w:rPr>
              <w:t>Основные принципы лечения</w:t>
            </w:r>
          </w:p>
        </w:tc>
      </w:tr>
      <w:tr w:rsidR="00B402A6" w:rsidRPr="00722175" w:rsidTr="0052652D">
        <w:tc>
          <w:tcPr>
            <w:tcW w:w="322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Впервые возникшая ОСН</w:t>
            </w:r>
          </w:p>
        </w:tc>
        <w:tc>
          <w:tcPr>
            <w:tcW w:w="297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Обычно имеется явный провоцирующий фактор и нет существенной задержки жидкости</w:t>
            </w:r>
          </w:p>
        </w:tc>
        <w:tc>
          <w:tcPr>
            <w:tcW w:w="3402" w:type="dxa"/>
            <w:shd w:val="clear" w:color="auto" w:fill="auto"/>
          </w:tcPr>
          <w:p w:rsidR="003F4180" w:rsidRPr="00722175" w:rsidRDefault="00B402A6" w:rsidP="003F4180">
            <w:pPr>
              <w:spacing w:after="0" w:line="240" w:lineRule="auto"/>
              <w:rPr>
                <w:rFonts w:ascii="Times New Roman" w:hAnsi="Times New Roman" w:cs="Times New Roman"/>
                <w:sz w:val="24"/>
                <w:szCs w:val="24"/>
              </w:rPr>
            </w:pPr>
            <w:r w:rsidRPr="00722175">
              <w:rPr>
                <w:rFonts w:ascii="Times New Roman" w:hAnsi="Times New Roman" w:cs="Times New Roman"/>
                <w:i/>
                <w:sz w:val="24"/>
                <w:szCs w:val="24"/>
              </w:rPr>
              <w:t>Основная цель</w:t>
            </w:r>
            <w:r w:rsidRPr="00722175">
              <w:rPr>
                <w:rFonts w:ascii="Times New Roman" w:hAnsi="Times New Roman" w:cs="Times New Roman"/>
                <w:sz w:val="24"/>
                <w:szCs w:val="24"/>
              </w:rPr>
              <w:t>: устранение или уменьшение воздействия провоцирующего фактора; острожное применение мочегонных, чтобы не вызвать гиповолемию</w:t>
            </w:r>
          </w:p>
        </w:tc>
      </w:tr>
      <w:tr w:rsidR="00B402A6" w:rsidRPr="00722175" w:rsidTr="0052652D">
        <w:tc>
          <w:tcPr>
            <w:tcW w:w="322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Декомпенсация ХСН</w:t>
            </w:r>
          </w:p>
        </w:tc>
        <w:tc>
          <w:tcPr>
            <w:tcW w:w="297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Во многих случаях сопровождается выраженной задержкой жидкости или имеется явный провоцирующий фактор; ФВ ЛЖ может быть снижена или сохранена</w:t>
            </w:r>
          </w:p>
        </w:tc>
        <w:tc>
          <w:tcPr>
            <w:tcW w:w="3402" w:type="dxa"/>
            <w:shd w:val="clear" w:color="auto" w:fill="auto"/>
          </w:tcPr>
          <w:p w:rsidR="003F4180" w:rsidRPr="00722175" w:rsidRDefault="00B402A6" w:rsidP="003F4180">
            <w:pPr>
              <w:spacing w:after="0" w:line="240" w:lineRule="auto"/>
              <w:rPr>
                <w:rFonts w:ascii="Times New Roman" w:hAnsi="Times New Roman" w:cs="Times New Roman"/>
                <w:sz w:val="24"/>
                <w:szCs w:val="24"/>
              </w:rPr>
            </w:pPr>
            <w:r w:rsidRPr="00722175">
              <w:rPr>
                <w:rFonts w:ascii="Times New Roman" w:hAnsi="Times New Roman" w:cs="Times New Roman"/>
                <w:i/>
                <w:sz w:val="24"/>
                <w:szCs w:val="24"/>
              </w:rPr>
              <w:t>Основная цель</w:t>
            </w:r>
            <w:r w:rsidRPr="00722175">
              <w:rPr>
                <w:rFonts w:ascii="Times New Roman" w:hAnsi="Times New Roman" w:cs="Times New Roman"/>
                <w:sz w:val="24"/>
                <w:szCs w:val="24"/>
              </w:rPr>
              <w:t>: устранение или уменьшение воздействия провоцирующего фактора (мочегонные при задержке жидкости, вазодилататоры при высоком АД и др.); оптимизация лечения ХСН (с учетом ФВ ЛЖ)</w:t>
            </w:r>
          </w:p>
        </w:tc>
      </w:tr>
      <w:tr w:rsidR="00B402A6" w:rsidRPr="00722175" w:rsidTr="0052652D">
        <w:tc>
          <w:tcPr>
            <w:tcW w:w="3227" w:type="dxa"/>
            <w:shd w:val="clear" w:color="auto" w:fill="auto"/>
          </w:tcPr>
          <w:p w:rsidR="00B402A6" w:rsidRPr="00CF0661" w:rsidRDefault="00B402A6" w:rsidP="004D291D">
            <w:pPr>
              <w:spacing w:after="0" w:line="240" w:lineRule="auto"/>
              <w:rPr>
                <w:rFonts w:ascii="Times New Roman" w:hAnsi="Times New Roman" w:cs="Times New Roman"/>
                <w:sz w:val="24"/>
              </w:rPr>
            </w:pPr>
            <w:r w:rsidRPr="00CF0661">
              <w:rPr>
                <w:rFonts w:ascii="Times New Roman" w:hAnsi="Times New Roman" w:cs="Times New Roman"/>
                <w:sz w:val="24"/>
              </w:rPr>
              <w:t>Повышенное систолическое АД (&gt;160 мм рт. ст.)</w:t>
            </w:r>
          </w:p>
        </w:tc>
        <w:tc>
          <w:tcPr>
            <w:tcW w:w="2977" w:type="dxa"/>
            <w:shd w:val="clear" w:color="auto" w:fill="auto"/>
          </w:tcPr>
          <w:p w:rsidR="00B402A6" w:rsidRPr="00CF0661" w:rsidRDefault="00B402A6" w:rsidP="004D291D">
            <w:pPr>
              <w:spacing w:after="0" w:line="240" w:lineRule="auto"/>
              <w:rPr>
                <w:rFonts w:ascii="Times New Roman" w:hAnsi="Times New Roman" w:cs="Times New Roman"/>
                <w:sz w:val="24"/>
              </w:rPr>
            </w:pPr>
            <w:r w:rsidRPr="00CF0661">
              <w:rPr>
                <w:rFonts w:ascii="Times New Roman" w:hAnsi="Times New Roman" w:cs="Times New Roman"/>
                <w:sz w:val="24"/>
              </w:rPr>
              <w:t>В основном застой в легких с признаками задержки жидкости или без них; у многих больных сохраненная ФВ ЛЖ</w:t>
            </w:r>
          </w:p>
        </w:tc>
        <w:tc>
          <w:tcPr>
            <w:tcW w:w="3402" w:type="dxa"/>
            <w:shd w:val="clear" w:color="auto" w:fill="auto"/>
          </w:tcPr>
          <w:p w:rsidR="00B402A6" w:rsidRPr="00CF0661" w:rsidRDefault="00B402A6" w:rsidP="004D291D">
            <w:pPr>
              <w:spacing w:after="0" w:line="240" w:lineRule="auto"/>
              <w:rPr>
                <w:rFonts w:ascii="Times New Roman" w:hAnsi="Times New Roman" w:cs="Times New Roman"/>
                <w:sz w:val="24"/>
              </w:rPr>
            </w:pPr>
            <w:r w:rsidRPr="00CF0661">
              <w:rPr>
                <w:rFonts w:ascii="Times New Roman" w:hAnsi="Times New Roman" w:cs="Times New Roman"/>
                <w:i/>
                <w:sz w:val="24"/>
              </w:rPr>
              <w:t>Основная цель</w:t>
            </w:r>
            <w:r w:rsidRPr="00CF0661">
              <w:rPr>
                <w:rFonts w:ascii="Times New Roman" w:hAnsi="Times New Roman" w:cs="Times New Roman"/>
                <w:sz w:val="24"/>
              </w:rPr>
              <w:t>: снижение АД и устранение задержки жидкости</w:t>
            </w:r>
          </w:p>
          <w:p w:rsidR="00B402A6" w:rsidRPr="00CF0661" w:rsidRDefault="00B402A6" w:rsidP="003F4180">
            <w:pPr>
              <w:spacing w:after="0" w:line="240" w:lineRule="auto"/>
              <w:rPr>
                <w:rFonts w:ascii="Times New Roman" w:hAnsi="Times New Roman" w:cs="Times New Roman"/>
                <w:sz w:val="24"/>
              </w:rPr>
            </w:pPr>
            <w:r w:rsidRPr="00CF0661">
              <w:rPr>
                <w:rFonts w:ascii="Times New Roman" w:hAnsi="Times New Roman" w:cs="Times New Roman"/>
                <w:i/>
                <w:sz w:val="24"/>
              </w:rPr>
              <w:t>Основные способы</w:t>
            </w:r>
            <w:r w:rsidRPr="00CF0661">
              <w:rPr>
                <w:rFonts w:ascii="Times New Roman" w:hAnsi="Times New Roman" w:cs="Times New Roman"/>
                <w:sz w:val="24"/>
              </w:rPr>
              <w:t>: вазодилататоры; внутривенно фуросемид</w:t>
            </w:r>
            <w:r w:rsidR="00803966" w:rsidRPr="00CF0661">
              <w:rPr>
                <w:rFonts w:ascii="Times New Roman" w:hAnsi="Times New Roman" w:cs="Times New Roman"/>
                <w:sz w:val="24"/>
              </w:rPr>
              <w:fldChar w:fldCharType="begin"/>
            </w:r>
            <w:r w:rsidRPr="00CF0661">
              <w:rPr>
                <w:rFonts w:ascii="Times New Roman" w:hAnsi="Times New Roman" w:cs="Times New Roman"/>
                <w:sz w:val="24"/>
              </w:rPr>
              <w:instrText xml:space="preserve"> XE "фуросемид" </w:instrText>
            </w:r>
            <w:r w:rsidR="00803966" w:rsidRPr="00CF0661">
              <w:rPr>
                <w:rFonts w:ascii="Times New Roman" w:hAnsi="Times New Roman" w:cs="Times New Roman"/>
                <w:sz w:val="24"/>
              </w:rPr>
              <w:fldChar w:fldCharType="end"/>
            </w:r>
          </w:p>
        </w:tc>
      </w:tr>
      <w:tr w:rsidR="00B402A6" w:rsidRPr="00722175" w:rsidTr="0052652D">
        <w:tc>
          <w:tcPr>
            <w:tcW w:w="322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Выраженный застой</w:t>
            </w:r>
            <w:r w:rsidRPr="00722175">
              <w:rPr>
                <w:rFonts w:ascii="Times New Roman" w:hAnsi="Times New Roman" w:cs="Times New Roman"/>
                <w:sz w:val="24"/>
                <w:szCs w:val="24"/>
                <w:lang w:val="en-US"/>
              </w:rPr>
              <w:t>/</w:t>
            </w:r>
            <w:r w:rsidRPr="00722175">
              <w:rPr>
                <w:rFonts w:ascii="Times New Roman" w:hAnsi="Times New Roman" w:cs="Times New Roman"/>
                <w:sz w:val="24"/>
                <w:szCs w:val="24"/>
              </w:rPr>
              <w:t>отек легких</w:t>
            </w:r>
          </w:p>
        </w:tc>
        <w:tc>
          <w:tcPr>
            <w:tcW w:w="297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Тяжелый респираторный дистресс с влажными хрипами над легкими и насыщением крови кислородом &lt;90% при дыхании комнатным воздухом до начала лечения;</w:t>
            </w:r>
          </w:p>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lastRenderedPageBreak/>
              <w:t>ФВ ЛЖ может быть сниженной или сохранной</w:t>
            </w:r>
          </w:p>
        </w:tc>
        <w:tc>
          <w:tcPr>
            <w:tcW w:w="3402" w:type="dxa"/>
            <w:shd w:val="clear" w:color="auto" w:fill="auto"/>
          </w:tcPr>
          <w:p w:rsidR="00B402A6" w:rsidRPr="00722175" w:rsidRDefault="00B402A6" w:rsidP="004D291D">
            <w:pPr>
              <w:tabs>
                <w:tab w:val="num" w:pos="720"/>
              </w:tabs>
              <w:spacing w:after="0" w:line="240" w:lineRule="auto"/>
              <w:rPr>
                <w:rFonts w:ascii="Times New Roman" w:hAnsi="Times New Roman" w:cs="Times New Roman"/>
                <w:color w:val="000000"/>
                <w:sz w:val="24"/>
              </w:rPr>
            </w:pPr>
            <w:r w:rsidRPr="00722175">
              <w:rPr>
                <w:rFonts w:ascii="Times New Roman" w:hAnsi="Times New Roman" w:cs="Times New Roman"/>
                <w:i/>
                <w:color w:val="000000"/>
                <w:sz w:val="24"/>
              </w:rPr>
              <w:lastRenderedPageBreak/>
              <w:t>Основная цель</w:t>
            </w:r>
            <w:r w:rsidRPr="00722175">
              <w:rPr>
                <w:rFonts w:ascii="Times New Roman" w:hAnsi="Times New Roman" w:cs="Times New Roman"/>
                <w:color w:val="000000"/>
                <w:sz w:val="24"/>
              </w:rPr>
              <w:t>: снижение давления в капиллярах легких</w:t>
            </w:r>
          </w:p>
          <w:p w:rsidR="003F4180" w:rsidRPr="00722175" w:rsidRDefault="00B402A6" w:rsidP="003F4180">
            <w:pPr>
              <w:tabs>
                <w:tab w:val="num" w:pos="720"/>
              </w:tabs>
              <w:spacing w:after="0" w:line="240" w:lineRule="auto"/>
              <w:rPr>
                <w:rFonts w:ascii="Times New Roman" w:hAnsi="Times New Roman" w:cs="Times New Roman"/>
                <w:sz w:val="24"/>
                <w:szCs w:val="24"/>
              </w:rPr>
            </w:pPr>
            <w:r w:rsidRPr="00722175">
              <w:rPr>
                <w:rFonts w:ascii="Times New Roman" w:hAnsi="Times New Roman" w:cs="Times New Roman"/>
                <w:i/>
                <w:color w:val="000000"/>
                <w:sz w:val="24"/>
              </w:rPr>
              <w:t>Основные способы</w:t>
            </w:r>
            <w:r w:rsidRPr="00722175">
              <w:rPr>
                <w:rFonts w:ascii="Times New Roman" w:hAnsi="Times New Roman" w:cs="Times New Roman"/>
                <w:color w:val="000000"/>
                <w:sz w:val="24"/>
              </w:rPr>
              <w:t xml:space="preserve">: </w:t>
            </w:r>
            <w:r w:rsidRPr="00722175">
              <w:rPr>
                <w:rFonts w:ascii="Times New Roman" w:hAnsi="Times New Roman" w:cs="Times New Roman"/>
                <w:sz w:val="24"/>
                <w:szCs w:val="24"/>
              </w:rPr>
              <w:t>положение сидя (если нет артериальной гипотонии); поддержка дыхания (</w:t>
            </w:r>
            <w:r w:rsidRPr="00722175">
              <w:rPr>
                <w:rFonts w:ascii="Times New Roman" w:hAnsi="Times New Roman" w:cs="Times New Roman"/>
                <w:color w:val="000000"/>
                <w:sz w:val="24"/>
              </w:rPr>
              <w:t>обычно не инвазивная, с созданием сопротивления выдоху</w:t>
            </w:r>
            <w:r w:rsidRPr="00722175">
              <w:rPr>
                <w:rFonts w:ascii="Times New Roman" w:hAnsi="Times New Roman" w:cs="Times New Roman"/>
                <w:sz w:val="24"/>
                <w:szCs w:val="24"/>
              </w:rPr>
              <w:t xml:space="preserve">); </w:t>
            </w:r>
            <w:r w:rsidRPr="00722175">
              <w:rPr>
                <w:rFonts w:ascii="Times New Roman" w:hAnsi="Times New Roman" w:cs="Times New Roman"/>
                <w:sz w:val="24"/>
                <w:szCs w:val="24"/>
              </w:rPr>
              <w:lastRenderedPageBreak/>
              <w:t>внутривенно морфин (особенно при удушье, возбуждении); вазодилататоры (если АД нормальное или высокое); внутривенно фуросемид при признаках задержки жидкости; негликозидные кардиотонические средства при гипотонии и гипоперфузии у больных с низкой ФВ ЛЖ.</w:t>
            </w:r>
          </w:p>
        </w:tc>
      </w:tr>
      <w:tr w:rsidR="00B402A6" w:rsidRPr="00722175" w:rsidTr="0052652D">
        <w:tc>
          <w:tcPr>
            <w:tcW w:w="322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lastRenderedPageBreak/>
              <w:t>Гипертензивная ОСН</w:t>
            </w:r>
          </w:p>
        </w:tc>
        <w:tc>
          <w:tcPr>
            <w:tcW w:w="2977" w:type="dxa"/>
            <w:shd w:val="clear" w:color="auto" w:fill="auto"/>
          </w:tcPr>
          <w:p w:rsidR="003F4180" w:rsidRPr="00722175" w:rsidRDefault="00B402A6" w:rsidP="003F4180">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Острый застой в легких/отек легких на фоне необычно высокого АД у больных с относительно сохранной сократительной функцией ЛЖ; выраженной задержки жидкости обычно нет</w:t>
            </w:r>
          </w:p>
        </w:tc>
        <w:tc>
          <w:tcPr>
            <w:tcW w:w="3402"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i/>
                <w:color w:val="000000"/>
                <w:sz w:val="24"/>
              </w:rPr>
              <w:t>Основная цель</w:t>
            </w:r>
            <w:r w:rsidRPr="00722175">
              <w:rPr>
                <w:rFonts w:ascii="Times New Roman" w:hAnsi="Times New Roman" w:cs="Times New Roman"/>
                <w:color w:val="000000"/>
                <w:sz w:val="24"/>
              </w:rPr>
              <w:t xml:space="preserve">: </w:t>
            </w:r>
            <w:r w:rsidRPr="00722175">
              <w:rPr>
                <w:rFonts w:ascii="Times New Roman" w:hAnsi="Times New Roman" w:cs="Times New Roman"/>
                <w:sz w:val="24"/>
                <w:szCs w:val="24"/>
              </w:rPr>
              <w:t>скорейшее снижение АД</w:t>
            </w:r>
          </w:p>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i/>
                <w:color w:val="000000"/>
                <w:sz w:val="24"/>
              </w:rPr>
              <w:t>Основные способы</w:t>
            </w:r>
            <w:r w:rsidRPr="00722175">
              <w:rPr>
                <w:rFonts w:ascii="Times New Roman" w:hAnsi="Times New Roman" w:cs="Times New Roman"/>
                <w:color w:val="000000"/>
                <w:sz w:val="24"/>
              </w:rPr>
              <w:t xml:space="preserve">: </w:t>
            </w:r>
            <w:r w:rsidRPr="00722175">
              <w:rPr>
                <w:rFonts w:ascii="Times New Roman" w:hAnsi="Times New Roman" w:cs="Times New Roman"/>
                <w:sz w:val="24"/>
                <w:szCs w:val="24"/>
              </w:rPr>
              <w:t>преимущественно вазодилататоры; осторожность при выборе дозы фуросемида</w:t>
            </w:r>
          </w:p>
        </w:tc>
      </w:tr>
      <w:tr w:rsidR="00B402A6" w:rsidRPr="00722175" w:rsidTr="0052652D">
        <w:tc>
          <w:tcPr>
            <w:tcW w:w="3227" w:type="dxa"/>
            <w:shd w:val="clear" w:color="auto" w:fill="auto"/>
          </w:tcPr>
          <w:p w:rsidR="00B402A6" w:rsidRPr="00722175" w:rsidRDefault="00B402A6" w:rsidP="004D291D">
            <w:pPr>
              <w:spacing w:after="0" w:line="240" w:lineRule="auto"/>
              <w:jc w:val="both"/>
              <w:rPr>
                <w:rFonts w:ascii="Times New Roman" w:hAnsi="Times New Roman" w:cs="Times New Roman"/>
                <w:color w:val="000000"/>
                <w:sz w:val="24"/>
              </w:rPr>
            </w:pPr>
            <w:r w:rsidRPr="00722175">
              <w:rPr>
                <w:rFonts w:ascii="Times New Roman" w:hAnsi="Times New Roman" w:cs="Times New Roman"/>
                <w:color w:val="000000"/>
                <w:sz w:val="24"/>
              </w:rPr>
              <w:t>Молниеносный отек легких</w:t>
            </w:r>
          </w:p>
        </w:tc>
        <w:tc>
          <w:tcPr>
            <w:tcW w:w="2977" w:type="dxa"/>
            <w:shd w:val="clear" w:color="auto" w:fill="auto"/>
          </w:tcPr>
          <w:p w:rsidR="00B402A6" w:rsidRPr="00722175" w:rsidRDefault="00B402A6" w:rsidP="004D291D">
            <w:pPr>
              <w:spacing w:after="0" w:line="240" w:lineRule="auto"/>
              <w:rPr>
                <w:rFonts w:ascii="Times New Roman" w:hAnsi="Times New Roman" w:cs="Times New Roman"/>
                <w:color w:val="000000"/>
                <w:sz w:val="24"/>
              </w:rPr>
            </w:pPr>
            <w:r w:rsidRPr="00722175">
              <w:rPr>
                <w:rFonts w:ascii="Times New Roman" w:hAnsi="Times New Roman" w:cs="Times New Roman"/>
                <w:color w:val="000000"/>
                <w:sz w:val="24"/>
              </w:rPr>
              <w:t xml:space="preserve">Внезапное начало; часто осложняет </w:t>
            </w:r>
            <w:r w:rsidRPr="00722175">
              <w:rPr>
                <w:rFonts w:ascii="Times New Roman" w:hAnsi="Times New Roman" w:cs="Times New Roman"/>
                <w:bCs/>
                <w:color w:val="000000"/>
                <w:sz w:val="24"/>
              </w:rPr>
              <w:t>гипертензивный</w:t>
            </w:r>
            <w:r w:rsidRPr="00722175">
              <w:rPr>
                <w:rFonts w:ascii="Times New Roman" w:hAnsi="Times New Roman" w:cs="Times New Roman"/>
                <w:color w:val="000000"/>
                <w:sz w:val="24"/>
              </w:rPr>
              <w:t xml:space="preserve"> криз; хорошо отвечает на вазодилататоры и диуретики </w:t>
            </w:r>
          </w:p>
        </w:tc>
        <w:tc>
          <w:tcPr>
            <w:tcW w:w="3402" w:type="dxa"/>
            <w:shd w:val="clear" w:color="auto" w:fill="auto"/>
          </w:tcPr>
          <w:p w:rsidR="00B402A6" w:rsidRPr="00722175" w:rsidRDefault="00B402A6" w:rsidP="004D291D">
            <w:pPr>
              <w:spacing w:after="0" w:line="240" w:lineRule="auto"/>
              <w:rPr>
                <w:rFonts w:ascii="Times New Roman" w:hAnsi="Times New Roman" w:cs="Times New Roman"/>
                <w:color w:val="000000"/>
                <w:sz w:val="24"/>
              </w:rPr>
            </w:pPr>
            <w:r w:rsidRPr="00722175">
              <w:rPr>
                <w:rFonts w:ascii="Times New Roman" w:hAnsi="Times New Roman" w:cs="Times New Roman"/>
                <w:i/>
                <w:color w:val="000000"/>
                <w:sz w:val="24"/>
              </w:rPr>
              <w:t>Основная цель</w:t>
            </w:r>
            <w:r w:rsidRPr="00722175">
              <w:rPr>
                <w:rFonts w:ascii="Times New Roman" w:hAnsi="Times New Roman" w:cs="Times New Roman"/>
                <w:color w:val="000000"/>
                <w:sz w:val="24"/>
              </w:rPr>
              <w:t>: с</w:t>
            </w:r>
            <w:r w:rsidRPr="00722175">
              <w:rPr>
                <w:rFonts w:ascii="Times New Roman" w:hAnsi="Times New Roman" w:cs="Times New Roman"/>
                <w:sz w:val="24"/>
                <w:szCs w:val="24"/>
              </w:rPr>
              <w:t>корейшее снижение АД</w:t>
            </w:r>
            <w:r w:rsidRPr="00722175">
              <w:rPr>
                <w:rFonts w:ascii="Times New Roman" w:hAnsi="Times New Roman" w:cs="Times New Roman"/>
                <w:color w:val="000000"/>
                <w:sz w:val="24"/>
              </w:rPr>
              <w:t xml:space="preserve"> и устранение задержки жидкости</w:t>
            </w:r>
          </w:p>
          <w:p w:rsidR="00B402A6" w:rsidRPr="00722175" w:rsidRDefault="00B402A6" w:rsidP="003F4180">
            <w:pPr>
              <w:spacing w:after="0" w:line="240" w:lineRule="auto"/>
              <w:rPr>
                <w:rFonts w:ascii="Times New Roman" w:hAnsi="Times New Roman" w:cs="Times New Roman"/>
                <w:color w:val="000000"/>
                <w:sz w:val="24"/>
              </w:rPr>
            </w:pPr>
            <w:r w:rsidRPr="00722175">
              <w:rPr>
                <w:rFonts w:ascii="Times New Roman" w:hAnsi="Times New Roman" w:cs="Times New Roman"/>
                <w:i/>
                <w:color w:val="000000"/>
                <w:sz w:val="24"/>
              </w:rPr>
              <w:t>Основные способы</w:t>
            </w:r>
            <w:r w:rsidRPr="00722175">
              <w:rPr>
                <w:rFonts w:ascii="Times New Roman" w:hAnsi="Times New Roman" w:cs="Times New Roman"/>
                <w:color w:val="000000"/>
                <w:sz w:val="24"/>
              </w:rPr>
              <w:t>:</w:t>
            </w:r>
            <w:r w:rsidRPr="00722175">
              <w:rPr>
                <w:rFonts w:ascii="Times New Roman" w:hAnsi="Times New Roman" w:cs="Times New Roman"/>
                <w:i/>
                <w:color w:val="000000"/>
                <w:sz w:val="24"/>
              </w:rPr>
              <w:t xml:space="preserve"> </w:t>
            </w:r>
            <w:r w:rsidRPr="00722175">
              <w:rPr>
                <w:rFonts w:ascii="Times New Roman" w:hAnsi="Times New Roman" w:cs="Times New Roman"/>
                <w:color w:val="000000"/>
                <w:sz w:val="24"/>
              </w:rPr>
              <w:t>внутривенно</w:t>
            </w:r>
            <w:r w:rsidRPr="00722175">
              <w:rPr>
                <w:rFonts w:ascii="Times New Roman" w:hAnsi="Times New Roman" w:cs="Times New Roman"/>
                <w:i/>
                <w:color w:val="000000"/>
                <w:sz w:val="24"/>
              </w:rPr>
              <w:t xml:space="preserve"> </w:t>
            </w:r>
            <w:r w:rsidRPr="00722175">
              <w:rPr>
                <w:rFonts w:ascii="Times New Roman" w:hAnsi="Times New Roman" w:cs="Times New Roman"/>
                <w:color w:val="000000"/>
                <w:sz w:val="24"/>
              </w:rPr>
              <w:t xml:space="preserve">вазодилататоры; </w:t>
            </w:r>
            <w:r w:rsidRPr="00CF0661">
              <w:rPr>
                <w:rFonts w:ascii="Times New Roman" w:hAnsi="Times New Roman" w:cs="Times New Roman"/>
                <w:sz w:val="24"/>
              </w:rPr>
              <w:t>внутривенно фуросемид;</w:t>
            </w:r>
            <w:r w:rsidR="00803966" w:rsidRPr="00CF0661">
              <w:rPr>
                <w:rFonts w:ascii="Times New Roman" w:hAnsi="Times New Roman" w:cs="Times New Roman"/>
                <w:sz w:val="24"/>
              </w:rPr>
              <w:fldChar w:fldCharType="begin"/>
            </w:r>
            <w:r w:rsidRPr="00CF0661">
              <w:rPr>
                <w:rFonts w:ascii="Times New Roman" w:hAnsi="Times New Roman" w:cs="Times New Roman"/>
                <w:sz w:val="24"/>
              </w:rPr>
              <w:instrText xml:space="preserve"> XE "фуросемид" </w:instrText>
            </w:r>
            <w:r w:rsidR="00803966" w:rsidRPr="00CF0661">
              <w:rPr>
                <w:rFonts w:ascii="Times New Roman" w:hAnsi="Times New Roman" w:cs="Times New Roman"/>
                <w:sz w:val="24"/>
              </w:rPr>
              <w:fldChar w:fldCharType="end"/>
            </w:r>
            <w:r w:rsidRPr="00722175">
              <w:rPr>
                <w:rFonts w:ascii="Times New Roman" w:hAnsi="Times New Roman" w:cs="Times New Roman"/>
                <w:color w:val="000000"/>
                <w:sz w:val="24"/>
              </w:rPr>
              <w:t xml:space="preserve"> поддержка дыхания (обычно не инвазивная, с созданием сопротивления выдоху); внутривенно морфин</w:t>
            </w:r>
            <w:r w:rsidR="00803966" w:rsidRPr="00722175">
              <w:rPr>
                <w:rFonts w:ascii="Times New Roman" w:hAnsi="Times New Roman" w:cs="Times New Roman"/>
                <w:color w:val="000000"/>
                <w:sz w:val="24"/>
              </w:rPr>
              <w:fldChar w:fldCharType="begin"/>
            </w:r>
            <w:r w:rsidRPr="00722175">
              <w:rPr>
                <w:rFonts w:ascii="Times New Roman" w:hAnsi="Times New Roman" w:cs="Times New Roman"/>
                <w:sz w:val="24"/>
              </w:rPr>
              <w:instrText xml:space="preserve"> XE "</w:instrText>
            </w:r>
            <w:r w:rsidRPr="00722175">
              <w:rPr>
                <w:rFonts w:ascii="Times New Roman" w:hAnsi="Times New Roman" w:cs="Times New Roman"/>
                <w:color w:val="000000"/>
                <w:sz w:val="24"/>
              </w:rPr>
              <w:instrText>морфин</w:instrText>
            </w:r>
            <w:r w:rsidRPr="00722175">
              <w:rPr>
                <w:rFonts w:ascii="Times New Roman" w:hAnsi="Times New Roman" w:cs="Times New Roman"/>
                <w:sz w:val="24"/>
              </w:rPr>
              <w:instrText xml:space="preserve">" </w:instrText>
            </w:r>
            <w:r w:rsidR="00803966" w:rsidRPr="00722175">
              <w:rPr>
                <w:rFonts w:ascii="Times New Roman" w:hAnsi="Times New Roman" w:cs="Times New Roman"/>
                <w:color w:val="000000"/>
                <w:sz w:val="24"/>
              </w:rPr>
              <w:fldChar w:fldCharType="end"/>
            </w:r>
          </w:p>
        </w:tc>
      </w:tr>
      <w:tr w:rsidR="00B402A6" w:rsidRPr="00722175" w:rsidTr="0052652D">
        <w:tc>
          <w:tcPr>
            <w:tcW w:w="3227" w:type="dxa"/>
            <w:shd w:val="clear" w:color="auto" w:fill="auto"/>
          </w:tcPr>
          <w:p w:rsidR="00B402A6" w:rsidRPr="00722175" w:rsidRDefault="00B402A6" w:rsidP="004D291D">
            <w:pPr>
              <w:spacing w:after="0" w:line="240" w:lineRule="auto"/>
              <w:jc w:val="both"/>
              <w:rPr>
                <w:rFonts w:ascii="Times New Roman" w:hAnsi="Times New Roman" w:cs="Times New Roman"/>
                <w:color w:val="000000"/>
                <w:sz w:val="24"/>
              </w:rPr>
            </w:pPr>
            <w:r w:rsidRPr="00722175">
              <w:rPr>
                <w:rFonts w:ascii="Times New Roman" w:hAnsi="Times New Roman" w:cs="Times New Roman"/>
                <w:color w:val="000000"/>
                <w:sz w:val="24"/>
              </w:rPr>
              <w:t>Нормальное или умеренно повышенное АД</w:t>
            </w:r>
          </w:p>
        </w:tc>
        <w:tc>
          <w:tcPr>
            <w:tcW w:w="2977" w:type="dxa"/>
            <w:shd w:val="clear" w:color="auto" w:fill="auto"/>
          </w:tcPr>
          <w:p w:rsidR="003F4180" w:rsidRPr="00722175" w:rsidRDefault="00B402A6" w:rsidP="003F4180">
            <w:pPr>
              <w:spacing w:after="0" w:line="240" w:lineRule="auto"/>
              <w:rPr>
                <w:rFonts w:ascii="Times New Roman" w:hAnsi="Times New Roman" w:cs="Times New Roman"/>
                <w:color w:val="000000"/>
                <w:sz w:val="24"/>
              </w:rPr>
            </w:pPr>
            <w:r w:rsidRPr="00722175">
              <w:rPr>
                <w:rFonts w:ascii="Times New Roman" w:hAnsi="Times New Roman" w:cs="Times New Roman"/>
                <w:color w:val="000000"/>
                <w:sz w:val="24"/>
              </w:rPr>
              <w:t xml:space="preserve">Симптомы обычно нарастают постепенно, параллельно с задержкой жидкости; преобладает застой в большом круге кровообращения; возможна дисфункция органов, характерная для ХСН </w:t>
            </w:r>
          </w:p>
        </w:tc>
        <w:tc>
          <w:tcPr>
            <w:tcW w:w="3402" w:type="dxa"/>
            <w:shd w:val="clear" w:color="auto" w:fill="auto"/>
          </w:tcPr>
          <w:p w:rsidR="00B402A6" w:rsidRPr="00722175" w:rsidRDefault="00B402A6" w:rsidP="004D291D">
            <w:pPr>
              <w:spacing w:after="0" w:line="240" w:lineRule="auto"/>
              <w:rPr>
                <w:rFonts w:ascii="Times New Roman" w:hAnsi="Times New Roman" w:cs="Times New Roman"/>
                <w:color w:val="000000"/>
                <w:sz w:val="24"/>
              </w:rPr>
            </w:pPr>
            <w:r w:rsidRPr="00722175">
              <w:rPr>
                <w:rFonts w:ascii="Times New Roman" w:hAnsi="Times New Roman" w:cs="Times New Roman"/>
                <w:i/>
                <w:color w:val="000000"/>
                <w:sz w:val="24"/>
              </w:rPr>
              <w:t>Основная цель</w:t>
            </w:r>
            <w:r w:rsidRPr="00722175">
              <w:rPr>
                <w:rFonts w:ascii="Times New Roman" w:hAnsi="Times New Roman" w:cs="Times New Roman"/>
                <w:color w:val="000000"/>
                <w:sz w:val="24"/>
              </w:rPr>
              <w:t>: устранение задержки жидкости</w:t>
            </w:r>
          </w:p>
          <w:p w:rsidR="00B402A6" w:rsidRPr="00722175" w:rsidRDefault="00B402A6" w:rsidP="004D291D">
            <w:pPr>
              <w:spacing w:after="0" w:line="240" w:lineRule="auto"/>
              <w:rPr>
                <w:rFonts w:ascii="Times New Roman" w:hAnsi="Times New Roman" w:cs="Times New Roman"/>
                <w:color w:val="000000"/>
                <w:sz w:val="24"/>
              </w:rPr>
            </w:pPr>
            <w:r w:rsidRPr="00722175">
              <w:rPr>
                <w:rFonts w:ascii="Times New Roman" w:hAnsi="Times New Roman" w:cs="Times New Roman"/>
                <w:i/>
                <w:color w:val="000000"/>
                <w:sz w:val="24"/>
              </w:rPr>
              <w:t>Основные</w:t>
            </w:r>
            <w:r w:rsidRPr="00722175">
              <w:rPr>
                <w:rFonts w:ascii="Times New Roman" w:hAnsi="Times New Roman" w:cs="Times New Roman"/>
                <w:color w:val="000000"/>
                <w:sz w:val="24"/>
              </w:rPr>
              <w:t xml:space="preserve"> </w:t>
            </w:r>
            <w:r w:rsidRPr="00722175">
              <w:rPr>
                <w:rFonts w:ascii="Times New Roman" w:hAnsi="Times New Roman" w:cs="Times New Roman"/>
                <w:i/>
                <w:color w:val="000000"/>
                <w:sz w:val="24"/>
              </w:rPr>
              <w:t>способы</w:t>
            </w:r>
            <w:r w:rsidRPr="00722175">
              <w:rPr>
                <w:rFonts w:ascii="Times New Roman" w:hAnsi="Times New Roman" w:cs="Times New Roman"/>
                <w:color w:val="000000"/>
                <w:sz w:val="24"/>
              </w:rPr>
              <w:t>: внутривенно фуросемид;</w:t>
            </w:r>
            <w:r w:rsidR="00803966" w:rsidRPr="00722175">
              <w:rPr>
                <w:rFonts w:ascii="Times New Roman" w:hAnsi="Times New Roman" w:cs="Times New Roman"/>
                <w:color w:val="000000"/>
                <w:sz w:val="24"/>
              </w:rPr>
              <w:fldChar w:fldCharType="begin"/>
            </w:r>
            <w:r w:rsidRPr="00722175">
              <w:rPr>
                <w:rFonts w:ascii="Times New Roman" w:hAnsi="Times New Roman" w:cs="Times New Roman"/>
                <w:sz w:val="24"/>
              </w:rPr>
              <w:instrText xml:space="preserve"> XE "</w:instrText>
            </w:r>
            <w:r w:rsidRPr="00722175">
              <w:rPr>
                <w:rFonts w:ascii="Times New Roman" w:hAnsi="Times New Roman" w:cs="Times New Roman"/>
                <w:color w:val="000000"/>
                <w:sz w:val="24"/>
              </w:rPr>
              <w:instrText>фуросемид</w:instrText>
            </w:r>
            <w:r w:rsidRPr="00722175">
              <w:rPr>
                <w:rFonts w:ascii="Times New Roman" w:hAnsi="Times New Roman" w:cs="Times New Roman"/>
                <w:sz w:val="24"/>
              </w:rPr>
              <w:instrText xml:space="preserve">" </w:instrText>
            </w:r>
            <w:r w:rsidR="00803966" w:rsidRPr="00722175">
              <w:rPr>
                <w:rFonts w:ascii="Times New Roman" w:hAnsi="Times New Roman" w:cs="Times New Roman"/>
                <w:color w:val="000000"/>
                <w:sz w:val="24"/>
              </w:rPr>
              <w:fldChar w:fldCharType="end"/>
            </w:r>
            <w:r w:rsidRPr="00722175">
              <w:rPr>
                <w:rFonts w:ascii="Times New Roman" w:hAnsi="Times New Roman" w:cs="Times New Roman"/>
                <w:color w:val="000000"/>
                <w:sz w:val="24"/>
              </w:rPr>
              <w:t xml:space="preserve"> при необходимости вазодилататоры</w:t>
            </w:r>
          </w:p>
        </w:tc>
      </w:tr>
      <w:tr w:rsidR="00B402A6" w:rsidRPr="00722175" w:rsidTr="0052652D">
        <w:tc>
          <w:tcPr>
            <w:tcW w:w="3227" w:type="dxa"/>
            <w:shd w:val="clear" w:color="auto" w:fill="auto"/>
          </w:tcPr>
          <w:p w:rsidR="00B402A6" w:rsidRPr="00722175" w:rsidRDefault="00B402A6" w:rsidP="004D291D">
            <w:pPr>
              <w:spacing w:after="0" w:line="240" w:lineRule="auto"/>
              <w:rPr>
                <w:rFonts w:ascii="Times New Roman" w:hAnsi="Times New Roman" w:cs="Times New Roman"/>
                <w:color w:val="000000"/>
                <w:sz w:val="24"/>
              </w:rPr>
            </w:pPr>
            <w:r w:rsidRPr="00722175">
              <w:rPr>
                <w:rFonts w:ascii="Times New Roman" w:hAnsi="Times New Roman" w:cs="Times New Roman"/>
                <w:color w:val="000000"/>
                <w:sz w:val="24"/>
              </w:rPr>
              <w:t>Низкое систолическое АД (&lt;90 мм рт. ст.)</w:t>
            </w:r>
          </w:p>
        </w:tc>
        <w:tc>
          <w:tcPr>
            <w:tcW w:w="2977" w:type="dxa"/>
            <w:shd w:val="clear" w:color="auto" w:fill="auto"/>
          </w:tcPr>
          <w:p w:rsidR="00B402A6" w:rsidRDefault="00B402A6" w:rsidP="004D291D">
            <w:pPr>
              <w:spacing w:after="0" w:line="240" w:lineRule="auto"/>
              <w:rPr>
                <w:rFonts w:ascii="Times New Roman" w:hAnsi="Times New Roman" w:cs="Times New Roman"/>
                <w:color w:val="000000"/>
                <w:sz w:val="24"/>
              </w:rPr>
            </w:pPr>
            <w:r w:rsidRPr="00722175">
              <w:rPr>
                <w:rFonts w:ascii="Times New Roman" w:hAnsi="Times New Roman" w:cs="Times New Roman"/>
                <w:color w:val="000000"/>
                <w:sz w:val="24"/>
              </w:rPr>
              <w:t>В большинстве случаев низкий сердечный выброс и сниженная функция почек</w:t>
            </w:r>
          </w:p>
          <w:p w:rsidR="003F4180" w:rsidRPr="00722175" w:rsidRDefault="003F4180" w:rsidP="003F4180">
            <w:pPr>
              <w:spacing w:after="0" w:line="240" w:lineRule="auto"/>
              <w:rPr>
                <w:rFonts w:ascii="Times New Roman" w:hAnsi="Times New Roman" w:cs="Times New Roman"/>
                <w:color w:val="000000"/>
                <w:sz w:val="24"/>
              </w:rPr>
            </w:pPr>
          </w:p>
        </w:tc>
        <w:tc>
          <w:tcPr>
            <w:tcW w:w="3402" w:type="dxa"/>
            <w:vMerge w:val="restart"/>
            <w:shd w:val="clear" w:color="auto" w:fill="auto"/>
          </w:tcPr>
          <w:p w:rsidR="00B402A6" w:rsidRPr="00722175" w:rsidRDefault="00B402A6" w:rsidP="004D291D">
            <w:pPr>
              <w:spacing w:after="0" w:line="240" w:lineRule="auto"/>
              <w:rPr>
                <w:rFonts w:ascii="Times New Roman" w:hAnsi="Times New Roman" w:cs="Times New Roman"/>
                <w:color w:val="000000"/>
                <w:sz w:val="24"/>
              </w:rPr>
            </w:pPr>
            <w:r w:rsidRPr="00722175">
              <w:rPr>
                <w:rFonts w:ascii="Times New Roman" w:hAnsi="Times New Roman" w:cs="Times New Roman"/>
                <w:i/>
                <w:color w:val="000000"/>
                <w:sz w:val="24"/>
              </w:rPr>
              <w:t>Основная цель</w:t>
            </w:r>
            <w:r w:rsidRPr="00722175">
              <w:rPr>
                <w:rFonts w:ascii="Times New Roman" w:hAnsi="Times New Roman" w:cs="Times New Roman"/>
                <w:color w:val="000000"/>
                <w:sz w:val="24"/>
              </w:rPr>
              <w:t>:</w:t>
            </w:r>
            <w:r w:rsidRPr="00722175">
              <w:rPr>
                <w:rFonts w:ascii="Times New Roman" w:hAnsi="Times New Roman" w:cs="Times New Roman"/>
                <w:i/>
                <w:color w:val="000000"/>
                <w:sz w:val="24"/>
              </w:rPr>
              <w:t xml:space="preserve"> </w:t>
            </w:r>
            <w:r w:rsidRPr="00722175">
              <w:rPr>
                <w:rFonts w:ascii="Times New Roman" w:hAnsi="Times New Roman" w:cs="Times New Roman"/>
                <w:color w:val="000000"/>
                <w:sz w:val="24"/>
              </w:rPr>
              <w:t xml:space="preserve">поддержание достаточного </w:t>
            </w:r>
            <w:r w:rsidRPr="00722175">
              <w:rPr>
                <w:rFonts w:ascii="Times New Roman" w:hAnsi="Times New Roman" w:cs="Times New Roman"/>
                <w:bCs/>
                <w:sz w:val="24"/>
              </w:rPr>
              <w:t>сердечного выброса</w:t>
            </w:r>
            <w:r w:rsidRPr="00722175">
              <w:rPr>
                <w:rFonts w:ascii="Times New Roman" w:hAnsi="Times New Roman" w:cs="Times New Roman"/>
                <w:color w:val="000000"/>
                <w:sz w:val="24"/>
              </w:rPr>
              <w:t xml:space="preserve"> </w:t>
            </w:r>
          </w:p>
          <w:p w:rsidR="003F4180" w:rsidRPr="00722175" w:rsidRDefault="00B402A6" w:rsidP="003F4180">
            <w:pPr>
              <w:spacing w:after="0" w:line="240" w:lineRule="auto"/>
              <w:rPr>
                <w:rFonts w:ascii="Times New Roman" w:hAnsi="Times New Roman" w:cs="Times New Roman"/>
                <w:color w:val="000000"/>
                <w:sz w:val="24"/>
              </w:rPr>
            </w:pPr>
            <w:r w:rsidRPr="00722175">
              <w:rPr>
                <w:rFonts w:ascii="Times New Roman" w:hAnsi="Times New Roman" w:cs="Times New Roman"/>
                <w:i/>
                <w:color w:val="000000"/>
                <w:sz w:val="24"/>
              </w:rPr>
              <w:t>Основные способы</w:t>
            </w:r>
            <w:r w:rsidRPr="00722175">
              <w:rPr>
                <w:rFonts w:ascii="Times New Roman" w:hAnsi="Times New Roman" w:cs="Times New Roman"/>
                <w:color w:val="000000"/>
                <w:sz w:val="24"/>
              </w:rPr>
              <w:t>:</w:t>
            </w:r>
            <w:r w:rsidRPr="00722175">
              <w:rPr>
                <w:rFonts w:ascii="Times New Roman" w:hAnsi="Times New Roman" w:cs="Times New Roman"/>
                <w:i/>
                <w:color w:val="000000"/>
                <w:sz w:val="24"/>
              </w:rPr>
              <w:t xml:space="preserve"> </w:t>
            </w:r>
            <w:r w:rsidRPr="00722175">
              <w:rPr>
                <w:rFonts w:ascii="Times New Roman" w:hAnsi="Times New Roman" w:cs="Times New Roman"/>
                <w:color w:val="000000"/>
                <w:sz w:val="24"/>
              </w:rPr>
              <w:t xml:space="preserve">внутривенное введение жидкости (при отсутствии застоя в легких); </w:t>
            </w:r>
            <w:r w:rsidRPr="00722175">
              <w:rPr>
                <w:rFonts w:ascii="Times New Roman" w:hAnsi="Times New Roman" w:cs="Times New Roman"/>
                <w:sz w:val="24"/>
                <w:szCs w:val="24"/>
              </w:rPr>
              <w:t xml:space="preserve">устранение выраженных аритмий; </w:t>
            </w:r>
            <w:r w:rsidRPr="00722175">
              <w:rPr>
                <w:rFonts w:ascii="Times New Roman" w:hAnsi="Times New Roman" w:cs="Times New Roman"/>
                <w:color w:val="000000"/>
                <w:sz w:val="24"/>
              </w:rPr>
              <w:t xml:space="preserve">негликозидные </w:t>
            </w:r>
            <w:r w:rsidRPr="00722175">
              <w:rPr>
                <w:rFonts w:ascii="Times New Roman" w:hAnsi="Times New Roman" w:cs="Times New Roman"/>
                <w:color w:val="000000"/>
                <w:sz w:val="24"/>
              </w:rPr>
              <w:lastRenderedPageBreak/>
              <w:t>кардиотонические средства у больных с низкой ФВ ЛЖ</w:t>
            </w:r>
            <w:r w:rsidR="00803966" w:rsidRPr="00722175">
              <w:rPr>
                <w:rFonts w:ascii="Times New Roman" w:hAnsi="Times New Roman" w:cs="Times New Roman"/>
                <w:color w:val="000000"/>
                <w:sz w:val="24"/>
              </w:rPr>
              <w:fldChar w:fldCharType="begin"/>
            </w:r>
            <w:r w:rsidRPr="00722175">
              <w:rPr>
                <w:rFonts w:ascii="Times New Roman" w:hAnsi="Times New Roman" w:cs="Times New Roman"/>
                <w:sz w:val="24"/>
              </w:rPr>
              <w:instrText xml:space="preserve"> XE "</w:instrText>
            </w:r>
            <w:r w:rsidRPr="00722175">
              <w:rPr>
                <w:rFonts w:ascii="Times New Roman" w:hAnsi="Times New Roman" w:cs="Times New Roman"/>
                <w:color w:val="000000"/>
                <w:sz w:val="24"/>
              </w:rPr>
              <w:instrText>левосимендан</w:instrText>
            </w:r>
            <w:r w:rsidRPr="00722175">
              <w:rPr>
                <w:rFonts w:ascii="Times New Roman" w:hAnsi="Times New Roman" w:cs="Times New Roman"/>
                <w:sz w:val="24"/>
              </w:rPr>
              <w:instrText xml:space="preserve">" </w:instrText>
            </w:r>
            <w:r w:rsidR="00803966" w:rsidRPr="00722175">
              <w:rPr>
                <w:rFonts w:ascii="Times New Roman" w:hAnsi="Times New Roman" w:cs="Times New Roman"/>
                <w:color w:val="000000"/>
                <w:sz w:val="24"/>
              </w:rPr>
              <w:fldChar w:fldCharType="end"/>
            </w:r>
            <w:r w:rsidRPr="00722175">
              <w:rPr>
                <w:rFonts w:ascii="Times New Roman" w:hAnsi="Times New Roman" w:cs="Times New Roman"/>
                <w:color w:val="000000"/>
                <w:sz w:val="24"/>
              </w:rPr>
              <w:t xml:space="preserve">; при невозможности повысить систолическое АД &gt;100 мм рт. ст. и сохранении гипоперфузии рассмотреть целесообразность введение вазопрессорных средств, </w:t>
            </w:r>
            <w:r w:rsidRPr="00722175">
              <w:rPr>
                <w:rFonts w:ascii="Times New Roman" w:hAnsi="Times New Roman" w:cs="Times New Roman"/>
                <w:sz w:val="24"/>
                <w:szCs w:val="24"/>
              </w:rPr>
              <w:t>механические способы поддержки кровообращения; поддержка дыхания</w:t>
            </w:r>
          </w:p>
        </w:tc>
      </w:tr>
      <w:tr w:rsidR="00B402A6" w:rsidRPr="00722175" w:rsidTr="0052652D">
        <w:tc>
          <w:tcPr>
            <w:tcW w:w="322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Кардиогенный шок</w:t>
            </w:r>
          </w:p>
        </w:tc>
        <w:tc>
          <w:tcPr>
            <w:tcW w:w="297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 xml:space="preserve">Низкое АД с гипоперфузией тканей, сохраняющиеся после коррекции преднагрузки </w:t>
            </w:r>
            <w:r w:rsidRPr="00722175">
              <w:rPr>
                <w:rFonts w:ascii="Times New Roman" w:hAnsi="Times New Roman" w:cs="Times New Roman"/>
                <w:sz w:val="24"/>
                <w:szCs w:val="24"/>
              </w:rPr>
              <w:lastRenderedPageBreak/>
              <w:t xml:space="preserve">(ликвидации гиповолемии) и серьезных аритмий; может протекать с застоем в легких и без него </w:t>
            </w:r>
          </w:p>
        </w:tc>
        <w:tc>
          <w:tcPr>
            <w:tcW w:w="3402" w:type="dxa"/>
            <w:vMerge/>
            <w:shd w:val="clear" w:color="auto" w:fill="auto"/>
          </w:tcPr>
          <w:p w:rsidR="00B402A6" w:rsidRPr="00722175" w:rsidRDefault="00B402A6" w:rsidP="004D291D">
            <w:pPr>
              <w:tabs>
                <w:tab w:val="num" w:pos="720"/>
              </w:tabs>
              <w:spacing w:after="0" w:line="240" w:lineRule="auto"/>
              <w:rPr>
                <w:rFonts w:ascii="Times New Roman" w:hAnsi="Times New Roman" w:cs="Times New Roman"/>
                <w:sz w:val="24"/>
                <w:szCs w:val="24"/>
              </w:rPr>
            </w:pPr>
          </w:p>
        </w:tc>
      </w:tr>
      <w:tr w:rsidR="00B402A6" w:rsidRPr="00722175" w:rsidTr="0052652D">
        <w:tc>
          <w:tcPr>
            <w:tcW w:w="322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lastRenderedPageBreak/>
              <w:t>Изолированная правожелудочковая</w:t>
            </w:r>
          </w:p>
        </w:tc>
        <w:tc>
          <w:tcPr>
            <w:tcW w:w="297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Признаки застоя в большом круге кровообращения в сочетании с отсутствием застоя в легких; может сопровождаться синдромом низкого сердечного выброса</w:t>
            </w:r>
          </w:p>
        </w:tc>
        <w:tc>
          <w:tcPr>
            <w:tcW w:w="3402"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i/>
                <w:color w:val="000000"/>
                <w:sz w:val="24"/>
              </w:rPr>
              <w:t>Основная цель</w:t>
            </w:r>
            <w:r w:rsidRPr="00722175">
              <w:rPr>
                <w:rFonts w:ascii="Times New Roman" w:hAnsi="Times New Roman" w:cs="Times New Roman"/>
                <w:color w:val="000000"/>
                <w:sz w:val="24"/>
              </w:rPr>
              <w:t xml:space="preserve">: коррекция причины правожелудочковой недостаточности </w:t>
            </w:r>
            <w:r w:rsidRPr="00722175">
              <w:rPr>
                <w:rFonts w:ascii="Times New Roman" w:hAnsi="Times New Roman" w:cs="Times New Roman"/>
                <w:sz w:val="24"/>
                <w:szCs w:val="24"/>
              </w:rPr>
              <w:t xml:space="preserve"> </w:t>
            </w:r>
          </w:p>
          <w:p w:rsidR="003F4180" w:rsidRPr="00722175" w:rsidRDefault="00B402A6" w:rsidP="003F4180">
            <w:pPr>
              <w:spacing w:after="0" w:line="240" w:lineRule="auto"/>
              <w:rPr>
                <w:rFonts w:ascii="Times New Roman" w:hAnsi="Times New Roman" w:cs="Times New Roman"/>
                <w:sz w:val="24"/>
                <w:szCs w:val="24"/>
              </w:rPr>
            </w:pPr>
            <w:r w:rsidRPr="00722175">
              <w:rPr>
                <w:rFonts w:ascii="Times New Roman" w:hAnsi="Times New Roman" w:cs="Times New Roman"/>
                <w:i/>
                <w:color w:val="000000"/>
                <w:sz w:val="24"/>
              </w:rPr>
              <w:t>Основные способы</w:t>
            </w:r>
            <w:r w:rsidRPr="00722175">
              <w:rPr>
                <w:rFonts w:ascii="Times New Roman" w:hAnsi="Times New Roman" w:cs="Times New Roman"/>
                <w:color w:val="000000"/>
                <w:sz w:val="24"/>
              </w:rPr>
              <w:t>:</w:t>
            </w:r>
            <w:r w:rsidRPr="00722175">
              <w:rPr>
                <w:rFonts w:ascii="Times New Roman" w:hAnsi="Times New Roman" w:cs="Times New Roman"/>
                <w:i/>
                <w:color w:val="000000"/>
                <w:sz w:val="24"/>
              </w:rPr>
              <w:t xml:space="preserve"> </w:t>
            </w:r>
            <w:r w:rsidRPr="00722175">
              <w:rPr>
                <w:rFonts w:ascii="Times New Roman" w:hAnsi="Times New Roman" w:cs="Times New Roman"/>
                <w:color w:val="000000"/>
                <w:sz w:val="24"/>
              </w:rPr>
              <w:t xml:space="preserve">реперфузионная терапия при остром коронарном синдроме, тромболитическая терапия при ТЭЛА с шоком; </w:t>
            </w:r>
            <w:r w:rsidRPr="00722175">
              <w:rPr>
                <w:rFonts w:ascii="Times New Roman" w:hAnsi="Times New Roman" w:cs="Times New Roman"/>
                <w:sz w:val="24"/>
                <w:szCs w:val="24"/>
              </w:rPr>
              <w:t>избегать снижения преднагрузки для правого желудочка (</w:t>
            </w:r>
            <w:r w:rsidRPr="00722175">
              <w:rPr>
                <w:rFonts w:ascii="Times New Roman" w:hAnsi="Times New Roman" w:cs="Times New Roman"/>
                <w:color w:val="000000"/>
                <w:sz w:val="24"/>
              </w:rPr>
              <w:t xml:space="preserve">вазодилататоры, диуретики в избыточных дозах); избегать </w:t>
            </w:r>
            <w:r w:rsidRPr="00722175">
              <w:rPr>
                <w:rFonts w:ascii="Times New Roman" w:hAnsi="Times New Roman" w:cs="Times New Roman"/>
                <w:sz w:val="24"/>
                <w:szCs w:val="24"/>
              </w:rPr>
              <w:t>внутривенного введения жидкости (кроме случаев инфаркта миокарда правого желудочка); поддерживать синхронное сокращение предсердий и желудочков; при необходимости негликозидные кардиотонические и/или вазопрессорные средства; поддержка дыхания.</w:t>
            </w:r>
          </w:p>
        </w:tc>
      </w:tr>
      <w:tr w:rsidR="00B402A6" w:rsidRPr="00722175" w:rsidTr="0052652D">
        <w:tc>
          <w:tcPr>
            <w:tcW w:w="322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ОСН при остром коронарном синдроме</w:t>
            </w:r>
          </w:p>
        </w:tc>
        <w:tc>
          <w:tcPr>
            <w:tcW w:w="297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Любые формы ОСН у больного с острым коронарным синдромом</w:t>
            </w:r>
          </w:p>
        </w:tc>
        <w:tc>
          <w:tcPr>
            <w:tcW w:w="3402" w:type="dxa"/>
            <w:shd w:val="clear" w:color="auto" w:fill="auto"/>
          </w:tcPr>
          <w:p w:rsidR="00B402A6" w:rsidRPr="00722175" w:rsidRDefault="00B402A6" w:rsidP="004D291D">
            <w:pPr>
              <w:spacing w:after="0" w:line="240" w:lineRule="auto"/>
              <w:rPr>
                <w:rFonts w:ascii="Times New Roman" w:hAnsi="Times New Roman" w:cs="Times New Roman"/>
                <w:color w:val="000000"/>
                <w:sz w:val="24"/>
              </w:rPr>
            </w:pPr>
            <w:r w:rsidRPr="00722175">
              <w:rPr>
                <w:rFonts w:ascii="Times New Roman" w:hAnsi="Times New Roman" w:cs="Times New Roman"/>
                <w:i/>
                <w:color w:val="000000"/>
                <w:sz w:val="24"/>
              </w:rPr>
              <w:t>Основная цель</w:t>
            </w:r>
            <w:r w:rsidRPr="00722175">
              <w:rPr>
                <w:rFonts w:ascii="Times New Roman" w:hAnsi="Times New Roman" w:cs="Times New Roman"/>
                <w:color w:val="000000"/>
                <w:sz w:val="24"/>
              </w:rPr>
              <w:t xml:space="preserve">: </w:t>
            </w:r>
            <w:r w:rsidRPr="00722175">
              <w:rPr>
                <w:rFonts w:ascii="Times New Roman" w:hAnsi="Times New Roman" w:cs="Times New Roman"/>
                <w:sz w:val="24"/>
                <w:szCs w:val="24"/>
              </w:rPr>
              <w:t>скорейшее восстановление адекватного коронарного кровотока</w:t>
            </w:r>
            <w:r w:rsidRPr="00722175">
              <w:rPr>
                <w:rFonts w:ascii="Times New Roman" w:hAnsi="Times New Roman" w:cs="Times New Roman"/>
                <w:color w:val="000000"/>
                <w:sz w:val="24"/>
              </w:rPr>
              <w:t>, устранение ишемии миокарда</w:t>
            </w:r>
          </w:p>
          <w:p w:rsidR="003F4180" w:rsidRPr="00722175" w:rsidRDefault="00B402A6" w:rsidP="003F4180">
            <w:pPr>
              <w:spacing w:after="0" w:line="240" w:lineRule="auto"/>
              <w:rPr>
                <w:rFonts w:ascii="Times New Roman" w:hAnsi="Times New Roman" w:cs="Times New Roman"/>
                <w:sz w:val="24"/>
                <w:szCs w:val="24"/>
              </w:rPr>
            </w:pPr>
            <w:r w:rsidRPr="00722175">
              <w:rPr>
                <w:rFonts w:ascii="Times New Roman" w:hAnsi="Times New Roman" w:cs="Times New Roman"/>
                <w:i/>
                <w:color w:val="000000"/>
                <w:sz w:val="24"/>
              </w:rPr>
              <w:t>Основные способы</w:t>
            </w:r>
            <w:r w:rsidRPr="00722175">
              <w:rPr>
                <w:rFonts w:ascii="Times New Roman" w:hAnsi="Times New Roman" w:cs="Times New Roman"/>
                <w:color w:val="000000"/>
                <w:sz w:val="24"/>
              </w:rPr>
              <w:t>: реваскуляризация миокарда, тромболитическая терапия (при показаниях); внутривенно нитраты; бета-адреноблокаторы (если нет противопоказаний); внутривенно морфин (при болевом синдроме); ко</w:t>
            </w:r>
            <w:r w:rsidRPr="00722175">
              <w:rPr>
                <w:rFonts w:ascii="Times New Roman" w:hAnsi="Times New Roman" w:cs="Times New Roman"/>
                <w:sz w:val="24"/>
                <w:szCs w:val="24"/>
              </w:rPr>
              <w:t xml:space="preserve">ррекция проявлений ОСН </w:t>
            </w:r>
          </w:p>
        </w:tc>
      </w:tr>
      <w:tr w:rsidR="00B402A6" w:rsidRPr="00722175" w:rsidTr="0052652D">
        <w:tc>
          <w:tcPr>
            <w:tcW w:w="322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 xml:space="preserve">ОСН с высоким сердечным </w:t>
            </w:r>
            <w:r w:rsidRPr="00722175">
              <w:rPr>
                <w:rFonts w:ascii="Times New Roman" w:hAnsi="Times New Roman" w:cs="Times New Roman"/>
                <w:sz w:val="24"/>
                <w:szCs w:val="24"/>
              </w:rPr>
              <w:lastRenderedPageBreak/>
              <w:t>выбросом</w:t>
            </w:r>
          </w:p>
        </w:tc>
        <w:tc>
          <w:tcPr>
            <w:tcW w:w="2977"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lastRenderedPageBreak/>
              <w:t xml:space="preserve">Обычно застой в легких у </w:t>
            </w:r>
            <w:r w:rsidRPr="00722175">
              <w:rPr>
                <w:rFonts w:ascii="Times New Roman" w:hAnsi="Times New Roman" w:cs="Times New Roman"/>
                <w:sz w:val="24"/>
                <w:szCs w:val="24"/>
              </w:rPr>
              <w:lastRenderedPageBreak/>
              <w:t>больных с выраженной тахикардией</w:t>
            </w:r>
          </w:p>
        </w:tc>
        <w:tc>
          <w:tcPr>
            <w:tcW w:w="3402" w:type="dxa"/>
            <w:shd w:val="clear" w:color="auto" w:fill="auto"/>
          </w:tcPr>
          <w:p w:rsidR="00B402A6" w:rsidRPr="00722175" w:rsidRDefault="00B402A6" w:rsidP="004D291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lastRenderedPageBreak/>
              <w:t xml:space="preserve">Устранение тахикардии </w:t>
            </w:r>
            <w:r w:rsidRPr="00722175">
              <w:rPr>
                <w:rFonts w:ascii="Times New Roman" w:hAnsi="Times New Roman" w:cs="Times New Roman"/>
                <w:sz w:val="24"/>
                <w:szCs w:val="24"/>
              </w:rPr>
              <w:lastRenderedPageBreak/>
              <w:t>(включая воздействие на ее причину, если это возможно)</w:t>
            </w:r>
          </w:p>
        </w:tc>
      </w:tr>
    </w:tbl>
    <w:p w:rsidR="00B402A6" w:rsidRPr="00722175" w:rsidRDefault="00B402A6" w:rsidP="00B402A6">
      <w:pPr>
        <w:pStyle w:val="05Body"/>
        <w:ind w:left="0"/>
        <w:rPr>
          <w:rFonts w:ascii="Times New Roman" w:hAnsi="Times New Roman"/>
          <w:b/>
          <w:iCs/>
          <w:color w:val="000000"/>
          <w:sz w:val="24"/>
          <w:szCs w:val="24"/>
        </w:rPr>
      </w:pPr>
    </w:p>
    <w:p w:rsidR="003F4180" w:rsidRDefault="003F4180" w:rsidP="003F4180">
      <w:pPr>
        <w:spacing w:after="0" w:line="360" w:lineRule="auto"/>
        <w:ind w:firstLine="709"/>
        <w:jc w:val="both"/>
        <w:rPr>
          <w:rFonts w:ascii="Times New Roman" w:hAnsi="Times New Roman" w:cs="Times New Roman"/>
          <w:color w:val="000000"/>
          <w:sz w:val="24"/>
          <w:szCs w:val="24"/>
        </w:rPr>
      </w:pPr>
    </w:p>
    <w:p w:rsidR="00B402A6" w:rsidRPr="00722175" w:rsidRDefault="00B402A6" w:rsidP="003F4180">
      <w:pPr>
        <w:spacing w:after="0" w:line="360" w:lineRule="auto"/>
        <w:ind w:firstLine="709"/>
        <w:jc w:val="both"/>
        <w:rPr>
          <w:rFonts w:ascii="Times New Roman" w:hAnsi="Times New Roman" w:cs="Times New Roman"/>
          <w:color w:val="000000"/>
          <w:sz w:val="24"/>
          <w:szCs w:val="24"/>
        </w:rPr>
      </w:pPr>
      <w:r w:rsidRPr="00722175">
        <w:rPr>
          <w:rFonts w:ascii="Times New Roman" w:hAnsi="Times New Roman" w:cs="Times New Roman"/>
          <w:color w:val="000000"/>
          <w:sz w:val="24"/>
          <w:szCs w:val="24"/>
        </w:rPr>
        <w:t xml:space="preserve">Минимальный объем обследования при ОСН должен включать физикальное обследование, ЭКГ в 12-ти отведениях, ультразвуковое исследование сердца, рентгенографию грудной клетки, определение насыщения артериальной крови кислородом, общий анализ крови и мочи, определение калия, натрия, глюкозы, мочевины, креатинина с обязательным вычислением клиренса креатинина или скорости клубочковой фильтрации, билирубина, аланиновой и аспарагиновой аминотрансфераз, МВ КФК, сердечного тропонина, </w:t>
      </w:r>
      <w:r w:rsidRPr="00722175">
        <w:rPr>
          <w:rFonts w:ascii="Times New Roman" w:hAnsi="Times New Roman" w:cs="Times New Roman"/>
          <w:color w:val="000000"/>
          <w:sz w:val="24"/>
          <w:szCs w:val="24"/>
          <w:lang w:val="en-US"/>
        </w:rPr>
        <w:t>BNP</w:t>
      </w:r>
      <w:r w:rsidRPr="00722175">
        <w:rPr>
          <w:rFonts w:ascii="Times New Roman" w:hAnsi="Times New Roman" w:cs="Times New Roman"/>
          <w:color w:val="000000"/>
          <w:sz w:val="24"/>
          <w:szCs w:val="24"/>
        </w:rPr>
        <w:t xml:space="preserve"> или </w:t>
      </w:r>
      <w:r w:rsidRPr="00722175">
        <w:rPr>
          <w:rFonts w:ascii="Times New Roman" w:hAnsi="Times New Roman" w:cs="Times New Roman"/>
          <w:color w:val="000000"/>
          <w:sz w:val="24"/>
          <w:szCs w:val="24"/>
          <w:lang w:val="en-US"/>
        </w:rPr>
        <w:t>NT</w:t>
      </w:r>
      <w:r w:rsidRPr="00722175">
        <w:rPr>
          <w:rFonts w:ascii="Times New Roman" w:hAnsi="Times New Roman" w:cs="Times New Roman"/>
          <w:color w:val="000000"/>
          <w:sz w:val="24"/>
          <w:szCs w:val="24"/>
        </w:rPr>
        <w:t>-</w:t>
      </w:r>
      <w:r w:rsidRPr="00722175">
        <w:rPr>
          <w:rFonts w:ascii="Times New Roman" w:hAnsi="Times New Roman" w:cs="Times New Roman"/>
          <w:color w:val="000000"/>
          <w:sz w:val="24"/>
          <w:szCs w:val="24"/>
          <w:lang w:val="en-US"/>
        </w:rPr>
        <w:t>proBNP</w:t>
      </w:r>
      <w:r w:rsidRPr="00722175">
        <w:rPr>
          <w:rFonts w:ascii="Times New Roman" w:hAnsi="Times New Roman" w:cs="Times New Roman"/>
          <w:color w:val="000000"/>
          <w:sz w:val="24"/>
          <w:szCs w:val="24"/>
        </w:rPr>
        <w:t>; у тяжелых больных может потребоваться определение газов артериальной крови и кислотно-основного состояния. При физикальном обследовании необходимо обратить особое внимание на наличие признаков, свидетельствующих о заболевании сердца и задержку жидкости в организме (длительная, постепенно нарастающая декомпенсация, растяжение вен шеи, гепатомегалия, отеки нижних конечностей, жидкость в плевральных полостях). Следует учитывать, что похожие клинические проявления ОСН (</w:t>
      </w:r>
      <w:r w:rsidRPr="00722175">
        <w:rPr>
          <w:rFonts w:ascii="Times New Roman" w:hAnsi="Times New Roman" w:cs="Times New Roman"/>
          <w:bCs/>
          <w:color w:val="000000"/>
          <w:sz w:val="24"/>
          <w:szCs w:val="24"/>
        </w:rPr>
        <w:t>в т. ч.</w:t>
      </w:r>
      <w:r w:rsidRPr="00722175">
        <w:rPr>
          <w:rFonts w:ascii="Times New Roman" w:hAnsi="Times New Roman" w:cs="Times New Roman"/>
          <w:color w:val="000000"/>
          <w:sz w:val="24"/>
          <w:szCs w:val="24"/>
        </w:rPr>
        <w:t xml:space="preserve"> задержка жидкости, признаки низкого сердечного выброса) могут возникать как у больных с низкой, так и с сохранной </w:t>
      </w:r>
      <w:r w:rsidRPr="00722175">
        <w:rPr>
          <w:rFonts w:ascii="Times New Roman" w:hAnsi="Times New Roman" w:cs="Times New Roman"/>
          <w:bCs/>
          <w:color w:val="000000"/>
          <w:sz w:val="24"/>
          <w:szCs w:val="24"/>
        </w:rPr>
        <w:t>ФВ</w:t>
      </w:r>
      <w:r w:rsidRPr="00722175">
        <w:rPr>
          <w:rFonts w:ascii="Times New Roman" w:hAnsi="Times New Roman" w:cs="Times New Roman"/>
          <w:color w:val="000000"/>
          <w:sz w:val="24"/>
          <w:szCs w:val="24"/>
        </w:rPr>
        <w:t xml:space="preserve"> ЛЖ.</w:t>
      </w:r>
    </w:p>
    <w:p w:rsidR="00B402A6" w:rsidRPr="00722175" w:rsidRDefault="00B402A6" w:rsidP="003F4180">
      <w:pPr>
        <w:spacing w:after="0" w:line="360" w:lineRule="auto"/>
        <w:ind w:firstLine="709"/>
        <w:jc w:val="both"/>
        <w:rPr>
          <w:rFonts w:ascii="Times New Roman" w:hAnsi="Times New Roman" w:cs="Times New Roman"/>
          <w:color w:val="000000"/>
          <w:sz w:val="24"/>
          <w:szCs w:val="24"/>
        </w:rPr>
      </w:pPr>
      <w:r w:rsidRPr="00722175">
        <w:rPr>
          <w:rFonts w:ascii="Times New Roman" w:hAnsi="Times New Roman" w:cs="Times New Roman"/>
          <w:sz w:val="24"/>
          <w:szCs w:val="24"/>
        </w:rPr>
        <w:t>До клинической стабилизации и окончания подбора медикаментозного лечения</w:t>
      </w:r>
      <w:r w:rsidRPr="00722175">
        <w:rPr>
          <w:rFonts w:ascii="Times New Roman" w:hAnsi="Times New Roman" w:cs="Times New Roman"/>
          <w:color w:val="000000"/>
          <w:sz w:val="24"/>
          <w:szCs w:val="24"/>
        </w:rPr>
        <w:t xml:space="preserve"> следует к</w:t>
      </w:r>
      <w:r w:rsidRPr="00722175">
        <w:rPr>
          <w:rFonts w:ascii="Times New Roman" w:hAnsi="Times New Roman" w:cs="Times New Roman"/>
          <w:sz w:val="24"/>
          <w:szCs w:val="24"/>
        </w:rPr>
        <w:t xml:space="preserve">ак можно чаще оценивать ЧСС, характер сердечного ритма, выраженность одышки, ЧДД, </w:t>
      </w:r>
      <w:r w:rsidRPr="00722175">
        <w:rPr>
          <w:rFonts w:ascii="Times New Roman" w:hAnsi="Times New Roman" w:cs="Times New Roman"/>
          <w:color w:val="000000"/>
          <w:sz w:val="24"/>
          <w:szCs w:val="24"/>
        </w:rPr>
        <w:t>насыщение артериальной крови кислородом, соотношение введенной и выделенной жидкости (с катетеризацией мочевого пузыря, если необходимо). В первые 24 часа после госпитализации следует мониторировать ЧСС, характер сердечного ритма и насыщение артериальной крови кислородом. Тяжесть симптомов сердечной недостаточности (в частности, одышки), соотношение введенной и выделенной жидкости, массу тела, давление в яремных венах, выраженность застоя в легких и периферических отеков, а также уровень мочевины, креатинина, калия и натрия в крови следует оценивать, как минимум, ежедневно.</w:t>
      </w:r>
    </w:p>
    <w:p w:rsidR="00B402A6" w:rsidRPr="00722175" w:rsidRDefault="00B402A6" w:rsidP="003F4180">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Катетеризация легочной артерии может рассматриваться при ОСН (1) устойчивой к медикаментозному лечению; (2) со стойкой артериальной гипотензией; (3) с неясным давлением заполнения ЛЖ; (4) при планируемом кардиохирургическом лечении. Основная цель катетеризации легочной артерии – оценка адекватности давления заполнения левого желудочка (выявление гиповолемии для коррекции дозы мочегонных и вазодилататоров; оценка необходимости использования и подбор дозы кардиотонических </w:t>
      </w:r>
      <w:r w:rsidRPr="00722175">
        <w:rPr>
          <w:rFonts w:ascii="Times New Roman" w:hAnsi="Times New Roman" w:cs="Times New Roman"/>
          <w:sz w:val="24"/>
          <w:szCs w:val="24"/>
        </w:rPr>
        <w:lastRenderedPageBreak/>
        <w:t>препаратов). Установка внутриартериального катетера может рассматриваться при рефрактерной ОСН с выраженной артериальной гипотензией, а также при необходимости частого определения газов крови.</w:t>
      </w:r>
    </w:p>
    <w:p w:rsidR="00B402A6" w:rsidRPr="00722175" w:rsidRDefault="00B402A6" w:rsidP="003F4180">
      <w:pPr>
        <w:spacing w:after="0" w:line="360" w:lineRule="auto"/>
        <w:ind w:firstLine="709"/>
        <w:jc w:val="both"/>
        <w:rPr>
          <w:rFonts w:ascii="Times New Roman" w:hAnsi="Times New Roman" w:cs="Times New Roman"/>
          <w:color w:val="000000"/>
          <w:sz w:val="24"/>
        </w:rPr>
      </w:pPr>
      <w:r w:rsidRPr="00722175">
        <w:rPr>
          <w:rFonts w:ascii="Times New Roman" w:hAnsi="Times New Roman" w:cs="Times New Roman"/>
          <w:color w:val="000000"/>
          <w:sz w:val="24"/>
        </w:rPr>
        <w:t>В большинстве случаев оправдана катетеризация центральной вены, позволяющая в том числе регулярно оценивать ЦВД.</w:t>
      </w:r>
    </w:p>
    <w:p w:rsidR="00B402A6" w:rsidRPr="00722175" w:rsidRDefault="00B402A6" w:rsidP="003F4180">
      <w:pPr>
        <w:spacing w:after="0" w:line="360" w:lineRule="auto"/>
        <w:ind w:firstLine="709"/>
        <w:jc w:val="both"/>
        <w:rPr>
          <w:rFonts w:ascii="Times New Roman" w:hAnsi="Times New Roman" w:cs="Times New Roman"/>
          <w:color w:val="000000"/>
          <w:sz w:val="24"/>
        </w:rPr>
      </w:pPr>
      <w:r w:rsidRPr="00722175">
        <w:rPr>
          <w:rFonts w:ascii="Times New Roman" w:hAnsi="Times New Roman" w:cs="Times New Roman"/>
          <w:color w:val="000000"/>
          <w:sz w:val="24"/>
        </w:rPr>
        <w:t xml:space="preserve">Основные способы медикаментозного лечения ОСН представлены в табл. </w:t>
      </w:r>
      <w:r w:rsidR="003F4180">
        <w:rPr>
          <w:rFonts w:ascii="Times New Roman" w:hAnsi="Times New Roman" w:cs="Times New Roman"/>
          <w:color w:val="000000"/>
          <w:sz w:val="24"/>
        </w:rPr>
        <w:t>15</w:t>
      </w:r>
      <w:r w:rsidRPr="00722175">
        <w:rPr>
          <w:rFonts w:ascii="Times New Roman" w:hAnsi="Times New Roman" w:cs="Times New Roman"/>
          <w:color w:val="000000"/>
          <w:sz w:val="24"/>
        </w:rPr>
        <w:t>.</w:t>
      </w:r>
    </w:p>
    <w:p w:rsidR="00B402A6" w:rsidRPr="00722175" w:rsidRDefault="00B402A6" w:rsidP="00B402A6">
      <w:pPr>
        <w:spacing w:after="0" w:line="240" w:lineRule="auto"/>
        <w:ind w:firstLine="709"/>
        <w:jc w:val="both"/>
        <w:rPr>
          <w:rFonts w:ascii="Times New Roman" w:hAnsi="Times New Roman" w:cs="Times New Roman"/>
          <w:color w:val="000000"/>
          <w:sz w:val="24"/>
        </w:rPr>
      </w:pPr>
    </w:p>
    <w:p w:rsidR="00B402A6" w:rsidRPr="00F202A3" w:rsidRDefault="00B402A6" w:rsidP="004D291D">
      <w:pPr>
        <w:spacing w:line="240" w:lineRule="auto"/>
        <w:rPr>
          <w:rFonts w:ascii="Times New Roman" w:hAnsi="Times New Roman" w:cs="Times New Roman"/>
          <w:i/>
          <w:sz w:val="24"/>
          <w:szCs w:val="24"/>
        </w:rPr>
      </w:pPr>
      <w:r w:rsidRPr="00F202A3">
        <w:rPr>
          <w:rFonts w:ascii="Times New Roman" w:hAnsi="Times New Roman" w:cs="Times New Roman"/>
          <w:b/>
          <w:i/>
          <w:sz w:val="24"/>
          <w:szCs w:val="24"/>
        </w:rPr>
        <w:t xml:space="preserve">Таблица </w:t>
      </w:r>
      <w:r w:rsidR="00245AEA" w:rsidRPr="00F202A3">
        <w:rPr>
          <w:rFonts w:ascii="Times New Roman" w:hAnsi="Times New Roman" w:cs="Times New Roman"/>
          <w:b/>
          <w:i/>
          <w:sz w:val="24"/>
          <w:szCs w:val="24"/>
        </w:rPr>
        <w:t>15</w:t>
      </w:r>
      <w:r w:rsidRPr="00F202A3">
        <w:rPr>
          <w:rFonts w:ascii="Times New Roman" w:hAnsi="Times New Roman" w:cs="Times New Roman"/>
          <w:i/>
          <w:sz w:val="24"/>
          <w:szCs w:val="24"/>
        </w:rPr>
        <w:t>. Медикаментозное лечение ОСН.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B402A6" w:rsidRPr="003F4180" w:rsidTr="003F4180">
        <w:trPr>
          <w:tblHeader/>
        </w:trPr>
        <w:tc>
          <w:tcPr>
            <w:tcW w:w="2660" w:type="dxa"/>
            <w:shd w:val="clear" w:color="auto" w:fill="auto"/>
          </w:tcPr>
          <w:p w:rsidR="00B402A6" w:rsidRPr="003F4180" w:rsidRDefault="00B402A6" w:rsidP="003F4180">
            <w:pPr>
              <w:spacing w:before="60" w:after="60" w:line="240" w:lineRule="auto"/>
              <w:jc w:val="center"/>
              <w:rPr>
                <w:rFonts w:ascii="Times New Roman" w:hAnsi="Times New Roman" w:cs="Times New Roman"/>
                <w:b/>
                <w:sz w:val="24"/>
                <w:szCs w:val="24"/>
              </w:rPr>
            </w:pPr>
            <w:r w:rsidRPr="003F4180">
              <w:rPr>
                <w:rFonts w:ascii="Times New Roman" w:hAnsi="Times New Roman" w:cs="Times New Roman"/>
                <w:b/>
                <w:sz w:val="24"/>
                <w:szCs w:val="24"/>
              </w:rPr>
              <w:t>Препарат</w:t>
            </w:r>
          </w:p>
        </w:tc>
        <w:tc>
          <w:tcPr>
            <w:tcW w:w="6911" w:type="dxa"/>
            <w:shd w:val="clear" w:color="auto" w:fill="auto"/>
          </w:tcPr>
          <w:p w:rsidR="00B402A6" w:rsidRPr="003F4180" w:rsidRDefault="00B402A6" w:rsidP="003F4180">
            <w:pPr>
              <w:spacing w:before="60" w:after="60" w:line="240" w:lineRule="auto"/>
              <w:jc w:val="center"/>
              <w:rPr>
                <w:rFonts w:ascii="Times New Roman" w:hAnsi="Times New Roman" w:cs="Times New Roman"/>
                <w:b/>
                <w:sz w:val="24"/>
                <w:szCs w:val="24"/>
              </w:rPr>
            </w:pPr>
            <w:r w:rsidRPr="003F4180">
              <w:rPr>
                <w:rFonts w:ascii="Times New Roman" w:hAnsi="Times New Roman" w:cs="Times New Roman"/>
                <w:b/>
                <w:sz w:val="24"/>
                <w:szCs w:val="24"/>
              </w:rPr>
              <w:t>Особенности применения</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b/>
                <w:sz w:val="24"/>
                <w:szCs w:val="24"/>
              </w:rPr>
            </w:pPr>
            <w:r w:rsidRPr="00722175">
              <w:rPr>
                <w:rFonts w:ascii="Times New Roman" w:hAnsi="Times New Roman" w:cs="Times New Roman"/>
                <w:b/>
                <w:sz w:val="24"/>
                <w:szCs w:val="24"/>
              </w:rPr>
              <w:t>Наркотические анальгетики</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Показаны при болевом синдроме, удушье, возбуждении. Доза подбирается индивидуально; должны вводиться малыми болюсами в достаточно большом разведении; возможны угнетение дыхания, рвота, артериальная гипотония (обычно у больных с гиповолемией).</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Морфин</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Внутривенно 2,5-5 мг, при необходимости повторно каждые 5-25 мин до достижения эффекта или появлении неприемлемых побочных реакций; обладает венодилатирующим и антиадренергическим действием.</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b/>
                <w:sz w:val="24"/>
                <w:szCs w:val="24"/>
              </w:rPr>
            </w:pPr>
            <w:r w:rsidRPr="00722175">
              <w:rPr>
                <w:rFonts w:ascii="Times New Roman" w:hAnsi="Times New Roman" w:cs="Times New Roman"/>
                <w:b/>
                <w:sz w:val="24"/>
                <w:szCs w:val="24"/>
              </w:rPr>
              <w:t xml:space="preserve">Вазодилататоры </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Используются для снижения АД, уменьшения давления в капиллярах легких, уменьшения выраженности клапанной регургитации. Доза подбирается индивидуально с учетом реакции симптомов и степени снижения среднего или систолического АД; противопоказаны при выраженной артериальной гипотензии (систолическое АД &lt;110 мм рт. ст.), должны использоваться с осторожностью при выраженном митральном, аортальном или субаортальном стенозе.</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Нитроглицерин</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 xml:space="preserve">Внутривенная инфузия; начало с 10-20 мкг/мин, при необходимости удвоение дозы каждые 10 мин вплоть до 200 мкг/мин. В ожидании возможности начала внутривенной инфузии возможен прием быстродействующих таблеток внутрь (или в виде спрея) каждые 5-15 мин. </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Изосорбида динитрат</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Внутривенная инфузия; начало с 1 мг/ч, при необходимости постепенное увеличение дозы вплоть до 10 мг/ч</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Нитропруссид натрия</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Внутривенная инфузия; начало с 0,3 мкг/кг/мин, при необходимости постепенное увеличение дозы вплоть до 5 мкг/кг/мин; при остром инфаркте миокарда должен применяться с осторожностью.</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b/>
                <w:sz w:val="24"/>
                <w:szCs w:val="24"/>
              </w:rPr>
            </w:pPr>
            <w:r w:rsidRPr="00722175">
              <w:rPr>
                <w:rFonts w:ascii="Times New Roman" w:hAnsi="Times New Roman" w:cs="Times New Roman"/>
                <w:b/>
                <w:sz w:val="24"/>
                <w:szCs w:val="24"/>
              </w:rPr>
              <w:t>Мочегонные</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 xml:space="preserve">Показаны при признаках задержки жидкости; при выраженном отёчном синдроме, а также недостаточном ответе на первую дозу (выделение менее 100 мл мочи в ближайшие 1-2 часа) может потребоваться использование более высокой дозы диуретика, а также сочетание петлевого и тиазидного диуретиков (по крайней мере в течение нескольких дней); необходим контроль уровня калия, функции почек и наличия </w:t>
            </w:r>
            <w:r w:rsidRPr="00722175">
              <w:rPr>
                <w:rFonts w:ascii="Times New Roman" w:hAnsi="Times New Roman" w:cs="Times New Roman"/>
                <w:sz w:val="24"/>
                <w:szCs w:val="24"/>
              </w:rPr>
              <w:lastRenderedPageBreak/>
              <w:t xml:space="preserve">гиповолемии. </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lastRenderedPageBreak/>
              <w:t>Фуросемид</w:t>
            </w:r>
          </w:p>
        </w:tc>
        <w:tc>
          <w:tcPr>
            <w:tcW w:w="6911" w:type="dxa"/>
            <w:shd w:val="clear" w:color="auto" w:fill="auto"/>
          </w:tcPr>
          <w:p w:rsidR="00B402A6" w:rsidRPr="00722175" w:rsidRDefault="00B402A6" w:rsidP="003F4180">
            <w:pPr>
              <w:tabs>
                <w:tab w:val="num" w:pos="720"/>
              </w:tabs>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 xml:space="preserve">В ранние сроки ОКС вводится внутривенно болюсами; обычная начальная доза – 20-40 мг (при задержке жидкости начальная доза может быть выше), необходимость повторного введения и доза определяется ответом на уже введенный препарат; при необходимости вводить высокие дозы может быть предпочтительна внутривенная инфузия 5-40 мг/ч;  в дозе &gt;1 мг/кг есть риск рефлекторной вазоконстрикции; при декомпенсации </w:t>
            </w:r>
            <w:r w:rsidRPr="00722175">
              <w:rPr>
                <w:rFonts w:ascii="Times New Roman" w:hAnsi="Times New Roman" w:cs="Times New Roman"/>
                <w:sz w:val="24"/>
                <w:szCs w:val="24"/>
                <w:lang w:val="en-US"/>
              </w:rPr>
              <w:t>de</w:t>
            </w:r>
            <w:r w:rsidRPr="00722175">
              <w:rPr>
                <w:rFonts w:ascii="Times New Roman" w:hAnsi="Times New Roman" w:cs="Times New Roman"/>
                <w:sz w:val="24"/>
                <w:szCs w:val="24"/>
              </w:rPr>
              <w:t xml:space="preserve"> </w:t>
            </w:r>
            <w:r w:rsidRPr="00722175">
              <w:rPr>
                <w:rFonts w:ascii="Times New Roman" w:hAnsi="Times New Roman" w:cs="Times New Roman"/>
                <w:sz w:val="24"/>
                <w:szCs w:val="24"/>
                <w:lang w:val="en-US"/>
              </w:rPr>
              <w:t>novo</w:t>
            </w:r>
            <w:r w:rsidRPr="00722175">
              <w:rPr>
                <w:rFonts w:ascii="Times New Roman" w:hAnsi="Times New Roman" w:cs="Times New Roman"/>
                <w:sz w:val="24"/>
                <w:szCs w:val="24"/>
              </w:rPr>
              <w:t xml:space="preserve"> следует использовать низкие начальные дозы; ответ ниже при артериальной гипотензии, выраженной гипонатриемии и ацидозе; комбинация с нитратами, добутамином или допамином эффективнее и безопаснее, чем увеличение дозы мочегонного. Увеличение дозы в 2,5 раза при декомпенсации ХСН у больных с выраженной задержкой жидкости позволяет несколько быстрее добиться уменьшения симптомов ценой временного ухудшения функции почек.</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Другие мочегонные</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Особенности применения описаны в разделе по лечению ХСН</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b/>
                <w:sz w:val="24"/>
                <w:szCs w:val="24"/>
              </w:rPr>
            </w:pPr>
            <w:r w:rsidRPr="00722175">
              <w:rPr>
                <w:rFonts w:ascii="Times New Roman" w:hAnsi="Times New Roman" w:cs="Times New Roman"/>
                <w:b/>
                <w:sz w:val="24"/>
                <w:szCs w:val="24"/>
              </w:rPr>
              <w:t>Бета-адреноблокаторы</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ОСН – относительное противопоказание к использованию бета-адреноблокаторов. Они могут понадобиться для контроля ишемии миокарда, снижения АД, уменьшения тахикардии, при наджелудочковых и желудочковых тахиаритмиях. Доза должна подбираться индивидуально и с крайней осторожностью. Одно из условий безопасного применения бета-адреноблокаторов при ОСН – сохраненная ФВ ЛЖ. При декомпенсации ХСН у больных со сниженной ФВ ЛЖ, регулярно получавших бета-адреноблокатор, желательно не отменять это лекарственное средство, если нет признаков низкого сердечного выброса; в отдельных случаях возможно временное снижение или пропуск доз. В случаях, когда имеется ХСН со сниженной ФВ ЛЖ или инфаркт миокарда со сниженной ФВ ЛЖ и больной ранее не получал бета-адреноблокаторов или они были отменены во время лечения ОСН, после стабилизации и при отсутствии ограничений со стороны АД и ЧСС следует как можно быстрее начать титрование дозы так, как это описано при лечении ХСН.</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Метопролол</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color w:val="000000"/>
                <w:sz w:val="24"/>
                <w:szCs w:val="24"/>
              </w:rPr>
              <w:t xml:space="preserve">Внутривенно медленно 2,5-5 мг с контролем ЭКГ, АД и аускультативной картины в легких; при необходимости и хорошей переносимости возможно повторное введение. </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Эсмолол</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rPr>
              <w:t>0,5 мг/кг в течение 1 мин, затем 0,05 мг/кг/мин; при недостаточном эффекте увеличение скорости инфузии на 0,05 мг/кг/мин каждые 4 мин вплоть до 0,3 мг/кг/мин; если необходим более быстрый эффект, перед 2</w:t>
            </w:r>
            <w:r w:rsidRPr="00722175">
              <w:rPr>
                <w:rFonts w:ascii="Times New Roman" w:hAnsi="Times New Roman" w:cs="Times New Roman"/>
                <w:sz w:val="24"/>
              </w:rPr>
              <w:noBreakHyphen/>
              <w:t>м и 3-м увеличением дозы можно ввести дополнительные болюсы по 0,5 мг/кг.</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b/>
                <w:sz w:val="24"/>
                <w:szCs w:val="24"/>
              </w:rPr>
            </w:pPr>
            <w:r w:rsidRPr="00722175">
              <w:rPr>
                <w:rFonts w:ascii="Times New Roman" w:hAnsi="Times New Roman" w:cs="Times New Roman"/>
                <w:b/>
                <w:sz w:val="24"/>
                <w:szCs w:val="24"/>
              </w:rPr>
              <w:t>Ингибиторы АПФ</w:t>
            </w:r>
          </w:p>
        </w:tc>
        <w:tc>
          <w:tcPr>
            <w:tcW w:w="6911" w:type="dxa"/>
            <w:shd w:val="clear" w:color="auto" w:fill="auto"/>
          </w:tcPr>
          <w:p w:rsidR="005666F4"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 xml:space="preserve">Из-за недостаточной изученности рекомендации по применению ингибиторов АПФ в ранние сроки лечения ОСН отсутствуют; у регулярно получавших до госпитализации желательно продолжить лечение. В случаях, когда имеется ХСН со сниженной ФВ ЛЖ или инфаркт миокарда со сниженной ФВ ЛЖ и больной ранее не получал ингибиторов АПФ или они </w:t>
            </w:r>
            <w:r w:rsidRPr="00722175">
              <w:rPr>
                <w:rFonts w:ascii="Times New Roman" w:hAnsi="Times New Roman" w:cs="Times New Roman"/>
                <w:sz w:val="24"/>
                <w:szCs w:val="24"/>
              </w:rPr>
              <w:lastRenderedPageBreak/>
              <w:t xml:space="preserve">были отменены во время лечения ОСН, после стабилизации и отсутствии ограничений со стороны АД и функции почек следует как можно быстрее начать титрование дозы так, как это описано при лечении ХСН. </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b/>
                <w:sz w:val="24"/>
                <w:szCs w:val="24"/>
              </w:rPr>
            </w:pPr>
            <w:r w:rsidRPr="00722175">
              <w:rPr>
                <w:rFonts w:ascii="Times New Roman" w:hAnsi="Times New Roman" w:cs="Times New Roman"/>
                <w:b/>
                <w:sz w:val="24"/>
                <w:szCs w:val="24"/>
              </w:rPr>
              <w:lastRenderedPageBreak/>
              <w:t>Блокаторы рецепторов альдостерона</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Из-за недостаточной изученности рекомендации по применению в ранние сроки лечения ОСН отсутствуют. После стабилизации и отсутствии ограничение со стороны функции почек и уровня калия в крови показаны в добавление к бета-адреноблокаторам и ингибиторам АПФ у больных с ХСН со сниженной ФВ ЛЖ (спиронолактон, эплеренон) или инфарктом миокарда со сниженной ФВ ЛЖ (эплеренон).</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b/>
                <w:sz w:val="24"/>
                <w:szCs w:val="24"/>
              </w:rPr>
            </w:pPr>
            <w:r w:rsidRPr="00722175">
              <w:rPr>
                <w:rFonts w:ascii="Times New Roman" w:hAnsi="Times New Roman" w:cs="Times New Roman"/>
                <w:b/>
                <w:sz w:val="24"/>
                <w:szCs w:val="24"/>
              </w:rPr>
              <w:t>Негликозидные кардиотонические и вазопрессорные лекарственные средства</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Негликозидные кардиотонические лекарственные средства могут использоваться для поддержания сердечного выброса у больных с низкой ФВ ЛЖ и артериальной гипотонией (систолическое АД &lt;85 мм рт. ст.) и/или гипоперфузией, не связанной с гиповолемией. Инфузия левосимендана возможна при недостаточной эффективности стандартного лечения больных с выраженным застоем/отеком легких. Вазопрессорные лекарственные средства применяют, когда у больных с адекватным наполнением камер сердца не удается добиться достаточной перфузии тканей (при угрожающей жизни артериальной гипотонии), а также в составе реанимационных мероприятий (эпинефрин). При применении этих лекарственных средств необходимо мониторирование ЭКГ для своевременного выявления аритмий и ишемии миокарда.</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Добутамин</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 xml:space="preserve">Кардиотоническое лекарственное средство; внутривенная инфузия 2-20 мкг/кг/мин </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Допамин</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Кардиотоническое и вазопрессорное лекарственное средство; эффект зависит от дозы – внутривенная инфузия в дозе &lt;3 мкг/кг/мин (расширение сосудов почек), 3-5 мкг/кг/мин (кардиотоническое действие), 5-20 мкг/кг/мин (кардиотоническое и вазопрессорное действие). Из-за возможности артериальной гипоксемии, необходимо мониторировать насыщение артериальной крови кислородом и при необходимости использовать оксигенотерапию.</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Левосимендан</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Кардиотоническое лекарственное средство со свойствами венозного дилататора; возможен внутривенный болюс 12 мкг/кг в течение 10 мин (если нет артериальной гипотензии), внутривенная инфузия в начальной дозе 0,1 мкг/кг/мин, при необходимости уменьшение до 0,05 мкг/кг/мин или увеличение до 0,2 мкг/кг/мин</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Норэпинефрин</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Вазопрессорное лекарственное средство; внутривенная инфузия 0,2-1,0 мкг/кг/мин</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sz w:val="24"/>
                <w:szCs w:val="24"/>
              </w:rPr>
            </w:pPr>
            <w:r w:rsidRPr="00722175">
              <w:rPr>
                <w:rFonts w:ascii="Times New Roman" w:hAnsi="Times New Roman" w:cs="Times New Roman"/>
                <w:sz w:val="24"/>
                <w:szCs w:val="24"/>
              </w:rPr>
              <w:t>Эпинефрин</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t>Вазопрессорное лекарственное средство; внутривенная инфузия 0,05-0,5 мкг/кг/мин; при сердечно-легочной реанимации внутривенные болюсы по 1 мг каждые 3-5 мин</w:t>
            </w:r>
          </w:p>
        </w:tc>
      </w:tr>
      <w:tr w:rsidR="00B402A6" w:rsidRPr="00722175" w:rsidTr="004D291D">
        <w:tc>
          <w:tcPr>
            <w:tcW w:w="2660" w:type="dxa"/>
            <w:shd w:val="clear" w:color="auto" w:fill="auto"/>
          </w:tcPr>
          <w:p w:rsidR="00B402A6" w:rsidRPr="00722175" w:rsidRDefault="00B402A6" w:rsidP="0052652D">
            <w:pPr>
              <w:spacing w:after="0" w:line="240" w:lineRule="auto"/>
              <w:rPr>
                <w:rFonts w:ascii="Times New Roman" w:hAnsi="Times New Roman" w:cs="Times New Roman"/>
                <w:b/>
                <w:sz w:val="24"/>
                <w:szCs w:val="24"/>
              </w:rPr>
            </w:pPr>
            <w:r w:rsidRPr="00722175">
              <w:rPr>
                <w:rFonts w:ascii="Times New Roman" w:hAnsi="Times New Roman" w:cs="Times New Roman"/>
                <w:b/>
                <w:sz w:val="24"/>
                <w:szCs w:val="24"/>
              </w:rPr>
              <w:t xml:space="preserve">Антиаритмические </w:t>
            </w:r>
            <w:r w:rsidRPr="00722175">
              <w:rPr>
                <w:rFonts w:ascii="Times New Roman" w:hAnsi="Times New Roman" w:cs="Times New Roman"/>
                <w:b/>
                <w:sz w:val="24"/>
                <w:szCs w:val="24"/>
              </w:rPr>
              <w:lastRenderedPageBreak/>
              <w:t>лекарственные средства</w:t>
            </w:r>
          </w:p>
        </w:tc>
        <w:tc>
          <w:tcPr>
            <w:tcW w:w="6911" w:type="dxa"/>
            <w:shd w:val="clear" w:color="auto" w:fill="auto"/>
          </w:tcPr>
          <w:p w:rsidR="00B402A6" w:rsidRPr="00722175" w:rsidRDefault="00B402A6" w:rsidP="003F4180">
            <w:pPr>
              <w:spacing w:after="120" w:line="240" w:lineRule="auto"/>
              <w:rPr>
                <w:rFonts w:ascii="Times New Roman" w:hAnsi="Times New Roman" w:cs="Times New Roman"/>
                <w:sz w:val="24"/>
                <w:szCs w:val="24"/>
              </w:rPr>
            </w:pPr>
            <w:r w:rsidRPr="00722175">
              <w:rPr>
                <w:rFonts w:ascii="Times New Roman" w:hAnsi="Times New Roman" w:cs="Times New Roman"/>
                <w:sz w:val="24"/>
                <w:szCs w:val="24"/>
              </w:rPr>
              <w:lastRenderedPageBreak/>
              <w:t xml:space="preserve">Среди антиаритмических лекарственных средств при ОСН </w:t>
            </w:r>
            <w:r w:rsidRPr="00722175">
              <w:rPr>
                <w:rFonts w:ascii="Times New Roman" w:hAnsi="Times New Roman" w:cs="Times New Roman"/>
                <w:sz w:val="24"/>
                <w:szCs w:val="24"/>
              </w:rPr>
              <w:lastRenderedPageBreak/>
              <w:t xml:space="preserve">может использоваться только амиодарон (в том числе в качестве средства уменьшения ЧСС при сохраняющихся суправентрикулярных тахиаритмиях); для уменьшения ЧСС при фибрилляции/трепетании предсердий (особенно у больных с низкой ФВ ЛЖ, при артериальной гипотонии, когда нет возможности использовать достаточные дозы бета-адреноблокаторов) могут применяться невысокие дозы дигоксина (внутривенно по </w:t>
            </w:r>
            <w:r w:rsidRPr="00722175">
              <w:rPr>
                <w:rFonts w:ascii="Times New Roman" w:hAnsi="Times New Roman" w:cs="Times New Roman"/>
                <w:color w:val="000000"/>
                <w:sz w:val="24"/>
              </w:rPr>
              <w:t>0,125-0,25 до 2 раз/сут)</w:t>
            </w:r>
            <w:r w:rsidRPr="00722175">
              <w:rPr>
                <w:rFonts w:ascii="Times New Roman" w:hAnsi="Times New Roman" w:cs="Times New Roman"/>
                <w:sz w:val="24"/>
                <w:szCs w:val="24"/>
              </w:rPr>
              <w:t>.</w:t>
            </w:r>
          </w:p>
        </w:tc>
      </w:tr>
    </w:tbl>
    <w:p w:rsidR="00B402A6" w:rsidRPr="00722175" w:rsidRDefault="00B402A6" w:rsidP="003F4180">
      <w:pPr>
        <w:spacing w:after="0" w:line="360" w:lineRule="auto"/>
        <w:ind w:firstLine="720"/>
        <w:jc w:val="both"/>
        <w:rPr>
          <w:rFonts w:ascii="Times New Roman" w:hAnsi="Times New Roman" w:cs="Times New Roman"/>
          <w:sz w:val="24"/>
        </w:rPr>
      </w:pPr>
      <w:r w:rsidRPr="00722175">
        <w:rPr>
          <w:rFonts w:ascii="Times New Roman" w:hAnsi="Times New Roman" w:cs="Times New Roman"/>
          <w:sz w:val="24"/>
        </w:rPr>
        <w:lastRenderedPageBreak/>
        <w:t xml:space="preserve">В настоящее время опубликованы результаты двойного-слепого, рандомизированного, плацебо - контролируемого исследования с препаратом серелаксина у пациентов с ОСН. Серелаксин назначался в дозе 30 µg/кг/д в виде непрерывной в/в инфузии до 48 часов в дополнение к стандартной терапии ОСН.  Назначение серелаксина к стандартной терапии ОСН привело к достоверному снижению симптомов сердечной недостаточности через 6 часов от начала лечения и уменьшению дозировки в/в  диуретиков, что в свою очередь привело к достоверному снижению риска прогрессирования сердечной недостаточности в течение 14 дней. Добавление серелаксина к стандартной терапии ОСН сопровождалось достоверным снижением относительного риска сердечно-сосудистой и общей смертности на 37% </w:t>
      </w:r>
      <w:r w:rsidRPr="00722175">
        <w:rPr>
          <w:rFonts w:ascii="Times New Roman" w:hAnsi="Times New Roman" w:cs="Times New Roman"/>
          <w:color w:val="231F20"/>
          <w:sz w:val="24"/>
        </w:rPr>
        <w:t xml:space="preserve"> (p=0.028)</w:t>
      </w:r>
      <w:r w:rsidRPr="00722175">
        <w:rPr>
          <w:rFonts w:ascii="Times New Roman" w:hAnsi="Times New Roman" w:cs="Times New Roman"/>
          <w:bCs/>
          <w:sz w:val="24"/>
        </w:rPr>
        <w:t xml:space="preserve">. </w:t>
      </w:r>
    </w:p>
    <w:p w:rsidR="00B402A6" w:rsidRPr="00722175" w:rsidRDefault="00B402A6" w:rsidP="003F4180">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Основные способы немедикаментозного лечения ОСН включают следующие:</w:t>
      </w:r>
    </w:p>
    <w:p w:rsidR="00B402A6" w:rsidRPr="00722175" w:rsidRDefault="00B402A6" w:rsidP="003F4180">
      <w:pPr>
        <w:numPr>
          <w:ilvl w:val="0"/>
          <w:numId w:val="43"/>
        </w:numPr>
        <w:spacing w:after="0" w:line="360" w:lineRule="auto"/>
        <w:ind w:left="0" w:firstLine="709"/>
        <w:jc w:val="both"/>
        <w:rPr>
          <w:rFonts w:ascii="Times New Roman" w:hAnsi="Times New Roman" w:cs="Times New Roman"/>
          <w:sz w:val="24"/>
        </w:rPr>
      </w:pPr>
      <w:r w:rsidRPr="00722175">
        <w:rPr>
          <w:rFonts w:ascii="Times New Roman" w:hAnsi="Times New Roman" w:cs="Times New Roman"/>
          <w:sz w:val="24"/>
        </w:rPr>
        <w:t>Различные способы поддержки дыхания: оксигенотерапия через маску или носовые катетеры показана только при наличии артериальной гипоксемии (насыщение артериальной крови кислородом &lt;90%); не инвазивная вспомогательная искусственная вентиляция легких через маску – создание постоянного положительного давления в дыхательных путях (</w:t>
      </w:r>
      <w:r w:rsidRPr="00722175">
        <w:rPr>
          <w:rFonts w:ascii="Times New Roman" w:hAnsi="Times New Roman" w:cs="Times New Roman"/>
          <w:sz w:val="24"/>
          <w:lang w:val="en-US"/>
        </w:rPr>
        <w:t>CPAP</w:t>
      </w:r>
      <w:r w:rsidRPr="00722175">
        <w:rPr>
          <w:rFonts w:ascii="Times New Roman" w:hAnsi="Times New Roman" w:cs="Times New Roman"/>
          <w:sz w:val="24"/>
        </w:rPr>
        <w:t>), вентиляция с перемежающимся положительным давлением (</w:t>
      </w:r>
      <w:r w:rsidRPr="00722175">
        <w:rPr>
          <w:rFonts w:ascii="Times New Roman" w:hAnsi="Times New Roman" w:cs="Times New Roman"/>
          <w:sz w:val="24"/>
          <w:lang w:val="en-US"/>
        </w:rPr>
        <w:t>NIPPV</w:t>
      </w:r>
      <w:r w:rsidRPr="00722175">
        <w:rPr>
          <w:rFonts w:ascii="Times New Roman" w:hAnsi="Times New Roman" w:cs="Times New Roman"/>
          <w:sz w:val="24"/>
        </w:rPr>
        <w:t>)  или двухуровневая дыхательная поддержка (</w:t>
      </w:r>
      <w:r w:rsidRPr="00722175">
        <w:rPr>
          <w:rFonts w:ascii="Times New Roman" w:hAnsi="Times New Roman" w:cs="Times New Roman"/>
          <w:sz w:val="24"/>
          <w:lang w:val="en-US"/>
        </w:rPr>
        <w:t>BiPAP</w:t>
      </w:r>
      <w:r w:rsidRPr="00722175">
        <w:rPr>
          <w:rFonts w:ascii="Times New Roman" w:hAnsi="Times New Roman" w:cs="Times New Roman"/>
          <w:sz w:val="24"/>
        </w:rPr>
        <w:t xml:space="preserve">) – может применяться при выраженном застое/отеке легких у больных с тяжелой одышкой, находящихся в сознании и не отвечающих на медикаментозное лечение; интубация трахеи и механическая искусственная вентиляция легких показана при выраженной или не корригируемой другими методами гипоксемии, гиперкапнии, ацидозе, а также в случаях, когда необходимо снизить работу дыхания, при выраженном угнетении сознания, угрозе аспирации, необходимости частой санации трахеобронхиального дерева. Цель поддержки дыхания – поддерживать насыщение артериальной крови кислородом &gt;95% (при ХОБЛ &gt;90%). При искусственной вентиляции легких возможно снижение АД, поэтому при систолическом АД &lt;85 мм рт. ст. не инвазивную вспомогательную вентиляцию легких в большинстве случаев использовать не следует. </w:t>
      </w:r>
    </w:p>
    <w:p w:rsidR="00B402A6" w:rsidRPr="00722175" w:rsidRDefault="00B402A6" w:rsidP="003F4180">
      <w:pPr>
        <w:numPr>
          <w:ilvl w:val="0"/>
          <w:numId w:val="43"/>
        </w:numPr>
        <w:spacing w:after="0" w:line="360" w:lineRule="auto"/>
        <w:ind w:left="0" w:firstLine="709"/>
        <w:jc w:val="both"/>
        <w:rPr>
          <w:rFonts w:ascii="Times New Roman" w:hAnsi="Times New Roman" w:cs="Times New Roman"/>
          <w:sz w:val="24"/>
        </w:rPr>
      </w:pPr>
      <w:r w:rsidRPr="00722175">
        <w:rPr>
          <w:rFonts w:ascii="Times New Roman" w:hAnsi="Times New Roman" w:cs="Times New Roman"/>
          <w:sz w:val="24"/>
        </w:rPr>
        <w:lastRenderedPageBreak/>
        <w:t>При соответствующих показаниях могут применяться механические способы поддержки кровообращения: в</w:t>
      </w:r>
      <w:r w:rsidRPr="00722175">
        <w:rPr>
          <w:rFonts w:ascii="Times New Roman" w:hAnsi="Times New Roman" w:cs="Times New Roman"/>
          <w:sz w:val="24"/>
          <w:szCs w:val="24"/>
        </w:rPr>
        <w:t>нутриаортальная баллонная контрпульсация, миниинвазивные насосы, экстракорпоральная мембранная оксигенация (ЭКМО), а также различные механические средства обхода левого желудочка. Как правило, их краткосрочное использование оправдано при сохраняющейся гипоперфузии на фоне инотропной поддержки у больных с потенциально обратимой причиной ОСН или ожидающих хирургических вмешательств, способных скорригировать причину возникновения ОСН, а также при быстром утяжелении ОСН в ожидании принятия решения о дальнейшей тактике ведения, когда еще не выполнены необходимые диагностические процедуры и не закончена оценка клинического состояния. Выбор конкретной методики должен определяться ее доступностью и особенностями конкретного больного.</w:t>
      </w:r>
    </w:p>
    <w:p w:rsidR="00B402A6" w:rsidRPr="00722175" w:rsidRDefault="00B402A6" w:rsidP="003F4180">
      <w:pPr>
        <w:numPr>
          <w:ilvl w:val="0"/>
          <w:numId w:val="43"/>
        </w:numPr>
        <w:spacing w:after="0" w:line="360" w:lineRule="auto"/>
        <w:ind w:left="0" w:firstLine="709"/>
        <w:jc w:val="both"/>
        <w:rPr>
          <w:rFonts w:ascii="Times New Roman" w:hAnsi="Times New Roman" w:cs="Times New Roman"/>
          <w:sz w:val="24"/>
        </w:rPr>
      </w:pPr>
      <w:r w:rsidRPr="00722175">
        <w:rPr>
          <w:rFonts w:ascii="Times New Roman" w:hAnsi="Times New Roman" w:cs="Times New Roman"/>
          <w:sz w:val="24"/>
          <w:szCs w:val="24"/>
        </w:rPr>
        <w:t>При наличии острого коронарного синдрома (нестабильная стенокардия, инфаркт миокарда) необходима скорейшая коронарная ангиография с выбором способа реваскуляризации миокарда – чрескожное коронарное вмешательство или операция коронарного шунтирования. ОСН (в особенности кардиогенный шок) – показание к наиболее полной реваскуляризации миокарда у больных с многососудистым поражением коронарных артерий.</w:t>
      </w:r>
    </w:p>
    <w:p w:rsidR="00B402A6" w:rsidRPr="00722175" w:rsidRDefault="00B402A6" w:rsidP="003F4180">
      <w:pPr>
        <w:numPr>
          <w:ilvl w:val="0"/>
          <w:numId w:val="43"/>
        </w:numPr>
        <w:spacing w:after="0" w:line="360" w:lineRule="auto"/>
        <w:ind w:left="0" w:firstLine="709"/>
        <w:jc w:val="both"/>
        <w:rPr>
          <w:rFonts w:ascii="Times New Roman" w:hAnsi="Times New Roman" w:cs="Times New Roman"/>
          <w:sz w:val="24"/>
        </w:rPr>
      </w:pPr>
      <w:r w:rsidRPr="00722175">
        <w:rPr>
          <w:rFonts w:ascii="Times New Roman" w:hAnsi="Times New Roman" w:cs="Times New Roman"/>
          <w:sz w:val="24"/>
          <w:szCs w:val="24"/>
        </w:rPr>
        <w:t>Если причиной или существенным отягчающим фактором возникновения ОСН являются потенциально устранимые аритмии, способом выбора является электроимпульсная терапия или электрическая кардиостимуляция (в зависимости от типа имеющихся нарушений).</w:t>
      </w:r>
    </w:p>
    <w:p w:rsidR="00B402A6" w:rsidRPr="00722175" w:rsidRDefault="00B402A6" w:rsidP="003F4180">
      <w:pPr>
        <w:numPr>
          <w:ilvl w:val="0"/>
          <w:numId w:val="43"/>
        </w:numPr>
        <w:spacing w:after="0" w:line="360" w:lineRule="auto"/>
        <w:ind w:left="0" w:firstLine="709"/>
        <w:jc w:val="both"/>
        <w:rPr>
          <w:rFonts w:ascii="Times New Roman" w:hAnsi="Times New Roman" w:cs="Times New Roman"/>
          <w:sz w:val="24"/>
        </w:rPr>
      </w:pPr>
      <w:r w:rsidRPr="00722175">
        <w:rPr>
          <w:rFonts w:ascii="Times New Roman" w:hAnsi="Times New Roman" w:cs="Times New Roman"/>
          <w:sz w:val="24"/>
          <w:szCs w:val="24"/>
        </w:rPr>
        <w:t>В зависимости от нарушений, лежащих в основе ОСН, в ряде случаев может потребоваться хирургическая коррекция нарушений внутрисердечной гемодинамики, катетерная аблация рецидивирующих клинически значимых аритмий, имплантация постоянного кардиостимулятора или кардиовертера-дефибриллятора, ультрафильтрация (при задержке жидкости, не отвечающей на мочегонные), диализ (при тяжелой почечной недостаточности), а также трансплантация сердца (при его тяжелой некорригируемой патологии). Принятие решения о применении этих методик и срочности вмешательства должно осуществляться совместно с специалистом соответствующего профиля.</w:t>
      </w:r>
    </w:p>
    <w:p w:rsidR="00B402A6" w:rsidRPr="00722175" w:rsidRDefault="00B402A6" w:rsidP="003F4180">
      <w:pPr>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Выписка больных с ОСН возможна не ранее, чем будет устранен эпизод ОСН, исчезнут признаки задержки жидкости и будет подобрана доза мочегонных (стабильная на протяжении как минимум 48 часов). Дальнейшее лечение ХСН и других предрасполагающих заболеваний должно осуществляться в соответствии с существующими клиническими рекомендациями.</w:t>
      </w:r>
    </w:p>
    <w:p w:rsidR="00B402A6" w:rsidRPr="00722175" w:rsidRDefault="00B402A6" w:rsidP="003F4180">
      <w:pPr>
        <w:spacing w:after="0" w:line="360" w:lineRule="auto"/>
        <w:ind w:left="360"/>
        <w:jc w:val="both"/>
        <w:rPr>
          <w:rFonts w:ascii="Times New Roman" w:hAnsi="Times New Roman" w:cs="Times New Roman"/>
          <w:sz w:val="28"/>
          <w:szCs w:val="28"/>
        </w:rPr>
      </w:pPr>
    </w:p>
    <w:p w:rsidR="00B402A6" w:rsidRPr="003F4180" w:rsidRDefault="00F202A3" w:rsidP="003F4180">
      <w:pPr>
        <w:pStyle w:val="1"/>
        <w:spacing w:before="0" w:beforeAutospacing="0" w:line="360" w:lineRule="auto"/>
        <w:jc w:val="center"/>
        <w:rPr>
          <w:sz w:val="24"/>
          <w:szCs w:val="24"/>
        </w:rPr>
      </w:pPr>
      <w:r w:rsidRPr="003F4180">
        <w:rPr>
          <w:sz w:val="24"/>
          <w:szCs w:val="24"/>
        </w:rPr>
        <w:t xml:space="preserve">Глава 15. </w:t>
      </w:r>
      <w:r w:rsidR="003F4180" w:rsidRPr="003F4180">
        <w:rPr>
          <w:sz w:val="24"/>
          <w:szCs w:val="24"/>
        </w:rPr>
        <w:t>ВСПОМОГАТЕЛЬНОЕ КРОВООБРАЩЕНИЕ</w:t>
      </w:r>
    </w:p>
    <w:p w:rsidR="00B402A6" w:rsidRPr="00722175" w:rsidRDefault="00B402A6" w:rsidP="003F4180">
      <w:pPr>
        <w:pStyle w:val="a5"/>
        <w:spacing w:before="0" w:beforeAutospacing="0" w:after="0" w:afterAutospacing="0" w:line="360" w:lineRule="auto"/>
        <w:ind w:firstLine="708"/>
        <w:jc w:val="both"/>
      </w:pPr>
      <w:r w:rsidRPr="00722175">
        <w:t>Вспомогательное кровообращение необходимо при тяжелом нарушении гемодинамики, когда прогноз без трансплантации сердца крайне неблагоприятный. Вспомогательное кровообращение позволяет поддержать жизнь больного в ожидании трансплантации сердца.</w:t>
      </w:r>
    </w:p>
    <w:p w:rsidR="00C96486" w:rsidRPr="001A4C40" w:rsidRDefault="00B402A6" w:rsidP="003F4180">
      <w:pPr>
        <w:pStyle w:val="a5"/>
        <w:spacing w:before="0" w:beforeAutospacing="0" w:after="0" w:afterAutospacing="0" w:line="360" w:lineRule="auto"/>
        <w:ind w:firstLine="708"/>
        <w:jc w:val="both"/>
      </w:pPr>
      <w:r w:rsidRPr="00722175">
        <w:t xml:space="preserve">К вспомогательному кровообращению относят </w:t>
      </w:r>
      <w:hyperlink r:id="rId7" w:history="1">
        <w:r w:rsidRPr="00E74D4B">
          <w:rPr>
            <w:rStyle w:val="a6"/>
            <w:color w:val="000000"/>
          </w:rPr>
          <w:t>внутриаортальную баллонную контрпульсацию</w:t>
        </w:r>
      </w:hyperlink>
      <w:r w:rsidRPr="00E74D4B">
        <w:rPr>
          <w:color w:val="000000"/>
        </w:rPr>
        <w:t xml:space="preserve">, </w:t>
      </w:r>
      <w:hyperlink r:id="rId8" w:history="1">
        <w:r w:rsidRPr="00E74D4B">
          <w:rPr>
            <w:rStyle w:val="a6"/>
            <w:color w:val="000000"/>
          </w:rPr>
          <w:t>экстракорпоральную мембранную оксигенацию</w:t>
        </w:r>
      </w:hyperlink>
      <w:r w:rsidRPr="00E74D4B">
        <w:rPr>
          <w:color w:val="000000"/>
        </w:rPr>
        <w:t>,</w:t>
      </w:r>
      <w:r w:rsidRPr="00722175">
        <w:t xml:space="preserve"> желудочковые и двухжелудочковые постоянные или пульсируюшие насосы (искусственные желудочки), искусственное сердце.</w:t>
      </w:r>
    </w:p>
    <w:p w:rsidR="00B402A6" w:rsidRPr="00722175" w:rsidRDefault="00B402A6" w:rsidP="003F4180">
      <w:pPr>
        <w:pStyle w:val="a5"/>
        <w:spacing w:before="0" w:beforeAutospacing="0" w:after="0" w:afterAutospacing="0" w:line="360" w:lineRule="auto"/>
        <w:ind w:firstLine="708"/>
        <w:jc w:val="both"/>
      </w:pPr>
      <w:r w:rsidRPr="00722175">
        <w:t>Выбор того или иного метода определяется предполагаемой продолжительностью использования, обратимостью причины кардиогенного шока, необходимостью поддержания функции одного левого или обоих желудочков, а также телосложением больного.</w:t>
      </w:r>
      <w:r w:rsidRPr="00722175">
        <w:br/>
      </w:r>
      <w:r w:rsidRPr="00722175">
        <w:tab/>
        <w:t xml:space="preserve">К вспомогательному кровообращению обычно прибегают, когда, несмотря на интенсивное медикаментозное лечение, гемодинамика остается нестабильной. Чаще всего это больные, которым нужна </w:t>
      </w:r>
      <w:hyperlink r:id="rId9" w:history="1">
        <w:r w:rsidRPr="00E74D4B">
          <w:rPr>
            <w:rStyle w:val="a6"/>
            <w:color w:val="000000"/>
          </w:rPr>
          <w:t>трансплантация сердца</w:t>
        </w:r>
      </w:hyperlink>
      <w:r w:rsidRPr="00E74D4B">
        <w:rPr>
          <w:color w:val="000000"/>
        </w:rPr>
        <w:t>.</w:t>
      </w:r>
      <w:r w:rsidRPr="00722175">
        <w:t xml:space="preserve"> К показаниям относятся:</w:t>
      </w:r>
    </w:p>
    <w:p w:rsidR="00B402A6" w:rsidRPr="00722175" w:rsidRDefault="00B402A6" w:rsidP="003F4180">
      <w:pPr>
        <w:pStyle w:val="a5"/>
        <w:spacing w:before="0" w:beforeAutospacing="0" w:after="0" w:afterAutospacing="0" w:line="360" w:lineRule="auto"/>
        <w:jc w:val="both"/>
      </w:pPr>
      <w:r w:rsidRPr="00722175">
        <w:t>- Систолическое АД менее 75—80 мм. рт. ст.</w:t>
      </w:r>
    </w:p>
    <w:p w:rsidR="00B402A6" w:rsidRPr="00722175" w:rsidRDefault="00B402A6" w:rsidP="003F4180">
      <w:pPr>
        <w:pStyle w:val="a5"/>
        <w:spacing w:before="0" w:beforeAutospacing="0" w:after="0" w:afterAutospacing="0" w:line="360" w:lineRule="auto"/>
        <w:jc w:val="both"/>
      </w:pPr>
      <w:r w:rsidRPr="00722175">
        <w:t>- Сердечный индекс менее 1,5—1,8 л/мин/м</w:t>
      </w:r>
      <w:r w:rsidRPr="00722175">
        <w:rPr>
          <w:vertAlign w:val="superscript"/>
        </w:rPr>
        <w:t>2</w:t>
      </w:r>
      <w:r w:rsidRPr="00722175">
        <w:t>.</w:t>
      </w:r>
    </w:p>
    <w:p w:rsidR="00B402A6" w:rsidRPr="00722175" w:rsidRDefault="00B402A6" w:rsidP="003F4180">
      <w:pPr>
        <w:pStyle w:val="a5"/>
        <w:spacing w:before="0" w:beforeAutospacing="0" w:after="0" w:afterAutospacing="0" w:line="360" w:lineRule="auto"/>
        <w:jc w:val="both"/>
      </w:pPr>
      <w:r w:rsidRPr="00722175">
        <w:t>- Насыщение крови кислородом в смешанной венозной крови (SvO</w:t>
      </w:r>
      <w:r w:rsidRPr="00722175">
        <w:rPr>
          <w:vertAlign w:val="subscript"/>
        </w:rPr>
        <w:t>2</w:t>
      </w:r>
      <w:r w:rsidRPr="00722175">
        <w:t>) менее 50%.</w:t>
      </w:r>
    </w:p>
    <w:p w:rsidR="00B402A6" w:rsidRPr="00722175" w:rsidRDefault="00B402A6" w:rsidP="003F4180">
      <w:pPr>
        <w:pStyle w:val="a5"/>
        <w:spacing w:before="0" w:beforeAutospacing="0" w:after="0" w:afterAutospacing="0" w:line="360" w:lineRule="auto"/>
        <w:jc w:val="both"/>
      </w:pPr>
      <w:r w:rsidRPr="00722175">
        <w:t> </w:t>
      </w:r>
      <w:r w:rsidRPr="00722175">
        <w:tab/>
        <w:t>Вспомогательное кровообращение может использоваться краткосрочно при кардиогенном шоке в следующих ситуациях. </w:t>
      </w:r>
    </w:p>
    <w:p w:rsidR="00B402A6" w:rsidRPr="00722175" w:rsidRDefault="00B402A6" w:rsidP="003F4180">
      <w:pPr>
        <w:numPr>
          <w:ilvl w:val="0"/>
          <w:numId w:val="44"/>
        </w:numPr>
        <w:spacing w:after="0" w:line="360" w:lineRule="auto"/>
        <w:ind w:left="0" w:firstLine="426"/>
        <w:jc w:val="both"/>
        <w:rPr>
          <w:rFonts w:ascii="Times New Roman" w:hAnsi="Times New Roman" w:cs="Times New Roman"/>
        </w:rPr>
      </w:pPr>
      <w:r w:rsidRPr="00722175">
        <w:rPr>
          <w:rFonts w:ascii="Times New Roman" w:hAnsi="Times New Roman" w:cs="Times New Roman"/>
        </w:rPr>
        <w:t>После операций на сердце</w:t>
      </w:r>
    </w:p>
    <w:p w:rsidR="00B402A6" w:rsidRPr="00722175" w:rsidRDefault="00B402A6" w:rsidP="003F4180">
      <w:pPr>
        <w:numPr>
          <w:ilvl w:val="0"/>
          <w:numId w:val="45"/>
        </w:numPr>
        <w:spacing w:after="0" w:line="360" w:lineRule="auto"/>
        <w:ind w:left="0" w:firstLine="426"/>
        <w:jc w:val="both"/>
        <w:rPr>
          <w:rFonts w:ascii="Times New Roman" w:hAnsi="Times New Roman" w:cs="Times New Roman"/>
        </w:rPr>
      </w:pPr>
      <w:r w:rsidRPr="00722175">
        <w:rPr>
          <w:rFonts w:ascii="Times New Roman" w:hAnsi="Times New Roman" w:cs="Times New Roman"/>
        </w:rPr>
        <w:t>При инфаркте миокарда</w:t>
      </w:r>
    </w:p>
    <w:p w:rsidR="00B402A6" w:rsidRPr="00722175" w:rsidRDefault="00B402A6" w:rsidP="003F4180">
      <w:pPr>
        <w:numPr>
          <w:ilvl w:val="0"/>
          <w:numId w:val="46"/>
        </w:numPr>
        <w:spacing w:after="0" w:line="360" w:lineRule="auto"/>
        <w:ind w:left="0" w:firstLine="426"/>
        <w:jc w:val="both"/>
        <w:rPr>
          <w:rFonts w:ascii="Times New Roman" w:hAnsi="Times New Roman" w:cs="Times New Roman"/>
        </w:rPr>
      </w:pPr>
      <w:r w:rsidRPr="00722175">
        <w:rPr>
          <w:rFonts w:ascii="Times New Roman" w:hAnsi="Times New Roman" w:cs="Times New Roman"/>
        </w:rPr>
        <w:t>При фульминантном миокардите</w:t>
      </w:r>
    </w:p>
    <w:p w:rsidR="00B402A6" w:rsidRPr="00722175" w:rsidRDefault="00B402A6" w:rsidP="003F4180">
      <w:pPr>
        <w:numPr>
          <w:ilvl w:val="0"/>
          <w:numId w:val="47"/>
        </w:numPr>
        <w:spacing w:after="0" w:line="360" w:lineRule="auto"/>
        <w:ind w:left="0" w:firstLine="426"/>
        <w:jc w:val="both"/>
        <w:rPr>
          <w:rFonts w:ascii="Times New Roman" w:hAnsi="Times New Roman" w:cs="Times New Roman"/>
        </w:rPr>
      </w:pPr>
      <w:r w:rsidRPr="00722175">
        <w:rPr>
          <w:rFonts w:ascii="Times New Roman" w:hAnsi="Times New Roman" w:cs="Times New Roman"/>
        </w:rPr>
        <w:t>При остановке кровообращения во время кардиохирургических вмешательств (выживаемость в этом случае мала)</w:t>
      </w:r>
    </w:p>
    <w:p w:rsidR="00B402A6" w:rsidRPr="00722175" w:rsidRDefault="00B402A6" w:rsidP="00BB614B">
      <w:pPr>
        <w:pStyle w:val="a5"/>
        <w:spacing w:before="0" w:beforeAutospacing="0" w:after="120" w:afterAutospacing="0" w:line="360" w:lineRule="auto"/>
        <w:jc w:val="both"/>
      </w:pPr>
      <w:r w:rsidRPr="00722175">
        <w:t>Если ожидается, что насосная функция сердца вскоре восстановится, лучше всего выбрать наименее сложный и травматичный метод вспомогательного кровообращения. Для маленьких больных (с поверхностью тела менее 1,3 м</w:t>
      </w:r>
      <w:r w:rsidRPr="00722175">
        <w:rPr>
          <w:vertAlign w:val="superscript"/>
        </w:rPr>
        <w:t>2</w:t>
      </w:r>
      <w:r w:rsidRPr="00722175">
        <w:t>) годятся только внешние устройства с центробежными насосами. Если восстановления насосной функции сердца не ожидается, приходится использовать имплантируемые длительно работающие устройства.</w:t>
      </w:r>
    </w:p>
    <w:p w:rsidR="00B402A6" w:rsidRPr="00722175" w:rsidRDefault="00B402A6" w:rsidP="003F4180">
      <w:pPr>
        <w:pStyle w:val="3"/>
        <w:spacing w:before="0" w:beforeAutospacing="0" w:after="0" w:afterAutospacing="0" w:line="360" w:lineRule="auto"/>
        <w:jc w:val="both"/>
        <w:rPr>
          <w:sz w:val="24"/>
        </w:rPr>
      </w:pPr>
      <w:r w:rsidRPr="00722175">
        <w:rPr>
          <w:sz w:val="24"/>
        </w:rPr>
        <w:t>Экстракорпоральная мембранная оксигенация</w:t>
      </w:r>
    </w:p>
    <w:p w:rsidR="00B402A6" w:rsidRPr="00722175" w:rsidRDefault="00803966" w:rsidP="00BB614B">
      <w:pPr>
        <w:pStyle w:val="a5"/>
        <w:spacing w:before="0" w:beforeAutospacing="0" w:after="0" w:afterAutospacing="0" w:line="360" w:lineRule="auto"/>
        <w:ind w:firstLine="709"/>
        <w:jc w:val="both"/>
      </w:pPr>
      <w:hyperlink r:id="rId10" w:history="1">
        <w:r w:rsidR="00B402A6" w:rsidRPr="00E74D4B">
          <w:rPr>
            <w:rStyle w:val="a6"/>
            <w:color w:val="000000"/>
          </w:rPr>
          <w:t>Экстракорпоральная мембранная оксигенация</w:t>
        </w:r>
      </w:hyperlink>
      <w:r w:rsidR="00B402A6" w:rsidRPr="00E74D4B">
        <w:rPr>
          <w:color w:val="000000"/>
        </w:rPr>
        <w:t xml:space="preserve"> </w:t>
      </w:r>
      <w:r w:rsidR="00B402A6" w:rsidRPr="00722175">
        <w:t> - метод экстракорпорального кровообращения, при котором кровь отсасывается центробежным насосом и поступает в мембранный оксигенатор, где происходит обмен углекислого газа на кислород.</w:t>
      </w:r>
      <w:r w:rsidR="00B402A6" w:rsidRPr="00722175">
        <w:br/>
      </w:r>
      <w:r w:rsidR="00B402A6" w:rsidRPr="00722175">
        <w:tab/>
        <w:t>Кровь забирают из бедренной вены, а возвращают ее в бедренную артерию.</w:t>
      </w:r>
      <w:r w:rsidR="00B402A6" w:rsidRPr="00722175">
        <w:br/>
        <w:t>При экстракорпоральной мембранной оксигенации необходима системная антикоагулянтная терапия, кроме того, могут значительно повреждаться компоненты крови.</w:t>
      </w:r>
      <w:r w:rsidR="00B402A6" w:rsidRPr="00722175">
        <w:br/>
      </w:r>
      <w:r w:rsidR="00B402A6" w:rsidRPr="00722175">
        <w:tab/>
        <w:t>Этот метод позволяет насыщать кровь кислородом при выраженной дыхательной недостаточности. Кроме того, происходит разгрузка правого желудочка.</w:t>
      </w:r>
    </w:p>
    <w:p w:rsidR="00B402A6" w:rsidRPr="00722175" w:rsidRDefault="00B402A6" w:rsidP="003F4180">
      <w:pPr>
        <w:pStyle w:val="3"/>
        <w:spacing w:before="0" w:beforeAutospacing="0" w:after="0" w:afterAutospacing="0" w:line="360" w:lineRule="auto"/>
        <w:jc w:val="both"/>
        <w:rPr>
          <w:sz w:val="24"/>
        </w:rPr>
      </w:pPr>
      <w:r w:rsidRPr="00722175">
        <w:rPr>
          <w:sz w:val="24"/>
        </w:rPr>
        <w:t>Катетерный насос Hemopump</w:t>
      </w:r>
    </w:p>
    <w:p w:rsidR="00A422DB" w:rsidRPr="00722175" w:rsidRDefault="00B402A6" w:rsidP="003F4180">
      <w:pPr>
        <w:pStyle w:val="a5"/>
        <w:spacing w:before="0" w:beforeAutospacing="0" w:after="0" w:afterAutospacing="0" w:line="360" w:lineRule="auto"/>
        <w:ind w:firstLine="708"/>
        <w:jc w:val="both"/>
      </w:pPr>
      <w:r w:rsidRPr="00722175">
        <w:t>Катетерный насос Hemopump можно использовать лишь в течение нескольких дней. Его, как и баллон для внутриаортальной баллонной контрпульсации, вводят через катетер в бедренной артерии. Однако в отличие от внутриаортальной баллонной контрпульсации, которая лишь частично облегчает работу левого желудочка, катетерный насос полностью берет ее на себя.</w:t>
      </w:r>
    </w:p>
    <w:p w:rsidR="00A422DB" w:rsidRPr="00722175" w:rsidRDefault="00B402A6" w:rsidP="003F4180">
      <w:pPr>
        <w:pStyle w:val="a5"/>
        <w:spacing w:before="0" w:beforeAutospacing="0" w:after="0" w:afterAutospacing="0" w:line="360" w:lineRule="auto"/>
        <w:ind w:firstLine="708"/>
        <w:jc w:val="both"/>
      </w:pPr>
      <w:r w:rsidRPr="00722175">
        <w:t>Катетер проводят через аортальный клапан в левый желудочек. В катетере диаметром 14, 21 или 24 F содержится постоянный насос, производительность которого достигает 3,5—5,7 л/мин.</w:t>
      </w:r>
    </w:p>
    <w:p w:rsidR="00A422DB" w:rsidRPr="00722175" w:rsidRDefault="00B402A6" w:rsidP="003F4180">
      <w:pPr>
        <w:pStyle w:val="a5"/>
        <w:spacing w:before="0" w:beforeAutospacing="0" w:after="0" w:afterAutospacing="0" w:line="360" w:lineRule="auto"/>
        <w:ind w:firstLine="708"/>
        <w:jc w:val="both"/>
      </w:pPr>
      <w:r w:rsidRPr="00722175">
        <w:t>Необходимы антикоагулянтная терапия, постоянное наблюдение и постельный режим. Кроме того, катетерный насос не разгружает правый желудочек, его нельзя использовать при поражении аорты и аортального клапана.</w:t>
      </w:r>
    </w:p>
    <w:p w:rsidR="00B402A6" w:rsidRPr="00722175" w:rsidRDefault="00B402A6" w:rsidP="00BB614B">
      <w:pPr>
        <w:pStyle w:val="a5"/>
        <w:spacing w:before="0" w:beforeAutospacing="0" w:after="0" w:afterAutospacing="0" w:line="360" w:lineRule="auto"/>
        <w:ind w:firstLine="709"/>
        <w:jc w:val="both"/>
      </w:pPr>
      <w:r w:rsidRPr="00722175">
        <w:t>Самые частые осложнения — гемолиз и желудочковые аритмии, вызванные контактом катетера с миокардом.</w:t>
      </w:r>
    </w:p>
    <w:p w:rsidR="00B402A6" w:rsidRPr="00722175" w:rsidRDefault="00B402A6" w:rsidP="003F4180">
      <w:pPr>
        <w:pStyle w:val="3"/>
        <w:spacing w:before="0" w:beforeAutospacing="0" w:after="0" w:afterAutospacing="0" w:line="360" w:lineRule="auto"/>
        <w:jc w:val="both"/>
        <w:rPr>
          <w:sz w:val="24"/>
        </w:rPr>
      </w:pPr>
      <w:r w:rsidRPr="00722175">
        <w:rPr>
          <w:sz w:val="24"/>
        </w:rPr>
        <w:t>Центробежные насосы</w:t>
      </w:r>
    </w:p>
    <w:p w:rsidR="00B402A6" w:rsidRPr="00722175" w:rsidRDefault="00B402A6" w:rsidP="003F4180">
      <w:pPr>
        <w:pStyle w:val="a5"/>
        <w:spacing w:before="0" w:beforeAutospacing="0" w:after="0" w:afterAutospacing="0" w:line="360" w:lineRule="auto"/>
        <w:ind w:firstLine="708"/>
        <w:jc w:val="both"/>
      </w:pPr>
      <w:r w:rsidRPr="00722175">
        <w:t>Центробежные насосы используются экстракорпорально. Их обычно применяют для поддержки обоих желудочков у больных с площадью поверхности тела менее 1,3 м</w:t>
      </w:r>
      <w:r w:rsidRPr="00722175">
        <w:rPr>
          <w:vertAlign w:val="superscript"/>
        </w:rPr>
        <w:t>2</w:t>
      </w:r>
      <w:r w:rsidRPr="00722175">
        <w:t>. Обычно центробежные насосы сочетают с экстракорпоральной мембранной оксигенацией.</w:t>
      </w:r>
      <w:r w:rsidRPr="00722175">
        <w:br/>
        <w:t xml:space="preserve">           Поток в этих насосах непульсирующий, он образуется за счет вращения рабочих колес в виде крыльчатки или воронки.</w:t>
      </w:r>
    </w:p>
    <w:p w:rsidR="00B402A6" w:rsidRPr="00722175" w:rsidRDefault="00B402A6" w:rsidP="00BB614B">
      <w:pPr>
        <w:pStyle w:val="a5"/>
        <w:spacing w:before="0" w:beforeAutospacing="0" w:after="0" w:afterAutospacing="0" w:line="360" w:lineRule="auto"/>
        <w:ind w:firstLine="709"/>
        <w:jc w:val="both"/>
      </w:pPr>
      <w:r w:rsidRPr="00722175">
        <w:t>Кровь забирают из правого предсердия, возвращают — в аорту. Катетеры вводятся через стернотомический доступ, обычно зашивается лишь кожа. За работой устройства необходимо постоянное наблюдение, долгосрочное его использование невозможно.</w:t>
      </w:r>
      <w:r w:rsidRPr="00722175">
        <w:br/>
      </w:r>
      <w:r w:rsidRPr="00722175">
        <w:tab/>
        <w:t>Необходима гепаринотерапия.</w:t>
      </w:r>
    </w:p>
    <w:p w:rsidR="00B402A6" w:rsidRPr="00722175" w:rsidRDefault="00B402A6" w:rsidP="003F4180">
      <w:pPr>
        <w:pStyle w:val="3"/>
        <w:spacing w:before="0" w:beforeAutospacing="0" w:after="0" w:afterAutospacing="0" w:line="360" w:lineRule="auto"/>
        <w:jc w:val="both"/>
        <w:rPr>
          <w:sz w:val="24"/>
        </w:rPr>
      </w:pPr>
      <w:r w:rsidRPr="00722175">
        <w:rPr>
          <w:sz w:val="24"/>
        </w:rPr>
        <w:t>Пульсирующие насосы</w:t>
      </w:r>
    </w:p>
    <w:p w:rsidR="00B402A6" w:rsidRPr="00E74D4B" w:rsidRDefault="00B402A6" w:rsidP="003F4180">
      <w:pPr>
        <w:pStyle w:val="a5"/>
        <w:spacing w:before="0" w:beforeAutospacing="0" w:after="0" w:afterAutospacing="0" w:line="360" w:lineRule="auto"/>
        <w:ind w:firstLine="708"/>
        <w:jc w:val="both"/>
        <w:rPr>
          <w:color w:val="000000"/>
        </w:rPr>
      </w:pPr>
      <w:r w:rsidRPr="00722175">
        <w:lastRenderedPageBreak/>
        <w:t>Пульсирующие насосы — это экстракорпоральные асинхронные насосы, которые обычно используют в качестве искусственного правого, левого или обоих желудочков.</w:t>
      </w:r>
      <w:r w:rsidRPr="00722175">
        <w:br/>
      </w:r>
      <w:r w:rsidRPr="00722175">
        <w:tab/>
        <w:t>Насос соединяется с кровеносной системой двумя катетерами — предсердным и артериальным. Предсердный катетер помещают в правое или левое предсердие, артериальный — в аорту. Преимущество этих насосов перед центробежными состоит в том, что катетеры можно проводить под ребрами, закрыв стернотомическое отверстие.</w:t>
      </w:r>
      <w:r w:rsidRPr="00722175">
        <w:br/>
      </w:r>
      <w:r w:rsidRPr="00722175">
        <w:tab/>
        <w:t>Насос состоит из верхней и нижней камер. Верхн</w:t>
      </w:r>
      <w:r w:rsidR="00BB614B">
        <w:t xml:space="preserve">яя камера наполняется пассивно - </w:t>
      </w:r>
      <w:r w:rsidRPr="00722175">
        <w:t xml:space="preserve"> непрерывным потоком крови из предсердия. Нижняя камера имеет два трехстворчатых</w:t>
      </w:r>
      <w:r w:rsidRPr="00722175">
        <w:br/>
        <w:t>полиуретановых клапана (входной и выходной). Ударный объем насоса — 70—89 мл.</w:t>
      </w:r>
      <w:r w:rsidRPr="00722175">
        <w:br/>
      </w:r>
      <w:r w:rsidRPr="00722175">
        <w:tab/>
        <w:t>Насос работает на пневматическом приводе с использованием атмосферного воздуха и обеспечивает пульсирующий поток до 4—5 л/мин. Для профилактики тромбоэмболии рекомендуется использовать гепарин (активированное время свертывания должно составлять 180 с</w:t>
      </w:r>
      <w:r w:rsidRPr="00E74D4B">
        <w:rPr>
          <w:color w:val="000000"/>
        </w:rPr>
        <w:t xml:space="preserve">), </w:t>
      </w:r>
      <w:hyperlink r:id="rId11" w:history="1">
        <w:r w:rsidRPr="00E74D4B">
          <w:rPr>
            <w:rStyle w:val="a6"/>
            <w:color w:val="000000"/>
          </w:rPr>
          <w:t>варфарин</w:t>
        </w:r>
      </w:hyperlink>
      <w:r w:rsidRPr="00E74D4B">
        <w:rPr>
          <w:color w:val="000000"/>
        </w:rPr>
        <w:t>.</w:t>
      </w:r>
    </w:p>
    <w:p w:rsidR="00B402A6" w:rsidRPr="00722175" w:rsidRDefault="00B402A6" w:rsidP="003F4180">
      <w:pPr>
        <w:pStyle w:val="a5"/>
        <w:spacing w:before="0" w:beforeAutospacing="0" w:after="0" w:afterAutospacing="0" w:line="360" w:lineRule="auto"/>
        <w:jc w:val="both"/>
      </w:pPr>
      <w:r w:rsidRPr="00722175">
        <w:tab/>
        <w:t>К недостаткам пульсирующих насосов относятся невозможность их амбулаторного использования и низкая скорость потока по сравнению с имплантируемыми устройствами. После 5—7 сут, если уйти от вспомогательного кровообращения невозможно, пульсирующий насос отключают и имплантируют одно из устройств для длительного вспомогательного кровообращения.</w:t>
      </w:r>
    </w:p>
    <w:p w:rsidR="00A422DB" w:rsidRPr="00722175" w:rsidRDefault="00B402A6" w:rsidP="003F4180">
      <w:pPr>
        <w:pStyle w:val="a5"/>
        <w:spacing w:before="0" w:beforeAutospacing="0" w:after="0" w:afterAutospacing="0" w:line="360" w:lineRule="auto"/>
        <w:ind w:firstLine="708"/>
        <w:jc w:val="both"/>
      </w:pPr>
      <w:r w:rsidRPr="00722175">
        <w:t xml:space="preserve">К </w:t>
      </w:r>
      <w:r w:rsidRPr="00722175">
        <w:rPr>
          <w:b/>
          <w:bCs/>
        </w:rPr>
        <w:t>имплантируемым насосам</w:t>
      </w:r>
      <w:r w:rsidRPr="00722175">
        <w:t xml:space="preserve"> для длительного применения относятся Новакор (Novacor) и Хартмейт (HeartMate).</w:t>
      </w:r>
    </w:p>
    <w:p w:rsidR="00A422DB" w:rsidRPr="00722175" w:rsidRDefault="00B402A6" w:rsidP="003F4180">
      <w:pPr>
        <w:pStyle w:val="a5"/>
        <w:spacing w:before="0" w:beforeAutospacing="0" w:after="0" w:afterAutospacing="0" w:line="360" w:lineRule="auto"/>
        <w:ind w:firstLine="708"/>
        <w:jc w:val="both"/>
      </w:pPr>
      <w:r w:rsidRPr="00722175">
        <w:t xml:space="preserve">Новакор имплантируется в брюшную стенку. Кровь забирают катетером через верхушку левого желудочка, возвращают ее в восходящую аорту. С помощью магнитов камера насоса сдавливается между двумя пластинами и выбрасывает кровь в аорту. Систола насоса совпадает с концом систолы желудочков. Максимальный ударный объем — 70 мл, производительность — 10 л/мин. Блок питания и блок управления подключаются отдельно через кабель, выходящий через правую брюшную стенку. У 10% больных происходят </w:t>
      </w:r>
      <w:hyperlink r:id="rId12" w:history="1">
        <w:r w:rsidRPr="00E74D4B">
          <w:rPr>
            <w:rStyle w:val="a6"/>
            <w:color w:val="000000"/>
          </w:rPr>
          <w:t>тромбоэмболии</w:t>
        </w:r>
      </w:hyperlink>
      <w:r w:rsidRPr="00722175">
        <w:t>, после имплантации устройства необходима терапия гепарином или варфарином.</w:t>
      </w:r>
    </w:p>
    <w:p w:rsidR="00A422DB" w:rsidRPr="00722175" w:rsidRDefault="00B402A6" w:rsidP="00BB614B">
      <w:pPr>
        <w:pStyle w:val="a5"/>
        <w:spacing w:before="0" w:beforeAutospacing="0" w:after="120" w:afterAutospacing="0" w:line="360" w:lineRule="auto"/>
        <w:ind w:firstLine="709"/>
        <w:jc w:val="both"/>
      </w:pPr>
      <w:r w:rsidRPr="00722175">
        <w:t>Хартмейт — тоже имплантируемый насос, работающий на электрическом или пневматическом приводе. Забор и возврат крови осуществляют примерно так же, как у Новакора. Ударный объем может достигать 85 мл, а производительность — 11 л/мин. Внутренние поверхности этого насоса устроены так, что они могут выстилаться неоинтимой, это снижает риск тромбоэмболии. Теоретически насосы Хартмейт позволяют обходиться без антитромботической терапии, однако в большинстве случаев назначают антиагреганты.</w:t>
      </w:r>
      <w:r w:rsidRPr="00722175">
        <w:br/>
      </w:r>
      <w:r w:rsidRPr="00722175">
        <w:lastRenderedPageBreak/>
        <w:tab/>
        <w:t xml:space="preserve">К </w:t>
      </w:r>
      <w:r w:rsidRPr="00722175">
        <w:rPr>
          <w:b/>
          <w:bCs/>
        </w:rPr>
        <w:t>осевым насосам</w:t>
      </w:r>
      <w:r w:rsidRPr="00722175">
        <w:t xml:space="preserve"> относится Джарвик 2000 (Jarvik 2000). Осевые насосы дают непрерывный непульсирующий поток. Джарвик 2000 — это небольшой насос с лопастным рабочим колесом, совершающим 10 000—20 000 оборотов в минуту. Кровь вступает в непосредственный контакт с подшипниками рабочего колеса. Эти насосы очень малы, Джарвик 2000 помешается в желудочек, что позволяет обойтись без венозной канюли. Внутрижелудочковое расположение насоса позволяет избежать таких осложнений, как перекручивание и тромбоз канюли, зарастание ее соединительной тканью, а также обструкция стенкой левого желудочка или межжелудочковой перегородкой. Возврат крови осуществляется через нисходящую аорту. Небольшие размеры насоса позволяют имплантировать его через левый торакотомический доступ без искусственного кровообращения. Осевой насос действительно можно назвать искусственным левым желудочком, поскольку он берет на себя часть его функции. Оптимальная скорость работы насоса — 9 000—10 000 оборотов в минуту. При этом левый желудочек продолжает выбрасывать кровь в аорту через аортальный клапан, что придает системному кровотоку пульсирующий характер. Производительность насоса может достигать 6 л/мин. Главный недостаток — слабый кровоток в восходящей аорте, что может приводить к тромбозам и тромбоэмболиям. О первом опыте применения насоса Джарвик 2000 сообщили Frazier с соавт.: сердечный индекс возрастал на 43%, ДЗЛА снижалось на 52%, 80% больных переходили из IV функционального класса в I. О тромбозах насоса не сообщалось.</w:t>
      </w:r>
    </w:p>
    <w:p w:rsidR="00B402A6" w:rsidRPr="00722175" w:rsidRDefault="00B402A6" w:rsidP="003F4180">
      <w:pPr>
        <w:pStyle w:val="2"/>
        <w:spacing w:before="0" w:beforeAutospacing="0" w:after="0" w:afterAutospacing="0" w:line="360" w:lineRule="auto"/>
        <w:jc w:val="both"/>
        <w:rPr>
          <w:sz w:val="24"/>
        </w:rPr>
      </w:pPr>
      <w:r w:rsidRPr="00722175">
        <w:rPr>
          <w:sz w:val="24"/>
        </w:rPr>
        <w:t>Относительные противопоказания</w:t>
      </w:r>
    </w:p>
    <w:p w:rsidR="005666F4" w:rsidRDefault="00B402A6" w:rsidP="003F4180">
      <w:pPr>
        <w:pStyle w:val="a5"/>
        <w:numPr>
          <w:ilvl w:val="3"/>
          <w:numId w:val="40"/>
        </w:numPr>
        <w:tabs>
          <w:tab w:val="left" w:pos="426"/>
        </w:tabs>
        <w:spacing w:before="0" w:beforeAutospacing="0" w:after="0" w:afterAutospacing="0" w:line="360" w:lineRule="auto"/>
        <w:ind w:left="426" w:hanging="426"/>
        <w:jc w:val="both"/>
      </w:pPr>
      <w:r w:rsidRPr="00722175">
        <w:t>Не поддающийся лечению сепсис.</w:t>
      </w:r>
    </w:p>
    <w:p w:rsidR="005666F4" w:rsidRDefault="00B402A6" w:rsidP="003F4180">
      <w:pPr>
        <w:pStyle w:val="a5"/>
        <w:numPr>
          <w:ilvl w:val="3"/>
          <w:numId w:val="40"/>
        </w:numPr>
        <w:tabs>
          <w:tab w:val="left" w:pos="426"/>
        </w:tabs>
        <w:spacing w:before="0" w:beforeAutospacing="0" w:after="0" w:afterAutospacing="0" w:line="360" w:lineRule="auto"/>
        <w:ind w:left="426" w:hanging="426"/>
        <w:jc w:val="both"/>
      </w:pPr>
      <w:r w:rsidRPr="00722175">
        <w:t>Аортальная недостаточность может привести к попаданию крови из артериальной канюли обратно в левый желудочек.</w:t>
      </w:r>
    </w:p>
    <w:p w:rsidR="005666F4" w:rsidRDefault="00B402A6" w:rsidP="003F4180">
      <w:pPr>
        <w:pStyle w:val="a5"/>
        <w:numPr>
          <w:ilvl w:val="3"/>
          <w:numId w:val="40"/>
        </w:numPr>
        <w:tabs>
          <w:tab w:val="left" w:pos="426"/>
        </w:tabs>
        <w:spacing w:before="0" w:beforeAutospacing="0" w:after="0" w:afterAutospacing="0" w:line="360" w:lineRule="auto"/>
        <w:ind w:left="426" w:hanging="426"/>
        <w:jc w:val="both"/>
      </w:pPr>
      <w:r w:rsidRPr="00722175">
        <w:t>Механические протезы клапанов иногда приходится заменять на биопротезы, поскольку это позволяет избежать антикоагулянтной терапии перед имплантацией устройства.</w:t>
      </w:r>
    </w:p>
    <w:p w:rsidR="005666F4" w:rsidRDefault="00B402A6" w:rsidP="003F4180">
      <w:pPr>
        <w:pStyle w:val="a5"/>
        <w:numPr>
          <w:ilvl w:val="3"/>
          <w:numId w:val="40"/>
        </w:numPr>
        <w:tabs>
          <w:tab w:val="left" w:pos="426"/>
        </w:tabs>
        <w:spacing w:before="0" w:beforeAutospacing="0" w:after="0" w:afterAutospacing="0" w:line="360" w:lineRule="auto"/>
        <w:ind w:left="426" w:hanging="426"/>
        <w:jc w:val="both"/>
      </w:pPr>
      <w:r w:rsidRPr="00722175">
        <w:t>При повышенной свертываемости крови могут возникнуть сложности с имплантацией устройств, не требующих постоянной антикоагулянтной терапии.</w:t>
      </w:r>
    </w:p>
    <w:p w:rsidR="005666F4" w:rsidRDefault="00B402A6" w:rsidP="003F4180">
      <w:pPr>
        <w:pStyle w:val="a5"/>
        <w:numPr>
          <w:ilvl w:val="3"/>
          <w:numId w:val="40"/>
        </w:numPr>
        <w:tabs>
          <w:tab w:val="left" w:pos="426"/>
        </w:tabs>
        <w:spacing w:before="0" w:beforeAutospacing="0" w:after="0" w:afterAutospacing="0" w:line="360" w:lineRule="auto"/>
        <w:ind w:left="426" w:hanging="426"/>
        <w:jc w:val="both"/>
      </w:pPr>
      <w:r w:rsidRPr="00722175">
        <w:t>Аневризма и расслаивание аорты затрудняют помещение канюли в восходящей аорте.</w:t>
      </w:r>
    </w:p>
    <w:p w:rsidR="005666F4" w:rsidRDefault="00B402A6" w:rsidP="003F4180">
      <w:pPr>
        <w:pStyle w:val="a5"/>
        <w:numPr>
          <w:ilvl w:val="3"/>
          <w:numId w:val="40"/>
        </w:numPr>
        <w:tabs>
          <w:tab w:val="left" w:pos="426"/>
        </w:tabs>
        <w:spacing w:before="0" w:beforeAutospacing="0" w:after="0" w:afterAutospacing="0" w:line="360" w:lineRule="auto"/>
        <w:ind w:left="426" w:hanging="426"/>
        <w:jc w:val="both"/>
      </w:pPr>
      <w:r w:rsidRPr="00722175">
        <w:t>Геморрагические диатезы.</w:t>
      </w:r>
    </w:p>
    <w:p w:rsidR="00B402A6" w:rsidRPr="00722175" w:rsidRDefault="00B402A6" w:rsidP="003F4180">
      <w:pPr>
        <w:pStyle w:val="a5"/>
        <w:numPr>
          <w:ilvl w:val="3"/>
          <w:numId w:val="40"/>
        </w:numPr>
        <w:tabs>
          <w:tab w:val="left" w:pos="426"/>
        </w:tabs>
        <w:spacing w:before="0" w:beforeAutospacing="0" w:after="0" w:afterAutospacing="0" w:line="360" w:lineRule="auto"/>
        <w:ind w:left="426" w:hanging="426"/>
        <w:jc w:val="both"/>
      </w:pPr>
      <w:r w:rsidRPr="00722175">
        <w:t xml:space="preserve">Открытое овальное окно и дефекты межпредсердной перегородки перед имплантацией насосов закрывают для профилактики сброса крови справа налево и </w:t>
      </w:r>
      <w:r w:rsidRPr="00722175">
        <w:lastRenderedPageBreak/>
        <w:t>парадоксальной эмболии, поскольку давление в левых отделах сердца после имплантации снижается.</w:t>
      </w:r>
    </w:p>
    <w:p w:rsidR="00A422DB" w:rsidRPr="00722175" w:rsidRDefault="00B402A6" w:rsidP="00BB614B">
      <w:pPr>
        <w:pStyle w:val="a5"/>
        <w:spacing w:before="0" w:beforeAutospacing="0" w:after="0" w:afterAutospacing="0" w:line="360" w:lineRule="auto"/>
        <w:ind w:firstLine="709"/>
        <w:jc w:val="both"/>
      </w:pPr>
      <w:r w:rsidRPr="00722175">
        <w:t>На неблагоприятный прогноз после имплантации искусственного левого желудо</w:t>
      </w:r>
      <w:r w:rsidR="00762060">
        <w:t>чка указывают следующие факторы:</w:t>
      </w:r>
    </w:p>
    <w:p w:rsidR="00B402A6" w:rsidRPr="00BB614B" w:rsidRDefault="00B402A6" w:rsidP="00762060">
      <w:pPr>
        <w:pStyle w:val="a5"/>
        <w:spacing w:before="0" w:beforeAutospacing="0" w:after="0" w:afterAutospacing="0" w:line="360" w:lineRule="auto"/>
        <w:ind w:firstLine="709"/>
        <w:jc w:val="both"/>
      </w:pPr>
      <w:r w:rsidRPr="00BB614B">
        <w:t>1. Диурез менее 30 мл/ч</w:t>
      </w:r>
    </w:p>
    <w:p w:rsidR="00B402A6" w:rsidRPr="00BB614B" w:rsidRDefault="00B402A6" w:rsidP="00BB614B">
      <w:pPr>
        <w:spacing w:after="0" w:line="360" w:lineRule="auto"/>
        <w:ind w:firstLine="709"/>
        <w:jc w:val="both"/>
        <w:rPr>
          <w:rFonts w:ascii="Times New Roman" w:hAnsi="Times New Roman" w:cs="Times New Roman"/>
          <w:sz w:val="24"/>
          <w:szCs w:val="24"/>
        </w:rPr>
      </w:pPr>
      <w:r w:rsidRPr="00BB614B">
        <w:rPr>
          <w:rFonts w:ascii="Times New Roman" w:hAnsi="Times New Roman" w:cs="Times New Roman"/>
          <w:sz w:val="24"/>
          <w:szCs w:val="24"/>
        </w:rPr>
        <w:t>2. ЦВД более 16 мм рт. ст</w:t>
      </w:r>
    </w:p>
    <w:p w:rsidR="00B402A6" w:rsidRPr="00BB614B" w:rsidRDefault="00B402A6" w:rsidP="00BB614B">
      <w:pPr>
        <w:spacing w:after="0" w:line="360" w:lineRule="auto"/>
        <w:ind w:firstLine="709"/>
        <w:jc w:val="both"/>
        <w:rPr>
          <w:rFonts w:ascii="Times New Roman" w:hAnsi="Times New Roman" w:cs="Times New Roman"/>
          <w:sz w:val="24"/>
          <w:szCs w:val="24"/>
        </w:rPr>
      </w:pPr>
      <w:r w:rsidRPr="00BB614B">
        <w:rPr>
          <w:rFonts w:ascii="Times New Roman" w:hAnsi="Times New Roman" w:cs="Times New Roman"/>
          <w:sz w:val="24"/>
          <w:szCs w:val="24"/>
        </w:rPr>
        <w:t>3. Необходимость в ИВЛ</w:t>
      </w:r>
    </w:p>
    <w:p w:rsidR="00B402A6" w:rsidRPr="00BB614B" w:rsidRDefault="00B402A6" w:rsidP="00BB614B">
      <w:pPr>
        <w:spacing w:after="0" w:line="360" w:lineRule="auto"/>
        <w:ind w:firstLine="709"/>
        <w:jc w:val="both"/>
        <w:rPr>
          <w:rFonts w:ascii="Times New Roman" w:hAnsi="Times New Roman" w:cs="Times New Roman"/>
          <w:sz w:val="24"/>
          <w:szCs w:val="24"/>
        </w:rPr>
      </w:pPr>
      <w:r w:rsidRPr="00BB614B">
        <w:rPr>
          <w:rFonts w:ascii="Times New Roman" w:hAnsi="Times New Roman" w:cs="Times New Roman"/>
          <w:sz w:val="24"/>
          <w:szCs w:val="24"/>
        </w:rPr>
        <w:t xml:space="preserve">4. Протромбиновое время более 16 с; </w:t>
      </w:r>
    </w:p>
    <w:p w:rsidR="00B402A6" w:rsidRPr="00BB614B" w:rsidRDefault="00B402A6" w:rsidP="00BB614B">
      <w:pPr>
        <w:pStyle w:val="a5"/>
        <w:spacing w:before="0" w:beforeAutospacing="0" w:after="120" w:afterAutospacing="0" w:line="360" w:lineRule="auto"/>
        <w:ind w:firstLine="709"/>
        <w:jc w:val="both"/>
      </w:pPr>
      <w:r w:rsidRPr="00BB614B">
        <w:t>5. Необходимость повторной имплантации.</w:t>
      </w:r>
    </w:p>
    <w:p w:rsidR="00B402A6" w:rsidRPr="00722175" w:rsidRDefault="00BB614B" w:rsidP="003F4180">
      <w:pPr>
        <w:pStyle w:val="2"/>
        <w:spacing w:before="0" w:beforeAutospacing="0" w:after="0" w:afterAutospacing="0" w:line="360" w:lineRule="auto"/>
        <w:jc w:val="both"/>
        <w:rPr>
          <w:sz w:val="24"/>
        </w:rPr>
      </w:pPr>
      <w:r>
        <w:rPr>
          <w:sz w:val="24"/>
        </w:rPr>
        <w:t>О</w:t>
      </w:r>
      <w:r w:rsidR="00B402A6" w:rsidRPr="00722175">
        <w:rPr>
          <w:sz w:val="24"/>
        </w:rPr>
        <w:t>сложнения</w:t>
      </w:r>
    </w:p>
    <w:p w:rsidR="00A422DB" w:rsidRPr="00722175" w:rsidRDefault="00B402A6" w:rsidP="003F4180">
      <w:pPr>
        <w:pStyle w:val="a5"/>
        <w:spacing w:before="0" w:beforeAutospacing="0" w:after="0" w:afterAutospacing="0" w:line="360" w:lineRule="auto"/>
        <w:ind w:firstLine="708"/>
        <w:jc w:val="both"/>
      </w:pPr>
      <w:r w:rsidRPr="00722175">
        <w:t>Периоперационная кровопотеря возрастает при длительном искусственном кровообращении, при этом усиливается фибринолиз и развивается тромбоцитопения потребления. Кровопотеря способствует правожелудочковой недостаточности и повышает риск того, что потребуется имплантация искусственного правого желудочка. При длительных вмешательствах для уменьшения кровопотери используют апротинин. Это бычий ингибитор протеаз, действующий на плазмин, калликреин и другие протеазы свертывающей системы, он подавляет фибринолиз и уменьшает кровотечение. Показано, что апротинин уменьшает потребность в послеоперационном дренировании торакотомической раны, переливании крови и имплантации искусственного правого желудочка. Переливание крови может стать причиной инфекции и аллоиммунизации к антигенам HLA. Последняя повышает риск сверхострого отторжения после трансплантации сердца Имплантация искусственного левого желудочка из-за частой необходимости в переливании крови повышает риск сверхострого отторжения с 4 до 25% Чтобы свести вероятность отторжения к минимуму, следует использовать препараты крови с малым содержанием лейкоцитов.</w:t>
      </w:r>
    </w:p>
    <w:p w:rsidR="00A422DB" w:rsidRPr="00722175" w:rsidRDefault="00B402A6" w:rsidP="003F4180">
      <w:pPr>
        <w:pStyle w:val="a5"/>
        <w:spacing w:before="0" w:beforeAutospacing="0" w:after="0" w:afterAutospacing="0" w:line="360" w:lineRule="auto"/>
        <w:ind w:firstLine="708"/>
        <w:jc w:val="both"/>
      </w:pPr>
      <w:r w:rsidRPr="00722175">
        <w:rPr>
          <w:b/>
          <w:bCs/>
        </w:rPr>
        <w:t>Аритмии</w:t>
      </w:r>
      <w:r w:rsidRPr="00722175">
        <w:t>. После имплантации устройств для вспомогательного кровообращения часто отмечаются тяжелые аритмии. Это обусловлено ишемией, дилатацией камер сердца, использованием инотропных средств и повреждением левого желудочка в месте имплантации.</w:t>
      </w:r>
      <w:r w:rsidRPr="00722175">
        <w:br/>
      </w:r>
      <w:r w:rsidRPr="00722175">
        <w:tab/>
      </w:r>
      <w:r w:rsidRPr="00722175">
        <w:rPr>
          <w:b/>
          <w:bCs/>
        </w:rPr>
        <w:t>Инфекции</w:t>
      </w:r>
      <w:r w:rsidRPr="00722175">
        <w:t xml:space="preserve">. Необходима антимикробная профилактика. Обычно в течение 3 сут после операции дают ванкомицин, азтреонам и флуконазол. Если грибковая инфекция доказана, необходим полный, 10-дневный, курс флуконазола. В поздние сроки инфекция развивается у 25—45% больных, из-за этого у 20% больных трансплантация сердца на время становится невозможной. Самая тяжелая инфекция — это инфекционный </w:t>
      </w:r>
      <w:r w:rsidRPr="00722175">
        <w:lastRenderedPageBreak/>
        <w:t>эндокардит искусственного желудочка смертность при нем достигает 50%, а искусственный желудочек приходится удалять или заменять.</w:t>
      </w:r>
    </w:p>
    <w:p w:rsidR="00B402A6" w:rsidRPr="00722175" w:rsidRDefault="00B402A6" w:rsidP="003F4180">
      <w:pPr>
        <w:pStyle w:val="a5"/>
        <w:spacing w:before="0" w:beforeAutospacing="0" w:after="0" w:afterAutospacing="0" w:line="360" w:lineRule="auto"/>
        <w:ind w:firstLine="708"/>
        <w:jc w:val="both"/>
      </w:pPr>
      <w:r w:rsidRPr="00722175">
        <w:rPr>
          <w:b/>
          <w:bCs/>
        </w:rPr>
        <w:t>Тромбоэмболии</w:t>
      </w:r>
      <w:r w:rsidRPr="00722175">
        <w:t>. Даже на фоне полноценной антикоагулянтной терапии тромбоэмболии происходят часто. Риск эмболического инсульта при имплантации устройства Торатек (Thoratec) составляет 22% в год, Новакор— 10%, а Хартмейт—3—5%.</w:t>
      </w:r>
    </w:p>
    <w:p w:rsidR="00B402A6" w:rsidRDefault="00B402A6" w:rsidP="00BB614B">
      <w:pPr>
        <w:pStyle w:val="a5"/>
        <w:spacing w:before="120" w:beforeAutospacing="0" w:after="120" w:afterAutospacing="0" w:line="360" w:lineRule="auto"/>
        <w:ind w:firstLine="709"/>
        <w:jc w:val="both"/>
      </w:pPr>
      <w:r w:rsidRPr="00722175">
        <w:t>В исследовании REMATCH клапанный искусственный желудочек сердца с электрическим приводом сравнивали с медикаментозным лечением. Общая смертность после имплантации искусственного желудочка снижалась на 48%. За 2 года неполадки в работе искусственного желудочка возникли у 35% больных, у 15% устройство пришлось заменять. Значимых различий в качестве жизни между двумя группами не отмечалось, а выживаемость после имплантации постоянного искусственного желудочка все равно оставалась намного ниже, чем после трансплантации сердца.</w:t>
      </w:r>
    </w:p>
    <w:p w:rsidR="00F202A3" w:rsidRPr="00F202A3" w:rsidRDefault="00BB614B" w:rsidP="00BB614B">
      <w:pPr>
        <w:pStyle w:val="a5"/>
        <w:spacing w:before="120" w:beforeAutospacing="0" w:after="120" w:afterAutospacing="0" w:line="360" w:lineRule="auto"/>
        <w:rPr>
          <w:i/>
        </w:rPr>
      </w:pPr>
      <w:r>
        <w:rPr>
          <w:b/>
          <w:i/>
        </w:rPr>
        <w:t>Т</w:t>
      </w:r>
      <w:r w:rsidR="00F202A3" w:rsidRPr="00F202A3">
        <w:rPr>
          <w:b/>
          <w:i/>
        </w:rPr>
        <w:t xml:space="preserve">аблица 16. </w:t>
      </w:r>
      <w:r w:rsidR="00F202A3" w:rsidRPr="00F202A3">
        <w:rPr>
          <w:i/>
        </w:rPr>
        <w:t>Показания для имплантации искусственного ЛЖ</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9495"/>
      </w:tblGrid>
      <w:tr w:rsidR="00B402A6" w:rsidRPr="00722175" w:rsidTr="00BB614B">
        <w:trPr>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b/>
                <w:bCs/>
              </w:rPr>
            </w:pPr>
            <w:r w:rsidRPr="00722175">
              <w:rPr>
                <w:rFonts w:ascii="Times New Roman" w:hAnsi="Times New Roman" w:cs="Times New Roman"/>
                <w:b/>
                <w:bCs/>
              </w:rPr>
              <w:t>Показания к имплантации искусственного левого желудочка</w:t>
            </w:r>
          </w:p>
        </w:tc>
      </w:tr>
      <w:tr w:rsidR="00B402A6" w:rsidRPr="00722175" w:rsidTr="00BB614B">
        <w:trPr>
          <w:trHeight w:val="364"/>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rPr>
            </w:pPr>
            <w:r w:rsidRPr="00722175">
              <w:rPr>
                <w:rFonts w:ascii="Times New Roman" w:hAnsi="Times New Roman" w:cs="Times New Roman"/>
              </w:rPr>
              <w:t>Возраст, позволяющий надеяться на удачную трансплантацию сердца (обычно до70 лет)</w:t>
            </w:r>
          </w:p>
        </w:tc>
      </w:tr>
      <w:tr w:rsidR="00B402A6" w:rsidRPr="00722175" w:rsidTr="00BB614B">
        <w:trPr>
          <w:trHeight w:val="526"/>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rPr>
            </w:pPr>
            <w:r w:rsidRPr="00722175">
              <w:rPr>
                <w:rFonts w:ascii="Times New Roman" w:hAnsi="Times New Roman" w:cs="Times New Roman"/>
              </w:rPr>
              <w:t>Размеры больного (площадь поверхности тела), позволяющие имплантировать искусственный желудочек</w:t>
            </w:r>
          </w:p>
        </w:tc>
      </w:tr>
      <w:tr w:rsidR="00B402A6" w:rsidRPr="00722175" w:rsidTr="00BB614B">
        <w:trPr>
          <w:trHeight w:val="384"/>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rPr>
            </w:pPr>
            <w:r w:rsidRPr="00722175">
              <w:rPr>
                <w:rFonts w:ascii="Times New Roman" w:hAnsi="Times New Roman" w:cs="Times New Roman"/>
              </w:rPr>
              <w:t>Возможность трансплантации сердца</w:t>
            </w:r>
          </w:p>
        </w:tc>
      </w:tr>
      <w:tr w:rsidR="00B402A6" w:rsidRPr="00722175" w:rsidTr="00BB614B">
        <w:trPr>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rPr>
            </w:pPr>
            <w:r w:rsidRPr="00722175">
              <w:rPr>
                <w:rFonts w:ascii="Times New Roman" w:hAnsi="Times New Roman" w:cs="Times New Roman"/>
              </w:rPr>
              <w:t>Неминуемая смерть без искусственного желудочка (нестабильная гемодинамика несмотря на инфузию инотропных средств с внутриаортальной баллонной контрпульсацией или без нее) в ожидании донорского сердца</w:t>
            </w:r>
          </w:p>
        </w:tc>
      </w:tr>
      <w:tr w:rsidR="00B402A6" w:rsidRPr="00722175" w:rsidTr="00BB614B">
        <w:trPr>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rPr>
            </w:pPr>
            <w:r w:rsidRPr="00722175">
              <w:rPr>
                <w:rFonts w:ascii="Times New Roman" w:hAnsi="Times New Roman" w:cs="Times New Roman"/>
              </w:rPr>
              <w:t>Гемодинамические показатели</w:t>
            </w:r>
          </w:p>
          <w:p w:rsidR="00B402A6" w:rsidRPr="00722175" w:rsidRDefault="00B402A6" w:rsidP="003F4180">
            <w:pPr>
              <w:numPr>
                <w:ilvl w:val="0"/>
                <w:numId w:val="48"/>
              </w:numPr>
              <w:spacing w:after="0" w:line="360" w:lineRule="auto"/>
              <w:jc w:val="both"/>
              <w:rPr>
                <w:rFonts w:ascii="Times New Roman" w:hAnsi="Times New Roman" w:cs="Times New Roman"/>
              </w:rPr>
            </w:pPr>
            <w:r w:rsidRPr="00722175">
              <w:rPr>
                <w:rFonts w:ascii="Times New Roman" w:hAnsi="Times New Roman" w:cs="Times New Roman"/>
              </w:rPr>
              <w:t>Сердечный индекс &lt; 1,8 л/мин/м</w:t>
            </w:r>
            <w:r w:rsidRPr="00722175">
              <w:rPr>
                <w:rFonts w:ascii="Times New Roman" w:hAnsi="Times New Roman" w:cs="Times New Roman"/>
                <w:vertAlign w:val="superscript"/>
              </w:rPr>
              <w:t>2</w:t>
            </w:r>
          </w:p>
          <w:p w:rsidR="00B402A6" w:rsidRPr="00722175" w:rsidRDefault="00B402A6" w:rsidP="003F4180">
            <w:pPr>
              <w:numPr>
                <w:ilvl w:val="0"/>
                <w:numId w:val="48"/>
              </w:numPr>
              <w:spacing w:after="0" w:line="360" w:lineRule="auto"/>
              <w:jc w:val="both"/>
              <w:rPr>
                <w:rFonts w:ascii="Times New Roman" w:hAnsi="Times New Roman" w:cs="Times New Roman"/>
              </w:rPr>
            </w:pPr>
            <w:r w:rsidRPr="00722175">
              <w:rPr>
                <w:rFonts w:ascii="Times New Roman" w:hAnsi="Times New Roman" w:cs="Times New Roman"/>
              </w:rPr>
              <w:t>Систолическое АД &lt; 90 мм рт. ст.</w:t>
            </w:r>
          </w:p>
          <w:p w:rsidR="00B402A6" w:rsidRPr="00722175" w:rsidRDefault="00B402A6" w:rsidP="003F4180">
            <w:pPr>
              <w:numPr>
                <w:ilvl w:val="0"/>
                <w:numId w:val="48"/>
              </w:numPr>
              <w:spacing w:after="0" w:line="360" w:lineRule="auto"/>
              <w:jc w:val="both"/>
              <w:rPr>
                <w:rFonts w:ascii="Times New Roman" w:hAnsi="Times New Roman" w:cs="Times New Roman"/>
              </w:rPr>
            </w:pPr>
            <w:r w:rsidRPr="00722175">
              <w:rPr>
                <w:rFonts w:ascii="Times New Roman" w:hAnsi="Times New Roman" w:cs="Times New Roman"/>
              </w:rPr>
              <w:t>ДЗЛА &gt; 20 мм рт. ст. несмотря на медикаментозное лечение</w:t>
            </w:r>
          </w:p>
        </w:tc>
      </w:tr>
      <w:tr w:rsidR="00B402A6" w:rsidRPr="00722175" w:rsidTr="00BB614B">
        <w:trPr>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rPr>
            </w:pPr>
            <w:r w:rsidRPr="00722175">
              <w:rPr>
                <w:rFonts w:ascii="Times New Roman" w:hAnsi="Times New Roman" w:cs="Times New Roman"/>
              </w:rPr>
              <w:t>Психическая адекватность больного и наличие психологической и социальной поддержки, необходимой для трансплантации сердца и длительной имплантации искусственного левого желудочка</w:t>
            </w:r>
          </w:p>
        </w:tc>
      </w:tr>
      <w:tr w:rsidR="00B402A6" w:rsidRPr="00722175" w:rsidTr="00BB614B">
        <w:trPr>
          <w:trHeight w:val="385"/>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rPr>
            </w:pPr>
            <w:r w:rsidRPr="00722175">
              <w:rPr>
                <w:rFonts w:ascii="Times New Roman" w:hAnsi="Times New Roman" w:cs="Times New Roman"/>
              </w:rPr>
              <w:t xml:space="preserve">Информированное согласие больного или </w:t>
            </w:r>
            <w:r w:rsidR="008D0DCE">
              <w:rPr>
                <w:rFonts w:ascii="Times New Roman" w:hAnsi="Times New Roman" w:cs="Times New Roman"/>
              </w:rPr>
              <w:t>членов его семьи</w:t>
            </w:r>
          </w:p>
        </w:tc>
      </w:tr>
      <w:tr w:rsidR="00B402A6" w:rsidRPr="00722175" w:rsidTr="00BB614B">
        <w:trPr>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rPr>
            </w:pPr>
            <w:r w:rsidRPr="00722175">
              <w:rPr>
                <w:rFonts w:ascii="Times New Roman" w:hAnsi="Times New Roman" w:cs="Times New Roman"/>
              </w:rPr>
              <w:t>Отсутствие необратимой легочной гипертензии (легочное сосудистое сопротивление &gt; 6 ед Вуда)</w:t>
            </w:r>
          </w:p>
        </w:tc>
      </w:tr>
      <w:tr w:rsidR="00B402A6" w:rsidRPr="00722175" w:rsidTr="00BB614B">
        <w:trPr>
          <w:tblCellSpacing w:w="15" w:type="dxa"/>
        </w:trPr>
        <w:tc>
          <w:tcPr>
            <w:tcW w:w="0" w:type="auto"/>
            <w:vAlign w:val="center"/>
          </w:tcPr>
          <w:p w:rsidR="00B402A6" w:rsidRPr="00722175" w:rsidRDefault="00B402A6" w:rsidP="003F4180">
            <w:pPr>
              <w:spacing w:after="0" w:line="360" w:lineRule="auto"/>
              <w:jc w:val="both"/>
              <w:rPr>
                <w:rFonts w:ascii="Times New Roman" w:hAnsi="Times New Roman" w:cs="Times New Roman"/>
              </w:rPr>
            </w:pPr>
            <w:r w:rsidRPr="00722175">
              <w:rPr>
                <w:rFonts w:ascii="Times New Roman" w:hAnsi="Times New Roman" w:cs="Times New Roman"/>
              </w:rPr>
              <w:t>Отсутствие необратимой почечной и печеночной недостаточности (вспомогательное кровообращение не позволяет их устранить)</w:t>
            </w:r>
          </w:p>
        </w:tc>
      </w:tr>
    </w:tbl>
    <w:p w:rsidR="00A422DB" w:rsidRDefault="00B402A6" w:rsidP="003F4180">
      <w:pPr>
        <w:pStyle w:val="a5"/>
        <w:spacing w:line="360" w:lineRule="auto"/>
        <w:ind w:firstLine="708"/>
        <w:jc w:val="both"/>
      </w:pPr>
      <w:r w:rsidRPr="00722175">
        <w:lastRenderedPageBreak/>
        <w:t>Кратковременное вспомогательное кровообращение дает время, необходимое для оценки обратимости органной недостаточности и для полного обследования с целью определить, показана ли трансплантация сердца. Если больной отвечает критериям, перечисленным в таблице, его переводят на искусственный левый желудочек и, если органная недостаточность разрешается, ожидают трансплантации сердца. До трансплантации сердца доживают примерно 70—80% больных после имплантации искусственного левого желудочка, тогда как при инфузии инотропных средств с внутриаортальной баллонной контрпульсацией или без нее — лишь 36%. Из этих больных примерно 80% после трансплантации сердца выписываются домой.</w:t>
      </w:r>
    </w:p>
    <w:p w:rsidR="00A422DB" w:rsidRPr="00BB614B" w:rsidRDefault="00F202A3" w:rsidP="003F4180">
      <w:pPr>
        <w:autoSpaceDE w:val="0"/>
        <w:autoSpaceDN w:val="0"/>
        <w:adjustRightInd w:val="0"/>
        <w:spacing w:after="0" w:line="360" w:lineRule="auto"/>
        <w:jc w:val="center"/>
        <w:rPr>
          <w:rFonts w:ascii="Times New Roman" w:hAnsi="Times New Roman" w:cs="Times New Roman"/>
          <w:b/>
          <w:sz w:val="24"/>
          <w:szCs w:val="24"/>
        </w:rPr>
      </w:pPr>
      <w:r w:rsidRPr="00BB614B">
        <w:rPr>
          <w:rFonts w:ascii="Times New Roman" w:hAnsi="Times New Roman" w:cs="Times New Roman"/>
          <w:b/>
          <w:sz w:val="24"/>
          <w:szCs w:val="24"/>
        </w:rPr>
        <w:t>Глава 1</w:t>
      </w:r>
      <w:r w:rsidR="00F60BBC" w:rsidRPr="00BB614B">
        <w:rPr>
          <w:rFonts w:ascii="Times New Roman" w:hAnsi="Times New Roman" w:cs="Times New Roman"/>
          <w:b/>
          <w:sz w:val="24"/>
          <w:szCs w:val="24"/>
        </w:rPr>
        <w:t>6</w:t>
      </w:r>
      <w:r w:rsidRPr="00BB614B">
        <w:rPr>
          <w:rFonts w:ascii="Times New Roman" w:hAnsi="Times New Roman" w:cs="Times New Roman"/>
          <w:b/>
          <w:sz w:val="24"/>
          <w:szCs w:val="24"/>
        </w:rPr>
        <w:t xml:space="preserve">. </w:t>
      </w:r>
      <w:r w:rsidR="00BB614B" w:rsidRPr="00BB614B">
        <w:rPr>
          <w:rFonts w:ascii="Times New Roman" w:hAnsi="Times New Roman" w:cs="Times New Roman"/>
          <w:b/>
          <w:sz w:val="24"/>
          <w:szCs w:val="24"/>
        </w:rPr>
        <w:t>АМБУЛАТОРНОЕ НАБЛЮДЕНИЕ И РЕАБИЛИТАЦИЯ БОЛЬНЫХ С ХСН</w:t>
      </w:r>
    </w:p>
    <w:p w:rsidR="00E30E04" w:rsidRPr="00E30E04" w:rsidRDefault="00E30E04" w:rsidP="003F4180">
      <w:pPr>
        <w:autoSpaceDE w:val="0"/>
        <w:autoSpaceDN w:val="0"/>
        <w:adjustRightInd w:val="0"/>
        <w:spacing w:after="0" w:line="360" w:lineRule="auto"/>
        <w:jc w:val="both"/>
        <w:rPr>
          <w:rFonts w:ascii="Times New Roman" w:hAnsi="Times New Roman" w:cs="Times New Roman"/>
          <w:b/>
          <w:sz w:val="24"/>
          <w:szCs w:val="24"/>
        </w:rPr>
      </w:pPr>
    </w:p>
    <w:p w:rsidR="00A422DB" w:rsidRPr="00722175" w:rsidRDefault="00A422DB" w:rsidP="003F4180">
      <w:pPr>
        <w:autoSpaceDE w:val="0"/>
        <w:autoSpaceDN w:val="0"/>
        <w:adjustRightInd w:val="0"/>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После выписки больного с ХСН следует наладить регулярный контакт с ним и обеспечить беспрепятственный доступ к учреждениям здравоохранения и оказания медицинской помощи. Показано, что наблюдение за больными даже с помощью простых телефонных контактов способствует своевременному выявлению начинающейся декомпенсации, что позволяет производить коррекцию лечения до того, как возникнет необходимость в госпитализации. Этому же способствует и организация ухода за больным под контролем медицинской сестры. Большие перспективы связываются с мониторингом состояния больных на расстоянии (телемониторингом), позволяющим следить за физиологическими показателями (ЧСС, ритмом сердца, АД, содержанием воды в организме и др.) не выходя из дома.</w:t>
      </w:r>
    </w:p>
    <w:p w:rsidR="00A422DB" w:rsidRPr="00722175" w:rsidRDefault="00A422DB" w:rsidP="003F4180">
      <w:pPr>
        <w:autoSpaceDE w:val="0"/>
        <w:autoSpaceDN w:val="0"/>
        <w:adjustRightInd w:val="0"/>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sz w:val="24"/>
          <w:szCs w:val="24"/>
        </w:rPr>
        <w:t xml:space="preserve">У больных с ХСН необходимо тщательно следить за симптомами и массой тела, особенно при тяжёлых формах заболевания, для которых характерны частые госпитализации. Важно помнить, что многие больные не замечают незначительных изменений в своём состоянии, и их можно выявить лишь посредством расспроса родственников больного. Большое значение имеет ознакомление больных и их родственников с основными аспектами течения ХСН и способами её лечения, разработка поведенческих стратегий с учётом тяжести заболевания, обучение больных навыкам слежения за симптомами заболевания и своевременного распознавания начинающейся декомпенсации. Следует объяснить необходимость в ежедневном взвешивании, что позволяет больным самостоятельно корректировать дозу диуретиков. Необходимо прилагать все усилия для преодоления барьеров на пути к повышению приверженности больного к лечению. Для этого он должен чётко понимать основные показания к терапии, </w:t>
      </w:r>
      <w:r w:rsidRPr="00722175">
        <w:rPr>
          <w:rFonts w:ascii="Times New Roman" w:hAnsi="Times New Roman" w:cs="Times New Roman"/>
          <w:sz w:val="24"/>
          <w:szCs w:val="24"/>
        </w:rPr>
        <w:lastRenderedPageBreak/>
        <w:t>принципы дозирования и ожидаемые эффекты от лекарственных средств. Большое значение в успешном лечении ХСН имеет осознание больным важности модификации факторов риска (отказ от курения, контроль артериального давления при артериальной гипертонии, контроль уровня сахара крови при сахарным диабете, поддержание нормальной массы тела), соблюдения рекомендаций по питанию (ограничение потребления поваренной соли, умеренное употребление жидкости) и физической активности (поддержание умеренной физической активности, регулярное выполнение физических упражнений).</w:t>
      </w:r>
    </w:p>
    <w:p w:rsidR="00E30E04" w:rsidRDefault="00A422DB" w:rsidP="00BB614B">
      <w:pPr>
        <w:autoSpaceDE w:val="0"/>
        <w:autoSpaceDN w:val="0"/>
        <w:adjustRightInd w:val="0"/>
        <w:spacing w:after="120" w:line="360" w:lineRule="auto"/>
        <w:ind w:firstLine="709"/>
        <w:jc w:val="both"/>
        <w:rPr>
          <w:rFonts w:ascii="Times New Roman" w:hAnsi="Times New Roman" w:cs="Times New Roman"/>
          <w:b/>
          <w:sz w:val="24"/>
          <w:szCs w:val="24"/>
        </w:rPr>
      </w:pPr>
      <w:r w:rsidRPr="00722175">
        <w:rPr>
          <w:rFonts w:ascii="Times New Roman" w:hAnsi="Times New Roman" w:cs="Times New Roman"/>
          <w:sz w:val="24"/>
          <w:szCs w:val="24"/>
        </w:rPr>
        <w:t xml:space="preserve">Для оптимальной организации медицинской помощи к ведению больных с ХСН необходимо привлекать специалистов из других областей медицины. </w:t>
      </w:r>
      <w:r w:rsidRPr="00722175">
        <w:rPr>
          <w:rFonts w:ascii="Times New Roman" w:hAnsi="Times New Roman" w:cs="Times New Roman"/>
          <w:color w:val="000000"/>
          <w:sz w:val="24"/>
          <w:szCs w:val="24"/>
        </w:rPr>
        <w:t>Считается, что в большинстве случаев неосложнённой ХСН вполне достаточно наблюдения под контролем врачей общей практики при условии, что последние обладают соответствующими знаниями и опытом в ведении таких больных. Однако если у больного, несмотря на приём стандартной терапии по поводу ХСН, сохраняются те или иные симптомы, к его ведению следует подключать врача-кардиолога. В любом случае на сегодняшний день наиболее эффективной представляется схема ведения больного с ХСН, основанная на тесном взаимодействии врача общей практики и врача-кардиолога.</w:t>
      </w:r>
    </w:p>
    <w:p w:rsidR="00A422DB" w:rsidRPr="00722175" w:rsidRDefault="00A422DB" w:rsidP="003F4180">
      <w:pPr>
        <w:autoSpaceDE w:val="0"/>
        <w:autoSpaceDN w:val="0"/>
        <w:adjustRightInd w:val="0"/>
        <w:spacing w:after="0" w:line="360" w:lineRule="auto"/>
        <w:jc w:val="both"/>
        <w:rPr>
          <w:rFonts w:ascii="Times New Roman" w:hAnsi="Times New Roman" w:cs="Times New Roman"/>
          <w:b/>
          <w:sz w:val="24"/>
          <w:szCs w:val="24"/>
        </w:rPr>
      </w:pPr>
      <w:r w:rsidRPr="00722175">
        <w:rPr>
          <w:rFonts w:ascii="Times New Roman" w:hAnsi="Times New Roman" w:cs="Times New Roman"/>
          <w:b/>
          <w:sz w:val="24"/>
          <w:szCs w:val="24"/>
        </w:rPr>
        <w:t>Паллиативное ведение больных с ХСН</w:t>
      </w:r>
    </w:p>
    <w:p w:rsidR="00A422DB" w:rsidRPr="00722175" w:rsidRDefault="00A422DB" w:rsidP="003F4180">
      <w:pPr>
        <w:autoSpaceDE w:val="0"/>
        <w:autoSpaceDN w:val="0"/>
        <w:adjustRightInd w:val="0"/>
        <w:spacing w:after="0" w:line="360" w:lineRule="auto"/>
        <w:ind w:firstLine="709"/>
        <w:jc w:val="both"/>
        <w:rPr>
          <w:rFonts w:ascii="Times New Roman" w:hAnsi="Times New Roman" w:cs="Times New Roman"/>
          <w:sz w:val="24"/>
          <w:szCs w:val="24"/>
        </w:rPr>
      </w:pPr>
      <w:r w:rsidRPr="00722175">
        <w:rPr>
          <w:rFonts w:ascii="Times New Roman" w:hAnsi="Times New Roman" w:cs="Times New Roman"/>
          <w:color w:val="231F20"/>
          <w:sz w:val="24"/>
          <w:szCs w:val="24"/>
        </w:rPr>
        <w:t xml:space="preserve">Паллиативную помощь следует оказывать больным с </w:t>
      </w:r>
      <w:r w:rsidRPr="00722175">
        <w:rPr>
          <w:rFonts w:ascii="Times New Roman" w:hAnsi="Times New Roman" w:cs="Times New Roman"/>
          <w:sz w:val="24"/>
          <w:szCs w:val="24"/>
        </w:rPr>
        <w:t xml:space="preserve">терминальной стадией ХСН, то есть </w:t>
      </w:r>
      <w:r w:rsidRPr="00722175">
        <w:rPr>
          <w:rFonts w:ascii="Times New Roman" w:hAnsi="Times New Roman" w:cs="Times New Roman"/>
          <w:color w:val="231F20"/>
          <w:sz w:val="24"/>
          <w:szCs w:val="24"/>
        </w:rPr>
        <w:t xml:space="preserve">тем больным с выраженной ХСН, которые, несмотря на оптимальную терапию, продолжают испытывать симптомы. Это связано с тем, что краткосрочный прогноз у таких больных крайне неутешителен. Зачастую бывает сложно спрогнозировать течение заболевания у конкретного больного, что затрудняет выбор оптимального срока для инициации паллиативной помощи. </w:t>
      </w:r>
      <w:r w:rsidRPr="00722175">
        <w:rPr>
          <w:rFonts w:ascii="Times New Roman" w:hAnsi="Times New Roman" w:cs="Times New Roman"/>
          <w:sz w:val="24"/>
          <w:szCs w:val="24"/>
        </w:rPr>
        <w:t>Поскольку для оказания паллиативного ухода требуются достаточно специфичные навыки,</w:t>
      </w:r>
      <w:r w:rsidRPr="00722175">
        <w:rPr>
          <w:rFonts w:ascii="Times New Roman" w:hAnsi="Times New Roman" w:cs="Times New Roman"/>
          <w:color w:val="231F20"/>
          <w:sz w:val="24"/>
          <w:szCs w:val="24"/>
        </w:rPr>
        <w:t xml:space="preserve"> обычно к лечению терминальных больных привлекают специалистов по оказанию паллиативной помощи.</w:t>
      </w:r>
    </w:p>
    <w:p w:rsidR="00A422DB" w:rsidRDefault="00A422DB" w:rsidP="003F4180">
      <w:pPr>
        <w:autoSpaceDE w:val="0"/>
        <w:autoSpaceDN w:val="0"/>
        <w:adjustRightInd w:val="0"/>
        <w:spacing w:after="0" w:line="360" w:lineRule="auto"/>
        <w:ind w:firstLine="709"/>
        <w:jc w:val="both"/>
        <w:rPr>
          <w:rFonts w:ascii="Times New Roman" w:hAnsi="Times New Roman" w:cs="Times New Roman"/>
          <w:color w:val="231F20"/>
          <w:sz w:val="24"/>
          <w:szCs w:val="24"/>
        </w:rPr>
      </w:pPr>
      <w:r w:rsidRPr="00722175">
        <w:rPr>
          <w:rFonts w:ascii="Times New Roman" w:hAnsi="Times New Roman" w:cs="Times New Roman"/>
          <w:color w:val="231F20"/>
          <w:sz w:val="24"/>
          <w:szCs w:val="24"/>
        </w:rPr>
        <w:t xml:space="preserve">Паллиативные меры должны быть направлены на улучшение качества жизни, уменьшение симптомов, раннее выявление и лечение эпизодов декомпенсации и создание условий по поддержанию должного физического, психологического, социального и духовного состояния больного. Однако в первую </w:t>
      </w:r>
      <w:r w:rsidRPr="00722175">
        <w:rPr>
          <w:rFonts w:ascii="Times New Roman" w:hAnsi="Times New Roman" w:cs="Times New Roman"/>
          <w:sz w:val="24"/>
          <w:szCs w:val="24"/>
        </w:rPr>
        <w:t xml:space="preserve">очередь этот вид помощи должен быть направлен на уменьшение психологических симптомов с помощью опиатов и бензодиазепинов. Считается, что у больных с терминальной ХСН опиаты не препятствуют назначению инотропных препаратов и диуретиков. На этом этапе болезни целесообразно обсудить возможность отказа больного от традиционного лечения, а также деактивацию </w:t>
      </w:r>
      <w:r w:rsidRPr="00722175">
        <w:rPr>
          <w:rFonts w:ascii="Times New Roman" w:hAnsi="Times New Roman" w:cs="Times New Roman"/>
          <w:sz w:val="24"/>
          <w:szCs w:val="24"/>
        </w:rPr>
        <w:lastRenderedPageBreak/>
        <w:t>кардиовертера-дефибриллятора, что позволяет избежать нежелательных и неприятных электрических разрядов, если пациент и другие лица, занимающиеся уходом за больным, согласны, что в данном случае наиболее уместна симптоматическая терапия</w:t>
      </w:r>
      <w:r w:rsidRPr="00722175">
        <w:rPr>
          <w:rFonts w:ascii="Times New Roman" w:hAnsi="Times New Roman" w:cs="Times New Roman"/>
          <w:iCs/>
          <w:sz w:val="24"/>
          <w:szCs w:val="24"/>
        </w:rPr>
        <w:t>.</w:t>
      </w:r>
      <w:r w:rsidRPr="00722175">
        <w:rPr>
          <w:rFonts w:ascii="Times New Roman" w:hAnsi="Times New Roman" w:cs="Times New Roman"/>
          <w:sz w:val="24"/>
          <w:szCs w:val="24"/>
        </w:rPr>
        <w:t xml:space="preserve"> Некоторые больные на этом этапе могут предпочесть пребывание в хосписе. </w:t>
      </w:r>
      <w:r w:rsidRPr="00722175">
        <w:rPr>
          <w:rFonts w:ascii="Times New Roman" w:hAnsi="Times New Roman" w:cs="Times New Roman"/>
          <w:color w:val="231F20"/>
          <w:sz w:val="24"/>
          <w:szCs w:val="24"/>
        </w:rPr>
        <w:t>Вопросы, связанные с прогрессированием заболевания обычно болезненно воспринимаются больным и его родственниками, поэтому их следу</w:t>
      </w:r>
      <w:r w:rsidR="005666F4">
        <w:rPr>
          <w:rFonts w:ascii="Times New Roman" w:hAnsi="Times New Roman" w:cs="Times New Roman"/>
          <w:color w:val="231F20"/>
          <w:sz w:val="24"/>
          <w:szCs w:val="24"/>
        </w:rPr>
        <w:t>ет обсуждать  крайне деликатно</w:t>
      </w:r>
      <w:r w:rsidRPr="00722175">
        <w:rPr>
          <w:rFonts w:ascii="Times New Roman" w:hAnsi="Times New Roman" w:cs="Times New Roman"/>
          <w:color w:val="231F20"/>
          <w:sz w:val="24"/>
          <w:szCs w:val="24"/>
        </w:rPr>
        <w:t>.</w:t>
      </w:r>
    </w:p>
    <w:p w:rsidR="00BB614B" w:rsidRDefault="00BB614B" w:rsidP="003F4180">
      <w:pPr>
        <w:pStyle w:val="a5"/>
        <w:spacing w:before="300" w:beforeAutospacing="0" w:after="0" w:afterAutospacing="0" w:line="360" w:lineRule="auto"/>
        <w:rPr>
          <w:b/>
          <w:bCs/>
        </w:rPr>
      </w:pPr>
    </w:p>
    <w:p w:rsidR="00BB614B" w:rsidRDefault="00BB614B"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B60951" w:rsidRDefault="00B60951" w:rsidP="003F4180">
      <w:pPr>
        <w:pStyle w:val="a5"/>
        <w:spacing w:before="300" w:beforeAutospacing="0" w:after="0" w:afterAutospacing="0" w:line="360" w:lineRule="auto"/>
        <w:rPr>
          <w:b/>
          <w:bCs/>
        </w:rPr>
      </w:pPr>
    </w:p>
    <w:p w:rsidR="00173C36" w:rsidRDefault="00173C36" w:rsidP="003F4180">
      <w:pPr>
        <w:pStyle w:val="a5"/>
        <w:spacing w:before="300" w:beforeAutospacing="0" w:after="0" w:afterAutospacing="0" w:line="360" w:lineRule="auto"/>
        <w:rPr>
          <w:b/>
          <w:bCs/>
        </w:rPr>
      </w:pPr>
      <w:r>
        <w:rPr>
          <w:b/>
          <w:bCs/>
        </w:rPr>
        <w:lastRenderedPageBreak/>
        <w:t>Коды по МКБ</w:t>
      </w:r>
    </w:p>
    <w:p w:rsidR="00173C36" w:rsidRPr="00173C36" w:rsidRDefault="00173C36" w:rsidP="003F4180">
      <w:pPr>
        <w:pStyle w:val="1"/>
        <w:spacing w:line="360" w:lineRule="auto"/>
        <w:rPr>
          <w:sz w:val="24"/>
          <w:szCs w:val="24"/>
        </w:rPr>
      </w:pPr>
      <w:r w:rsidRPr="00173C36">
        <w:rPr>
          <w:sz w:val="24"/>
          <w:szCs w:val="24"/>
        </w:rPr>
        <w:t>Сердечная недостаточность (I50)</w:t>
      </w:r>
    </w:p>
    <w:p w:rsidR="00173C36" w:rsidRDefault="00173C36" w:rsidP="003F4180">
      <w:pPr>
        <w:pStyle w:val="a5"/>
        <w:spacing w:before="300" w:beforeAutospacing="0" w:after="0" w:afterAutospacing="0" w:line="360" w:lineRule="auto"/>
      </w:pPr>
      <w:r>
        <w:rPr>
          <w:b/>
          <w:bCs/>
        </w:rPr>
        <w:t>I50.0 Застойная сердечная недостаточность</w:t>
      </w:r>
    </w:p>
    <w:p w:rsidR="00173C36" w:rsidRDefault="00173C36" w:rsidP="003F4180">
      <w:pPr>
        <w:pStyle w:val="a5"/>
        <w:spacing w:before="75" w:beforeAutospacing="0" w:after="75" w:afterAutospacing="0" w:line="360" w:lineRule="auto"/>
      </w:pPr>
      <w:r>
        <w:t>Болезнь сердца застойного характера Правожелудочковая недостаточность (вторичная по отношению к левожелудочковой сердечной недостаточности)</w:t>
      </w:r>
    </w:p>
    <w:p w:rsidR="00173C36" w:rsidRDefault="00173C36" w:rsidP="003F4180">
      <w:pPr>
        <w:pStyle w:val="a5"/>
        <w:spacing w:before="300" w:beforeAutospacing="0" w:after="0" w:afterAutospacing="0" w:line="360" w:lineRule="auto"/>
      </w:pPr>
      <w:r>
        <w:rPr>
          <w:b/>
          <w:bCs/>
        </w:rPr>
        <w:t>I50.1 Левожелудочковая недостаточность</w:t>
      </w:r>
    </w:p>
    <w:p w:rsidR="00173C36" w:rsidRDefault="00173C36" w:rsidP="003F4180">
      <w:pPr>
        <w:pStyle w:val="a5"/>
        <w:spacing w:before="75" w:beforeAutospacing="0" w:after="75" w:afterAutospacing="0" w:line="360" w:lineRule="auto"/>
      </w:pPr>
      <w:r>
        <w:t xml:space="preserve">Острый </w:t>
      </w:r>
      <w:r w:rsidR="00463EF4">
        <w:t xml:space="preserve">отек легкого </w:t>
      </w:r>
      <w:r>
        <w:t>с упоминанием о болезн</w:t>
      </w:r>
      <w:r w:rsidR="00463EF4">
        <w:t xml:space="preserve">и сердца Острый легочный отек </w:t>
      </w:r>
      <w:r>
        <w:t>БДУ или сердечной недостаточности Сердечная астма Левосторонняя сердечная недостаточность</w:t>
      </w:r>
    </w:p>
    <w:p w:rsidR="00173C36" w:rsidRDefault="00173C36" w:rsidP="003F4180">
      <w:pPr>
        <w:pStyle w:val="a5"/>
        <w:spacing w:before="300" w:beforeAutospacing="0" w:after="0" w:afterAutospacing="0" w:line="360" w:lineRule="auto"/>
      </w:pPr>
      <w:r>
        <w:rPr>
          <w:b/>
          <w:bCs/>
        </w:rPr>
        <w:t>I50.9 Сердечная недостаточность неуточненная</w:t>
      </w:r>
    </w:p>
    <w:p w:rsidR="00173C36" w:rsidRDefault="00173C36" w:rsidP="003F4180">
      <w:pPr>
        <w:pStyle w:val="a5"/>
        <w:spacing w:before="75" w:beforeAutospacing="0" w:after="75" w:afterAutospacing="0" w:line="360" w:lineRule="auto"/>
      </w:pPr>
      <w:r>
        <w:t>Недостаточность обоих желудочков Сердечная (сердца) или миокардиальная недостаточность БДУ</w:t>
      </w:r>
    </w:p>
    <w:p w:rsidR="00173C36" w:rsidRDefault="00173C36" w:rsidP="003F4180">
      <w:pPr>
        <w:autoSpaceDE w:val="0"/>
        <w:autoSpaceDN w:val="0"/>
        <w:adjustRightInd w:val="0"/>
        <w:spacing w:after="0" w:line="360" w:lineRule="auto"/>
        <w:ind w:firstLine="709"/>
        <w:jc w:val="both"/>
        <w:rPr>
          <w:rFonts w:ascii="Times New Roman" w:hAnsi="Times New Roman" w:cs="Times New Roman"/>
          <w:color w:val="231F20"/>
          <w:sz w:val="24"/>
          <w:szCs w:val="24"/>
        </w:rPr>
      </w:pPr>
    </w:p>
    <w:p w:rsidR="0022434B" w:rsidRDefault="0022434B" w:rsidP="003F4180">
      <w:pPr>
        <w:autoSpaceDE w:val="0"/>
        <w:autoSpaceDN w:val="0"/>
        <w:adjustRightInd w:val="0"/>
        <w:spacing w:after="0" w:line="360" w:lineRule="auto"/>
        <w:ind w:firstLine="709"/>
        <w:jc w:val="both"/>
        <w:rPr>
          <w:rFonts w:ascii="Times New Roman" w:hAnsi="Times New Roman" w:cs="Times New Roman"/>
          <w:color w:val="231F20"/>
          <w:sz w:val="24"/>
          <w:szCs w:val="24"/>
        </w:rPr>
      </w:pPr>
    </w:p>
    <w:p w:rsidR="0022434B" w:rsidRDefault="0022434B" w:rsidP="003F4180">
      <w:pPr>
        <w:autoSpaceDE w:val="0"/>
        <w:autoSpaceDN w:val="0"/>
        <w:adjustRightInd w:val="0"/>
        <w:spacing w:after="0" w:line="360" w:lineRule="auto"/>
        <w:ind w:firstLine="709"/>
        <w:jc w:val="both"/>
        <w:rPr>
          <w:rFonts w:ascii="Times New Roman" w:hAnsi="Times New Roman" w:cs="Times New Roman"/>
          <w:color w:val="231F20"/>
          <w:sz w:val="24"/>
          <w:szCs w:val="24"/>
        </w:rPr>
      </w:pPr>
    </w:p>
    <w:p w:rsidR="00173C36" w:rsidRPr="00173C36" w:rsidRDefault="00173C36" w:rsidP="003F4180">
      <w:pPr>
        <w:pStyle w:val="1"/>
        <w:spacing w:before="0" w:beforeAutospacing="0" w:after="0" w:afterAutospacing="0" w:line="360" w:lineRule="auto"/>
        <w:jc w:val="both"/>
        <w:rPr>
          <w:sz w:val="24"/>
          <w:szCs w:val="24"/>
        </w:rPr>
      </w:pPr>
      <w:r w:rsidRPr="00173C36">
        <w:rPr>
          <w:sz w:val="24"/>
          <w:szCs w:val="24"/>
        </w:rPr>
        <w:t>Рабочая группа по подготовке текста рекомендаций</w:t>
      </w:r>
    </w:p>
    <w:p w:rsidR="00173C36" w:rsidRPr="00173C36" w:rsidRDefault="00173C36" w:rsidP="003F4180">
      <w:pPr>
        <w:spacing w:after="0" w:line="360" w:lineRule="auto"/>
        <w:jc w:val="both"/>
        <w:rPr>
          <w:rFonts w:ascii="Times New Roman" w:hAnsi="Times New Roman" w:cs="Times New Roman"/>
          <w:sz w:val="24"/>
          <w:szCs w:val="24"/>
        </w:rPr>
      </w:pPr>
      <w:r w:rsidRPr="00173C36">
        <w:rPr>
          <w:rFonts w:ascii="Times New Roman" w:hAnsi="Times New Roman" w:cs="Times New Roman"/>
          <w:b/>
          <w:sz w:val="24"/>
          <w:szCs w:val="24"/>
          <w:lang w:eastAsia="zh-CN"/>
        </w:rPr>
        <w:t>Председатель</w:t>
      </w:r>
      <w:r w:rsidRPr="00173C36">
        <w:rPr>
          <w:rFonts w:ascii="Times New Roman" w:hAnsi="Times New Roman" w:cs="Times New Roman"/>
          <w:sz w:val="24"/>
          <w:szCs w:val="24"/>
          <w:lang w:eastAsia="zh-CN"/>
        </w:rPr>
        <w:t xml:space="preserve"> –   проф. </w:t>
      </w:r>
      <w:r w:rsidRPr="00173C36">
        <w:rPr>
          <w:rFonts w:ascii="Times New Roman" w:hAnsi="Times New Roman" w:cs="Times New Roman"/>
          <w:sz w:val="24"/>
          <w:szCs w:val="24"/>
        </w:rPr>
        <w:t xml:space="preserve">Терещенко С.Н. </w:t>
      </w:r>
      <w:r w:rsidRPr="00173C36">
        <w:rPr>
          <w:rFonts w:ascii="Times New Roman" w:hAnsi="Times New Roman" w:cs="Times New Roman"/>
          <w:sz w:val="24"/>
          <w:szCs w:val="24"/>
          <w:lang w:eastAsia="zh-CN"/>
        </w:rPr>
        <w:t xml:space="preserve"> (г. Москва), </w:t>
      </w:r>
      <w:r w:rsidRPr="00173C36">
        <w:rPr>
          <w:rFonts w:ascii="Times New Roman" w:hAnsi="Times New Roman" w:cs="Times New Roman"/>
          <w:b/>
          <w:sz w:val="24"/>
          <w:szCs w:val="24"/>
          <w:lang w:eastAsia="zh-CN"/>
        </w:rPr>
        <w:t xml:space="preserve"> </w:t>
      </w:r>
      <w:r w:rsidRPr="00173C36">
        <w:rPr>
          <w:rFonts w:ascii="Times New Roman" w:hAnsi="Times New Roman" w:cs="Times New Roman"/>
          <w:sz w:val="24"/>
          <w:szCs w:val="24"/>
          <w:lang w:eastAsia="zh-CN"/>
        </w:rPr>
        <w:t>д.м.н</w:t>
      </w:r>
      <w:r w:rsidRPr="00173C36">
        <w:rPr>
          <w:rFonts w:ascii="Times New Roman" w:hAnsi="Times New Roman" w:cs="Times New Roman"/>
          <w:b/>
          <w:sz w:val="24"/>
          <w:szCs w:val="24"/>
          <w:lang w:eastAsia="zh-CN"/>
        </w:rPr>
        <w:t xml:space="preserve"> </w:t>
      </w:r>
      <w:r w:rsidRPr="00173C36">
        <w:rPr>
          <w:rFonts w:ascii="Times New Roman" w:hAnsi="Times New Roman" w:cs="Times New Roman"/>
          <w:sz w:val="24"/>
          <w:szCs w:val="24"/>
        </w:rPr>
        <w:t>Жиров И.В.</w:t>
      </w:r>
      <w:r w:rsidRPr="00173C36">
        <w:rPr>
          <w:rFonts w:ascii="Times New Roman" w:hAnsi="Times New Roman" w:cs="Times New Roman"/>
          <w:sz w:val="24"/>
          <w:szCs w:val="24"/>
          <w:lang w:eastAsia="zh-CN"/>
        </w:rPr>
        <w:t xml:space="preserve"> (г. Москва), </w:t>
      </w:r>
      <w:r w:rsidRPr="00173C36">
        <w:rPr>
          <w:rFonts w:ascii="Times New Roman" w:hAnsi="Times New Roman" w:cs="Times New Roman"/>
          <w:b/>
          <w:sz w:val="24"/>
          <w:szCs w:val="24"/>
          <w:lang w:eastAsia="zh-CN"/>
        </w:rPr>
        <w:t xml:space="preserve"> </w:t>
      </w:r>
      <w:r w:rsidRPr="00173C36">
        <w:rPr>
          <w:rFonts w:ascii="Times New Roman" w:hAnsi="Times New Roman" w:cs="Times New Roman"/>
          <w:sz w:val="24"/>
          <w:szCs w:val="24"/>
          <w:lang w:eastAsia="zh-CN"/>
        </w:rPr>
        <w:t>к.м.н. Н</w:t>
      </w:r>
      <w:r w:rsidRPr="00173C36">
        <w:rPr>
          <w:rFonts w:ascii="Times New Roman" w:hAnsi="Times New Roman" w:cs="Times New Roman"/>
          <w:sz w:val="24"/>
          <w:szCs w:val="24"/>
        </w:rPr>
        <w:t>арусов О.Ю.</w:t>
      </w:r>
      <w:r w:rsidRPr="00173C36">
        <w:rPr>
          <w:rFonts w:ascii="Times New Roman" w:hAnsi="Times New Roman" w:cs="Times New Roman"/>
          <w:sz w:val="24"/>
          <w:szCs w:val="24"/>
          <w:lang w:eastAsia="zh-CN"/>
        </w:rPr>
        <w:t xml:space="preserve"> (г. Москва),</w:t>
      </w:r>
      <w:r w:rsidRPr="00173C36">
        <w:rPr>
          <w:rFonts w:ascii="Times New Roman" w:hAnsi="Times New Roman" w:cs="Times New Roman"/>
          <w:sz w:val="24"/>
          <w:szCs w:val="24"/>
        </w:rPr>
        <w:t xml:space="preserve"> </w:t>
      </w:r>
      <w:r>
        <w:rPr>
          <w:rFonts w:ascii="Times New Roman" w:hAnsi="Times New Roman" w:cs="Times New Roman"/>
          <w:sz w:val="24"/>
          <w:szCs w:val="24"/>
        </w:rPr>
        <w:t xml:space="preserve">к.м.н. Мареев Ю.В. (г. Москва), </w:t>
      </w:r>
      <w:r w:rsidR="0099075F">
        <w:rPr>
          <w:rFonts w:ascii="Times New Roman" w:hAnsi="Times New Roman" w:cs="Times New Roman"/>
          <w:sz w:val="24"/>
          <w:szCs w:val="24"/>
        </w:rPr>
        <w:t xml:space="preserve">проф. </w:t>
      </w:r>
      <w:r>
        <w:rPr>
          <w:rFonts w:ascii="Times New Roman" w:hAnsi="Times New Roman" w:cs="Times New Roman"/>
          <w:sz w:val="24"/>
          <w:szCs w:val="24"/>
        </w:rPr>
        <w:t>Затейщиков Д.А. (г.</w:t>
      </w:r>
      <w:r w:rsidR="0099075F">
        <w:rPr>
          <w:rFonts w:ascii="Times New Roman" w:hAnsi="Times New Roman" w:cs="Times New Roman"/>
          <w:sz w:val="24"/>
          <w:szCs w:val="24"/>
        </w:rPr>
        <w:t xml:space="preserve"> </w:t>
      </w:r>
      <w:r>
        <w:rPr>
          <w:rFonts w:ascii="Times New Roman" w:hAnsi="Times New Roman" w:cs="Times New Roman"/>
          <w:sz w:val="24"/>
          <w:szCs w:val="24"/>
        </w:rPr>
        <w:t xml:space="preserve">Москва), </w:t>
      </w:r>
      <w:r w:rsidRPr="00173C36">
        <w:rPr>
          <w:rFonts w:ascii="Times New Roman" w:hAnsi="Times New Roman" w:cs="Times New Roman"/>
          <w:sz w:val="24"/>
          <w:szCs w:val="24"/>
        </w:rPr>
        <w:t>к.м.н. Осмоловская Ю.Ф.</w:t>
      </w:r>
      <w:r w:rsidRPr="00173C36">
        <w:rPr>
          <w:rFonts w:ascii="Times New Roman" w:hAnsi="Times New Roman" w:cs="Times New Roman"/>
          <w:sz w:val="24"/>
          <w:szCs w:val="24"/>
          <w:lang w:eastAsia="zh-CN"/>
        </w:rPr>
        <w:t xml:space="preserve"> (г. Москва), </w:t>
      </w:r>
      <w:r>
        <w:rPr>
          <w:rFonts w:ascii="Times New Roman" w:hAnsi="Times New Roman" w:cs="Times New Roman"/>
          <w:sz w:val="24"/>
          <w:szCs w:val="24"/>
          <w:lang w:eastAsia="zh-CN"/>
        </w:rPr>
        <w:t>к.м.н. Овчинников А.Г. (г.</w:t>
      </w:r>
      <w:r w:rsidR="0099075F">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Москва), </w:t>
      </w:r>
      <w:r w:rsidRPr="00173C36">
        <w:rPr>
          <w:rFonts w:ascii="Times New Roman" w:hAnsi="Times New Roman" w:cs="Times New Roman"/>
          <w:sz w:val="24"/>
          <w:szCs w:val="24"/>
        </w:rPr>
        <w:t>проф. Самко А.Н.</w:t>
      </w:r>
      <w:r w:rsidRPr="00173C36">
        <w:rPr>
          <w:rFonts w:ascii="Times New Roman" w:hAnsi="Times New Roman" w:cs="Times New Roman"/>
          <w:sz w:val="24"/>
          <w:szCs w:val="24"/>
          <w:lang w:eastAsia="zh-CN"/>
        </w:rPr>
        <w:t xml:space="preserve"> (г. Москва),</w:t>
      </w:r>
      <w:r w:rsidR="009C6FDD" w:rsidRPr="009C6FDD">
        <w:rPr>
          <w:rFonts w:ascii="Times New Roman" w:hAnsi="Times New Roman" w:cs="Times New Roman"/>
          <w:sz w:val="24"/>
          <w:szCs w:val="24"/>
          <w:lang w:eastAsia="zh-CN"/>
        </w:rPr>
        <w:t xml:space="preserve"> к.м.н. Насонова С.Н. (Москва)</w:t>
      </w:r>
      <w:r w:rsidR="009C6FDD" w:rsidRPr="009A5B36">
        <w:rPr>
          <w:rFonts w:ascii="Times New Roman" w:hAnsi="Times New Roman" w:cs="Times New Roman"/>
          <w:sz w:val="24"/>
          <w:szCs w:val="24"/>
          <w:lang w:eastAsia="zh-CN"/>
        </w:rPr>
        <w:t>,</w:t>
      </w:r>
      <w:r w:rsidRPr="00173C36">
        <w:rPr>
          <w:rFonts w:ascii="Times New Roman" w:hAnsi="Times New Roman" w:cs="Times New Roman"/>
          <w:sz w:val="24"/>
          <w:szCs w:val="24"/>
          <w:lang w:eastAsia="zh-CN"/>
        </w:rPr>
        <w:t xml:space="preserve"> к.м.н. </w:t>
      </w:r>
      <w:r w:rsidRPr="00173C36">
        <w:rPr>
          <w:rFonts w:ascii="Times New Roman" w:hAnsi="Times New Roman" w:cs="Times New Roman"/>
          <w:sz w:val="24"/>
          <w:szCs w:val="24"/>
        </w:rPr>
        <w:t xml:space="preserve">Стукалова О.В. (Москва), </w:t>
      </w:r>
      <w:r>
        <w:rPr>
          <w:rFonts w:ascii="Times New Roman" w:hAnsi="Times New Roman" w:cs="Times New Roman"/>
          <w:sz w:val="24"/>
          <w:szCs w:val="24"/>
        </w:rPr>
        <w:t>проф. Саидова М.А.</w:t>
      </w:r>
      <w:r w:rsidRPr="00173C36">
        <w:rPr>
          <w:rFonts w:ascii="Times New Roman" w:hAnsi="Times New Roman" w:cs="Times New Roman"/>
          <w:sz w:val="24"/>
          <w:szCs w:val="24"/>
        </w:rPr>
        <w:t xml:space="preserve"> (Москва), </w:t>
      </w:r>
      <w:r>
        <w:rPr>
          <w:rFonts w:ascii="Times New Roman" w:hAnsi="Times New Roman" w:cs="Times New Roman"/>
          <w:sz w:val="24"/>
          <w:szCs w:val="24"/>
        </w:rPr>
        <w:t xml:space="preserve">д.м.н. Скворцов А.А. (г.Москва), </w:t>
      </w:r>
      <w:r w:rsidRPr="00173C36">
        <w:rPr>
          <w:rFonts w:ascii="Times New Roman" w:hAnsi="Times New Roman" w:cs="Times New Roman"/>
          <w:sz w:val="24"/>
          <w:szCs w:val="24"/>
        </w:rPr>
        <w:t>д.м.н. Шария М.А.</w:t>
      </w:r>
      <w:r w:rsidR="0099075F">
        <w:rPr>
          <w:rFonts w:ascii="Times New Roman" w:hAnsi="Times New Roman" w:cs="Times New Roman"/>
          <w:sz w:val="24"/>
          <w:szCs w:val="24"/>
          <w:lang w:eastAsia="zh-CN"/>
        </w:rPr>
        <w:t xml:space="preserve"> (г. Москва),</w:t>
      </w:r>
      <w:r w:rsidRPr="00173C36">
        <w:rPr>
          <w:rFonts w:ascii="Times New Roman" w:hAnsi="Times New Roman" w:cs="Times New Roman"/>
          <w:sz w:val="24"/>
          <w:szCs w:val="24"/>
        </w:rPr>
        <w:t xml:space="preserve"> </w:t>
      </w:r>
      <w:r w:rsidR="0099075F">
        <w:rPr>
          <w:rFonts w:ascii="Times New Roman" w:hAnsi="Times New Roman" w:cs="Times New Roman"/>
          <w:sz w:val="24"/>
          <w:szCs w:val="24"/>
        </w:rPr>
        <w:t>д.м.н</w:t>
      </w:r>
      <w:r>
        <w:rPr>
          <w:rFonts w:ascii="Times New Roman" w:hAnsi="Times New Roman" w:cs="Times New Roman"/>
          <w:sz w:val="24"/>
          <w:szCs w:val="24"/>
        </w:rPr>
        <w:t>. Явелов И.С. (г.Москва)</w:t>
      </w:r>
    </w:p>
    <w:p w:rsidR="00173C36" w:rsidRPr="00655CEF" w:rsidRDefault="00173C36" w:rsidP="003F4180">
      <w:pPr>
        <w:spacing w:line="360" w:lineRule="auto"/>
        <w:jc w:val="both"/>
      </w:pPr>
    </w:p>
    <w:p w:rsidR="00173C36" w:rsidRDefault="00463EF4" w:rsidP="003F418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383E2C" w:rsidRDefault="00383E2C" w:rsidP="003F4180">
      <w:pPr>
        <w:autoSpaceDE w:val="0"/>
        <w:autoSpaceDN w:val="0"/>
        <w:adjustRightInd w:val="0"/>
        <w:spacing w:after="0" w:line="360" w:lineRule="auto"/>
        <w:ind w:firstLine="709"/>
        <w:jc w:val="both"/>
        <w:rPr>
          <w:rFonts w:ascii="Times New Roman" w:hAnsi="Times New Roman" w:cs="Times New Roman"/>
          <w:color w:val="231F20"/>
          <w:sz w:val="24"/>
          <w:szCs w:val="24"/>
        </w:rPr>
      </w:pPr>
    </w:p>
    <w:sectPr w:rsidR="00383E2C" w:rsidSect="00E76728">
      <w:footerReference w:type="default" r:id="rId13"/>
      <w:pgSz w:w="11906" w:h="16838"/>
      <w:pgMar w:top="1134" w:right="850" w:bottom="709" w:left="1701" w:header="708" w:footer="2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289" w:rsidRDefault="000A5289" w:rsidP="002F0DA3">
      <w:pPr>
        <w:spacing w:after="0" w:line="240" w:lineRule="auto"/>
      </w:pPr>
      <w:r>
        <w:separator/>
      </w:r>
    </w:p>
  </w:endnote>
  <w:endnote w:type="continuationSeparator" w:id="0">
    <w:p w:rsidR="000A5289" w:rsidRDefault="000A5289" w:rsidP="002F0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ArnoPro-SmText">
    <w:altName w:val="MS Mincho"/>
    <w:panose1 w:val="00000000000000000000"/>
    <w:charset w:val="80"/>
    <w:family w:val="roman"/>
    <w:notTrueType/>
    <w:pitch w:val="default"/>
    <w:sig w:usb0="00000001" w:usb1="08070000" w:usb2="00000010" w:usb3="00000000" w:csb0="00020000"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CF" w:rsidRDefault="00803966">
    <w:pPr>
      <w:pStyle w:val="ab"/>
      <w:jc w:val="right"/>
    </w:pPr>
    <w:fldSimple w:instr=" PAGE   \* MERGEFORMAT ">
      <w:r w:rsidR="0001445D">
        <w:rPr>
          <w:noProof/>
        </w:rPr>
        <w:t>2</w:t>
      </w:r>
    </w:fldSimple>
  </w:p>
  <w:p w:rsidR="002F0DA3" w:rsidRDefault="002F0DA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289" w:rsidRDefault="000A5289" w:rsidP="002F0DA3">
      <w:pPr>
        <w:spacing w:after="0" w:line="240" w:lineRule="auto"/>
      </w:pPr>
      <w:r>
        <w:separator/>
      </w:r>
    </w:p>
  </w:footnote>
  <w:footnote w:type="continuationSeparator" w:id="0">
    <w:p w:rsidR="000A5289" w:rsidRDefault="000A5289" w:rsidP="002F0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959"/>
    <w:multiLevelType w:val="hybridMultilevel"/>
    <w:tmpl w:val="25720174"/>
    <w:lvl w:ilvl="0" w:tplc="8FE81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0D1E4F"/>
    <w:multiLevelType w:val="hybridMultilevel"/>
    <w:tmpl w:val="07245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E031C"/>
    <w:multiLevelType w:val="hybridMultilevel"/>
    <w:tmpl w:val="AD869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731508"/>
    <w:multiLevelType w:val="hybridMultilevel"/>
    <w:tmpl w:val="EC900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8134F"/>
    <w:multiLevelType w:val="hybridMultilevel"/>
    <w:tmpl w:val="D8FE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8382E"/>
    <w:multiLevelType w:val="hybridMultilevel"/>
    <w:tmpl w:val="0EBEE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026BF"/>
    <w:multiLevelType w:val="hybridMultilevel"/>
    <w:tmpl w:val="4184C2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850691"/>
    <w:multiLevelType w:val="hybridMultilevel"/>
    <w:tmpl w:val="16D2F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EF29E9"/>
    <w:multiLevelType w:val="multilevel"/>
    <w:tmpl w:val="105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4C1979"/>
    <w:multiLevelType w:val="multilevel"/>
    <w:tmpl w:val="7F58E6B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1CC57571"/>
    <w:multiLevelType w:val="multilevel"/>
    <w:tmpl w:val="90E8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1E067C"/>
    <w:multiLevelType w:val="hybridMultilevel"/>
    <w:tmpl w:val="8F3C6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BF004C"/>
    <w:multiLevelType w:val="hybridMultilevel"/>
    <w:tmpl w:val="D106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C1622"/>
    <w:multiLevelType w:val="hybridMultilevel"/>
    <w:tmpl w:val="1FB4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0D0295"/>
    <w:multiLevelType w:val="hybridMultilevel"/>
    <w:tmpl w:val="FB049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1C4858"/>
    <w:multiLevelType w:val="hybridMultilevel"/>
    <w:tmpl w:val="ABCE9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7928E2"/>
    <w:multiLevelType w:val="multilevel"/>
    <w:tmpl w:val="623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11432"/>
    <w:multiLevelType w:val="multilevel"/>
    <w:tmpl w:val="C82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5D7373"/>
    <w:multiLevelType w:val="hybridMultilevel"/>
    <w:tmpl w:val="D082C0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1E52CE"/>
    <w:multiLevelType w:val="hybridMultilevel"/>
    <w:tmpl w:val="33302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E65FC5"/>
    <w:multiLevelType w:val="hybridMultilevel"/>
    <w:tmpl w:val="12B05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8805531"/>
    <w:multiLevelType w:val="hybridMultilevel"/>
    <w:tmpl w:val="04849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D06D0F"/>
    <w:multiLevelType w:val="hybridMultilevel"/>
    <w:tmpl w:val="543CF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B863C2"/>
    <w:multiLevelType w:val="multilevel"/>
    <w:tmpl w:val="7F58E6B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4">
    <w:nsid w:val="3F124B4A"/>
    <w:multiLevelType w:val="hybridMultilevel"/>
    <w:tmpl w:val="221E4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E716EF"/>
    <w:multiLevelType w:val="hybridMultilevel"/>
    <w:tmpl w:val="EDA44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97455E"/>
    <w:multiLevelType w:val="hybridMultilevel"/>
    <w:tmpl w:val="C2F6D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111641"/>
    <w:multiLevelType w:val="hybridMultilevel"/>
    <w:tmpl w:val="C22C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B33BCF"/>
    <w:multiLevelType w:val="hybridMultilevel"/>
    <w:tmpl w:val="9898AC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C613BB"/>
    <w:multiLevelType w:val="hybridMultilevel"/>
    <w:tmpl w:val="E3A4B26E"/>
    <w:lvl w:ilvl="0" w:tplc="215E9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9EB7516"/>
    <w:multiLevelType w:val="hybridMultilevel"/>
    <w:tmpl w:val="D0F62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1C31E7"/>
    <w:multiLevelType w:val="multilevel"/>
    <w:tmpl w:val="1030625E"/>
    <w:lvl w:ilvl="0">
      <w:start w:val="2"/>
      <w:numFmt w:val="decimal"/>
      <w:lvlText w:val="%1."/>
      <w:lvlJc w:val="left"/>
      <w:pPr>
        <w:ind w:left="928" w:hanging="360"/>
      </w:pPr>
      <w:rPr>
        <w:rFonts w:hint="default"/>
      </w:rPr>
    </w:lvl>
    <w:lvl w:ilvl="1">
      <w:start w:val="2"/>
      <w:numFmt w:val="decimal"/>
      <w:isLgl/>
      <w:lvlText w:val="%1.%2"/>
      <w:lvlJc w:val="left"/>
      <w:pPr>
        <w:ind w:left="1265" w:hanging="555"/>
      </w:pPr>
      <w:rPr>
        <w:rFonts w:hint="default"/>
      </w:rPr>
    </w:lvl>
    <w:lvl w:ilvl="2">
      <w:start w:val="1"/>
      <w:numFmt w:val="decimal"/>
      <w:isLgl/>
      <w:lvlText w:val="%1.%2.%3"/>
      <w:lvlJc w:val="left"/>
      <w:pPr>
        <w:ind w:left="1558" w:hanging="720"/>
      </w:pPr>
      <w:rPr>
        <w:rFonts w:hint="default"/>
      </w:rPr>
    </w:lvl>
    <w:lvl w:ilvl="3">
      <w:start w:val="1"/>
      <w:numFmt w:val="decimal"/>
      <w:isLgl/>
      <w:lvlText w:val="%1.%2.%3.%4"/>
      <w:lvlJc w:val="left"/>
      <w:pPr>
        <w:ind w:left="2053"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683" w:hanging="1440"/>
      </w:pPr>
      <w:rPr>
        <w:rFonts w:hint="default"/>
      </w:rPr>
    </w:lvl>
    <w:lvl w:ilvl="6">
      <w:start w:val="1"/>
      <w:numFmt w:val="decimal"/>
      <w:isLgl/>
      <w:lvlText w:val="%1.%2.%3.%4.%5.%6.%7"/>
      <w:lvlJc w:val="left"/>
      <w:pPr>
        <w:ind w:left="2818" w:hanging="1440"/>
      </w:pPr>
      <w:rPr>
        <w:rFonts w:hint="default"/>
      </w:rPr>
    </w:lvl>
    <w:lvl w:ilvl="7">
      <w:start w:val="1"/>
      <w:numFmt w:val="decimal"/>
      <w:isLgl/>
      <w:lvlText w:val="%1.%2.%3.%4.%5.%6.%7.%8"/>
      <w:lvlJc w:val="left"/>
      <w:pPr>
        <w:ind w:left="3313" w:hanging="1800"/>
      </w:pPr>
      <w:rPr>
        <w:rFonts w:hint="default"/>
      </w:rPr>
    </w:lvl>
    <w:lvl w:ilvl="8">
      <w:start w:val="1"/>
      <w:numFmt w:val="decimal"/>
      <w:isLgl/>
      <w:lvlText w:val="%1.%2.%3.%4.%5.%6.%7.%8.%9"/>
      <w:lvlJc w:val="left"/>
      <w:pPr>
        <w:ind w:left="3808" w:hanging="2160"/>
      </w:pPr>
      <w:rPr>
        <w:rFonts w:hint="default"/>
      </w:rPr>
    </w:lvl>
  </w:abstractNum>
  <w:abstractNum w:abstractNumId="32">
    <w:nsid w:val="4C4C4A6E"/>
    <w:multiLevelType w:val="multilevel"/>
    <w:tmpl w:val="3E32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036569"/>
    <w:multiLevelType w:val="hybridMultilevel"/>
    <w:tmpl w:val="84AC206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4">
    <w:nsid w:val="536E7B3C"/>
    <w:multiLevelType w:val="hybridMultilevel"/>
    <w:tmpl w:val="12DE5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A401FD"/>
    <w:multiLevelType w:val="hybridMultilevel"/>
    <w:tmpl w:val="DD3A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2022AF"/>
    <w:multiLevelType w:val="hybridMultilevel"/>
    <w:tmpl w:val="9CCA7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5B1A62"/>
    <w:multiLevelType w:val="hybridMultilevel"/>
    <w:tmpl w:val="BF105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190730"/>
    <w:multiLevelType w:val="hybridMultilevel"/>
    <w:tmpl w:val="99609BDE"/>
    <w:lvl w:ilvl="0" w:tplc="A768DFE2">
      <w:start w:val="1"/>
      <w:numFmt w:val="lowerLetter"/>
      <w:lvlText w:val="%1)"/>
      <w:lvlJc w:val="left"/>
      <w:pPr>
        <w:ind w:left="1080" w:hanging="360"/>
      </w:pPr>
      <w:rPr>
        <w:rFonts w:ascii="Tahoma" w:hAnsi="Tahoma" w:cs="Tahoma" w:hint="default"/>
        <w:color w:val="000000"/>
        <w:sz w:val="27"/>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C6D16A0"/>
    <w:multiLevelType w:val="hybridMultilevel"/>
    <w:tmpl w:val="BA944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8A7B99"/>
    <w:multiLevelType w:val="hybridMultilevel"/>
    <w:tmpl w:val="E1947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8966E5"/>
    <w:multiLevelType w:val="hybridMultilevel"/>
    <w:tmpl w:val="5860C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C23D5B"/>
    <w:multiLevelType w:val="hybridMultilevel"/>
    <w:tmpl w:val="FCEA3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B46EE9"/>
    <w:multiLevelType w:val="hybridMultilevel"/>
    <w:tmpl w:val="62C0F7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FB7C7C"/>
    <w:multiLevelType w:val="hybridMultilevel"/>
    <w:tmpl w:val="E0A25936"/>
    <w:lvl w:ilvl="0" w:tplc="FA18F2A6">
      <w:start w:val="1"/>
      <w:numFmt w:val="decimal"/>
      <w:lvlText w:val="%1."/>
      <w:lvlJc w:val="left"/>
      <w:pPr>
        <w:ind w:left="720" w:hanging="360"/>
      </w:pPr>
      <w:rPr>
        <w:rFonts w:ascii="Times New Roman" w:hAnsi="Times New Roman" w:cs="Times New Roman" w:hint="default"/>
        <w:color w:val="00000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D41BCC"/>
    <w:multiLevelType w:val="hybridMultilevel"/>
    <w:tmpl w:val="2D6C1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476041"/>
    <w:multiLevelType w:val="hybridMultilevel"/>
    <w:tmpl w:val="9A3C5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0224E9"/>
    <w:multiLevelType w:val="hybridMultilevel"/>
    <w:tmpl w:val="80084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F229DF"/>
    <w:multiLevelType w:val="hybridMultilevel"/>
    <w:tmpl w:val="5706E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B148A6"/>
    <w:multiLevelType w:val="hybridMultilevel"/>
    <w:tmpl w:val="A732A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C71181"/>
    <w:multiLevelType w:val="multilevel"/>
    <w:tmpl w:val="7F58E6B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30"/>
  </w:num>
  <w:num w:numId="2">
    <w:abstractNumId w:val="28"/>
  </w:num>
  <w:num w:numId="3">
    <w:abstractNumId w:val="31"/>
  </w:num>
  <w:num w:numId="4">
    <w:abstractNumId w:val="1"/>
  </w:num>
  <w:num w:numId="5">
    <w:abstractNumId w:val="40"/>
  </w:num>
  <w:num w:numId="6">
    <w:abstractNumId w:val="7"/>
  </w:num>
  <w:num w:numId="7">
    <w:abstractNumId w:val="47"/>
  </w:num>
  <w:num w:numId="8">
    <w:abstractNumId w:val="27"/>
  </w:num>
  <w:num w:numId="9">
    <w:abstractNumId w:val="35"/>
  </w:num>
  <w:num w:numId="10">
    <w:abstractNumId w:val="36"/>
  </w:num>
  <w:num w:numId="11">
    <w:abstractNumId w:val="11"/>
  </w:num>
  <w:num w:numId="12">
    <w:abstractNumId w:val="48"/>
  </w:num>
  <w:num w:numId="13">
    <w:abstractNumId w:val="4"/>
  </w:num>
  <w:num w:numId="14">
    <w:abstractNumId w:val="22"/>
  </w:num>
  <w:num w:numId="15">
    <w:abstractNumId w:val="33"/>
  </w:num>
  <w:num w:numId="16">
    <w:abstractNumId w:val="45"/>
  </w:num>
  <w:num w:numId="17">
    <w:abstractNumId w:val="37"/>
  </w:num>
  <w:num w:numId="18">
    <w:abstractNumId w:val="42"/>
  </w:num>
  <w:num w:numId="19">
    <w:abstractNumId w:val="3"/>
  </w:num>
  <w:num w:numId="20">
    <w:abstractNumId w:val="43"/>
  </w:num>
  <w:num w:numId="21">
    <w:abstractNumId w:val="18"/>
  </w:num>
  <w:num w:numId="22">
    <w:abstractNumId w:val="49"/>
  </w:num>
  <w:num w:numId="23">
    <w:abstractNumId w:val="15"/>
  </w:num>
  <w:num w:numId="24">
    <w:abstractNumId w:val="34"/>
  </w:num>
  <w:num w:numId="25">
    <w:abstractNumId w:val="46"/>
  </w:num>
  <w:num w:numId="26">
    <w:abstractNumId w:val="21"/>
  </w:num>
  <w:num w:numId="27">
    <w:abstractNumId w:val="2"/>
  </w:num>
  <w:num w:numId="28">
    <w:abstractNumId w:val="25"/>
  </w:num>
  <w:num w:numId="29">
    <w:abstractNumId w:val="41"/>
  </w:num>
  <w:num w:numId="30">
    <w:abstractNumId w:val="26"/>
  </w:num>
  <w:num w:numId="31">
    <w:abstractNumId w:val="5"/>
  </w:num>
  <w:num w:numId="32">
    <w:abstractNumId w:val="14"/>
  </w:num>
  <w:num w:numId="33">
    <w:abstractNumId w:val="12"/>
  </w:num>
  <w:num w:numId="34">
    <w:abstractNumId w:val="24"/>
  </w:num>
  <w:num w:numId="35">
    <w:abstractNumId w:val="13"/>
  </w:num>
  <w:num w:numId="36">
    <w:abstractNumId w:val="39"/>
  </w:num>
  <w:num w:numId="37">
    <w:abstractNumId w:val="19"/>
  </w:num>
  <w:num w:numId="38">
    <w:abstractNumId w:val="44"/>
  </w:num>
  <w:num w:numId="39">
    <w:abstractNumId w:val="3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0"/>
  </w:num>
  <w:num w:numId="44">
    <w:abstractNumId w:val="17"/>
  </w:num>
  <w:num w:numId="45">
    <w:abstractNumId w:val="8"/>
  </w:num>
  <w:num w:numId="46">
    <w:abstractNumId w:val="10"/>
  </w:num>
  <w:num w:numId="47">
    <w:abstractNumId w:val="16"/>
  </w:num>
  <w:num w:numId="48">
    <w:abstractNumId w:val="32"/>
  </w:num>
  <w:num w:numId="49">
    <w:abstractNumId w:val="9"/>
  </w:num>
  <w:num w:numId="50">
    <w:abstractNumId w:val="50"/>
  </w:num>
  <w:num w:numId="51">
    <w:abstractNumId w:val="2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3B659C"/>
    <w:rsid w:val="0001445D"/>
    <w:rsid w:val="00043B84"/>
    <w:rsid w:val="00045DB7"/>
    <w:rsid w:val="0004718C"/>
    <w:rsid w:val="00051F34"/>
    <w:rsid w:val="0006656A"/>
    <w:rsid w:val="00072815"/>
    <w:rsid w:val="0008540A"/>
    <w:rsid w:val="0009032F"/>
    <w:rsid w:val="00097C39"/>
    <w:rsid w:val="000A2E6D"/>
    <w:rsid w:val="000A5289"/>
    <w:rsid w:val="000A7E14"/>
    <w:rsid w:val="00120B27"/>
    <w:rsid w:val="001468AF"/>
    <w:rsid w:val="00152AFD"/>
    <w:rsid w:val="00170D1D"/>
    <w:rsid w:val="00173C36"/>
    <w:rsid w:val="001A4C40"/>
    <w:rsid w:val="001B1458"/>
    <w:rsid w:val="001C36B6"/>
    <w:rsid w:val="001E53CA"/>
    <w:rsid w:val="0022434B"/>
    <w:rsid w:val="00224C89"/>
    <w:rsid w:val="002275E2"/>
    <w:rsid w:val="00236DA0"/>
    <w:rsid w:val="00245AEA"/>
    <w:rsid w:val="00253CF3"/>
    <w:rsid w:val="00254220"/>
    <w:rsid w:val="002B5BE0"/>
    <w:rsid w:val="002E1F76"/>
    <w:rsid w:val="002F0DA3"/>
    <w:rsid w:val="002F4EC6"/>
    <w:rsid w:val="00302B07"/>
    <w:rsid w:val="00312F86"/>
    <w:rsid w:val="00316076"/>
    <w:rsid w:val="00327AB2"/>
    <w:rsid w:val="003375AA"/>
    <w:rsid w:val="00340E9D"/>
    <w:rsid w:val="00344903"/>
    <w:rsid w:val="00347F01"/>
    <w:rsid w:val="00347FEF"/>
    <w:rsid w:val="003511FD"/>
    <w:rsid w:val="00352487"/>
    <w:rsid w:val="00352AD1"/>
    <w:rsid w:val="00353981"/>
    <w:rsid w:val="00375BC8"/>
    <w:rsid w:val="00383E2C"/>
    <w:rsid w:val="003B589C"/>
    <w:rsid w:val="003B659C"/>
    <w:rsid w:val="003C2090"/>
    <w:rsid w:val="003C76B8"/>
    <w:rsid w:val="003D4941"/>
    <w:rsid w:val="003F23A6"/>
    <w:rsid w:val="003F26DB"/>
    <w:rsid w:val="003F4180"/>
    <w:rsid w:val="004102CF"/>
    <w:rsid w:val="004303EA"/>
    <w:rsid w:val="004338AA"/>
    <w:rsid w:val="0044473F"/>
    <w:rsid w:val="00463EF4"/>
    <w:rsid w:val="00496796"/>
    <w:rsid w:val="004A186F"/>
    <w:rsid w:val="004A7EDF"/>
    <w:rsid w:val="004C60F6"/>
    <w:rsid w:val="004D1CA9"/>
    <w:rsid w:val="004D291D"/>
    <w:rsid w:val="00524443"/>
    <w:rsid w:val="0052652D"/>
    <w:rsid w:val="00537BC0"/>
    <w:rsid w:val="005440AE"/>
    <w:rsid w:val="00556505"/>
    <w:rsid w:val="0056003F"/>
    <w:rsid w:val="005666F4"/>
    <w:rsid w:val="00572593"/>
    <w:rsid w:val="00590C4F"/>
    <w:rsid w:val="0059741A"/>
    <w:rsid w:val="005A2EEB"/>
    <w:rsid w:val="005B340E"/>
    <w:rsid w:val="005C279F"/>
    <w:rsid w:val="0060550C"/>
    <w:rsid w:val="0060686C"/>
    <w:rsid w:val="00612B83"/>
    <w:rsid w:val="006141EC"/>
    <w:rsid w:val="00616EA6"/>
    <w:rsid w:val="00624275"/>
    <w:rsid w:val="00646692"/>
    <w:rsid w:val="006508B4"/>
    <w:rsid w:val="006554F8"/>
    <w:rsid w:val="00656B99"/>
    <w:rsid w:val="006728EE"/>
    <w:rsid w:val="00692B22"/>
    <w:rsid w:val="006A785A"/>
    <w:rsid w:val="006B2CA1"/>
    <w:rsid w:val="006C197E"/>
    <w:rsid w:val="006D3710"/>
    <w:rsid w:val="006D432C"/>
    <w:rsid w:val="006F1C08"/>
    <w:rsid w:val="006F52E0"/>
    <w:rsid w:val="00716D61"/>
    <w:rsid w:val="00722175"/>
    <w:rsid w:val="00755CE7"/>
    <w:rsid w:val="00762060"/>
    <w:rsid w:val="00764EF0"/>
    <w:rsid w:val="007672C0"/>
    <w:rsid w:val="00771671"/>
    <w:rsid w:val="00773461"/>
    <w:rsid w:val="00780DDF"/>
    <w:rsid w:val="0079173F"/>
    <w:rsid w:val="007A7176"/>
    <w:rsid w:val="007C411C"/>
    <w:rsid w:val="007C472E"/>
    <w:rsid w:val="007E30A3"/>
    <w:rsid w:val="007F0D95"/>
    <w:rsid w:val="007F0DAE"/>
    <w:rsid w:val="00801A01"/>
    <w:rsid w:val="00803966"/>
    <w:rsid w:val="00813889"/>
    <w:rsid w:val="008145E0"/>
    <w:rsid w:val="0083457A"/>
    <w:rsid w:val="008678C0"/>
    <w:rsid w:val="00877B5C"/>
    <w:rsid w:val="00882C24"/>
    <w:rsid w:val="0089706B"/>
    <w:rsid w:val="00897B77"/>
    <w:rsid w:val="008B7131"/>
    <w:rsid w:val="008D0DCE"/>
    <w:rsid w:val="008D5ABD"/>
    <w:rsid w:val="008D6783"/>
    <w:rsid w:val="008E2355"/>
    <w:rsid w:val="008F1EEE"/>
    <w:rsid w:val="008F67EF"/>
    <w:rsid w:val="00903322"/>
    <w:rsid w:val="0090509B"/>
    <w:rsid w:val="00907663"/>
    <w:rsid w:val="00907E33"/>
    <w:rsid w:val="00912C6E"/>
    <w:rsid w:val="0091470C"/>
    <w:rsid w:val="00956878"/>
    <w:rsid w:val="009718B2"/>
    <w:rsid w:val="00982D59"/>
    <w:rsid w:val="0099075F"/>
    <w:rsid w:val="009911C4"/>
    <w:rsid w:val="009A1288"/>
    <w:rsid w:val="009A5B36"/>
    <w:rsid w:val="009A5DB8"/>
    <w:rsid w:val="009B0BFF"/>
    <w:rsid w:val="009C6FDD"/>
    <w:rsid w:val="009D159F"/>
    <w:rsid w:val="009F0CE4"/>
    <w:rsid w:val="00A04CF4"/>
    <w:rsid w:val="00A05128"/>
    <w:rsid w:val="00A06CC8"/>
    <w:rsid w:val="00A1164A"/>
    <w:rsid w:val="00A17897"/>
    <w:rsid w:val="00A27846"/>
    <w:rsid w:val="00A422DB"/>
    <w:rsid w:val="00A52BBF"/>
    <w:rsid w:val="00A54CC2"/>
    <w:rsid w:val="00A560F3"/>
    <w:rsid w:val="00A70CC3"/>
    <w:rsid w:val="00A7175C"/>
    <w:rsid w:val="00A71F71"/>
    <w:rsid w:val="00A95B3B"/>
    <w:rsid w:val="00AD5D7F"/>
    <w:rsid w:val="00AE45AE"/>
    <w:rsid w:val="00AE711C"/>
    <w:rsid w:val="00AE77D4"/>
    <w:rsid w:val="00B01B29"/>
    <w:rsid w:val="00B030A3"/>
    <w:rsid w:val="00B075B2"/>
    <w:rsid w:val="00B402A6"/>
    <w:rsid w:val="00B423E3"/>
    <w:rsid w:val="00B43747"/>
    <w:rsid w:val="00B46D0C"/>
    <w:rsid w:val="00B5047E"/>
    <w:rsid w:val="00B51916"/>
    <w:rsid w:val="00B60951"/>
    <w:rsid w:val="00B636FA"/>
    <w:rsid w:val="00B66A39"/>
    <w:rsid w:val="00B8341F"/>
    <w:rsid w:val="00B838F8"/>
    <w:rsid w:val="00B927D6"/>
    <w:rsid w:val="00BB3636"/>
    <w:rsid w:val="00BB5965"/>
    <w:rsid w:val="00BB614B"/>
    <w:rsid w:val="00BD2862"/>
    <w:rsid w:val="00C26DC9"/>
    <w:rsid w:val="00C43F16"/>
    <w:rsid w:val="00C4639A"/>
    <w:rsid w:val="00C55502"/>
    <w:rsid w:val="00C83BC6"/>
    <w:rsid w:val="00C96486"/>
    <w:rsid w:val="00CB0C19"/>
    <w:rsid w:val="00CB23D9"/>
    <w:rsid w:val="00CE2FCF"/>
    <w:rsid w:val="00CE3C29"/>
    <w:rsid w:val="00CE6F47"/>
    <w:rsid w:val="00CF0661"/>
    <w:rsid w:val="00D0361C"/>
    <w:rsid w:val="00D05DB6"/>
    <w:rsid w:val="00D07B14"/>
    <w:rsid w:val="00D1068D"/>
    <w:rsid w:val="00D256CF"/>
    <w:rsid w:val="00D440A6"/>
    <w:rsid w:val="00D51B98"/>
    <w:rsid w:val="00D619E4"/>
    <w:rsid w:val="00D66C23"/>
    <w:rsid w:val="00D90943"/>
    <w:rsid w:val="00DB1346"/>
    <w:rsid w:val="00DE4D56"/>
    <w:rsid w:val="00DF0BAD"/>
    <w:rsid w:val="00E13C00"/>
    <w:rsid w:val="00E30E04"/>
    <w:rsid w:val="00E41DF7"/>
    <w:rsid w:val="00E470AE"/>
    <w:rsid w:val="00E51153"/>
    <w:rsid w:val="00E53BAA"/>
    <w:rsid w:val="00E70125"/>
    <w:rsid w:val="00E74D4B"/>
    <w:rsid w:val="00E76728"/>
    <w:rsid w:val="00E81856"/>
    <w:rsid w:val="00E84468"/>
    <w:rsid w:val="00E958FB"/>
    <w:rsid w:val="00EC594E"/>
    <w:rsid w:val="00EC5B87"/>
    <w:rsid w:val="00ED2991"/>
    <w:rsid w:val="00EE1582"/>
    <w:rsid w:val="00F06F6F"/>
    <w:rsid w:val="00F10D2F"/>
    <w:rsid w:val="00F15E1A"/>
    <w:rsid w:val="00F178D5"/>
    <w:rsid w:val="00F202A3"/>
    <w:rsid w:val="00F37356"/>
    <w:rsid w:val="00F45C27"/>
    <w:rsid w:val="00F53DDD"/>
    <w:rsid w:val="00F57674"/>
    <w:rsid w:val="00F60BBC"/>
    <w:rsid w:val="00F61CD5"/>
    <w:rsid w:val="00F6501D"/>
    <w:rsid w:val="00F800E8"/>
    <w:rsid w:val="00F96CF0"/>
    <w:rsid w:val="00FB364A"/>
    <w:rsid w:val="00FD10CF"/>
    <w:rsid w:val="00FD7283"/>
    <w:rsid w:val="00FF5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24" type="connector" idref="#_x0000_s1053"/>
        <o:r id="V:Rule25" type="connector" idref="#_x0000_s1064"/>
        <o:r id="V:Rule26" type="connector" idref="#_x0000_s1062"/>
        <o:r id="V:Rule27" type="connector" idref="#_x0000_s1060"/>
        <o:r id="V:Rule28" type="connector" idref="#_x0000_s1063"/>
        <o:r id="V:Rule29" type="connector" idref="#_x0000_s1050"/>
        <o:r id="V:Rule30" type="connector" idref="#_x0000_s1058"/>
        <o:r id="V:Rule31" type="connector" idref="#_x0000_s1048"/>
        <o:r id="V:Rule32" type="connector" idref="#_x0000_s1065"/>
        <o:r id="V:Rule33" type="connector" idref="#_x0000_s1059"/>
        <o:r id="V:Rule34" type="connector" idref="#_x0000_s1055"/>
        <o:r id="V:Rule35" type="connector" idref="#_x0000_s1057"/>
        <o:r id="V:Rule36" type="connector" idref="#_x0000_s1049"/>
        <o:r id="V:Rule37" type="connector" idref="#_x0000_s1051"/>
        <o:r id="V:Rule38" type="connector" idref="#_x0000_s1061"/>
        <o:r id="V:Rule39" type="connector" idref="#_x0000_s1043"/>
        <o:r id="V:Rule40" type="connector" idref="#_x0000_s1045"/>
        <o:r id="V:Rule41" type="connector" idref="#_x0000_s1046"/>
        <o:r id="V:Rule42" type="connector" idref="#_x0000_s1044"/>
        <o:r id="V:Rule43" type="connector" idref="#_x0000_s1054"/>
        <o:r id="V:Rule44" type="connector" idref="#_x0000_s1047"/>
        <o:r id="V:Rule45" type="connector" idref="#_x0000_s1052"/>
        <o:r id="V:Rule4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355"/>
    <w:pPr>
      <w:spacing w:after="200" w:line="276" w:lineRule="auto"/>
    </w:pPr>
    <w:rPr>
      <w:rFonts w:cs="Calibri"/>
      <w:sz w:val="22"/>
      <w:szCs w:val="22"/>
      <w:lang w:eastAsia="en-US"/>
    </w:rPr>
  </w:style>
  <w:style w:type="paragraph" w:styleId="1">
    <w:name w:val="heading 1"/>
    <w:basedOn w:val="a"/>
    <w:link w:val="10"/>
    <w:uiPriority w:val="9"/>
    <w:qFormat/>
    <w:locked/>
    <w:rsid w:val="00B402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locked/>
    <w:rsid w:val="00B402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locked/>
    <w:rsid w:val="00B402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F0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2AFD"/>
    <w:pPr>
      <w:ind w:left="720"/>
      <w:contextualSpacing/>
    </w:pPr>
    <w:rPr>
      <w:rFonts w:eastAsia="Times New Roman" w:cs="Times New Roman"/>
      <w:lang w:eastAsia="ru-RU"/>
    </w:rPr>
  </w:style>
  <w:style w:type="table" w:customStyle="1" w:styleId="TableNormal">
    <w:name w:val="Table Normal"/>
    <w:uiPriority w:val="2"/>
    <w:semiHidden/>
    <w:unhideWhenUsed/>
    <w:qFormat/>
    <w:rsid w:val="00152AFD"/>
    <w:pPr>
      <w:widowControl w:val="0"/>
    </w:pPr>
    <w:rPr>
      <w:rFonts w:eastAsia="Times New Roman"/>
      <w:sz w:val="22"/>
      <w:szCs w:val="22"/>
      <w:lang w:val="en-US"/>
    </w:rPr>
    <w:tblPr>
      <w:tblInd w:w="0" w:type="dxa"/>
      <w:tblCellMar>
        <w:top w:w="0" w:type="dxa"/>
        <w:left w:w="0" w:type="dxa"/>
        <w:bottom w:w="0" w:type="dxa"/>
        <w:right w:w="0" w:type="dxa"/>
      </w:tblCellMar>
    </w:tblPr>
  </w:style>
  <w:style w:type="character" w:customStyle="1" w:styleId="hps">
    <w:name w:val="hps"/>
    <w:basedOn w:val="a0"/>
    <w:rsid w:val="00D90943"/>
  </w:style>
  <w:style w:type="character" w:customStyle="1" w:styleId="hpsatn">
    <w:name w:val="hps atn"/>
    <w:basedOn w:val="a0"/>
    <w:rsid w:val="00D90943"/>
  </w:style>
  <w:style w:type="table" w:customStyle="1" w:styleId="-11">
    <w:name w:val="Светлая заливка - Акцент 11"/>
    <w:basedOn w:val="a1"/>
    <w:uiPriority w:val="60"/>
    <w:rsid w:val="00D90943"/>
    <w:rPr>
      <w:rFonts w:eastAsia="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5">
    <w:name w:val="Normal (Web)"/>
    <w:basedOn w:val="a"/>
    <w:uiPriority w:val="99"/>
    <w:unhideWhenUsed/>
    <w:rsid w:val="00624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5Body">
    <w:name w:val="(05)Body"/>
    <w:link w:val="05Body0"/>
    <w:rsid w:val="00B402A6"/>
    <w:pPr>
      <w:autoSpaceDE w:val="0"/>
      <w:autoSpaceDN w:val="0"/>
      <w:adjustRightInd w:val="0"/>
      <w:spacing w:line="206" w:lineRule="atLeast"/>
      <w:ind w:left="113"/>
      <w:jc w:val="both"/>
    </w:pPr>
    <w:rPr>
      <w:rFonts w:ascii="Century Schoolbook" w:eastAsia="Times New Roman" w:hAnsi="Century Schoolbook"/>
      <w:sz w:val="16"/>
      <w:szCs w:val="16"/>
    </w:rPr>
  </w:style>
  <w:style w:type="character" w:customStyle="1" w:styleId="05Body0">
    <w:name w:val="(05)Body Знак"/>
    <w:link w:val="05Body"/>
    <w:rsid w:val="00B402A6"/>
    <w:rPr>
      <w:rFonts w:ascii="Century Schoolbook" w:eastAsia="Times New Roman" w:hAnsi="Century Schoolbook"/>
      <w:sz w:val="16"/>
      <w:szCs w:val="16"/>
      <w:lang w:bidi="ar-SA"/>
    </w:rPr>
  </w:style>
  <w:style w:type="character" w:customStyle="1" w:styleId="10">
    <w:name w:val="Заголовок 1 Знак"/>
    <w:link w:val="1"/>
    <w:uiPriority w:val="9"/>
    <w:rsid w:val="00B402A6"/>
    <w:rPr>
      <w:rFonts w:ascii="Times New Roman" w:eastAsia="Times New Roman" w:hAnsi="Times New Roman"/>
      <w:b/>
      <w:bCs/>
      <w:kern w:val="36"/>
      <w:sz w:val="48"/>
      <w:szCs w:val="48"/>
    </w:rPr>
  </w:style>
  <w:style w:type="character" w:customStyle="1" w:styleId="20">
    <w:name w:val="Заголовок 2 Знак"/>
    <w:link w:val="2"/>
    <w:rsid w:val="00B402A6"/>
    <w:rPr>
      <w:rFonts w:ascii="Times New Roman" w:eastAsia="Times New Roman" w:hAnsi="Times New Roman"/>
      <w:b/>
      <w:bCs/>
      <w:sz w:val="36"/>
      <w:szCs w:val="36"/>
    </w:rPr>
  </w:style>
  <w:style w:type="character" w:customStyle="1" w:styleId="30">
    <w:name w:val="Заголовок 3 Знак"/>
    <w:link w:val="3"/>
    <w:rsid w:val="00B402A6"/>
    <w:rPr>
      <w:rFonts w:ascii="Times New Roman" w:eastAsia="Times New Roman" w:hAnsi="Times New Roman"/>
      <w:b/>
      <w:bCs/>
      <w:sz w:val="27"/>
      <w:szCs w:val="27"/>
    </w:rPr>
  </w:style>
  <w:style w:type="character" w:styleId="a6">
    <w:name w:val="Hyperlink"/>
    <w:rsid w:val="00B402A6"/>
    <w:rPr>
      <w:color w:val="0000FF"/>
      <w:u w:val="single"/>
    </w:rPr>
  </w:style>
  <w:style w:type="paragraph" w:styleId="a7">
    <w:name w:val="Plain Text"/>
    <w:basedOn w:val="a"/>
    <w:link w:val="a8"/>
    <w:uiPriority w:val="99"/>
    <w:unhideWhenUsed/>
    <w:rsid w:val="00912C6E"/>
    <w:pPr>
      <w:spacing w:after="0" w:line="240" w:lineRule="auto"/>
    </w:pPr>
    <w:rPr>
      <w:rFonts w:ascii="Consolas" w:hAnsi="Consolas" w:cs="Times New Roman"/>
      <w:sz w:val="21"/>
      <w:szCs w:val="21"/>
    </w:rPr>
  </w:style>
  <w:style w:type="character" w:customStyle="1" w:styleId="a8">
    <w:name w:val="Текст Знак"/>
    <w:link w:val="a7"/>
    <w:uiPriority w:val="99"/>
    <w:rsid w:val="00912C6E"/>
    <w:rPr>
      <w:rFonts w:ascii="Consolas" w:hAnsi="Consolas"/>
      <w:sz w:val="21"/>
      <w:szCs w:val="21"/>
      <w:lang w:eastAsia="en-US"/>
    </w:rPr>
  </w:style>
  <w:style w:type="paragraph" w:styleId="a9">
    <w:name w:val="header"/>
    <w:basedOn w:val="a"/>
    <w:link w:val="aa"/>
    <w:uiPriority w:val="99"/>
    <w:unhideWhenUsed/>
    <w:rsid w:val="002F0DA3"/>
    <w:pPr>
      <w:tabs>
        <w:tab w:val="center" w:pos="4677"/>
        <w:tab w:val="right" w:pos="9355"/>
      </w:tabs>
    </w:pPr>
    <w:rPr>
      <w:rFonts w:cs="Times New Roman"/>
    </w:rPr>
  </w:style>
  <w:style w:type="character" w:customStyle="1" w:styleId="aa">
    <w:name w:val="Верхний колонтитул Знак"/>
    <w:link w:val="a9"/>
    <w:uiPriority w:val="99"/>
    <w:rsid w:val="002F0DA3"/>
    <w:rPr>
      <w:rFonts w:cs="Calibri"/>
      <w:sz w:val="22"/>
      <w:szCs w:val="22"/>
      <w:lang w:eastAsia="en-US"/>
    </w:rPr>
  </w:style>
  <w:style w:type="paragraph" w:styleId="ab">
    <w:name w:val="footer"/>
    <w:basedOn w:val="a"/>
    <w:link w:val="ac"/>
    <w:uiPriority w:val="99"/>
    <w:unhideWhenUsed/>
    <w:rsid w:val="002F0DA3"/>
    <w:pPr>
      <w:tabs>
        <w:tab w:val="center" w:pos="4677"/>
        <w:tab w:val="right" w:pos="9355"/>
      </w:tabs>
    </w:pPr>
    <w:rPr>
      <w:rFonts w:cs="Times New Roman"/>
    </w:rPr>
  </w:style>
  <w:style w:type="character" w:customStyle="1" w:styleId="ac">
    <w:name w:val="Нижний колонтитул Знак"/>
    <w:link w:val="ab"/>
    <w:uiPriority w:val="99"/>
    <w:rsid w:val="002F0DA3"/>
    <w:rPr>
      <w:rFonts w:cs="Calibri"/>
      <w:sz w:val="22"/>
      <w:szCs w:val="22"/>
      <w:lang w:eastAsia="en-US"/>
    </w:rPr>
  </w:style>
  <w:style w:type="paragraph" w:styleId="ad">
    <w:name w:val="Balloon Text"/>
    <w:basedOn w:val="a"/>
    <w:link w:val="ae"/>
    <w:uiPriority w:val="99"/>
    <w:semiHidden/>
    <w:unhideWhenUsed/>
    <w:rsid w:val="00253CF3"/>
    <w:pPr>
      <w:spacing w:after="0" w:line="240" w:lineRule="auto"/>
    </w:pPr>
    <w:rPr>
      <w:rFonts w:ascii="Tahoma" w:hAnsi="Tahoma" w:cs="Times New Roman"/>
      <w:sz w:val="16"/>
      <w:szCs w:val="16"/>
    </w:rPr>
  </w:style>
  <w:style w:type="character" w:customStyle="1" w:styleId="ae">
    <w:name w:val="Текст выноски Знак"/>
    <w:link w:val="ad"/>
    <w:uiPriority w:val="99"/>
    <w:semiHidden/>
    <w:rsid w:val="00253CF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1395926">
      <w:bodyDiv w:val="1"/>
      <w:marLeft w:val="0"/>
      <w:marRight w:val="0"/>
      <w:marTop w:val="0"/>
      <w:marBottom w:val="0"/>
      <w:divBdr>
        <w:top w:val="none" w:sz="0" w:space="0" w:color="auto"/>
        <w:left w:val="none" w:sz="0" w:space="0" w:color="auto"/>
        <w:bottom w:val="none" w:sz="0" w:space="0" w:color="auto"/>
        <w:right w:val="none" w:sz="0" w:space="0" w:color="auto"/>
      </w:divBdr>
    </w:div>
    <w:div w:id="91977304">
      <w:bodyDiv w:val="1"/>
      <w:marLeft w:val="0"/>
      <w:marRight w:val="0"/>
      <w:marTop w:val="0"/>
      <w:marBottom w:val="0"/>
      <w:divBdr>
        <w:top w:val="none" w:sz="0" w:space="0" w:color="auto"/>
        <w:left w:val="none" w:sz="0" w:space="0" w:color="auto"/>
        <w:bottom w:val="none" w:sz="0" w:space="0" w:color="auto"/>
        <w:right w:val="none" w:sz="0" w:space="0" w:color="auto"/>
      </w:divBdr>
    </w:div>
    <w:div w:id="1485466619">
      <w:marLeft w:val="0"/>
      <w:marRight w:val="0"/>
      <w:marTop w:val="0"/>
      <w:marBottom w:val="0"/>
      <w:divBdr>
        <w:top w:val="none" w:sz="0" w:space="0" w:color="auto"/>
        <w:left w:val="none" w:sz="0" w:space="0" w:color="auto"/>
        <w:bottom w:val="none" w:sz="0" w:space="0" w:color="auto"/>
        <w:right w:val="none" w:sz="0" w:space="0" w:color="auto"/>
      </w:divBdr>
    </w:div>
    <w:div w:id="1572890723">
      <w:bodyDiv w:val="1"/>
      <w:marLeft w:val="0"/>
      <w:marRight w:val="0"/>
      <w:marTop w:val="0"/>
      <w:marBottom w:val="0"/>
      <w:divBdr>
        <w:top w:val="none" w:sz="0" w:space="0" w:color="auto"/>
        <w:left w:val="none" w:sz="0" w:space="0" w:color="auto"/>
        <w:bottom w:val="none" w:sz="0" w:space="0" w:color="auto"/>
        <w:right w:val="none" w:sz="0" w:space="0" w:color="auto"/>
      </w:divBdr>
      <w:divsChild>
        <w:div w:id="6844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diolog.org/cardiohirurgia/108-ik/338-ecmo.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diolog.org/cardiohirurgia/47-it-v-cardioxirurgii/127-vabk.html" TargetMode="External"/><Relationship Id="rId12" Type="http://schemas.openxmlformats.org/officeDocument/2006/relationships/hyperlink" Target="http://cardiolog.org/zabolevania-sosudov/59-zabolevanija-sosudov-malogo-kruga/224-te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rdiolog.org/lekarstva/89-anticoaguljanty-neprjamye/202-varfari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rdiolog.org/cardiohirurgia/108-ik/338-ecmo.html" TargetMode="External"/><Relationship Id="rId4" Type="http://schemas.openxmlformats.org/officeDocument/2006/relationships/webSettings" Target="webSettings.xml"/><Relationship Id="rId9" Type="http://schemas.openxmlformats.org/officeDocument/2006/relationships/hyperlink" Target="http://www.cardiolog.org/cardiohirurgia/107-transplantacija-serdc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66</Pages>
  <Words>19808</Words>
  <Characters>112912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132456</CharactersWithSpaces>
  <SharedDoc>false</SharedDoc>
  <HLinks>
    <vt:vector size="36" baseType="variant">
      <vt:variant>
        <vt:i4>2621563</vt:i4>
      </vt:variant>
      <vt:variant>
        <vt:i4>15</vt:i4>
      </vt:variant>
      <vt:variant>
        <vt:i4>0</vt:i4>
      </vt:variant>
      <vt:variant>
        <vt:i4>5</vt:i4>
      </vt:variant>
      <vt:variant>
        <vt:lpwstr>http://cardiolog.org/zabolevania-sosudov/59-zabolevanija-sosudov-malogo-kruga/224-tela.html</vt:lpwstr>
      </vt:variant>
      <vt:variant>
        <vt:lpwstr/>
      </vt:variant>
      <vt:variant>
        <vt:i4>6094941</vt:i4>
      </vt:variant>
      <vt:variant>
        <vt:i4>12</vt:i4>
      </vt:variant>
      <vt:variant>
        <vt:i4>0</vt:i4>
      </vt:variant>
      <vt:variant>
        <vt:i4>5</vt:i4>
      </vt:variant>
      <vt:variant>
        <vt:lpwstr>http://cardiolog.org/lekarstva/89-anticoaguljanty-neprjamye/202-varfarin.html</vt:lpwstr>
      </vt:variant>
      <vt:variant>
        <vt:lpwstr/>
      </vt:variant>
      <vt:variant>
        <vt:i4>4521998</vt:i4>
      </vt:variant>
      <vt:variant>
        <vt:i4>9</vt:i4>
      </vt:variant>
      <vt:variant>
        <vt:i4>0</vt:i4>
      </vt:variant>
      <vt:variant>
        <vt:i4>5</vt:i4>
      </vt:variant>
      <vt:variant>
        <vt:lpwstr>http://www.cardiolog.org/cardiohirurgia/108-ik/338-ecmo.html</vt:lpwstr>
      </vt:variant>
      <vt:variant>
        <vt:lpwstr/>
      </vt:variant>
      <vt:variant>
        <vt:i4>2293861</vt:i4>
      </vt:variant>
      <vt:variant>
        <vt:i4>6</vt:i4>
      </vt:variant>
      <vt:variant>
        <vt:i4>0</vt:i4>
      </vt:variant>
      <vt:variant>
        <vt:i4>5</vt:i4>
      </vt:variant>
      <vt:variant>
        <vt:lpwstr>http://www.cardiolog.org/cardiohirurgia/107-transplantacija-serdca.html</vt:lpwstr>
      </vt:variant>
      <vt:variant>
        <vt:lpwstr/>
      </vt:variant>
      <vt:variant>
        <vt:i4>4521998</vt:i4>
      </vt:variant>
      <vt:variant>
        <vt:i4>3</vt:i4>
      </vt:variant>
      <vt:variant>
        <vt:i4>0</vt:i4>
      </vt:variant>
      <vt:variant>
        <vt:i4>5</vt:i4>
      </vt:variant>
      <vt:variant>
        <vt:lpwstr>http://www.cardiolog.org/cardiohirurgia/108-ik/338-ecmo.html</vt:lpwstr>
      </vt:variant>
      <vt:variant>
        <vt:lpwstr/>
      </vt:variant>
      <vt:variant>
        <vt:i4>262171</vt:i4>
      </vt:variant>
      <vt:variant>
        <vt:i4>0</vt:i4>
      </vt:variant>
      <vt:variant>
        <vt:i4>0</vt:i4>
      </vt:variant>
      <vt:variant>
        <vt:i4>5</vt:i4>
      </vt:variant>
      <vt:variant>
        <vt:lpwstr>http://www.cardiolog.org/cardiohirurgia/47-it-v-cardioxirurgii/127-vabk.html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cp:lastModifiedBy>User_2</cp:lastModifiedBy>
  <cp:revision>6</cp:revision>
  <cp:lastPrinted>2014-03-31T10:04:00Z</cp:lastPrinted>
  <dcterms:created xsi:type="dcterms:W3CDTF">2014-09-30T07:20:00Z</dcterms:created>
  <dcterms:modified xsi:type="dcterms:W3CDTF">2014-10-28T11:41:00Z</dcterms:modified>
</cp:coreProperties>
</file>