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F0" w:rsidRPr="00A16DF0" w:rsidRDefault="00A16DF0" w:rsidP="00A16DF0">
      <w:pPr>
        <w:spacing w:after="0" w:line="240" w:lineRule="auto"/>
        <w:rPr>
          <w:rFonts w:ascii="Times New Roman" w:hAnsi="Times New Roman" w:cs="Times New Roman"/>
        </w:rPr>
      </w:pPr>
      <w:bookmarkStart w:id="0" w:name="_GoBack"/>
      <w:bookmarkEnd w:id="0"/>
      <w:r w:rsidRPr="00A16DF0">
        <w:rPr>
          <w:rFonts w:ascii="Times New Roman" w:hAnsi="Times New Roman" w:cs="Times New Roman"/>
        </w:rPr>
        <w:t>Всероссийское общество неврологов</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Национальная ассоциация по борьбе с инсультом</w:t>
      </w:r>
    </w:p>
    <w:p w:rsidR="00A16DF0" w:rsidRPr="00A16DF0" w:rsidRDefault="00A16DF0" w:rsidP="00A16DF0">
      <w:pPr>
        <w:spacing w:after="0" w:line="240" w:lineRule="auto"/>
        <w:jc w:val="center"/>
        <w:rPr>
          <w:rFonts w:ascii="Times New Roman" w:hAnsi="Times New Roman" w:cs="Times New Roman"/>
          <w:b/>
        </w:rPr>
      </w:pPr>
      <w:r w:rsidRPr="00A16DF0">
        <w:rPr>
          <w:rFonts w:ascii="Times New Roman" w:hAnsi="Times New Roman" w:cs="Times New Roman"/>
          <w:b/>
        </w:rPr>
        <w:t>РОССИЙСКИЕ КЛИНИЧЕСКИЕ РЕКОМЕНДАЦИИ ПО ПРОВЕДЕНИЮ ТРОМБОЛИТИЧЕСКОЙ ТЕРАПИИ ПРИ ИШЕМИЧЕСКОМ ИНСУЛЬТЕ</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Координаторы проекта:</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Академик РАМН, профессор Е. </w:t>
      </w:r>
      <w:proofErr w:type="spellStart"/>
      <w:r w:rsidRPr="00A16DF0">
        <w:rPr>
          <w:rFonts w:ascii="Times New Roman" w:hAnsi="Times New Roman" w:cs="Times New Roman"/>
        </w:rPr>
        <w:t>И.Гусев</w:t>
      </w:r>
      <w:proofErr w:type="spellEnd"/>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Член-корреспондент РАМН, профессор В. </w:t>
      </w:r>
      <w:proofErr w:type="spellStart"/>
      <w:r w:rsidRPr="00A16DF0">
        <w:rPr>
          <w:rFonts w:ascii="Times New Roman" w:hAnsi="Times New Roman" w:cs="Times New Roman"/>
        </w:rPr>
        <w:t>И.Скворцова</w:t>
      </w:r>
      <w:proofErr w:type="spellEnd"/>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Эксперты, участвовавшие в разработке клинических рекомендаций:</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А. </w:t>
      </w:r>
      <w:proofErr w:type="spellStart"/>
      <w:r w:rsidRPr="00A16DF0">
        <w:rPr>
          <w:rFonts w:ascii="Times New Roman" w:hAnsi="Times New Roman" w:cs="Times New Roman"/>
        </w:rPr>
        <w:t>М.Алашеев</w:t>
      </w:r>
      <w:proofErr w:type="spellEnd"/>
      <w:r w:rsidRPr="00A16DF0">
        <w:rPr>
          <w:rFonts w:ascii="Times New Roman" w:hAnsi="Times New Roman" w:cs="Times New Roman"/>
        </w:rPr>
        <w:t xml:space="preserve">, к. </w:t>
      </w:r>
      <w:proofErr w:type="spellStart"/>
      <w:r w:rsidRPr="00A16DF0">
        <w:rPr>
          <w:rFonts w:ascii="Times New Roman" w:hAnsi="Times New Roman" w:cs="Times New Roman"/>
        </w:rPr>
        <w:t>м.н</w:t>
      </w:r>
      <w:proofErr w:type="spellEnd"/>
      <w:r w:rsidRPr="00A16DF0">
        <w:rPr>
          <w:rFonts w:ascii="Times New Roman" w:hAnsi="Times New Roman" w:cs="Times New Roman"/>
        </w:rPr>
        <w:t>. (Екатеринбург)</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А. </w:t>
      </w:r>
      <w:proofErr w:type="spellStart"/>
      <w:r w:rsidRPr="00A16DF0">
        <w:rPr>
          <w:rFonts w:ascii="Times New Roman" w:hAnsi="Times New Roman" w:cs="Times New Roman"/>
        </w:rPr>
        <w:t>А.Белкин</w:t>
      </w:r>
      <w:proofErr w:type="spellEnd"/>
      <w:r w:rsidRPr="00A16DF0">
        <w:rPr>
          <w:rFonts w:ascii="Times New Roman" w:hAnsi="Times New Roman" w:cs="Times New Roman"/>
        </w:rPr>
        <w:t xml:space="preserve">, д. </w:t>
      </w:r>
      <w:proofErr w:type="spellStart"/>
      <w:r w:rsidRPr="00A16DF0">
        <w:rPr>
          <w:rFonts w:ascii="Times New Roman" w:hAnsi="Times New Roman" w:cs="Times New Roman"/>
        </w:rPr>
        <w:t>м.н</w:t>
      </w:r>
      <w:proofErr w:type="spellEnd"/>
      <w:r w:rsidRPr="00A16DF0">
        <w:rPr>
          <w:rFonts w:ascii="Times New Roman" w:hAnsi="Times New Roman" w:cs="Times New Roman"/>
        </w:rPr>
        <w:t>. профессор (Екатеринбург)</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И. </w:t>
      </w:r>
      <w:proofErr w:type="spellStart"/>
      <w:r w:rsidRPr="00A16DF0">
        <w:rPr>
          <w:rFonts w:ascii="Times New Roman" w:hAnsi="Times New Roman" w:cs="Times New Roman"/>
        </w:rPr>
        <w:t>А.Вознюк</w:t>
      </w:r>
      <w:proofErr w:type="spellEnd"/>
      <w:r w:rsidRPr="00A16DF0">
        <w:rPr>
          <w:rFonts w:ascii="Times New Roman" w:hAnsi="Times New Roman" w:cs="Times New Roman"/>
        </w:rPr>
        <w:t xml:space="preserve">, д. </w:t>
      </w:r>
      <w:proofErr w:type="spellStart"/>
      <w:r w:rsidRPr="00A16DF0">
        <w:rPr>
          <w:rFonts w:ascii="Times New Roman" w:hAnsi="Times New Roman" w:cs="Times New Roman"/>
        </w:rPr>
        <w:t>м.н</w:t>
      </w:r>
      <w:proofErr w:type="spellEnd"/>
      <w:r w:rsidRPr="00A16DF0">
        <w:rPr>
          <w:rFonts w:ascii="Times New Roman" w:hAnsi="Times New Roman" w:cs="Times New Roman"/>
        </w:rPr>
        <w:t>. профессор (Санкт-Петербург)</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Л. В. </w:t>
      </w:r>
      <w:proofErr w:type="spellStart"/>
      <w:r w:rsidRPr="00A16DF0">
        <w:rPr>
          <w:rFonts w:ascii="Times New Roman" w:hAnsi="Times New Roman" w:cs="Times New Roman"/>
        </w:rPr>
        <w:t>Губский</w:t>
      </w:r>
      <w:proofErr w:type="spellEnd"/>
      <w:r w:rsidRPr="00A16DF0">
        <w:rPr>
          <w:rFonts w:ascii="Times New Roman" w:hAnsi="Times New Roman" w:cs="Times New Roman"/>
        </w:rPr>
        <w:t xml:space="preserve">, д. </w:t>
      </w:r>
      <w:proofErr w:type="spellStart"/>
      <w:r w:rsidRPr="00A16DF0">
        <w:rPr>
          <w:rFonts w:ascii="Times New Roman" w:hAnsi="Times New Roman" w:cs="Times New Roman"/>
        </w:rPr>
        <w:t>м</w:t>
      </w:r>
      <w:proofErr w:type="gramStart"/>
      <w:r w:rsidRPr="00A16DF0">
        <w:rPr>
          <w:rFonts w:ascii="Times New Roman" w:hAnsi="Times New Roman" w:cs="Times New Roman"/>
        </w:rPr>
        <w:t>.н</w:t>
      </w:r>
      <w:proofErr w:type="spellEnd"/>
      <w:proofErr w:type="gramEnd"/>
      <w:r w:rsidRPr="00A16DF0">
        <w:rPr>
          <w:rFonts w:ascii="Times New Roman" w:hAnsi="Times New Roman" w:cs="Times New Roman"/>
        </w:rPr>
        <w:t xml:space="preserve"> профессор (Москва)</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Т. </w:t>
      </w:r>
      <w:proofErr w:type="spellStart"/>
      <w:r w:rsidRPr="00A16DF0">
        <w:rPr>
          <w:rFonts w:ascii="Times New Roman" w:hAnsi="Times New Roman" w:cs="Times New Roman"/>
        </w:rPr>
        <w:t>В.Демин</w:t>
      </w:r>
      <w:proofErr w:type="spellEnd"/>
      <w:r w:rsidRPr="00A16DF0">
        <w:rPr>
          <w:rFonts w:ascii="Times New Roman" w:hAnsi="Times New Roman" w:cs="Times New Roman"/>
        </w:rPr>
        <w:t xml:space="preserve"> (Казань)</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А. </w:t>
      </w:r>
      <w:proofErr w:type="spellStart"/>
      <w:r w:rsidRPr="00A16DF0">
        <w:rPr>
          <w:rFonts w:ascii="Times New Roman" w:hAnsi="Times New Roman" w:cs="Times New Roman"/>
        </w:rPr>
        <w:t>Г.Кочетов</w:t>
      </w:r>
      <w:proofErr w:type="spellEnd"/>
      <w:r w:rsidRPr="00A16DF0">
        <w:rPr>
          <w:rFonts w:ascii="Times New Roman" w:hAnsi="Times New Roman" w:cs="Times New Roman"/>
        </w:rPr>
        <w:t xml:space="preserve">, д. </w:t>
      </w:r>
      <w:proofErr w:type="spellStart"/>
      <w:r w:rsidRPr="00A16DF0">
        <w:rPr>
          <w:rFonts w:ascii="Times New Roman" w:hAnsi="Times New Roman" w:cs="Times New Roman"/>
        </w:rPr>
        <w:t>м.н</w:t>
      </w:r>
      <w:proofErr w:type="spellEnd"/>
      <w:r w:rsidRPr="00A16DF0">
        <w:rPr>
          <w:rFonts w:ascii="Times New Roman" w:hAnsi="Times New Roman" w:cs="Times New Roman"/>
        </w:rPr>
        <w:t>., профессор (Москва)</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В. Г. </w:t>
      </w:r>
      <w:proofErr w:type="spellStart"/>
      <w:r w:rsidRPr="00A16DF0">
        <w:rPr>
          <w:rFonts w:ascii="Times New Roman" w:hAnsi="Times New Roman" w:cs="Times New Roman"/>
        </w:rPr>
        <w:t>Лелюк</w:t>
      </w:r>
      <w:proofErr w:type="spellEnd"/>
      <w:r w:rsidRPr="00A16DF0">
        <w:rPr>
          <w:rFonts w:ascii="Times New Roman" w:hAnsi="Times New Roman" w:cs="Times New Roman"/>
        </w:rPr>
        <w:t xml:space="preserve">, д. </w:t>
      </w:r>
      <w:proofErr w:type="spellStart"/>
      <w:r w:rsidRPr="00A16DF0">
        <w:rPr>
          <w:rFonts w:ascii="Times New Roman" w:hAnsi="Times New Roman" w:cs="Times New Roman"/>
        </w:rPr>
        <w:t>м.н</w:t>
      </w:r>
      <w:proofErr w:type="spellEnd"/>
      <w:r w:rsidRPr="00A16DF0">
        <w:rPr>
          <w:rFonts w:ascii="Times New Roman" w:hAnsi="Times New Roman" w:cs="Times New Roman"/>
        </w:rPr>
        <w:t>. профессор (Москва)</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Л. </w:t>
      </w:r>
      <w:proofErr w:type="spellStart"/>
      <w:r w:rsidRPr="00A16DF0">
        <w:rPr>
          <w:rFonts w:ascii="Times New Roman" w:hAnsi="Times New Roman" w:cs="Times New Roman"/>
        </w:rPr>
        <w:t>В.Стаховская</w:t>
      </w:r>
      <w:proofErr w:type="spellEnd"/>
      <w:r w:rsidRPr="00A16DF0">
        <w:rPr>
          <w:rFonts w:ascii="Times New Roman" w:hAnsi="Times New Roman" w:cs="Times New Roman"/>
        </w:rPr>
        <w:t xml:space="preserve">, д. </w:t>
      </w:r>
      <w:proofErr w:type="spellStart"/>
      <w:r w:rsidRPr="00A16DF0">
        <w:rPr>
          <w:rFonts w:ascii="Times New Roman" w:hAnsi="Times New Roman" w:cs="Times New Roman"/>
        </w:rPr>
        <w:t>м.н</w:t>
      </w:r>
      <w:proofErr w:type="spellEnd"/>
      <w:r w:rsidRPr="00A16DF0">
        <w:rPr>
          <w:rFonts w:ascii="Times New Roman" w:hAnsi="Times New Roman" w:cs="Times New Roman"/>
        </w:rPr>
        <w:t>. профессор (Москва)</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Д. </w:t>
      </w:r>
      <w:proofErr w:type="spellStart"/>
      <w:r w:rsidRPr="00A16DF0">
        <w:rPr>
          <w:rFonts w:ascii="Times New Roman" w:hAnsi="Times New Roman" w:cs="Times New Roman"/>
        </w:rPr>
        <w:t>Р.Хасанова</w:t>
      </w:r>
      <w:proofErr w:type="spellEnd"/>
      <w:r w:rsidRPr="00A16DF0">
        <w:rPr>
          <w:rFonts w:ascii="Times New Roman" w:hAnsi="Times New Roman" w:cs="Times New Roman"/>
        </w:rPr>
        <w:t xml:space="preserve">, д. </w:t>
      </w:r>
      <w:proofErr w:type="spellStart"/>
      <w:r w:rsidRPr="00A16DF0">
        <w:rPr>
          <w:rFonts w:ascii="Times New Roman" w:hAnsi="Times New Roman" w:cs="Times New Roman"/>
        </w:rPr>
        <w:t>м.н</w:t>
      </w:r>
      <w:proofErr w:type="spellEnd"/>
      <w:r w:rsidRPr="00A16DF0">
        <w:rPr>
          <w:rFonts w:ascii="Times New Roman" w:hAnsi="Times New Roman" w:cs="Times New Roman"/>
        </w:rPr>
        <w:t>. профессор (Казань)</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Н. А. </w:t>
      </w:r>
      <w:proofErr w:type="spellStart"/>
      <w:r w:rsidRPr="00A16DF0">
        <w:rPr>
          <w:rFonts w:ascii="Times New Roman" w:hAnsi="Times New Roman" w:cs="Times New Roman"/>
        </w:rPr>
        <w:t>Шамалов</w:t>
      </w:r>
      <w:proofErr w:type="spellEnd"/>
      <w:r w:rsidRPr="00A16DF0">
        <w:rPr>
          <w:rFonts w:ascii="Times New Roman" w:hAnsi="Times New Roman" w:cs="Times New Roman"/>
        </w:rPr>
        <w:t xml:space="preserve">, к. </w:t>
      </w:r>
      <w:proofErr w:type="spellStart"/>
      <w:r w:rsidRPr="00A16DF0">
        <w:rPr>
          <w:rFonts w:ascii="Times New Roman" w:hAnsi="Times New Roman" w:cs="Times New Roman"/>
        </w:rPr>
        <w:t>м</w:t>
      </w:r>
      <w:proofErr w:type="gramStart"/>
      <w:r w:rsidRPr="00A16DF0">
        <w:rPr>
          <w:rFonts w:ascii="Times New Roman" w:hAnsi="Times New Roman" w:cs="Times New Roman"/>
        </w:rPr>
        <w:t>.н</w:t>
      </w:r>
      <w:proofErr w:type="spellEnd"/>
      <w:proofErr w:type="gramEnd"/>
      <w:r w:rsidRPr="00A16DF0">
        <w:rPr>
          <w:rFonts w:ascii="Times New Roman" w:hAnsi="Times New Roman" w:cs="Times New Roman"/>
        </w:rPr>
        <w:t>, доцент (Москва)</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Содержание</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Список сокращений……………………………………………………….….4</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Введение. 6</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Раздел 1. Классификация, механизм действия </w:t>
      </w:r>
      <w:proofErr w:type="spellStart"/>
      <w:r w:rsidRPr="00A16DF0">
        <w:rPr>
          <w:rFonts w:ascii="Times New Roman" w:hAnsi="Times New Roman" w:cs="Times New Roman"/>
        </w:rPr>
        <w:t>фибринолитических</w:t>
      </w:r>
      <w:proofErr w:type="spellEnd"/>
      <w:r w:rsidRPr="00A16DF0">
        <w:rPr>
          <w:rFonts w:ascii="Times New Roman" w:hAnsi="Times New Roman" w:cs="Times New Roman"/>
        </w:rPr>
        <w:t xml:space="preserve"> препаратов……………………………………………………………………..7</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Раздел 2. Показания и противопоказания к проведению тромболитической терапии.. 8</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Раздел 3. Протокол проведения тромболитической терапии………….11</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3.1 Обследование пациентов до проведения тромболитической терапии.............................................................................................................11</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3.2 Протокол проведения тромболитической терапии………………….12</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3.3 Контроль и коррекция уровня артериального давления при проведении тромболитической терапии………………………………….14</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Раздел 4. Сопутствующая терапия. ....15</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4.1 Запрещенные препараты.. ..16</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Раздел 5. Позитивные эффекты и риски тромболитической терапии…….16</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5.1Критерии эффективности………………………………………………16</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5.2 Осложнения тромболитической терапии, их диагностика и лечение…17</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Раздел 6. Диагностические методы при проведении тромболитической терапии…………………………………………………..………….………….19</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6.1 Методы </w:t>
      </w:r>
      <w:proofErr w:type="spellStart"/>
      <w:r w:rsidRPr="00A16DF0">
        <w:rPr>
          <w:rFonts w:ascii="Times New Roman" w:hAnsi="Times New Roman" w:cs="Times New Roman"/>
        </w:rPr>
        <w:t>нейровизуализации</w:t>
      </w:r>
      <w:proofErr w:type="spellEnd"/>
      <w:r w:rsidRPr="00A16DF0">
        <w:rPr>
          <w:rFonts w:ascii="Times New Roman" w:hAnsi="Times New Roman" w:cs="Times New Roman"/>
        </w:rPr>
        <w:t xml:space="preserve"> 19</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6.2Методы ультразвуковой диагностики. 30</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Приложение 1: Шкала инсульта NIH……………………………………….38</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Приложение 2:Шкала ASPECTS……………………………………………47</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Приложение 3. Контроль и коррекция артериального давления при проведении тромболитической терапии …………………………………..49</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Список сокращений</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АД – артериальное давление</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АСБ – атеросклеротическая бляшка</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АПФ – </w:t>
      </w:r>
      <w:proofErr w:type="spellStart"/>
      <w:r w:rsidRPr="00A16DF0">
        <w:rPr>
          <w:rFonts w:ascii="Times New Roman" w:hAnsi="Times New Roman" w:cs="Times New Roman"/>
        </w:rPr>
        <w:t>ангиотензинпревращающий</w:t>
      </w:r>
      <w:proofErr w:type="spellEnd"/>
      <w:r w:rsidRPr="00A16DF0">
        <w:rPr>
          <w:rFonts w:ascii="Times New Roman" w:hAnsi="Times New Roman" w:cs="Times New Roman"/>
        </w:rPr>
        <w:t xml:space="preserve"> фермент</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АЧТВ – активированное частичное </w:t>
      </w:r>
      <w:proofErr w:type="spellStart"/>
      <w:r w:rsidRPr="00A16DF0">
        <w:rPr>
          <w:rFonts w:ascii="Times New Roman" w:hAnsi="Times New Roman" w:cs="Times New Roman"/>
        </w:rPr>
        <w:t>тромбопластиновое</w:t>
      </w:r>
      <w:proofErr w:type="spellEnd"/>
      <w:r w:rsidRPr="00A16DF0">
        <w:rPr>
          <w:rFonts w:ascii="Times New Roman" w:hAnsi="Times New Roman" w:cs="Times New Roman"/>
        </w:rPr>
        <w:t xml:space="preserve"> время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БЦА – </w:t>
      </w:r>
      <w:proofErr w:type="spellStart"/>
      <w:r w:rsidRPr="00A16DF0">
        <w:rPr>
          <w:rFonts w:ascii="Times New Roman" w:hAnsi="Times New Roman" w:cs="Times New Roman"/>
        </w:rPr>
        <w:t>брахиоцефальные</w:t>
      </w:r>
      <w:proofErr w:type="spellEnd"/>
      <w:r w:rsidRPr="00A16DF0">
        <w:rPr>
          <w:rFonts w:ascii="Times New Roman" w:hAnsi="Times New Roman" w:cs="Times New Roman"/>
        </w:rPr>
        <w:t xml:space="preserve"> артерии</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ВСА – внутренняя сонная артерия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ДС – дуплексное сканирование</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ДВИ - диффузионно-взвешенные изображения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ЗМА – задняя мозговая артерия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ИИ – </w:t>
      </w:r>
      <w:hyperlink r:id="rId5" w:tooltip="Ишемическая болезнь сердца" w:history="1">
        <w:r w:rsidRPr="00A16DF0">
          <w:rPr>
            <w:rFonts w:ascii="Times New Roman" w:hAnsi="Times New Roman" w:cs="Times New Roman"/>
          </w:rPr>
          <w:t>ишемический</w:t>
        </w:r>
      </w:hyperlink>
      <w:r w:rsidRPr="00A16DF0">
        <w:rPr>
          <w:rFonts w:ascii="Times New Roman" w:hAnsi="Times New Roman" w:cs="Times New Roman"/>
        </w:rPr>
        <w:t xml:space="preserve"> инсульт</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КТ – компьютерная томография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МНО – международное нормализованное отношение</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МРТ – магнитно-резонансная томография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НСА – наружная сонная артерия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ОСА – общая сонная артерия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ОНМК – острое нарушение мозгового кровообращения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ПА – позвоночная артерия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ПМА – передняя мозговая артерия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ПКА – подключичная артерия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СМА – средняя мозговая артерия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Т</w:t>
      </w:r>
      <w:proofErr w:type="gramStart"/>
      <w:r w:rsidRPr="00A16DF0">
        <w:rPr>
          <w:rFonts w:ascii="Times New Roman" w:hAnsi="Times New Roman" w:cs="Times New Roman"/>
        </w:rPr>
        <w:t>2</w:t>
      </w:r>
      <w:proofErr w:type="gramEnd"/>
      <w:r w:rsidRPr="00A16DF0">
        <w:rPr>
          <w:rFonts w:ascii="Times New Roman" w:hAnsi="Times New Roman" w:cs="Times New Roman"/>
        </w:rPr>
        <w:t>*-ВИ - Т2*-взвешенные изображения (на основе градиентного эхо)</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Т1-ВИ – Т</w:t>
      </w:r>
      <w:proofErr w:type="gramStart"/>
      <w:r w:rsidRPr="00A16DF0">
        <w:rPr>
          <w:rFonts w:ascii="Times New Roman" w:hAnsi="Times New Roman" w:cs="Times New Roman"/>
        </w:rPr>
        <w:t>1</w:t>
      </w:r>
      <w:proofErr w:type="gramEnd"/>
      <w:r w:rsidRPr="00A16DF0">
        <w:rPr>
          <w:rFonts w:ascii="Times New Roman" w:hAnsi="Times New Roman" w:cs="Times New Roman"/>
        </w:rPr>
        <w:t>- взвешенные изображения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Т2-ВИ – Т</w:t>
      </w:r>
      <w:proofErr w:type="gramStart"/>
      <w:r w:rsidRPr="00A16DF0">
        <w:rPr>
          <w:rFonts w:ascii="Times New Roman" w:hAnsi="Times New Roman" w:cs="Times New Roman"/>
        </w:rPr>
        <w:t>2</w:t>
      </w:r>
      <w:proofErr w:type="gramEnd"/>
      <w:r w:rsidRPr="00A16DF0">
        <w:rPr>
          <w:rFonts w:ascii="Times New Roman" w:hAnsi="Times New Roman" w:cs="Times New Roman"/>
        </w:rPr>
        <w:t>- взвешенные изображения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ТИА – транзиторная ишемическая атака</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ТКДС – </w:t>
      </w:r>
      <w:proofErr w:type="spellStart"/>
      <w:r w:rsidRPr="00A16DF0">
        <w:rPr>
          <w:rFonts w:ascii="Times New Roman" w:hAnsi="Times New Roman" w:cs="Times New Roman"/>
        </w:rPr>
        <w:t>транскраниальное</w:t>
      </w:r>
      <w:proofErr w:type="spellEnd"/>
      <w:r w:rsidRPr="00A16DF0">
        <w:rPr>
          <w:rFonts w:ascii="Times New Roman" w:hAnsi="Times New Roman" w:cs="Times New Roman"/>
        </w:rPr>
        <w:t xml:space="preserve"> дуплексное сканирование</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ТКДМ – </w:t>
      </w:r>
      <w:proofErr w:type="spellStart"/>
      <w:r w:rsidRPr="00A16DF0">
        <w:rPr>
          <w:rFonts w:ascii="Times New Roman" w:hAnsi="Times New Roman" w:cs="Times New Roman"/>
        </w:rPr>
        <w:t>транскраниальное</w:t>
      </w:r>
      <w:proofErr w:type="spellEnd"/>
      <w:r w:rsidRPr="00A16DF0">
        <w:rPr>
          <w:rFonts w:ascii="Times New Roman" w:hAnsi="Times New Roman" w:cs="Times New Roman"/>
        </w:rPr>
        <w:t xml:space="preserve"> допплеровское мониторирование</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ТЛТ – тромболитическая терапия</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ЧДД – частота дыхательных движений</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ЧСС – частота сердечных сокращений</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ASPECTS - </w:t>
      </w:r>
      <w:proofErr w:type="spellStart"/>
      <w:r w:rsidRPr="00A16DF0">
        <w:rPr>
          <w:rFonts w:ascii="Times New Roman" w:hAnsi="Times New Roman" w:cs="Times New Roman"/>
        </w:rPr>
        <w:t>Alberta</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stroke</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program</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early</w:t>
      </w:r>
      <w:proofErr w:type="spellEnd"/>
      <w:r w:rsidRPr="00A16DF0">
        <w:rPr>
          <w:rFonts w:ascii="Times New Roman" w:hAnsi="Times New Roman" w:cs="Times New Roman"/>
        </w:rPr>
        <w:t xml:space="preserve"> CT </w:t>
      </w:r>
      <w:proofErr w:type="spellStart"/>
      <w:r w:rsidRPr="00A16DF0">
        <w:rPr>
          <w:rFonts w:ascii="Times New Roman" w:hAnsi="Times New Roman" w:cs="Times New Roman"/>
        </w:rPr>
        <w:t>score</w:t>
      </w:r>
      <w:proofErr w:type="spellEnd"/>
      <w:r w:rsidRPr="00A16DF0">
        <w:rPr>
          <w:rFonts w:ascii="Times New Roman" w:hAnsi="Times New Roman" w:cs="Times New Roman"/>
        </w:rPr>
        <w:t>, шкала оценки ранних КТ-признаков ишемии головного мозга</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 xml:space="preserve">FLAIR – </w:t>
      </w:r>
      <w:proofErr w:type="spellStart"/>
      <w:r w:rsidRPr="00A16DF0">
        <w:rPr>
          <w:rFonts w:ascii="Times New Roman" w:hAnsi="Times New Roman" w:cs="Times New Roman"/>
        </w:rPr>
        <w:t>Fluid</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Attenuated</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Inversion</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Recovery</w:t>
      </w:r>
      <w:proofErr w:type="spellEnd"/>
      <w:r w:rsidRPr="00A16DF0">
        <w:rPr>
          <w:rFonts w:ascii="Times New Roman" w:hAnsi="Times New Roman" w:cs="Times New Roman"/>
        </w:rPr>
        <w:t xml:space="preserve"> (Т2-ВИ с подавлением сигнала от «свободной» воды)</w:t>
      </w:r>
    </w:p>
    <w:p w:rsidR="00A16DF0" w:rsidRPr="00A16DF0" w:rsidRDefault="00A16DF0" w:rsidP="00A16DF0">
      <w:pPr>
        <w:spacing w:after="0" w:line="240" w:lineRule="auto"/>
        <w:rPr>
          <w:rFonts w:ascii="Times New Roman" w:hAnsi="Times New Roman" w:cs="Times New Roman"/>
        </w:rPr>
      </w:pPr>
      <w:r w:rsidRPr="00A16DF0">
        <w:rPr>
          <w:rFonts w:ascii="Times New Roman" w:hAnsi="Times New Roman" w:cs="Times New Roman"/>
        </w:rPr>
        <w:t>NIH – шкала инсульта Национального института здоровья США</w:t>
      </w:r>
    </w:p>
    <w:p w:rsidR="00A16DF0" w:rsidRPr="00A16DF0" w:rsidRDefault="00A16DF0" w:rsidP="00A16DF0">
      <w:pPr>
        <w:spacing w:after="0" w:line="240" w:lineRule="auto"/>
        <w:rPr>
          <w:rFonts w:ascii="Times New Roman" w:hAnsi="Times New Roman" w:cs="Times New Roman"/>
        </w:rPr>
      </w:pPr>
      <w:proofErr w:type="spellStart"/>
      <w:r w:rsidRPr="00A16DF0">
        <w:rPr>
          <w:rFonts w:ascii="Times New Roman" w:hAnsi="Times New Roman" w:cs="Times New Roman"/>
        </w:rPr>
        <w:t>rt</w:t>
      </w:r>
      <w:proofErr w:type="spellEnd"/>
      <w:r w:rsidRPr="00A16DF0">
        <w:rPr>
          <w:rFonts w:ascii="Times New Roman" w:hAnsi="Times New Roman" w:cs="Times New Roman"/>
        </w:rPr>
        <w:t xml:space="preserve">-PA – рекомбинантный </w:t>
      </w:r>
      <w:proofErr w:type="gramStart"/>
      <w:r w:rsidRPr="00A16DF0">
        <w:rPr>
          <w:rFonts w:ascii="Times New Roman" w:hAnsi="Times New Roman" w:cs="Times New Roman"/>
        </w:rPr>
        <w:t>тканевой</w:t>
      </w:r>
      <w:proofErr w:type="gramEnd"/>
      <w:r w:rsidRPr="00A16DF0">
        <w:rPr>
          <w:rFonts w:ascii="Times New Roman" w:hAnsi="Times New Roman" w:cs="Times New Roman"/>
        </w:rPr>
        <w:t xml:space="preserve"> активатор </w:t>
      </w:r>
      <w:proofErr w:type="spellStart"/>
      <w:r w:rsidRPr="00A16DF0">
        <w:rPr>
          <w:rFonts w:ascii="Times New Roman" w:hAnsi="Times New Roman" w:cs="Times New Roman"/>
        </w:rPr>
        <w:t>плазминогена</w:t>
      </w:r>
      <w:proofErr w:type="spellEnd"/>
    </w:p>
    <w:p w:rsidR="00A16DF0" w:rsidRDefault="00A16DF0" w:rsidP="00A16DF0"/>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Введение</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Церебральный инсульт занимает второе место по частоте смертельных случаев от болезней системы кровообращения в Российской Федерации. Ежегодная смертность от инсульта в России – одна из наиболее высоких в мире (175 случаев на 100 тыс. населения в год). Ранняя 30-дневная летальность после инсульта составляет 34,6%, а в течение года умирают около 50% больных, т. е. каждый второй заболевший.</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Международный опыт показывает, что снижение смертности населения от </w:t>
      </w:r>
      <w:proofErr w:type="gramStart"/>
      <w:r w:rsidRPr="00A16DF0">
        <w:rPr>
          <w:rFonts w:ascii="Times New Roman" w:hAnsi="Times New Roman" w:cs="Times New Roman"/>
        </w:rPr>
        <w:t>сердечно-сосудистых</w:t>
      </w:r>
      <w:proofErr w:type="gramEnd"/>
      <w:r w:rsidRPr="00A16DF0">
        <w:rPr>
          <w:rFonts w:ascii="Times New Roman" w:hAnsi="Times New Roman" w:cs="Times New Roman"/>
        </w:rPr>
        <w:t xml:space="preserve"> заболеваний достигается в результате реализации координированного комплекса мер, основными из которых являются повышение информированности населения о факторах риска сосудистых заболеваний и их профилактике, внедрение эффективных профилактических программ и совершенствование </w:t>
      </w:r>
      <w:hyperlink r:id="rId6" w:tooltip="Медицинское оборудование" w:history="1">
        <w:r w:rsidRPr="00A16DF0">
          <w:rPr>
            <w:rFonts w:ascii="Times New Roman" w:hAnsi="Times New Roman" w:cs="Times New Roman"/>
          </w:rPr>
          <w:t>системы медицинской</w:t>
        </w:r>
      </w:hyperlink>
      <w:r w:rsidRPr="00A16DF0">
        <w:rPr>
          <w:rFonts w:ascii="Times New Roman" w:hAnsi="Times New Roman" w:cs="Times New Roman"/>
        </w:rPr>
        <w:t xml:space="preserve"> помощи при инсульте.</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Новые подходы к лечению ишемического инсульта включают применение современных высокоэффективных методов </w:t>
      </w:r>
      <w:proofErr w:type="spellStart"/>
      <w:r w:rsidRPr="00A16DF0">
        <w:rPr>
          <w:rFonts w:ascii="Times New Roman" w:hAnsi="Times New Roman" w:cs="Times New Roman"/>
        </w:rPr>
        <w:t>реперфузии</w:t>
      </w:r>
      <w:proofErr w:type="spellEnd"/>
      <w:r w:rsidRPr="00A16DF0">
        <w:rPr>
          <w:rFonts w:ascii="Times New Roman" w:hAnsi="Times New Roman" w:cs="Times New Roman"/>
        </w:rPr>
        <w:t xml:space="preserve"> вещества головного мозга в первые часы заболевания, направленных на восстановление кровотока в пораженном сосуде, что позволяет предотвратить развитие необратимого повреждения вещества головного мозга либо уменьшить его объем, т. е. минимизировать степень выраженности остаточного </w:t>
      </w:r>
      <w:hyperlink r:id="rId7" w:tooltip="Неврология" w:history="1">
        <w:r w:rsidRPr="00A16DF0">
          <w:rPr>
            <w:rFonts w:ascii="Times New Roman" w:hAnsi="Times New Roman" w:cs="Times New Roman"/>
          </w:rPr>
          <w:t>неврологического</w:t>
        </w:r>
      </w:hyperlink>
      <w:r w:rsidRPr="00A16DF0">
        <w:rPr>
          <w:rFonts w:ascii="Times New Roman" w:hAnsi="Times New Roman" w:cs="Times New Roman"/>
        </w:rPr>
        <w:t xml:space="preserve"> дефицита.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Безопасность и эффективность </w:t>
      </w:r>
      <w:proofErr w:type="gramStart"/>
      <w:r w:rsidRPr="00A16DF0">
        <w:rPr>
          <w:rFonts w:ascii="Times New Roman" w:hAnsi="Times New Roman" w:cs="Times New Roman"/>
        </w:rPr>
        <w:t>системного</w:t>
      </w:r>
      <w:proofErr w:type="gramEnd"/>
      <w:r w:rsidRPr="00A16DF0">
        <w:rPr>
          <w:rFonts w:ascii="Times New Roman" w:hAnsi="Times New Roman" w:cs="Times New Roman"/>
        </w:rPr>
        <w:t xml:space="preserve"> тромболизиса при ишемическом инсульте с помощью </w:t>
      </w:r>
      <w:proofErr w:type="spellStart"/>
      <w:r w:rsidRPr="00A16DF0">
        <w:rPr>
          <w:rFonts w:ascii="Times New Roman" w:hAnsi="Times New Roman" w:cs="Times New Roman"/>
        </w:rPr>
        <w:t>rt</w:t>
      </w:r>
      <w:proofErr w:type="spellEnd"/>
      <w:r w:rsidRPr="00A16DF0">
        <w:rPr>
          <w:rFonts w:ascii="Times New Roman" w:hAnsi="Times New Roman" w:cs="Times New Roman"/>
        </w:rPr>
        <w:t>-PA (</w:t>
      </w:r>
      <w:proofErr w:type="spellStart"/>
      <w:r w:rsidRPr="00A16DF0">
        <w:rPr>
          <w:rFonts w:ascii="Times New Roman" w:hAnsi="Times New Roman" w:cs="Times New Roman"/>
        </w:rPr>
        <w:t>алтеплаза</w:t>
      </w:r>
      <w:proofErr w:type="spellEnd"/>
      <w:r w:rsidRPr="00A16DF0">
        <w:rPr>
          <w:rFonts w:ascii="Times New Roman" w:hAnsi="Times New Roman" w:cs="Times New Roman"/>
        </w:rPr>
        <w:t xml:space="preserve">) были доказаны в ряде крупных </w:t>
      </w:r>
      <w:proofErr w:type="spellStart"/>
      <w:r w:rsidRPr="00A16DF0">
        <w:rPr>
          <w:rFonts w:ascii="Times New Roman" w:hAnsi="Times New Roman" w:cs="Times New Roman"/>
        </w:rPr>
        <w:t>рандомизированных</w:t>
      </w:r>
      <w:proofErr w:type="spellEnd"/>
      <w:r w:rsidRPr="00A16DF0">
        <w:rPr>
          <w:rFonts w:ascii="Times New Roman" w:hAnsi="Times New Roman" w:cs="Times New Roman"/>
        </w:rPr>
        <w:t xml:space="preserve"> плацебо-контролируемых клинических исследований (NINDS, ECASS I, II, III, ATLANTIS), а также регистров SITS-MOST и SITS-ISTR.</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pict/>
      </w:r>
      <w:r w:rsidRPr="00A16DF0">
        <w:rPr>
          <w:rFonts w:ascii="Times New Roman" w:hAnsi="Times New Roman" w:cs="Times New Roman"/>
        </w:rPr>
        <w:pict/>
      </w:r>
      <w:r w:rsidRPr="00A16DF0">
        <w:rPr>
          <w:rFonts w:ascii="Times New Roman" w:hAnsi="Times New Roman" w:cs="Times New Roman"/>
        </w:rPr>
        <w:t xml:space="preserve">Раздел 1. Классификация, механизм действия </w:t>
      </w:r>
      <w:proofErr w:type="spellStart"/>
      <w:r w:rsidRPr="00A16DF0">
        <w:rPr>
          <w:rFonts w:ascii="Times New Roman" w:hAnsi="Times New Roman" w:cs="Times New Roman"/>
        </w:rPr>
        <w:t>фибринолитических</w:t>
      </w:r>
      <w:proofErr w:type="spellEnd"/>
      <w:r w:rsidRPr="00A16DF0">
        <w:rPr>
          <w:rFonts w:ascii="Times New Roman" w:hAnsi="Times New Roman" w:cs="Times New Roman"/>
        </w:rPr>
        <w:t xml:space="preserve"> препаратов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Существует 5 поколений </w:t>
      </w:r>
      <w:proofErr w:type="spellStart"/>
      <w:r w:rsidRPr="00A16DF0">
        <w:rPr>
          <w:rFonts w:ascii="Times New Roman" w:hAnsi="Times New Roman" w:cs="Times New Roman"/>
        </w:rPr>
        <w:t>фибринолитиков</w:t>
      </w:r>
      <w:proofErr w:type="spell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I поколение – системные </w:t>
      </w:r>
      <w:proofErr w:type="spellStart"/>
      <w:r w:rsidRPr="00A16DF0">
        <w:rPr>
          <w:rFonts w:ascii="Times New Roman" w:hAnsi="Times New Roman" w:cs="Times New Roman"/>
        </w:rPr>
        <w:t>тромболитики</w:t>
      </w:r>
      <w:proofErr w:type="spellEnd"/>
      <w:r w:rsidRPr="00A16DF0">
        <w:rPr>
          <w:rFonts w:ascii="Times New Roman" w:hAnsi="Times New Roman" w:cs="Times New Roman"/>
        </w:rPr>
        <w:t xml:space="preserve">: природные активаторы </w:t>
      </w:r>
      <w:proofErr w:type="spellStart"/>
      <w:r w:rsidRPr="00A16DF0">
        <w:rPr>
          <w:rFonts w:ascii="Times New Roman" w:hAnsi="Times New Roman" w:cs="Times New Roman"/>
        </w:rPr>
        <w:t>плазминогена</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стрептокиназа</w:t>
      </w:r>
      <w:proofErr w:type="spellEnd"/>
      <w:r w:rsidRPr="00A16DF0">
        <w:rPr>
          <w:rFonts w:ascii="Times New Roman" w:hAnsi="Times New Roman" w:cs="Times New Roman"/>
        </w:rPr>
        <w:t>, фибринолизин);</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II поколение – </w:t>
      </w:r>
      <w:proofErr w:type="spellStart"/>
      <w:r w:rsidRPr="00A16DF0">
        <w:rPr>
          <w:rFonts w:ascii="Times New Roman" w:hAnsi="Times New Roman" w:cs="Times New Roman"/>
        </w:rPr>
        <w:t>фибриноселективные</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тромболитики</w:t>
      </w:r>
      <w:proofErr w:type="spellEnd"/>
      <w:r w:rsidRPr="00A16DF0">
        <w:rPr>
          <w:rFonts w:ascii="Times New Roman" w:hAnsi="Times New Roman" w:cs="Times New Roman"/>
        </w:rPr>
        <w:t xml:space="preserve">: рекомбинантный тканевый активатор </w:t>
      </w:r>
      <w:proofErr w:type="spellStart"/>
      <w:r w:rsidRPr="00A16DF0">
        <w:rPr>
          <w:rFonts w:ascii="Times New Roman" w:hAnsi="Times New Roman" w:cs="Times New Roman"/>
        </w:rPr>
        <w:t>плазминогена</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rt</w:t>
      </w:r>
      <w:proofErr w:type="spellEnd"/>
      <w:r w:rsidRPr="00A16DF0">
        <w:rPr>
          <w:rFonts w:ascii="Times New Roman" w:hAnsi="Times New Roman" w:cs="Times New Roman"/>
        </w:rPr>
        <w:t>-PA);</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III поколение – усовершенствованные формы </w:t>
      </w:r>
      <w:proofErr w:type="spellStart"/>
      <w:r w:rsidRPr="00A16DF0">
        <w:rPr>
          <w:rFonts w:ascii="Times New Roman" w:hAnsi="Times New Roman" w:cs="Times New Roman"/>
        </w:rPr>
        <w:t>rt</w:t>
      </w:r>
      <w:proofErr w:type="spellEnd"/>
      <w:r w:rsidRPr="00A16DF0">
        <w:rPr>
          <w:rFonts w:ascii="Times New Roman" w:hAnsi="Times New Roman" w:cs="Times New Roman"/>
        </w:rPr>
        <w:t>-PA (</w:t>
      </w:r>
      <w:proofErr w:type="spellStart"/>
      <w:r w:rsidRPr="00A16DF0">
        <w:rPr>
          <w:rFonts w:ascii="Times New Roman" w:hAnsi="Times New Roman" w:cs="Times New Roman"/>
        </w:rPr>
        <w:t>тенектеплаза</w:t>
      </w:r>
      <w:proofErr w:type="spellEnd"/>
      <w:r w:rsidRPr="00A16DF0">
        <w:rPr>
          <w:rFonts w:ascii="Times New Roman" w:hAnsi="Times New Roman" w:cs="Times New Roman"/>
        </w:rPr>
        <w:t xml:space="preserve">), рекомбинантная </w:t>
      </w:r>
      <w:proofErr w:type="spellStart"/>
      <w:r w:rsidRPr="00A16DF0">
        <w:rPr>
          <w:rFonts w:ascii="Times New Roman" w:hAnsi="Times New Roman" w:cs="Times New Roman"/>
        </w:rPr>
        <w:t>проурокиназа</w:t>
      </w:r>
      <w:proofErr w:type="spellEnd"/>
      <w:r w:rsidRPr="00A16DF0">
        <w:rPr>
          <w:rFonts w:ascii="Times New Roman" w:hAnsi="Times New Roman" w:cs="Times New Roman"/>
        </w:rPr>
        <w:t xml:space="preserve"> и другие активаторы </w:t>
      </w:r>
      <w:proofErr w:type="spellStart"/>
      <w:r w:rsidRPr="00A16DF0">
        <w:rPr>
          <w:rFonts w:ascii="Times New Roman" w:hAnsi="Times New Roman" w:cs="Times New Roman"/>
        </w:rPr>
        <w:t>плазминогена</w:t>
      </w:r>
      <w:proofErr w:type="spell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IV поколение – усовершенствованные активаторы </w:t>
      </w:r>
      <w:proofErr w:type="spellStart"/>
      <w:r w:rsidRPr="00A16DF0">
        <w:rPr>
          <w:rFonts w:ascii="Times New Roman" w:hAnsi="Times New Roman" w:cs="Times New Roman"/>
        </w:rPr>
        <w:t>плазминогена</w:t>
      </w:r>
      <w:proofErr w:type="spellEnd"/>
      <w:r w:rsidRPr="00A16DF0">
        <w:rPr>
          <w:rFonts w:ascii="Times New Roman" w:hAnsi="Times New Roman" w:cs="Times New Roman"/>
        </w:rPr>
        <w:t xml:space="preserve"> III поколения (биосинтетические);</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V поколение – композиции </w:t>
      </w:r>
      <w:proofErr w:type="spellStart"/>
      <w:r w:rsidRPr="00A16DF0">
        <w:rPr>
          <w:rFonts w:ascii="Times New Roman" w:hAnsi="Times New Roman" w:cs="Times New Roman"/>
        </w:rPr>
        <w:t>тромболитиков</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rt</w:t>
      </w:r>
      <w:proofErr w:type="spellEnd"/>
      <w:r w:rsidRPr="00A16DF0">
        <w:rPr>
          <w:rFonts w:ascii="Times New Roman" w:hAnsi="Times New Roman" w:cs="Times New Roman"/>
        </w:rPr>
        <w:t xml:space="preserve">-PA + </w:t>
      </w:r>
      <w:proofErr w:type="spellStart"/>
      <w:r w:rsidRPr="00A16DF0">
        <w:rPr>
          <w:rFonts w:ascii="Times New Roman" w:hAnsi="Times New Roman" w:cs="Times New Roman"/>
        </w:rPr>
        <w:t>конъюгат</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урокиназа</w:t>
      </w:r>
      <w:proofErr w:type="spellEnd"/>
      <w:r w:rsidRPr="00A16DF0">
        <w:rPr>
          <w:rFonts w:ascii="Times New Roman" w:hAnsi="Times New Roman" w:cs="Times New Roman"/>
        </w:rPr>
        <w:t>–</w:t>
      </w:r>
      <w:proofErr w:type="spellStart"/>
      <w:r w:rsidRPr="00A16DF0">
        <w:rPr>
          <w:rFonts w:ascii="Times New Roman" w:hAnsi="Times New Roman" w:cs="Times New Roman"/>
        </w:rPr>
        <w:t>плазминоген</w:t>
      </w:r>
      <w:proofErr w:type="spellEnd"/>
      <w:r w:rsidRPr="00A16DF0">
        <w:rPr>
          <w:rFonts w:ascii="Times New Roman" w:hAnsi="Times New Roman" w:cs="Times New Roman"/>
        </w:rPr>
        <w:t>» и др.).</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Механизм действия </w:t>
      </w:r>
      <w:proofErr w:type="spellStart"/>
      <w:r w:rsidRPr="00A16DF0">
        <w:rPr>
          <w:rFonts w:ascii="Times New Roman" w:hAnsi="Times New Roman" w:cs="Times New Roman"/>
        </w:rPr>
        <w:t>алтеплазы</w:t>
      </w:r>
      <w:proofErr w:type="spellEnd"/>
      <w:r w:rsidRPr="00A16DF0">
        <w:rPr>
          <w:rFonts w:ascii="Times New Roman" w:hAnsi="Times New Roman" w:cs="Times New Roman"/>
        </w:rPr>
        <w:t xml:space="preserve"> подобен действию естественного тканевого активатора </w:t>
      </w:r>
      <w:proofErr w:type="spellStart"/>
      <w:r w:rsidRPr="00A16DF0">
        <w:rPr>
          <w:rFonts w:ascii="Times New Roman" w:hAnsi="Times New Roman" w:cs="Times New Roman"/>
        </w:rPr>
        <w:t>плазминогена</w:t>
      </w:r>
      <w:proofErr w:type="spellEnd"/>
      <w:r w:rsidRPr="00A16DF0">
        <w:rPr>
          <w:rFonts w:ascii="Times New Roman" w:hAnsi="Times New Roman" w:cs="Times New Roman"/>
        </w:rPr>
        <w:t xml:space="preserve"> (t-PA). Он является </w:t>
      </w:r>
      <w:proofErr w:type="spellStart"/>
      <w:r w:rsidRPr="00A16DF0">
        <w:rPr>
          <w:rFonts w:ascii="Times New Roman" w:hAnsi="Times New Roman" w:cs="Times New Roman"/>
        </w:rPr>
        <w:t>сериновой</w:t>
      </w:r>
      <w:proofErr w:type="spellEnd"/>
      <w:r w:rsidRPr="00A16DF0">
        <w:rPr>
          <w:rFonts w:ascii="Times New Roman" w:hAnsi="Times New Roman" w:cs="Times New Roman"/>
        </w:rPr>
        <w:t xml:space="preserve"> протеазой, которая в присутствии фибрина катализирует превращение </w:t>
      </w:r>
      <w:proofErr w:type="spellStart"/>
      <w:r w:rsidRPr="00A16DF0">
        <w:rPr>
          <w:rFonts w:ascii="Times New Roman" w:hAnsi="Times New Roman" w:cs="Times New Roman"/>
        </w:rPr>
        <w:t>плазминогена</w:t>
      </w:r>
      <w:proofErr w:type="spellEnd"/>
      <w:r w:rsidRPr="00A16DF0">
        <w:rPr>
          <w:rFonts w:ascii="Times New Roman" w:hAnsi="Times New Roman" w:cs="Times New Roman"/>
        </w:rPr>
        <w:t xml:space="preserve"> в плазмин. После в/</w:t>
      </w:r>
      <w:proofErr w:type="gramStart"/>
      <w:r w:rsidRPr="00A16DF0">
        <w:rPr>
          <w:rFonts w:ascii="Times New Roman" w:hAnsi="Times New Roman" w:cs="Times New Roman"/>
        </w:rPr>
        <w:t>в</w:t>
      </w:r>
      <w:proofErr w:type="gramEnd"/>
      <w:r w:rsidRPr="00A16DF0">
        <w:rPr>
          <w:rFonts w:ascii="Times New Roman" w:hAnsi="Times New Roman" w:cs="Times New Roman"/>
        </w:rPr>
        <w:t xml:space="preserve"> введения </w:t>
      </w:r>
      <w:proofErr w:type="spellStart"/>
      <w:r w:rsidRPr="00A16DF0">
        <w:rPr>
          <w:rFonts w:ascii="Times New Roman" w:hAnsi="Times New Roman" w:cs="Times New Roman"/>
        </w:rPr>
        <w:t>алтеплаза</w:t>
      </w:r>
      <w:proofErr w:type="spellEnd"/>
      <w:r w:rsidRPr="00A16DF0">
        <w:rPr>
          <w:rFonts w:ascii="Times New Roman" w:hAnsi="Times New Roman" w:cs="Times New Roman"/>
        </w:rPr>
        <w:t xml:space="preserve"> остается относительно неактивной в системном кровотоке. Она активируется, связываясь с фибрином, что вызывает превращение </w:t>
      </w:r>
      <w:proofErr w:type="spellStart"/>
      <w:r w:rsidRPr="00A16DF0">
        <w:rPr>
          <w:rFonts w:ascii="Times New Roman" w:hAnsi="Times New Roman" w:cs="Times New Roman"/>
        </w:rPr>
        <w:t>плазминогена</w:t>
      </w:r>
      <w:proofErr w:type="spellEnd"/>
      <w:r w:rsidRPr="00A16DF0">
        <w:rPr>
          <w:rFonts w:ascii="Times New Roman" w:hAnsi="Times New Roman" w:cs="Times New Roman"/>
        </w:rPr>
        <w:t xml:space="preserve"> в плазмин и ведет к растворению фибринового сгустка. </w:t>
      </w:r>
      <w:proofErr w:type="gramStart"/>
      <w:r w:rsidRPr="00A16DF0">
        <w:rPr>
          <w:rFonts w:ascii="Times New Roman" w:hAnsi="Times New Roman" w:cs="Times New Roman"/>
        </w:rPr>
        <w:t xml:space="preserve">Вследствие относительной специфичности в отношении фибрина, применение </w:t>
      </w:r>
      <w:proofErr w:type="spellStart"/>
      <w:r w:rsidRPr="00A16DF0">
        <w:rPr>
          <w:rFonts w:ascii="Times New Roman" w:hAnsi="Times New Roman" w:cs="Times New Roman"/>
        </w:rPr>
        <w:t>алтеплазы</w:t>
      </w:r>
      <w:proofErr w:type="spellEnd"/>
      <w:r w:rsidRPr="00A16DF0">
        <w:rPr>
          <w:rFonts w:ascii="Times New Roman" w:hAnsi="Times New Roman" w:cs="Times New Roman"/>
        </w:rPr>
        <w:t xml:space="preserve"> в дозе 100 мг ведет к умеренному уменьшению содержания циркулирующего фибриногена (примерно до 60% через 4 ч), который к 24 ч, как правило, повышается более чем до 80%. Концентрации </w:t>
      </w:r>
      <w:proofErr w:type="spellStart"/>
      <w:r w:rsidRPr="00A16DF0">
        <w:rPr>
          <w:rFonts w:ascii="Times New Roman" w:hAnsi="Times New Roman" w:cs="Times New Roman"/>
        </w:rPr>
        <w:t>плазминогена</w:t>
      </w:r>
      <w:proofErr w:type="spellEnd"/>
      <w:r w:rsidRPr="00A16DF0">
        <w:rPr>
          <w:rFonts w:ascii="Times New Roman" w:hAnsi="Times New Roman" w:cs="Times New Roman"/>
        </w:rPr>
        <w:t xml:space="preserve"> и α2-антиплазмина в крови через 4 ч уменьшаются, соответственно, до 20% и 35% от исходных значений, и через 24 часа вновь повышаются</w:t>
      </w:r>
      <w:proofErr w:type="gramEnd"/>
      <w:r w:rsidRPr="00A16DF0">
        <w:rPr>
          <w:rFonts w:ascii="Times New Roman" w:hAnsi="Times New Roman" w:cs="Times New Roman"/>
        </w:rPr>
        <w:t xml:space="preserve"> более чем до 80%. Значительное и длительное уменьшение уровня циркулирующего фибриногена отмечено лишь у нескольких пациентов.</w:t>
      </w:r>
    </w:p>
    <w:p w:rsidR="00A16DF0" w:rsidRPr="00A16DF0" w:rsidRDefault="00A16DF0" w:rsidP="00335C55">
      <w:pPr>
        <w:spacing w:after="0"/>
        <w:ind w:firstLine="708"/>
        <w:jc w:val="both"/>
        <w:rPr>
          <w:rFonts w:ascii="Times New Roman" w:hAnsi="Times New Roman" w:cs="Times New Roman"/>
        </w:rPr>
      </w:pPr>
      <w:proofErr w:type="spellStart"/>
      <w:r w:rsidRPr="00A16DF0">
        <w:rPr>
          <w:rFonts w:ascii="Times New Roman" w:hAnsi="Times New Roman" w:cs="Times New Roman"/>
        </w:rPr>
        <w:t>Алтеплаза</w:t>
      </w:r>
      <w:proofErr w:type="spellEnd"/>
      <w:r w:rsidRPr="00A16DF0">
        <w:rPr>
          <w:rFonts w:ascii="Times New Roman" w:hAnsi="Times New Roman" w:cs="Times New Roman"/>
        </w:rPr>
        <w:t xml:space="preserve"> быстро выводится из кровотока и </w:t>
      </w:r>
      <w:proofErr w:type="spellStart"/>
      <w:r w:rsidRPr="00A16DF0">
        <w:rPr>
          <w:rFonts w:ascii="Times New Roman" w:hAnsi="Times New Roman" w:cs="Times New Roman"/>
        </w:rPr>
        <w:t>метаболизируется</w:t>
      </w:r>
      <w:proofErr w:type="spellEnd"/>
      <w:r w:rsidRPr="00A16DF0">
        <w:rPr>
          <w:rFonts w:ascii="Times New Roman" w:hAnsi="Times New Roman" w:cs="Times New Roman"/>
        </w:rPr>
        <w:t>, главным образом, в печени. Плазменный клиренс препарата составляет 550-680 мл/мин.</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T1/2 в </w:t>
      </w:r>
      <w:proofErr w:type="gramStart"/>
      <w:r w:rsidRPr="00A16DF0">
        <w:rPr>
          <w:rFonts w:ascii="Times New Roman" w:hAnsi="Times New Roman" w:cs="Times New Roman"/>
        </w:rPr>
        <w:t>α-</w:t>
      </w:r>
      <w:proofErr w:type="gramEnd"/>
      <w:r w:rsidRPr="00A16DF0">
        <w:rPr>
          <w:rFonts w:ascii="Times New Roman" w:hAnsi="Times New Roman" w:cs="Times New Roman"/>
        </w:rPr>
        <w:t xml:space="preserve">фазе составляет 4-5 мин, это означает что через 20 мин в плазме остается менее 10% от исходной концентрации </w:t>
      </w:r>
      <w:proofErr w:type="spellStart"/>
      <w:r w:rsidRPr="00A16DF0">
        <w:rPr>
          <w:rFonts w:ascii="Times New Roman" w:hAnsi="Times New Roman" w:cs="Times New Roman"/>
        </w:rPr>
        <w:t>алтеплазы</w:t>
      </w:r>
      <w:proofErr w:type="spellEnd"/>
      <w:r w:rsidRPr="00A16DF0">
        <w:rPr>
          <w:rFonts w:ascii="Times New Roman" w:hAnsi="Times New Roman" w:cs="Times New Roman"/>
        </w:rPr>
        <w:t xml:space="preserve">. Показано, что для оставшейся дозы </w:t>
      </w:r>
      <w:proofErr w:type="spellStart"/>
      <w:r w:rsidRPr="00A16DF0">
        <w:rPr>
          <w:rFonts w:ascii="Times New Roman" w:hAnsi="Times New Roman" w:cs="Times New Roman"/>
        </w:rPr>
        <w:t>алтеплазы</w:t>
      </w:r>
      <w:proofErr w:type="spellEnd"/>
      <w:r w:rsidRPr="00A16DF0">
        <w:rPr>
          <w:rFonts w:ascii="Times New Roman" w:hAnsi="Times New Roman" w:cs="Times New Roman"/>
        </w:rPr>
        <w:t xml:space="preserve">, сохраняющегося глубоко в тканях T1/2 в </w:t>
      </w:r>
      <w:proofErr w:type="gramStart"/>
      <w:r w:rsidRPr="00A16DF0">
        <w:rPr>
          <w:rFonts w:ascii="Times New Roman" w:hAnsi="Times New Roman" w:cs="Times New Roman"/>
        </w:rPr>
        <w:t>β-</w:t>
      </w:r>
      <w:proofErr w:type="gramEnd"/>
      <w:r w:rsidRPr="00A16DF0">
        <w:rPr>
          <w:rFonts w:ascii="Times New Roman" w:hAnsi="Times New Roman" w:cs="Times New Roman"/>
        </w:rPr>
        <w:t>фазе составляет около 40 мин.</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Раздел 2. Показания и противопоказания к проведению тромболитической терапии</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Показания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Проведение внутривенной тромболитической терапии показано пациентам с верифицированным ишемическим инсультом в случае, если время от появления первых симптомов заболевания до момента начала лечения не превышает 4,5 часов. Применение тромболитической терапии ограничено возрастными рамками от 18 до 80 лет.</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Противопоказания</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1. Время появления первых симптомов больше 4,5 часов от начала заболевания или время появления первых симптомов инсульта не известно (например, развитие инсульта во время сна — так называемый «ночной инсульт»).</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2. Повышенная чувствительность к </w:t>
      </w:r>
      <w:proofErr w:type="spellStart"/>
      <w:r w:rsidRPr="00A16DF0">
        <w:rPr>
          <w:rFonts w:ascii="Times New Roman" w:hAnsi="Times New Roman" w:cs="Times New Roman"/>
        </w:rPr>
        <w:t>алтеплазе</w:t>
      </w:r>
      <w:proofErr w:type="spellEnd"/>
      <w:r w:rsidRPr="00A16DF0">
        <w:rPr>
          <w:rFonts w:ascii="Times New Roman" w:hAnsi="Times New Roman" w:cs="Times New Roman"/>
        </w:rPr>
        <w:t>, гентамицину (остаточные следы от процесса производства).</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3. Систолическое АД выше 185 мм рт. ст. или диастолическое АД выше 110 мм рт. ст. или необходимость в/</w:t>
      </w:r>
      <w:proofErr w:type="gramStart"/>
      <w:r w:rsidRPr="00A16DF0">
        <w:rPr>
          <w:rFonts w:ascii="Times New Roman" w:hAnsi="Times New Roman" w:cs="Times New Roman"/>
        </w:rPr>
        <w:t>в</w:t>
      </w:r>
      <w:proofErr w:type="gramEnd"/>
      <w:r w:rsidRPr="00A16DF0">
        <w:rPr>
          <w:rFonts w:ascii="Times New Roman" w:hAnsi="Times New Roman" w:cs="Times New Roman"/>
        </w:rPr>
        <w:t xml:space="preserve"> введения препаратов для снижения АД до этих границ.</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4. </w:t>
      </w:r>
      <w:proofErr w:type="spellStart"/>
      <w:r w:rsidRPr="00A16DF0">
        <w:rPr>
          <w:rFonts w:ascii="Times New Roman" w:hAnsi="Times New Roman" w:cs="Times New Roman"/>
        </w:rPr>
        <w:t>Нейровизуализационные</w:t>
      </w:r>
      <w:proofErr w:type="spellEnd"/>
      <w:r w:rsidRPr="00A16DF0">
        <w:rPr>
          <w:rFonts w:ascii="Times New Roman" w:hAnsi="Times New Roman" w:cs="Times New Roman"/>
        </w:rPr>
        <w:t xml:space="preserve"> (КТ, МРТ) признаки внутричерепного кровоизлияния, опухоли мозга, артериовенозной </w:t>
      </w:r>
      <w:proofErr w:type="spellStart"/>
      <w:r w:rsidRPr="00A16DF0">
        <w:rPr>
          <w:rFonts w:ascii="Times New Roman" w:hAnsi="Times New Roman" w:cs="Times New Roman"/>
        </w:rPr>
        <w:t>мальформации</w:t>
      </w:r>
      <w:proofErr w:type="spellEnd"/>
      <w:r w:rsidRPr="00A16DF0">
        <w:rPr>
          <w:rFonts w:ascii="Times New Roman" w:hAnsi="Times New Roman" w:cs="Times New Roman"/>
        </w:rPr>
        <w:t xml:space="preserve">, </w:t>
      </w:r>
      <w:hyperlink r:id="rId8" w:tooltip="Абсцесс" w:history="1">
        <w:r w:rsidRPr="00A16DF0">
          <w:rPr>
            <w:rFonts w:ascii="Times New Roman" w:hAnsi="Times New Roman" w:cs="Times New Roman"/>
          </w:rPr>
          <w:t>абсцесса</w:t>
        </w:r>
      </w:hyperlink>
      <w:r w:rsidRPr="00A16DF0">
        <w:rPr>
          <w:rFonts w:ascii="Times New Roman" w:hAnsi="Times New Roman" w:cs="Times New Roman"/>
        </w:rPr>
        <w:t xml:space="preserve"> мозга, </w:t>
      </w:r>
      <w:hyperlink r:id="rId9" w:tooltip="Аневризм" w:history="1">
        <w:r w:rsidRPr="00A16DF0">
          <w:rPr>
            <w:rFonts w:ascii="Times New Roman" w:hAnsi="Times New Roman" w:cs="Times New Roman"/>
          </w:rPr>
          <w:t>аневризмы</w:t>
        </w:r>
      </w:hyperlink>
      <w:r w:rsidRPr="00A16DF0">
        <w:rPr>
          <w:rFonts w:ascii="Times New Roman" w:hAnsi="Times New Roman" w:cs="Times New Roman"/>
        </w:rPr>
        <w:t xml:space="preserve"> церебральных сосудов.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5. Хирургическое вмешательство на головном или спинном мозге</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6. Подозрение на субарахноидальное кровоизлияние.</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7. Признаки тяжелого инсульта: клинические (балл по шкале инсульта NIH &gt; 25), </w:t>
      </w:r>
      <w:proofErr w:type="spellStart"/>
      <w:r w:rsidRPr="00A16DF0">
        <w:rPr>
          <w:rFonts w:ascii="Times New Roman" w:hAnsi="Times New Roman" w:cs="Times New Roman"/>
        </w:rPr>
        <w:t>нейровизуализационные</w:t>
      </w:r>
      <w:proofErr w:type="spellEnd"/>
      <w:r w:rsidRPr="00A16DF0">
        <w:rPr>
          <w:rFonts w:ascii="Times New Roman" w:hAnsi="Times New Roman" w:cs="Times New Roman"/>
        </w:rPr>
        <w:t xml:space="preserve"> (по данным КТ головного мозга и/или МРТ головного мозга в режиме ДВИ очаг ишемии распространяется на территорию более ⅓ бассейна СМА).</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8. Одновременный прием пероральных антикоагулянтов, например, </w:t>
      </w:r>
      <w:proofErr w:type="spellStart"/>
      <w:r w:rsidRPr="00A16DF0">
        <w:rPr>
          <w:rFonts w:ascii="Times New Roman" w:hAnsi="Times New Roman" w:cs="Times New Roman"/>
        </w:rPr>
        <w:t>варфарина</w:t>
      </w:r>
      <w:proofErr w:type="spellEnd"/>
      <w:r w:rsidRPr="00A16DF0">
        <w:rPr>
          <w:rFonts w:ascii="Times New Roman" w:hAnsi="Times New Roman" w:cs="Times New Roman"/>
        </w:rPr>
        <w:t xml:space="preserve"> при МНО &gt;1.3</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9. Применение прямых антикоагулянтов (гепарин, </w:t>
      </w:r>
      <w:proofErr w:type="spellStart"/>
      <w:r w:rsidRPr="00A16DF0">
        <w:rPr>
          <w:rFonts w:ascii="Times New Roman" w:hAnsi="Times New Roman" w:cs="Times New Roman"/>
        </w:rPr>
        <w:t>гепариноиды</w:t>
      </w:r>
      <w:proofErr w:type="spellEnd"/>
      <w:r w:rsidRPr="00A16DF0">
        <w:rPr>
          <w:rFonts w:ascii="Times New Roman" w:hAnsi="Times New Roman" w:cs="Times New Roman"/>
        </w:rPr>
        <w:t>) в предшествующие инсульту 48 часов со значениями АЧТВ выше нормы.</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10. </w:t>
      </w:r>
      <w:proofErr w:type="gramStart"/>
      <w:r w:rsidRPr="00A16DF0">
        <w:rPr>
          <w:rFonts w:ascii="Times New Roman" w:hAnsi="Times New Roman" w:cs="Times New Roman"/>
        </w:rPr>
        <w:t>Предшествующие</w:t>
      </w:r>
      <w:proofErr w:type="gramEnd"/>
      <w:r w:rsidRPr="00A16DF0">
        <w:rPr>
          <w:rFonts w:ascii="Times New Roman" w:hAnsi="Times New Roman" w:cs="Times New Roman"/>
        </w:rPr>
        <w:t xml:space="preserve"> инсульт или тяжелая черепно-мозговая травма в течение 3 месяцев.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11. Существенный </w:t>
      </w:r>
      <w:hyperlink r:id="rId10" w:tooltip="Регрессия" w:history="1">
        <w:r w:rsidRPr="00A16DF0">
          <w:rPr>
            <w:rFonts w:ascii="Times New Roman" w:hAnsi="Times New Roman" w:cs="Times New Roman"/>
          </w:rPr>
          <w:t>регресс</w:t>
        </w:r>
      </w:hyperlink>
      <w:r w:rsidRPr="00A16DF0">
        <w:rPr>
          <w:rFonts w:ascii="Times New Roman" w:hAnsi="Times New Roman" w:cs="Times New Roman"/>
        </w:rPr>
        <w:t xml:space="preserve"> неврологической симптоматики за время наблюдения за пациентом.</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12. Лёгкие неврологические симптомы (NIH £4 баллов).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13. Геморрагический инсульт или инсульт неуточненного характера в </w:t>
      </w:r>
      <w:hyperlink r:id="rId11" w:tooltip="Анамнез" w:history="1">
        <w:r w:rsidRPr="00A16DF0">
          <w:rPr>
            <w:rFonts w:ascii="Times New Roman" w:hAnsi="Times New Roman" w:cs="Times New Roman"/>
          </w:rPr>
          <w:t>анамнезе</w:t>
        </w:r>
      </w:hyperlink>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14. Инсульты любого генеза в анамнезе у больного сахарным диабетом.</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15. Желудочно-кишечные кровотечения или кровотечения из мочеполовой системы за последние 3 недели. Подтвержденные обострения язвенной болезни желудка и двенадцатиперстной кишки в течение последних 3 месяцев.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16. Обширное кровотечение в настоящее время или в течение предыдущих 6 </w:t>
      </w:r>
      <w:proofErr w:type="spellStart"/>
      <w:proofErr w:type="gramStart"/>
      <w:r w:rsidRPr="00A16DF0">
        <w:rPr>
          <w:rFonts w:ascii="Times New Roman" w:hAnsi="Times New Roman" w:cs="Times New Roman"/>
        </w:rPr>
        <w:t>мес</w:t>
      </w:r>
      <w:proofErr w:type="spellEnd"/>
      <w:proofErr w:type="gram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17. Тяжелые заболевания печени, включая печеночную недостаточность, цирроз печени, портальную гипертензию (с варикозным расширением вен пищевода), активный гепатит.</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18. Острый панкреатит.</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19. Бактериальный эндокардит, перикардит</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20. Аневризмы артерий, пороки развития артерий и вен. Подозрение на расслаивающую аневризму аорты.</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21. Новообразования с повышенным риском кровотечения</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22. Большие операции или тяжёлые травмы в течение последних 14 суток, малые операции или инвазивные манипуляции </w:t>
      </w:r>
      <w:proofErr w:type="gramStart"/>
      <w:r w:rsidRPr="00A16DF0">
        <w:rPr>
          <w:rFonts w:ascii="Times New Roman" w:hAnsi="Times New Roman" w:cs="Times New Roman"/>
        </w:rPr>
        <w:t>в</w:t>
      </w:r>
      <w:proofErr w:type="gramEnd"/>
      <w:r w:rsidRPr="00A16DF0">
        <w:rPr>
          <w:rFonts w:ascii="Times New Roman" w:hAnsi="Times New Roman" w:cs="Times New Roman"/>
        </w:rPr>
        <w:t xml:space="preserve"> последние 10 дней.</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23. Пункции </w:t>
      </w:r>
      <w:proofErr w:type="spellStart"/>
      <w:r w:rsidRPr="00A16DF0">
        <w:rPr>
          <w:rFonts w:ascii="Times New Roman" w:hAnsi="Times New Roman" w:cs="Times New Roman"/>
        </w:rPr>
        <w:t>некомпремируемых</w:t>
      </w:r>
      <w:proofErr w:type="spellEnd"/>
      <w:r w:rsidRPr="00A16DF0">
        <w:rPr>
          <w:rFonts w:ascii="Times New Roman" w:hAnsi="Times New Roman" w:cs="Times New Roman"/>
        </w:rPr>
        <w:t xml:space="preserve"> артерий и вен в течение последних 7 суток.</w:t>
      </w:r>
    </w:p>
    <w:p w:rsidR="00A16DF0" w:rsidRPr="00A16DF0" w:rsidRDefault="00A16DF0" w:rsidP="00335C55">
      <w:pPr>
        <w:spacing w:after="0"/>
        <w:jc w:val="both"/>
        <w:rPr>
          <w:rFonts w:ascii="Times New Roman" w:hAnsi="Times New Roman" w:cs="Times New Roman"/>
        </w:rPr>
      </w:pPr>
      <w:r w:rsidRPr="00A16DF0">
        <w:rPr>
          <w:rFonts w:ascii="Times New Roman" w:hAnsi="Times New Roman" w:cs="Times New Roman"/>
        </w:rPr>
        <w:t xml:space="preserve">24. Длительная или </w:t>
      </w:r>
      <w:proofErr w:type="spellStart"/>
      <w:r w:rsidRPr="00A16DF0">
        <w:rPr>
          <w:rFonts w:ascii="Times New Roman" w:hAnsi="Times New Roman" w:cs="Times New Roman"/>
        </w:rPr>
        <w:t>травматичная</w:t>
      </w:r>
      <w:proofErr w:type="spellEnd"/>
      <w:r w:rsidRPr="00A16DF0">
        <w:rPr>
          <w:rFonts w:ascii="Times New Roman" w:hAnsi="Times New Roman" w:cs="Times New Roman"/>
        </w:rPr>
        <w:t xml:space="preserve"> сердечно-легочная реанимация (более 2 мин);</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25. Беременность, родовспоможение, 10 дней после родов.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26. Количество тромбоцитов &lt;/</w:t>
      </w:r>
      <w:proofErr w:type="spellStart"/>
      <w:r w:rsidRPr="00A16DF0">
        <w:rPr>
          <w:rFonts w:ascii="Times New Roman" w:hAnsi="Times New Roman" w:cs="Times New Roman"/>
        </w:rPr>
        <w:t>мкл</w:t>
      </w:r>
      <w:proofErr w:type="spell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27. Глюкоза крови менее 2,7 ммоль/л или более 22,0 ммоль/л.</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28. Геморрагические диатезы, включая почечную и печёночную недостаточность.</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29. Данные о кровотечении или острой травме (переломе) на момент осмотра.</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30. Судорожные приступы в дебюте заболевания, если нет уверенности, что приступ является клинической манифестацией ишемического инсульта с </w:t>
      </w:r>
      <w:proofErr w:type="spellStart"/>
      <w:r w:rsidRPr="00A16DF0">
        <w:rPr>
          <w:rFonts w:ascii="Times New Roman" w:hAnsi="Times New Roman" w:cs="Times New Roman"/>
        </w:rPr>
        <w:t>постиктальным</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резидуальным</w:t>
      </w:r>
      <w:proofErr w:type="spellEnd"/>
      <w:r w:rsidRPr="00A16DF0">
        <w:rPr>
          <w:rFonts w:ascii="Times New Roman" w:hAnsi="Times New Roman" w:cs="Times New Roman"/>
        </w:rPr>
        <w:t xml:space="preserve"> дефицитом.</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Дополнительные противопоказания для временного периода 3-4.5 часов от начала заболевания</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1. Применение оральных антикоагулянтов, вне зависимости от значений МНО.</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2. Предшествующий инсульт в сочетании с диабетом или без такового.</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Раздел 3. Протокол проведения тромболитической терапии</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3.1 Обследование пациентов до проведения тромболитической терапии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Тромболитическая терапия при ишемическом инсульте должна проводиться в стационарах в условиях блока интенсивной терапии и реанимации при условии обязательного наличия в их структуре служб </w:t>
      </w:r>
      <w:proofErr w:type="spellStart"/>
      <w:r w:rsidRPr="00A16DF0">
        <w:rPr>
          <w:rFonts w:ascii="Times New Roman" w:hAnsi="Times New Roman" w:cs="Times New Roman"/>
        </w:rPr>
        <w:t>нейровизуализации</w:t>
      </w:r>
      <w:proofErr w:type="spellEnd"/>
      <w:r w:rsidRPr="00A16DF0">
        <w:rPr>
          <w:rFonts w:ascii="Times New Roman" w:hAnsi="Times New Roman" w:cs="Times New Roman"/>
        </w:rPr>
        <w:t xml:space="preserve"> (компьютерной или </w:t>
      </w:r>
      <w:proofErr w:type="spellStart"/>
      <w:r w:rsidRPr="00A16DF0">
        <w:rPr>
          <w:rFonts w:ascii="Times New Roman" w:hAnsi="Times New Roman" w:cs="Times New Roman"/>
        </w:rPr>
        <w:t>высокопольной</w:t>
      </w:r>
      <w:proofErr w:type="spellEnd"/>
      <w:r w:rsidRPr="00A16DF0">
        <w:rPr>
          <w:rFonts w:ascii="Times New Roman" w:hAnsi="Times New Roman" w:cs="Times New Roman"/>
        </w:rPr>
        <w:t xml:space="preserve"> магнитно-резонансной томографии) и </w:t>
      </w:r>
      <w:hyperlink r:id="rId12" w:tooltip="Лабораторная диагностика" w:history="1">
        <w:r w:rsidRPr="00A16DF0">
          <w:rPr>
            <w:rFonts w:ascii="Times New Roman" w:hAnsi="Times New Roman" w:cs="Times New Roman"/>
          </w:rPr>
          <w:t>лабораторной диагностики</w:t>
        </w:r>
      </w:hyperlink>
      <w:r w:rsidRPr="00A16DF0">
        <w:rPr>
          <w:rFonts w:ascii="Times New Roman" w:hAnsi="Times New Roman" w:cs="Times New Roman"/>
        </w:rPr>
        <w:t>, функционирующих ежедневно круглосуточно (24/7/365). Тромболизис может проводиться лишь после исключения геморрагического характера поражения мозга. Кроме этого, необходимо наличие возможности проведения неотложной консультации врача-нейрохирурга.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Необходимо максимально стремиться к сокращению времени от момента поступления пациента в стационар до начала введения </w:t>
      </w:r>
      <w:proofErr w:type="spellStart"/>
      <w:r w:rsidRPr="00A16DF0">
        <w:rPr>
          <w:rFonts w:ascii="Times New Roman" w:hAnsi="Times New Roman" w:cs="Times New Roman"/>
        </w:rPr>
        <w:t>тромболитика</w:t>
      </w:r>
      <w:proofErr w:type="spellEnd"/>
      <w:r w:rsidRPr="00A16DF0">
        <w:rPr>
          <w:rFonts w:ascii="Times New Roman" w:hAnsi="Times New Roman" w:cs="Times New Roman"/>
        </w:rPr>
        <w:t xml:space="preserve"> (время «от двери до иглы», </w:t>
      </w:r>
      <w:proofErr w:type="spellStart"/>
      <w:r w:rsidRPr="00A16DF0">
        <w:rPr>
          <w:rFonts w:ascii="Times New Roman" w:hAnsi="Times New Roman" w:cs="Times New Roman"/>
        </w:rPr>
        <w:t>door-to-needle</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time</w:t>
      </w:r>
      <w:proofErr w:type="spellEnd"/>
      <w:r w:rsidRPr="00A16DF0">
        <w:rPr>
          <w:rFonts w:ascii="Times New Roman" w:hAnsi="Times New Roman" w:cs="Times New Roman"/>
        </w:rPr>
        <w:t>), которое не должно превышать 60 минут (оптимально – менее 40 минут). С целью уменьшения временных затрат при поступлении пациентов с клиникой инсульта необходимы соблюдение отработанного порядка действий персонала, обязательное соблюдение стандартного диагностического протокола, использование формализованных шкал и алгоритмов.</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При поступлении больного с симптомами инсульта </w:t>
      </w:r>
      <w:proofErr w:type="gramStart"/>
      <w:r w:rsidRPr="00A16DF0">
        <w:rPr>
          <w:rFonts w:ascii="Times New Roman" w:hAnsi="Times New Roman" w:cs="Times New Roman"/>
        </w:rPr>
        <w:t>необходимы</w:t>
      </w:r>
      <w:proofErr w:type="gram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1. Сбор анамнеза (с обязательным указанием точного времени начала заболевания, данными о перенесенных инсультах, кровотечениях, эпилептических приступах, </w:t>
      </w:r>
      <w:hyperlink r:id="rId13" w:tooltip="Хирургия" w:history="1">
        <w:r w:rsidRPr="00A16DF0">
          <w:rPr>
            <w:rFonts w:ascii="Times New Roman" w:hAnsi="Times New Roman" w:cs="Times New Roman"/>
          </w:rPr>
          <w:t>хирургических</w:t>
        </w:r>
      </w:hyperlink>
      <w:r w:rsidRPr="00A16DF0">
        <w:rPr>
          <w:rFonts w:ascii="Times New Roman" w:hAnsi="Times New Roman" w:cs="Times New Roman"/>
        </w:rPr>
        <w:t xml:space="preserve"> вмешательствах и манипуляциях).</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2. Оценка жизненно важных функций (ЧДД, ЧСС, АД) и неврологического статуса по общепринятым методикам с исследованием общемозговых, менингеальных и очаговых симптомов.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3. Оценка неврологического статуса с использованием шкалы инсульта NIH (см. Приложение 1), позволяющей количественно отразить степень выраженности неврологического дефицита. При суммарном балле 25 и более по шкале NIH </w:t>
      </w:r>
      <w:proofErr w:type="spellStart"/>
      <w:r w:rsidRPr="00A16DF0">
        <w:rPr>
          <w:rFonts w:ascii="Times New Roman" w:hAnsi="Times New Roman" w:cs="Times New Roman"/>
        </w:rPr>
        <w:t>фибринолитическая</w:t>
      </w:r>
      <w:proofErr w:type="spellEnd"/>
      <w:r w:rsidRPr="00A16DF0">
        <w:rPr>
          <w:rFonts w:ascii="Times New Roman" w:hAnsi="Times New Roman" w:cs="Times New Roman"/>
        </w:rPr>
        <w:t xml:space="preserve"> терапия противопоказана.</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4. Безотлагательное проведение </w:t>
      </w:r>
      <w:proofErr w:type="spellStart"/>
      <w:r w:rsidRPr="00A16DF0">
        <w:rPr>
          <w:rFonts w:ascii="Times New Roman" w:hAnsi="Times New Roman" w:cs="Times New Roman"/>
        </w:rPr>
        <w:t>бесконтрастной</w:t>
      </w:r>
      <w:proofErr w:type="spellEnd"/>
      <w:r w:rsidRPr="00A16DF0">
        <w:rPr>
          <w:rFonts w:ascii="Times New Roman" w:hAnsi="Times New Roman" w:cs="Times New Roman"/>
        </w:rPr>
        <w:t xml:space="preserve"> компьютерной томографии головного мозга. Заключение о результатах КТ должно быть получено в течение 40 минут от поступления пациента в стационар.</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5. Забор венозной крови для определения клинического анализа крови (с обязательным определением количества тромбоцитов), уровня гликемии, показателей МНО и АЧТВ. Результаты указанных анализов должны быть получены в течение 20 минут от поступления больного в стационар.</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6. Установка </w:t>
      </w:r>
      <w:proofErr w:type="spellStart"/>
      <w:r w:rsidRPr="00A16DF0">
        <w:rPr>
          <w:rFonts w:ascii="Times New Roman" w:hAnsi="Times New Roman" w:cs="Times New Roman"/>
        </w:rPr>
        <w:t>кубитального</w:t>
      </w:r>
      <w:proofErr w:type="spellEnd"/>
      <w:r w:rsidRPr="00A16DF0">
        <w:rPr>
          <w:rFonts w:ascii="Times New Roman" w:hAnsi="Times New Roman" w:cs="Times New Roman"/>
        </w:rPr>
        <w:t xml:space="preserve"> периферического венозного катетера.</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Риск и потенциальная польза тромболизиса должны обсуждаться с пациентом и/или его семьей.</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3.2 Протокол проведения тромболитической терапии </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При проведении тромболитической терапии в блоке интенсивной терапии и реанимации необходимо обеспечить в течение, как минимум, 24 часов мониторирование следующих жизненно важных функций:</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1) уровня АД;</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2) частоты сердечных сокращений;</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3) частоты дыхательных движений;</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4) температуры тела;</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5) сатурации кислородом.</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Введение </w:t>
      </w:r>
      <w:proofErr w:type="spellStart"/>
      <w:r w:rsidRPr="00A16DF0">
        <w:rPr>
          <w:rFonts w:ascii="Times New Roman" w:hAnsi="Times New Roman" w:cs="Times New Roman"/>
        </w:rPr>
        <w:t>тромболитика</w:t>
      </w:r>
      <w:proofErr w:type="spellEnd"/>
      <w:r w:rsidRPr="00A16DF0">
        <w:rPr>
          <w:rFonts w:ascii="Times New Roman" w:hAnsi="Times New Roman" w:cs="Times New Roman"/>
        </w:rPr>
        <w:t xml:space="preserve"> должно быть начато как можно раньше. Рекомендуемая доза </w:t>
      </w:r>
      <w:proofErr w:type="spellStart"/>
      <w:r w:rsidRPr="00A16DF0">
        <w:rPr>
          <w:rFonts w:ascii="Times New Roman" w:hAnsi="Times New Roman" w:cs="Times New Roman"/>
        </w:rPr>
        <w:t>алтеплазы</w:t>
      </w:r>
      <w:proofErr w:type="spellEnd"/>
      <w:r w:rsidRPr="00A16DF0">
        <w:rPr>
          <w:rFonts w:ascii="Times New Roman" w:hAnsi="Times New Roman" w:cs="Times New Roman"/>
        </w:rPr>
        <w:t xml:space="preserve"> – 0,9 мг/кг массы тела (максимальная доза – 90 мг); 10% дозы вводится в виде болюса внутривенно </w:t>
      </w:r>
      <w:proofErr w:type="spellStart"/>
      <w:r w:rsidRPr="00A16DF0">
        <w:rPr>
          <w:rFonts w:ascii="Times New Roman" w:hAnsi="Times New Roman" w:cs="Times New Roman"/>
        </w:rPr>
        <w:t>струйно</w:t>
      </w:r>
      <w:proofErr w:type="spellEnd"/>
      <w:r w:rsidRPr="00A16DF0">
        <w:rPr>
          <w:rFonts w:ascii="Times New Roman" w:hAnsi="Times New Roman" w:cs="Times New Roman"/>
        </w:rPr>
        <w:t xml:space="preserve"> в течение 1 минуты, а оставшаяся часть (90%) – внутривенно </w:t>
      </w:r>
      <w:proofErr w:type="spellStart"/>
      <w:r w:rsidRPr="00A16DF0">
        <w:rPr>
          <w:rFonts w:ascii="Times New Roman" w:hAnsi="Times New Roman" w:cs="Times New Roman"/>
        </w:rPr>
        <w:t>капельно</w:t>
      </w:r>
      <w:proofErr w:type="spellEnd"/>
      <w:r w:rsidRPr="00A16DF0">
        <w:rPr>
          <w:rFonts w:ascii="Times New Roman" w:hAnsi="Times New Roman" w:cs="Times New Roman"/>
        </w:rPr>
        <w:t xml:space="preserve"> в течение 1 часа. При проведении процедуры </w:t>
      </w:r>
      <w:proofErr w:type="spellStart"/>
      <w:r w:rsidRPr="00A16DF0">
        <w:rPr>
          <w:rFonts w:ascii="Times New Roman" w:hAnsi="Times New Roman" w:cs="Times New Roman"/>
        </w:rPr>
        <w:t>фибринолиза</w:t>
      </w:r>
      <w:proofErr w:type="spellEnd"/>
      <w:r w:rsidRPr="00A16DF0">
        <w:rPr>
          <w:rFonts w:ascii="Times New Roman" w:hAnsi="Times New Roman" w:cs="Times New Roman"/>
        </w:rPr>
        <w:t xml:space="preserve"> не следует одновременно вводить другие препараты.</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Во время процедуры тромболитической терапии и по ее завершении в течение суток необходимо контролировать динамику неврологического статуса.</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Кратность оценки неврологического статуса по шкале NIH:</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1. Во время проведения ТЛТ – каждые 15 минут.</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2. Каждые 30 минут последующие 6 часов.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3. До 24 часов после процедуры тромболизиса – каждые 60 минут.</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Следует отметить необходимость тщательного исследования менингеального синдрома (ригидность задних мышц шеи, скуловой симптом Бехтерева, симптомы </w:t>
      </w:r>
      <w:proofErr w:type="spellStart"/>
      <w:r w:rsidRPr="00A16DF0">
        <w:rPr>
          <w:rFonts w:ascii="Times New Roman" w:hAnsi="Times New Roman" w:cs="Times New Roman"/>
        </w:rPr>
        <w:t>Кернига</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Брудзинского</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Мондонези</w:t>
      </w:r>
      <w:proofErr w:type="spellEnd"/>
      <w:r w:rsidRPr="00A16DF0">
        <w:rPr>
          <w:rFonts w:ascii="Times New Roman" w:hAnsi="Times New Roman" w:cs="Times New Roman"/>
        </w:rPr>
        <w:t>, Менделя и другие) при каждом осмотре больного, поскольку шкала NIH позволяет оценить только общемозговую и очаговую неврологическую симптоматику.</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Кроме того, во время введения </w:t>
      </w:r>
      <w:proofErr w:type="spellStart"/>
      <w:r w:rsidRPr="00A16DF0">
        <w:rPr>
          <w:rFonts w:ascii="Times New Roman" w:hAnsi="Times New Roman" w:cs="Times New Roman"/>
        </w:rPr>
        <w:t>фибринолитика</w:t>
      </w:r>
      <w:proofErr w:type="spellEnd"/>
      <w:r w:rsidRPr="00A16DF0">
        <w:rPr>
          <w:rFonts w:ascii="Times New Roman" w:hAnsi="Times New Roman" w:cs="Times New Roman"/>
        </w:rPr>
        <w:t xml:space="preserve"> и после него необходимо:</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при развитии наружных кровотечений применять давящие повязки;</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следить за признаками появления крови в моче, кале, рвотных массах;</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 избегать пункции и катетеризации вен и артерий во время введения </w:t>
      </w:r>
      <w:proofErr w:type="spellStart"/>
      <w:r w:rsidRPr="00A16DF0">
        <w:rPr>
          <w:rFonts w:ascii="Times New Roman" w:hAnsi="Times New Roman" w:cs="Times New Roman"/>
        </w:rPr>
        <w:t>альтеплазы</w:t>
      </w:r>
      <w:proofErr w:type="spell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 избегать катетеризации мочевого катетера во время введения </w:t>
      </w:r>
      <w:proofErr w:type="spellStart"/>
      <w:r w:rsidRPr="00A16DF0">
        <w:rPr>
          <w:rFonts w:ascii="Times New Roman" w:hAnsi="Times New Roman" w:cs="Times New Roman"/>
        </w:rPr>
        <w:t>альтеплазы</w:t>
      </w:r>
      <w:proofErr w:type="spellEnd"/>
      <w:r w:rsidRPr="00A16DF0">
        <w:rPr>
          <w:rFonts w:ascii="Times New Roman" w:hAnsi="Times New Roman" w:cs="Times New Roman"/>
        </w:rPr>
        <w:t xml:space="preserve"> и, как минимум, в течение 30 мин после завершения </w:t>
      </w:r>
      <w:proofErr w:type="spellStart"/>
      <w:r w:rsidRPr="00A16DF0">
        <w:rPr>
          <w:rFonts w:ascii="Times New Roman" w:hAnsi="Times New Roman" w:cs="Times New Roman"/>
        </w:rPr>
        <w:t>инфузии</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альтеплазы</w:t>
      </w:r>
      <w:proofErr w:type="spell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 избегать постановки </w:t>
      </w:r>
      <w:proofErr w:type="spellStart"/>
      <w:r w:rsidRPr="00A16DF0">
        <w:rPr>
          <w:rFonts w:ascii="Times New Roman" w:hAnsi="Times New Roman" w:cs="Times New Roman"/>
        </w:rPr>
        <w:t>назогастрального</w:t>
      </w:r>
      <w:proofErr w:type="spellEnd"/>
      <w:r w:rsidRPr="00A16DF0">
        <w:rPr>
          <w:rFonts w:ascii="Times New Roman" w:hAnsi="Times New Roman" w:cs="Times New Roman"/>
        </w:rPr>
        <w:t xml:space="preserve"> зонда во время введения </w:t>
      </w:r>
      <w:proofErr w:type="spellStart"/>
      <w:r w:rsidRPr="00A16DF0">
        <w:rPr>
          <w:rFonts w:ascii="Times New Roman" w:hAnsi="Times New Roman" w:cs="Times New Roman"/>
        </w:rPr>
        <w:t>альтеплазы</w:t>
      </w:r>
      <w:proofErr w:type="spellEnd"/>
      <w:r w:rsidRPr="00A16DF0">
        <w:rPr>
          <w:rFonts w:ascii="Times New Roman" w:hAnsi="Times New Roman" w:cs="Times New Roman"/>
        </w:rPr>
        <w:t xml:space="preserve"> и в течение 24 ч после завершения </w:t>
      </w:r>
      <w:proofErr w:type="spellStart"/>
      <w:r w:rsidRPr="00A16DF0">
        <w:rPr>
          <w:rFonts w:ascii="Times New Roman" w:hAnsi="Times New Roman" w:cs="Times New Roman"/>
        </w:rPr>
        <w:t>инфузии</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альтеплазы</w:t>
      </w:r>
      <w:proofErr w:type="spellEnd"/>
      <w:r w:rsidRPr="00A16DF0">
        <w:rPr>
          <w:rFonts w:ascii="Times New Roman" w:hAnsi="Times New Roman" w:cs="Times New Roman"/>
        </w:rPr>
        <w:t>.</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Если пациент нуждается в проведении инвазивных манипуляций (установка </w:t>
      </w:r>
      <w:proofErr w:type="spellStart"/>
      <w:r w:rsidRPr="00A16DF0">
        <w:rPr>
          <w:rFonts w:ascii="Times New Roman" w:hAnsi="Times New Roman" w:cs="Times New Roman"/>
        </w:rPr>
        <w:t>назогастрального</w:t>
      </w:r>
      <w:proofErr w:type="spellEnd"/>
      <w:r w:rsidRPr="00A16DF0">
        <w:rPr>
          <w:rFonts w:ascii="Times New Roman" w:hAnsi="Times New Roman" w:cs="Times New Roman"/>
        </w:rPr>
        <w:t xml:space="preserve"> зонда, мочевого катетера), необходимо данные манипуляции провести до начала введения </w:t>
      </w:r>
      <w:proofErr w:type="spellStart"/>
      <w:r w:rsidRPr="00A16DF0">
        <w:rPr>
          <w:rFonts w:ascii="Times New Roman" w:hAnsi="Times New Roman" w:cs="Times New Roman"/>
        </w:rPr>
        <w:t>фибринолитика</w:t>
      </w:r>
      <w:proofErr w:type="spellEnd"/>
      <w:r w:rsidRPr="00A16DF0">
        <w:rPr>
          <w:rFonts w:ascii="Times New Roman" w:hAnsi="Times New Roman" w:cs="Times New Roman"/>
        </w:rPr>
        <w:t>.</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Необходимо немедленно прекратить введение </w:t>
      </w:r>
      <w:proofErr w:type="spellStart"/>
      <w:r w:rsidRPr="00A16DF0">
        <w:rPr>
          <w:rFonts w:ascii="Times New Roman" w:hAnsi="Times New Roman" w:cs="Times New Roman"/>
        </w:rPr>
        <w:t>альтеплазы</w:t>
      </w:r>
      <w:proofErr w:type="spellEnd"/>
      <w:r w:rsidRPr="00A16DF0">
        <w:rPr>
          <w:rFonts w:ascii="Times New Roman" w:hAnsi="Times New Roman" w:cs="Times New Roman"/>
        </w:rPr>
        <w:t xml:space="preserve"> в случаях:</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развития анафилактической реакции, одним из маркеров которой может быть артериальная гипотензия,</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нарастания неврологического дефицита с увеличением на 4 и более баллов по шкале инсульта NIH,</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развития обильного кровотечения.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При внезапном ухудшении состояния пациента, возникновении выраженной головной боли, тошноты или рвоты, психомоторного возбуждения, необходимо прекратить введение </w:t>
      </w:r>
      <w:proofErr w:type="spellStart"/>
      <w:r w:rsidRPr="00A16DF0">
        <w:rPr>
          <w:rFonts w:ascii="Times New Roman" w:hAnsi="Times New Roman" w:cs="Times New Roman"/>
        </w:rPr>
        <w:t>тромболитика</w:t>
      </w:r>
      <w:proofErr w:type="spellEnd"/>
      <w:r w:rsidRPr="00A16DF0">
        <w:rPr>
          <w:rFonts w:ascii="Times New Roman" w:hAnsi="Times New Roman" w:cs="Times New Roman"/>
        </w:rPr>
        <w:t xml:space="preserve"> и повторить КТ-исследование. При возникновении локальных геморрагий (из мест инъекций или десен (симптом «улыбки </w:t>
      </w:r>
      <w:hyperlink r:id="rId14" w:tooltip="Вампир" w:history="1">
        <w:r w:rsidRPr="00A16DF0">
          <w:rPr>
            <w:rFonts w:ascii="Times New Roman" w:hAnsi="Times New Roman" w:cs="Times New Roman"/>
          </w:rPr>
          <w:t>вампира</w:t>
        </w:r>
      </w:hyperlink>
      <w:r w:rsidRPr="00A16DF0">
        <w:rPr>
          <w:rFonts w:ascii="Times New Roman" w:hAnsi="Times New Roman" w:cs="Times New Roman"/>
        </w:rPr>
        <w:t>»)) прекращения процедуры тромболизиса не требуется, остановка кровотечения возможна путем прижатия.</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До проведения процедуры ТЛТ и в течение суток после нее не следует выполнять внутримышечных инъекций. Катетеризация центральных </w:t>
      </w:r>
      <w:proofErr w:type="spellStart"/>
      <w:r w:rsidRPr="00A16DF0">
        <w:rPr>
          <w:rFonts w:ascii="Times New Roman" w:hAnsi="Times New Roman" w:cs="Times New Roman"/>
        </w:rPr>
        <w:t>некомпремируемых</w:t>
      </w:r>
      <w:proofErr w:type="spellEnd"/>
      <w:r w:rsidRPr="00A16DF0">
        <w:rPr>
          <w:rFonts w:ascii="Times New Roman" w:hAnsi="Times New Roman" w:cs="Times New Roman"/>
        </w:rPr>
        <w:t xml:space="preserve"> вен (подключичной, яремной) запрещена в течение суток после ТЛТ. Пациент должен соблюдать постельный режим, не рекомендуется кормление после тромболизиса в течение 24 часов.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3.3 Контроль и коррекция уровня артериального давления при проведении тромболитической терапии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Во время проведения ТЛТ необходимо тщательно контролировать уровень АД. Систолическое АД не должно превышать 180 мм рт. ст., диастолическое – 105 мм рт. ст. Повышение АД во время тромболитической терапии или после нее значительно увеличивает риск развития наиболее тяжелого осложнения тромболизиса – геморрагической трансформации очага ишемического поражения мозга. При повышении систолического АД выше 180 мм рт. ст. и/или диастолического выше 105 мм рт. ст. во время проведения тромболизиса необходимо прекращение процедуры тромболитической терапии и снижение уровня АД ниже этих пределов (приложение 3).</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Контроль артериального давления должен осуществляться:</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1. В течение 2 часов от начала ТЛТ – каждые 15 минут.</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2. Следующие 6 часов – каждые 30 минут.</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3. В последующее время до 24 часов от начала ТЛТ – каждые 60 минут.</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Отсутствие управляемого и быстрого эффекта ограничивает использование пероральных и </w:t>
      </w:r>
      <w:proofErr w:type="spellStart"/>
      <w:r w:rsidRPr="00A16DF0">
        <w:rPr>
          <w:rFonts w:ascii="Times New Roman" w:hAnsi="Times New Roman" w:cs="Times New Roman"/>
        </w:rPr>
        <w:t>сублингвальных</w:t>
      </w:r>
      <w:proofErr w:type="spellEnd"/>
      <w:r w:rsidRPr="00A16DF0">
        <w:rPr>
          <w:rFonts w:ascii="Times New Roman" w:hAnsi="Times New Roman" w:cs="Times New Roman"/>
        </w:rPr>
        <w:t xml:space="preserve"> лекарственных форм для коррекции артериальной гипертензии при проведении тромболитической терапии. Необходимо использовать формы для внутривенного введения.</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Возможно применение следующих препаратов: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 Ингибиторы </w:t>
      </w:r>
      <w:proofErr w:type="spellStart"/>
      <w:r w:rsidRPr="00A16DF0">
        <w:rPr>
          <w:rFonts w:ascii="Times New Roman" w:hAnsi="Times New Roman" w:cs="Times New Roman"/>
        </w:rPr>
        <w:t>ангиотензипревращающего</w:t>
      </w:r>
      <w:proofErr w:type="spellEnd"/>
      <w:r w:rsidRPr="00A16DF0">
        <w:rPr>
          <w:rFonts w:ascii="Times New Roman" w:hAnsi="Times New Roman" w:cs="Times New Roman"/>
        </w:rPr>
        <w:t xml:space="preserve"> фермента — </w:t>
      </w:r>
      <w:proofErr w:type="spellStart"/>
      <w:r w:rsidRPr="00A16DF0">
        <w:rPr>
          <w:rFonts w:ascii="Times New Roman" w:hAnsi="Times New Roman" w:cs="Times New Roman"/>
        </w:rPr>
        <w:t>эналаприлат</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энап</w:t>
      </w:r>
      <w:proofErr w:type="spellEnd"/>
      <w:r w:rsidRPr="00A16DF0">
        <w:rPr>
          <w:rFonts w:ascii="Times New Roman" w:hAnsi="Times New Roman" w:cs="Times New Roman"/>
        </w:rPr>
        <w:t xml:space="preserve"> Р), однако одновременное применение ингибиторов </w:t>
      </w:r>
      <w:proofErr w:type="spellStart"/>
      <w:r w:rsidRPr="00A16DF0">
        <w:rPr>
          <w:rFonts w:ascii="Times New Roman" w:hAnsi="Times New Roman" w:cs="Times New Roman"/>
        </w:rPr>
        <w:t>ангиотензипревращающего</w:t>
      </w:r>
      <w:proofErr w:type="spellEnd"/>
      <w:r w:rsidRPr="00A16DF0">
        <w:rPr>
          <w:rFonts w:ascii="Times New Roman" w:hAnsi="Times New Roman" w:cs="Times New Roman"/>
        </w:rPr>
        <w:t xml:space="preserve"> фермента с </w:t>
      </w:r>
      <w:proofErr w:type="spellStart"/>
      <w:r w:rsidRPr="00A16DF0">
        <w:rPr>
          <w:rFonts w:ascii="Times New Roman" w:hAnsi="Times New Roman" w:cs="Times New Roman"/>
        </w:rPr>
        <w:t>альтеплазой</w:t>
      </w:r>
      <w:proofErr w:type="spellEnd"/>
      <w:r w:rsidRPr="00A16DF0">
        <w:rPr>
          <w:rFonts w:ascii="Times New Roman" w:hAnsi="Times New Roman" w:cs="Times New Roman"/>
        </w:rPr>
        <w:t xml:space="preserve"> увеличивает риск развития ангионевротических отеков.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 Нитраты — </w:t>
      </w:r>
      <w:proofErr w:type="spellStart"/>
      <w:r w:rsidRPr="00A16DF0">
        <w:rPr>
          <w:rFonts w:ascii="Times New Roman" w:hAnsi="Times New Roman" w:cs="Times New Roman"/>
        </w:rPr>
        <w:t>изосорбит</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динитрат</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изокет</w:t>
      </w:r>
      <w:proofErr w:type="spellEnd"/>
      <w:r w:rsidRPr="00A16DF0">
        <w:rPr>
          <w:rFonts w:ascii="Times New Roman" w:hAnsi="Times New Roman" w:cs="Times New Roman"/>
        </w:rPr>
        <w:t>), нитроглицерин (</w:t>
      </w:r>
      <w:proofErr w:type="spellStart"/>
      <w:r w:rsidRPr="00A16DF0">
        <w:rPr>
          <w:rFonts w:ascii="Times New Roman" w:hAnsi="Times New Roman" w:cs="Times New Roman"/>
        </w:rPr>
        <w:t>перлиганит</w:t>
      </w:r>
      <w:proofErr w:type="spellEnd"/>
      <w:r w:rsidRPr="00A16DF0">
        <w:rPr>
          <w:rFonts w:ascii="Times New Roman" w:hAnsi="Times New Roman" w:cs="Times New Roman"/>
        </w:rPr>
        <w:t>), однако частым побочным действием нитратов является развитие выраженной головной боли, которая может маскировать развитие внутричерепного кровоизлияния.</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 </w:t>
      </w:r>
      <w:proofErr w:type="spellStart"/>
      <w:r w:rsidRPr="00A16DF0">
        <w:rPr>
          <w:rFonts w:ascii="Times New Roman" w:hAnsi="Times New Roman" w:cs="Times New Roman"/>
        </w:rPr>
        <w:t>Вазодилятаторы</w:t>
      </w:r>
      <w:proofErr w:type="spellEnd"/>
      <w:r w:rsidRPr="00A16DF0">
        <w:rPr>
          <w:rFonts w:ascii="Times New Roman" w:hAnsi="Times New Roman" w:cs="Times New Roman"/>
        </w:rPr>
        <w:t xml:space="preserve"> — </w:t>
      </w:r>
      <w:proofErr w:type="spellStart"/>
      <w:r w:rsidRPr="00A16DF0">
        <w:rPr>
          <w:rFonts w:ascii="Times New Roman" w:hAnsi="Times New Roman" w:cs="Times New Roman"/>
        </w:rPr>
        <w:t>нитропруссид</w:t>
      </w:r>
      <w:proofErr w:type="spellEnd"/>
      <w:r w:rsidRPr="00A16DF0">
        <w:rPr>
          <w:rFonts w:ascii="Times New Roman" w:hAnsi="Times New Roman" w:cs="Times New Roman"/>
        </w:rPr>
        <w:t xml:space="preserve"> натрия (</w:t>
      </w:r>
      <w:proofErr w:type="spellStart"/>
      <w:r w:rsidRPr="00A16DF0">
        <w:rPr>
          <w:rFonts w:ascii="Times New Roman" w:hAnsi="Times New Roman" w:cs="Times New Roman"/>
        </w:rPr>
        <w:t>нанипрус</w:t>
      </w:r>
      <w:proofErr w:type="spell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 </w:t>
      </w:r>
      <w:proofErr w:type="spellStart"/>
      <w:r w:rsidRPr="00A16DF0">
        <w:rPr>
          <w:rFonts w:ascii="Times New Roman" w:hAnsi="Times New Roman" w:cs="Times New Roman"/>
        </w:rPr>
        <w:t>Ганглиоблокаторы</w:t>
      </w:r>
      <w:proofErr w:type="spellEnd"/>
      <w:r w:rsidRPr="00A16DF0">
        <w:rPr>
          <w:rFonts w:ascii="Times New Roman" w:hAnsi="Times New Roman" w:cs="Times New Roman"/>
        </w:rPr>
        <w:t xml:space="preserve"> — </w:t>
      </w:r>
      <w:proofErr w:type="spellStart"/>
      <w:r w:rsidRPr="00A16DF0">
        <w:rPr>
          <w:rFonts w:ascii="Times New Roman" w:hAnsi="Times New Roman" w:cs="Times New Roman"/>
        </w:rPr>
        <w:t>азаметония</w:t>
      </w:r>
      <w:proofErr w:type="spellEnd"/>
      <w:r w:rsidRPr="00A16DF0">
        <w:rPr>
          <w:rFonts w:ascii="Times New Roman" w:hAnsi="Times New Roman" w:cs="Times New Roman"/>
        </w:rPr>
        <w:t xml:space="preserve"> бромид (</w:t>
      </w:r>
      <w:proofErr w:type="spellStart"/>
      <w:r w:rsidRPr="00A16DF0">
        <w:rPr>
          <w:rFonts w:ascii="Times New Roman" w:hAnsi="Times New Roman" w:cs="Times New Roman"/>
        </w:rPr>
        <w:t>пентамин</w:t>
      </w:r>
      <w:proofErr w:type="spell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α-</w:t>
      </w:r>
      <w:proofErr w:type="spellStart"/>
      <w:r w:rsidRPr="00A16DF0">
        <w:rPr>
          <w:rFonts w:ascii="Times New Roman" w:hAnsi="Times New Roman" w:cs="Times New Roman"/>
        </w:rPr>
        <w:t>адреноблокаторы</w:t>
      </w:r>
      <w:proofErr w:type="spellEnd"/>
      <w:r w:rsidRPr="00A16DF0">
        <w:rPr>
          <w:rFonts w:ascii="Times New Roman" w:hAnsi="Times New Roman" w:cs="Times New Roman"/>
        </w:rPr>
        <w:t xml:space="preserve"> — </w:t>
      </w:r>
      <w:proofErr w:type="spellStart"/>
      <w:r w:rsidRPr="00A16DF0">
        <w:rPr>
          <w:rFonts w:ascii="Times New Roman" w:hAnsi="Times New Roman" w:cs="Times New Roman"/>
        </w:rPr>
        <w:t>урапидил</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эбрантил</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проксодолол</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альбетор</w:t>
      </w:r>
      <w:proofErr w:type="spell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 Блокаторы кальциевых каналов — </w:t>
      </w:r>
      <w:proofErr w:type="spellStart"/>
      <w:r w:rsidRPr="00A16DF0">
        <w:rPr>
          <w:rFonts w:ascii="Times New Roman" w:hAnsi="Times New Roman" w:cs="Times New Roman"/>
        </w:rPr>
        <w:t>нимодипин</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нимотоп</w:t>
      </w:r>
      <w:proofErr w:type="spell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Раздел 4. Сопутствующая терапия</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Одновременно с введением </w:t>
      </w:r>
      <w:proofErr w:type="spellStart"/>
      <w:r w:rsidRPr="00A16DF0">
        <w:rPr>
          <w:rFonts w:ascii="Times New Roman" w:hAnsi="Times New Roman" w:cs="Times New Roman"/>
        </w:rPr>
        <w:t>алтеплазы</w:t>
      </w:r>
      <w:proofErr w:type="spellEnd"/>
      <w:r w:rsidRPr="00A16DF0">
        <w:rPr>
          <w:rFonts w:ascii="Times New Roman" w:hAnsi="Times New Roman" w:cs="Times New Roman"/>
        </w:rPr>
        <w:t xml:space="preserve"> не следует вводить другие препараты. При выраженном кровотечении (особенно из </w:t>
      </w:r>
      <w:proofErr w:type="spellStart"/>
      <w:r w:rsidRPr="00A16DF0">
        <w:rPr>
          <w:rFonts w:ascii="Times New Roman" w:hAnsi="Times New Roman" w:cs="Times New Roman"/>
        </w:rPr>
        <w:t>некомпремируемых</w:t>
      </w:r>
      <w:proofErr w:type="spellEnd"/>
      <w:r w:rsidRPr="00A16DF0">
        <w:rPr>
          <w:rFonts w:ascii="Times New Roman" w:hAnsi="Times New Roman" w:cs="Times New Roman"/>
        </w:rPr>
        <w:t xml:space="preserve"> сосудами) введение </w:t>
      </w:r>
      <w:proofErr w:type="spellStart"/>
      <w:r w:rsidRPr="00A16DF0">
        <w:rPr>
          <w:rFonts w:ascii="Times New Roman" w:hAnsi="Times New Roman" w:cs="Times New Roman"/>
        </w:rPr>
        <w:t>тромболитика</w:t>
      </w:r>
      <w:proofErr w:type="spellEnd"/>
      <w:r w:rsidRPr="00A16DF0">
        <w:rPr>
          <w:rFonts w:ascii="Times New Roman" w:hAnsi="Times New Roman" w:cs="Times New Roman"/>
        </w:rPr>
        <w:t xml:space="preserve"> должно быть прекращено. Показано введение свежезамороженной плазмы. Одновременное применение ингибиторов АПФ может повышать риск </w:t>
      </w:r>
      <w:proofErr w:type="spellStart"/>
      <w:r w:rsidRPr="00A16DF0">
        <w:rPr>
          <w:rFonts w:ascii="Times New Roman" w:hAnsi="Times New Roman" w:cs="Times New Roman"/>
        </w:rPr>
        <w:t>анафилактоидных</w:t>
      </w:r>
      <w:proofErr w:type="spellEnd"/>
      <w:r w:rsidRPr="00A16DF0">
        <w:rPr>
          <w:rFonts w:ascii="Times New Roman" w:hAnsi="Times New Roman" w:cs="Times New Roman"/>
        </w:rPr>
        <w:t xml:space="preserve"> реакций.</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4.1 Запрещенные препараты</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Антикоагулянты (гепарин, </w:t>
      </w:r>
      <w:proofErr w:type="spellStart"/>
      <w:r w:rsidRPr="00A16DF0">
        <w:rPr>
          <w:rFonts w:ascii="Times New Roman" w:hAnsi="Times New Roman" w:cs="Times New Roman"/>
        </w:rPr>
        <w:t>варфарин</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дабигатран</w:t>
      </w:r>
      <w:proofErr w:type="spellEnd"/>
      <w:r w:rsidRPr="00A16DF0">
        <w:rPr>
          <w:rFonts w:ascii="Times New Roman" w:hAnsi="Times New Roman" w:cs="Times New Roman"/>
        </w:rPr>
        <w:t xml:space="preserve">) и </w:t>
      </w:r>
      <w:proofErr w:type="spellStart"/>
      <w:r w:rsidRPr="00A16DF0">
        <w:rPr>
          <w:rFonts w:ascii="Times New Roman" w:hAnsi="Times New Roman" w:cs="Times New Roman"/>
        </w:rPr>
        <w:t>антиагреганты</w:t>
      </w:r>
      <w:proofErr w:type="spellEnd"/>
      <w:r w:rsidRPr="00A16DF0">
        <w:rPr>
          <w:rFonts w:ascii="Times New Roman" w:hAnsi="Times New Roman" w:cs="Times New Roman"/>
        </w:rPr>
        <w:t xml:space="preserve"> (</w:t>
      </w:r>
      <w:hyperlink r:id="rId15" w:tooltip="Аспирин" w:history="1">
        <w:r w:rsidRPr="00A16DF0">
          <w:rPr>
            <w:rFonts w:ascii="Times New Roman" w:hAnsi="Times New Roman" w:cs="Times New Roman"/>
          </w:rPr>
          <w:t>аспирин</w:t>
        </w:r>
      </w:hyperlink>
      <w:r w:rsidRPr="00A16DF0">
        <w:rPr>
          <w:rFonts w:ascii="Times New Roman" w:hAnsi="Times New Roman" w:cs="Times New Roman"/>
        </w:rPr>
        <w:t xml:space="preserve">, </w:t>
      </w:r>
      <w:proofErr w:type="spellStart"/>
      <w:r w:rsidRPr="00A16DF0">
        <w:rPr>
          <w:rFonts w:ascii="Times New Roman" w:hAnsi="Times New Roman" w:cs="Times New Roman"/>
        </w:rPr>
        <w:t>клопидогрель</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дипиридамол</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тиклопидин</w:t>
      </w:r>
      <w:proofErr w:type="spellEnd"/>
      <w:r w:rsidRPr="00A16DF0">
        <w:rPr>
          <w:rFonts w:ascii="Times New Roman" w:hAnsi="Times New Roman" w:cs="Times New Roman"/>
        </w:rPr>
        <w:t xml:space="preserve">) должны быть назначены не ранее 24 часов от начала проведения ТЛТ, поскольку, в противном случае, значительно возрастает риск кровоизлияний. Больные, получавшие аспирин до тромболизиса, имеют более высокий риск развития геморрагических осложнений, однако прием </w:t>
      </w:r>
      <w:proofErr w:type="spellStart"/>
      <w:r w:rsidRPr="00A16DF0">
        <w:rPr>
          <w:rFonts w:ascii="Times New Roman" w:hAnsi="Times New Roman" w:cs="Times New Roman"/>
        </w:rPr>
        <w:t>антиагрегантов</w:t>
      </w:r>
      <w:proofErr w:type="spellEnd"/>
      <w:r w:rsidRPr="00A16DF0">
        <w:rPr>
          <w:rFonts w:ascii="Times New Roman" w:hAnsi="Times New Roman" w:cs="Times New Roman"/>
        </w:rPr>
        <w:t xml:space="preserve"> до инсульта не является противопоказанием для выполнения </w:t>
      </w:r>
      <w:proofErr w:type="spellStart"/>
      <w:r w:rsidRPr="00A16DF0">
        <w:rPr>
          <w:rFonts w:ascii="Times New Roman" w:hAnsi="Times New Roman" w:cs="Times New Roman"/>
        </w:rPr>
        <w:t>фибринолиза</w:t>
      </w:r>
      <w:proofErr w:type="spellEnd"/>
      <w:r w:rsidRPr="00A16DF0">
        <w:rPr>
          <w:rFonts w:ascii="Times New Roman" w:hAnsi="Times New Roman" w:cs="Times New Roman"/>
        </w:rPr>
        <w:t>.</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Через 24 часа после ТЛТ для исключения внутричерепных кровоизлияний и гематом перед назначением антикоагулянтов или </w:t>
      </w:r>
      <w:proofErr w:type="spellStart"/>
      <w:r w:rsidRPr="00A16DF0">
        <w:rPr>
          <w:rFonts w:ascii="Times New Roman" w:hAnsi="Times New Roman" w:cs="Times New Roman"/>
        </w:rPr>
        <w:t>антиагрегантов</w:t>
      </w:r>
      <w:proofErr w:type="spellEnd"/>
      <w:r w:rsidRPr="00A16DF0">
        <w:rPr>
          <w:rFonts w:ascii="Times New Roman" w:hAnsi="Times New Roman" w:cs="Times New Roman"/>
        </w:rPr>
        <w:t xml:space="preserve"> необходимо проведение повторной КТ головного мозга (или раньше в случае клинического ухудшения).</w:t>
      </w:r>
    </w:p>
    <w:p w:rsidR="00A16DF0" w:rsidRPr="00A16DF0" w:rsidRDefault="00A16DF0" w:rsidP="00335C55">
      <w:pPr>
        <w:spacing w:after="0"/>
        <w:ind w:left="708"/>
        <w:jc w:val="both"/>
        <w:rPr>
          <w:rFonts w:ascii="Times New Roman" w:hAnsi="Times New Roman" w:cs="Times New Roman"/>
        </w:rPr>
      </w:pPr>
      <w:bookmarkStart w:id="1" w:name="_Toc"/>
      <w:r w:rsidRPr="00A16DF0">
        <w:rPr>
          <w:rFonts w:ascii="Times New Roman" w:hAnsi="Times New Roman" w:cs="Times New Roman"/>
        </w:rPr>
        <w:t>Раздел 5. Позитивные эффекты и риски тромболитической терапии</w:t>
      </w:r>
      <w:r w:rsidRPr="00A16DF0">
        <w:rPr>
          <w:rFonts w:ascii="Times New Roman" w:hAnsi="Times New Roman" w:cs="Times New Roman"/>
        </w:rPr>
        <w:br/>
        <w:t>5.1 Критерии эффективности</w:t>
      </w:r>
      <w:bookmarkEnd w:id="1"/>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Эффективность тромболитической терапии определяется успешной </w:t>
      </w:r>
      <w:proofErr w:type="spellStart"/>
      <w:r w:rsidRPr="00A16DF0">
        <w:rPr>
          <w:rFonts w:ascii="Times New Roman" w:hAnsi="Times New Roman" w:cs="Times New Roman"/>
        </w:rPr>
        <w:t>реканализацией</w:t>
      </w:r>
      <w:proofErr w:type="spellEnd"/>
      <w:r w:rsidRPr="00A16DF0">
        <w:rPr>
          <w:rFonts w:ascii="Times New Roman" w:hAnsi="Times New Roman" w:cs="Times New Roman"/>
        </w:rPr>
        <w:t xml:space="preserve"> и </w:t>
      </w:r>
      <w:proofErr w:type="spellStart"/>
      <w:r w:rsidRPr="00A16DF0">
        <w:rPr>
          <w:rFonts w:ascii="Times New Roman" w:hAnsi="Times New Roman" w:cs="Times New Roman"/>
        </w:rPr>
        <w:t>реперфузией</w:t>
      </w:r>
      <w:proofErr w:type="spellEnd"/>
      <w:r w:rsidRPr="00A16DF0">
        <w:rPr>
          <w:rFonts w:ascii="Times New Roman" w:hAnsi="Times New Roman" w:cs="Times New Roman"/>
        </w:rPr>
        <w:t xml:space="preserve"> в пораженном сосудистом бассейне, клинической динамикой и развитием осложнений, в частности геморрагической трансформации очага поражения головного мозга. Положительная динамика в течение первых 24 часов после проведения тромболитической терапии, как правило, позволяет прогнозировать последующее хорошее восстановление. Применение тромболитической терапии у больных с ишемическим инсультом даёт полную физическую независимость у 1 дополнительного больного из 10 пролеченных.</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Случаи клинического улучшения с уменьшением балла по шкале инсульта NIH на 4 и более через 24 часа после начала ТЛТ могут расцениваться как значительное, или «драматическое», улучшение. Конечные исходы оцениваются по модифицированной шкале </w:t>
      </w:r>
      <w:proofErr w:type="spellStart"/>
      <w:r w:rsidRPr="00A16DF0">
        <w:rPr>
          <w:rFonts w:ascii="Times New Roman" w:hAnsi="Times New Roman" w:cs="Times New Roman"/>
        </w:rPr>
        <w:t>Рэнкина</w:t>
      </w:r>
      <w:proofErr w:type="spellEnd"/>
      <w:r w:rsidRPr="00A16DF0">
        <w:rPr>
          <w:rFonts w:ascii="Times New Roman" w:hAnsi="Times New Roman" w:cs="Times New Roman"/>
        </w:rPr>
        <w:t>, согласно которой 0–1 балл соответствует благоприятному исходу, а 0–2 балла – выходу на независимость в повседневной жизни.</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Реканализация </w:t>
      </w:r>
      <w:proofErr w:type="gramStart"/>
      <w:r w:rsidRPr="00A16DF0">
        <w:rPr>
          <w:rFonts w:ascii="Times New Roman" w:hAnsi="Times New Roman" w:cs="Times New Roman"/>
        </w:rPr>
        <w:t>инфаркт-зависимой</w:t>
      </w:r>
      <w:proofErr w:type="gramEnd"/>
      <w:r w:rsidRPr="00A16DF0">
        <w:rPr>
          <w:rFonts w:ascii="Times New Roman" w:hAnsi="Times New Roman" w:cs="Times New Roman"/>
        </w:rPr>
        <w:t xml:space="preserve"> артерии после проведения ТЛТ верифицируется на основании данных ультразвуковых методов исследования, а также данных МР-ангиографии или КТ-ангиографии.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Клинические факторы, коррелирующие с риском осложнений тромболитической терапии у больных с ишемическим инсультом:</w:t>
      </w:r>
    </w:p>
    <w:p w:rsidR="00A16DF0" w:rsidRPr="00A16DF0" w:rsidRDefault="00335C55" w:rsidP="00A16DF0">
      <w:pPr>
        <w:spacing w:after="0"/>
        <w:jc w:val="both"/>
        <w:rPr>
          <w:rFonts w:ascii="Times New Roman" w:hAnsi="Times New Roman" w:cs="Times New Roman"/>
        </w:rPr>
      </w:pPr>
      <w:r>
        <w:rPr>
          <w:rFonts w:ascii="Times New Roman" w:hAnsi="Times New Roman" w:cs="Times New Roman"/>
        </w:rPr>
        <w:t>-</w:t>
      </w:r>
      <w:r w:rsidR="00A16DF0" w:rsidRPr="00A16DF0">
        <w:rPr>
          <w:rFonts w:ascii="Times New Roman" w:hAnsi="Times New Roman" w:cs="Times New Roman"/>
        </w:rPr>
        <w:t>пожилой возраст</w:t>
      </w:r>
    </w:p>
    <w:p w:rsidR="00A16DF0" w:rsidRPr="00A16DF0" w:rsidRDefault="00335C55" w:rsidP="00A16DF0">
      <w:pPr>
        <w:spacing w:after="0"/>
        <w:jc w:val="both"/>
        <w:rPr>
          <w:rFonts w:ascii="Times New Roman" w:hAnsi="Times New Roman" w:cs="Times New Roman"/>
        </w:rPr>
      </w:pPr>
      <w:r>
        <w:rPr>
          <w:rFonts w:ascii="Times New Roman" w:hAnsi="Times New Roman" w:cs="Times New Roman"/>
        </w:rPr>
        <w:t>-</w:t>
      </w:r>
      <w:r w:rsidR="00A16DF0" w:rsidRPr="00A16DF0">
        <w:rPr>
          <w:rFonts w:ascii="Times New Roman" w:hAnsi="Times New Roman" w:cs="Times New Roman"/>
        </w:rPr>
        <w:t>тяжёлый инсульт (более 20 баллов по шкале NIHSS)</w:t>
      </w:r>
    </w:p>
    <w:p w:rsidR="00A16DF0" w:rsidRPr="00A16DF0" w:rsidRDefault="00335C55" w:rsidP="00A16DF0">
      <w:pPr>
        <w:spacing w:after="0"/>
        <w:jc w:val="both"/>
        <w:rPr>
          <w:rFonts w:ascii="Times New Roman" w:hAnsi="Times New Roman" w:cs="Times New Roman"/>
        </w:rPr>
      </w:pPr>
      <w:r>
        <w:rPr>
          <w:rFonts w:ascii="Times New Roman" w:hAnsi="Times New Roman" w:cs="Times New Roman"/>
        </w:rPr>
        <w:t>-</w:t>
      </w:r>
      <w:r w:rsidR="00A16DF0" w:rsidRPr="00A16DF0">
        <w:rPr>
          <w:rFonts w:ascii="Times New Roman" w:hAnsi="Times New Roman" w:cs="Times New Roman"/>
        </w:rPr>
        <w:t xml:space="preserve">симптом </w:t>
      </w:r>
      <w:proofErr w:type="spellStart"/>
      <w:r w:rsidR="00A16DF0" w:rsidRPr="00A16DF0">
        <w:rPr>
          <w:rFonts w:ascii="Times New Roman" w:hAnsi="Times New Roman" w:cs="Times New Roman"/>
        </w:rPr>
        <w:t>гиперденсивной</w:t>
      </w:r>
      <w:proofErr w:type="spellEnd"/>
      <w:r w:rsidR="00A16DF0" w:rsidRPr="00A16DF0">
        <w:rPr>
          <w:rFonts w:ascii="Times New Roman" w:hAnsi="Times New Roman" w:cs="Times New Roman"/>
        </w:rPr>
        <w:t xml:space="preserve"> СМА по данным КТ-исследования головного мозга</w:t>
      </w:r>
    </w:p>
    <w:p w:rsidR="00A16DF0" w:rsidRPr="00A16DF0" w:rsidRDefault="00335C55" w:rsidP="00A16DF0">
      <w:pPr>
        <w:spacing w:after="0"/>
        <w:jc w:val="both"/>
        <w:rPr>
          <w:rFonts w:ascii="Times New Roman" w:hAnsi="Times New Roman" w:cs="Times New Roman"/>
        </w:rPr>
      </w:pPr>
      <w:r>
        <w:rPr>
          <w:rFonts w:ascii="Times New Roman" w:hAnsi="Times New Roman" w:cs="Times New Roman"/>
        </w:rPr>
        <w:t>-</w:t>
      </w:r>
      <w:r w:rsidR="00A16DF0" w:rsidRPr="00A16DF0">
        <w:rPr>
          <w:rFonts w:ascii="Times New Roman" w:hAnsi="Times New Roman" w:cs="Times New Roman"/>
        </w:rPr>
        <w:t>гипергликемия.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Однако</w:t>
      </w:r>
      <w:proofErr w:type="gramStart"/>
      <w:r w:rsidRPr="00A16DF0">
        <w:rPr>
          <w:rFonts w:ascii="Times New Roman" w:hAnsi="Times New Roman" w:cs="Times New Roman"/>
        </w:rPr>
        <w:t>,</w:t>
      </w:r>
      <w:proofErr w:type="gramEnd"/>
      <w:r w:rsidRPr="00A16DF0">
        <w:rPr>
          <w:rFonts w:ascii="Times New Roman" w:hAnsi="Times New Roman" w:cs="Times New Roman"/>
        </w:rPr>
        <w:t xml:space="preserve"> ни один из перечисленных факторов не уменьшает вероятную пользу от проведения тромболитической терапии и не является основанием для отказа от проведения </w:t>
      </w:r>
      <w:proofErr w:type="spellStart"/>
      <w:r w:rsidRPr="00A16DF0">
        <w:rPr>
          <w:rFonts w:ascii="Times New Roman" w:hAnsi="Times New Roman" w:cs="Times New Roman"/>
        </w:rPr>
        <w:t>реперфузионной</w:t>
      </w:r>
      <w:proofErr w:type="spellEnd"/>
      <w:r w:rsidRPr="00A16DF0">
        <w:rPr>
          <w:rFonts w:ascii="Times New Roman" w:hAnsi="Times New Roman" w:cs="Times New Roman"/>
        </w:rPr>
        <w:t xml:space="preserve"> терапии.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5.2 Осложнения тромболитической терапии, их диагностика и лечение</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Самой частой неблагоприятной реакцией, связанной с введением </w:t>
      </w:r>
      <w:proofErr w:type="spellStart"/>
      <w:r w:rsidRPr="00A16DF0">
        <w:rPr>
          <w:rFonts w:ascii="Times New Roman" w:hAnsi="Times New Roman" w:cs="Times New Roman"/>
        </w:rPr>
        <w:t>фибринолитиков</w:t>
      </w:r>
      <w:proofErr w:type="spellEnd"/>
      <w:r w:rsidRPr="00A16DF0">
        <w:rPr>
          <w:rFonts w:ascii="Times New Roman" w:hAnsi="Times New Roman" w:cs="Times New Roman"/>
        </w:rPr>
        <w:t>, являются кровоизлияния, приводящие к снижению гематокрита и (или) гемоглобина. Выделяют следующие типы кровотечений, связанных с тромболитической терапией:</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o Малые кровотечения (обычно вследствие пункции или повреждения кровеносных сосудов, из десен);</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o Большие кровотечения (в желудочно-кишечном или урогенитальном тракте, в забрюшинном пространстве, центральной нервной системе или кровотечения из паренхиматозных органов).</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При лечении острого ишемического инсульта основной нежелательной реакцией ТЛТ является </w:t>
      </w:r>
      <w:proofErr w:type="spellStart"/>
      <w:r w:rsidRPr="00A16DF0">
        <w:rPr>
          <w:rFonts w:ascii="Times New Roman" w:hAnsi="Times New Roman" w:cs="Times New Roman"/>
        </w:rPr>
        <w:t>симптомное</w:t>
      </w:r>
      <w:proofErr w:type="spellEnd"/>
      <w:r w:rsidRPr="00A16DF0">
        <w:rPr>
          <w:rFonts w:ascii="Times New Roman" w:hAnsi="Times New Roman" w:cs="Times New Roman"/>
        </w:rPr>
        <w:t xml:space="preserve"> внутримозговое кровоизлияние (при использовании </w:t>
      </w:r>
      <w:proofErr w:type="spellStart"/>
      <w:r w:rsidRPr="00A16DF0">
        <w:rPr>
          <w:rFonts w:ascii="Times New Roman" w:hAnsi="Times New Roman" w:cs="Times New Roman"/>
        </w:rPr>
        <w:t>алтеплазы</w:t>
      </w:r>
      <w:proofErr w:type="spellEnd"/>
      <w:r w:rsidRPr="00A16DF0">
        <w:rPr>
          <w:rFonts w:ascii="Times New Roman" w:hAnsi="Times New Roman" w:cs="Times New Roman"/>
        </w:rPr>
        <w:t xml:space="preserve"> частота достигает 6-8%). В случае развития потенциально опасного кровотечения, особенно церебрального, лечение должно быть прекращено. Тем не менее, в целом необходимости в замещении факторов свертывания не возникает вследствие короткого периода полувыведения </w:t>
      </w:r>
      <w:proofErr w:type="spellStart"/>
      <w:r w:rsidRPr="00A16DF0">
        <w:rPr>
          <w:rFonts w:ascii="Times New Roman" w:hAnsi="Times New Roman" w:cs="Times New Roman"/>
        </w:rPr>
        <w:t>алтеплазы</w:t>
      </w:r>
      <w:proofErr w:type="spellEnd"/>
      <w:r w:rsidRPr="00A16DF0">
        <w:rPr>
          <w:rFonts w:ascii="Times New Roman" w:hAnsi="Times New Roman" w:cs="Times New Roman"/>
        </w:rPr>
        <w:t xml:space="preserve"> и умеренного действия препарата на системные факторы коагуляции. У большинства больных с кровотечениями достаточно прекращения тромболитической терапии, возмещения объема циркулирующей жидкости и осуществления мануальной компрессии кровоточащего сосуда. В тех редких случаях, когда указанные консервативные меры недостаточны, показано применение препаратов крови. Необходимо учитывать, что с введением </w:t>
      </w:r>
      <w:proofErr w:type="spellStart"/>
      <w:r w:rsidRPr="00A16DF0">
        <w:rPr>
          <w:rFonts w:ascii="Times New Roman" w:hAnsi="Times New Roman" w:cs="Times New Roman"/>
        </w:rPr>
        <w:t>фибринолитика</w:t>
      </w:r>
      <w:proofErr w:type="spellEnd"/>
      <w:r w:rsidRPr="00A16DF0">
        <w:rPr>
          <w:rFonts w:ascii="Times New Roman" w:hAnsi="Times New Roman" w:cs="Times New Roman"/>
        </w:rPr>
        <w:t xml:space="preserve"> можно связать только те осложнения, которые развились в течение 24-36 ч после введения </w:t>
      </w:r>
      <w:proofErr w:type="spellStart"/>
      <w:r w:rsidRPr="00A16DF0">
        <w:rPr>
          <w:rFonts w:ascii="Times New Roman" w:hAnsi="Times New Roman" w:cs="Times New Roman"/>
        </w:rPr>
        <w:t>альтеплазы</w:t>
      </w:r>
      <w:proofErr w:type="spellEnd"/>
      <w:r w:rsidRPr="00A16DF0">
        <w:rPr>
          <w:rFonts w:ascii="Times New Roman" w:hAnsi="Times New Roman" w:cs="Times New Roman"/>
        </w:rPr>
        <w:t>.</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Геморрагическая трансформация очага поражения головного мозга является </w:t>
      </w:r>
      <w:proofErr w:type="spellStart"/>
      <w:r w:rsidRPr="00A16DF0">
        <w:rPr>
          <w:rFonts w:ascii="Times New Roman" w:hAnsi="Times New Roman" w:cs="Times New Roman"/>
        </w:rPr>
        <w:t>симптомной</w:t>
      </w:r>
      <w:proofErr w:type="spellEnd"/>
      <w:r w:rsidRPr="00A16DF0">
        <w:rPr>
          <w:rFonts w:ascii="Times New Roman" w:hAnsi="Times New Roman" w:cs="Times New Roman"/>
        </w:rPr>
        <w:t xml:space="preserve">, если ее развитие приводит к увеличению суммарного балла по шкале инсульта NIH на 4 и более баллов. В большинстве случаев внутримозговых геморрагий после ТЛТ регистрируется формирование </w:t>
      </w:r>
      <w:proofErr w:type="spellStart"/>
      <w:r w:rsidRPr="00A16DF0">
        <w:rPr>
          <w:rFonts w:ascii="Times New Roman" w:hAnsi="Times New Roman" w:cs="Times New Roman"/>
        </w:rPr>
        <w:t>асимптомной</w:t>
      </w:r>
      <w:proofErr w:type="spellEnd"/>
      <w:r w:rsidRPr="00A16DF0">
        <w:rPr>
          <w:rFonts w:ascii="Times New Roman" w:hAnsi="Times New Roman" w:cs="Times New Roman"/>
        </w:rPr>
        <w:t xml:space="preserve"> геморрагической трансформации, выявляемой методами КТ или МРТ, которая зачастую сопутствует клиническому улучшению и является свидетельством </w:t>
      </w:r>
      <w:proofErr w:type="spellStart"/>
      <w:r w:rsidRPr="00A16DF0">
        <w:rPr>
          <w:rFonts w:ascii="Times New Roman" w:hAnsi="Times New Roman" w:cs="Times New Roman"/>
        </w:rPr>
        <w:t>реперфузии</w:t>
      </w:r>
      <w:proofErr w:type="spellEnd"/>
      <w:r w:rsidRPr="00A16DF0">
        <w:rPr>
          <w:rFonts w:ascii="Times New Roman" w:hAnsi="Times New Roman" w:cs="Times New Roman"/>
        </w:rPr>
        <w:t>.</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Геморрагические трансформации подразделяют </w:t>
      </w:r>
      <w:proofErr w:type="gramStart"/>
      <w:r w:rsidRPr="00A16DF0">
        <w:rPr>
          <w:rFonts w:ascii="Times New Roman" w:hAnsi="Times New Roman" w:cs="Times New Roman"/>
        </w:rPr>
        <w:t>на</w:t>
      </w:r>
      <w:proofErr w:type="gramEnd"/>
      <w:r w:rsidRPr="00A16DF0">
        <w:rPr>
          <w:rFonts w:ascii="Times New Roman" w:hAnsi="Times New Roman" w:cs="Times New Roman"/>
        </w:rPr>
        <w:t>:</w:t>
      </w:r>
    </w:p>
    <w:p w:rsidR="00A16DF0" w:rsidRPr="00A16DF0" w:rsidRDefault="00335C55" w:rsidP="00A16DF0">
      <w:pPr>
        <w:spacing w:after="0"/>
        <w:jc w:val="both"/>
        <w:rPr>
          <w:rFonts w:ascii="Times New Roman" w:hAnsi="Times New Roman" w:cs="Times New Roman"/>
        </w:rPr>
      </w:pPr>
      <w:r>
        <w:rPr>
          <w:rFonts w:ascii="Times New Roman" w:hAnsi="Times New Roman" w:cs="Times New Roman"/>
        </w:rPr>
        <w:t>-</w:t>
      </w:r>
      <w:r>
        <w:t xml:space="preserve"> </w:t>
      </w:r>
      <w:r w:rsidR="00A16DF0" w:rsidRPr="00A16DF0">
        <w:rPr>
          <w:rFonts w:ascii="Times New Roman" w:hAnsi="Times New Roman" w:cs="Times New Roman"/>
        </w:rPr>
        <w:t xml:space="preserve">геморрагические инфаркты 1 типа — небольшие </w:t>
      </w:r>
      <w:proofErr w:type="spellStart"/>
      <w:r w:rsidR="00A16DF0" w:rsidRPr="00A16DF0">
        <w:rPr>
          <w:rFonts w:ascii="Times New Roman" w:hAnsi="Times New Roman" w:cs="Times New Roman"/>
        </w:rPr>
        <w:t>петехиальные</w:t>
      </w:r>
      <w:proofErr w:type="spellEnd"/>
      <w:r w:rsidR="00A16DF0" w:rsidRPr="00A16DF0">
        <w:rPr>
          <w:rFonts w:ascii="Times New Roman" w:hAnsi="Times New Roman" w:cs="Times New Roman"/>
        </w:rPr>
        <w:t xml:space="preserve"> кровоизлияния по периметру зоны ишемии;</w:t>
      </w:r>
    </w:p>
    <w:p w:rsidR="00A16DF0" w:rsidRPr="00A16DF0" w:rsidRDefault="00335C55" w:rsidP="00A16DF0">
      <w:pPr>
        <w:spacing w:after="0"/>
        <w:jc w:val="both"/>
        <w:rPr>
          <w:rFonts w:ascii="Times New Roman" w:hAnsi="Times New Roman" w:cs="Times New Roman"/>
        </w:rPr>
      </w:pPr>
      <w:r>
        <w:rPr>
          <w:rFonts w:ascii="Times New Roman" w:hAnsi="Times New Roman" w:cs="Times New Roman"/>
        </w:rPr>
        <w:t xml:space="preserve">- </w:t>
      </w:r>
      <w:r w:rsidR="00A16DF0" w:rsidRPr="00A16DF0">
        <w:rPr>
          <w:rFonts w:ascii="Times New Roman" w:hAnsi="Times New Roman" w:cs="Times New Roman"/>
        </w:rPr>
        <w:t xml:space="preserve">геморрагические инфаркты 2 типа — сливные </w:t>
      </w:r>
      <w:proofErr w:type="spellStart"/>
      <w:r w:rsidR="00A16DF0" w:rsidRPr="00A16DF0">
        <w:rPr>
          <w:rFonts w:ascii="Times New Roman" w:hAnsi="Times New Roman" w:cs="Times New Roman"/>
        </w:rPr>
        <w:t>петехиальные</w:t>
      </w:r>
      <w:proofErr w:type="spellEnd"/>
      <w:r w:rsidR="00A16DF0" w:rsidRPr="00A16DF0">
        <w:rPr>
          <w:rFonts w:ascii="Times New Roman" w:hAnsi="Times New Roman" w:cs="Times New Roman"/>
        </w:rPr>
        <w:t xml:space="preserve"> кровоизлияния внутри зоны ишемии;</w:t>
      </w:r>
    </w:p>
    <w:p w:rsidR="00A16DF0" w:rsidRPr="00A16DF0" w:rsidRDefault="00335C55" w:rsidP="00A16DF0">
      <w:pPr>
        <w:spacing w:after="0"/>
        <w:jc w:val="both"/>
        <w:rPr>
          <w:rFonts w:ascii="Times New Roman" w:hAnsi="Times New Roman" w:cs="Times New Roman"/>
        </w:rPr>
      </w:pPr>
      <w:r>
        <w:rPr>
          <w:rFonts w:ascii="Times New Roman" w:hAnsi="Times New Roman" w:cs="Times New Roman"/>
        </w:rPr>
        <w:t xml:space="preserve">- </w:t>
      </w:r>
      <w:r w:rsidR="00A16DF0" w:rsidRPr="00A16DF0">
        <w:rPr>
          <w:rFonts w:ascii="Times New Roman" w:hAnsi="Times New Roman" w:cs="Times New Roman"/>
        </w:rPr>
        <w:t xml:space="preserve">паренхиматозные гематомы 1 типа — гематомы с </w:t>
      </w:r>
      <w:proofErr w:type="gramStart"/>
      <w:r w:rsidR="00A16DF0" w:rsidRPr="00A16DF0">
        <w:rPr>
          <w:rFonts w:ascii="Times New Roman" w:hAnsi="Times New Roman" w:cs="Times New Roman"/>
        </w:rPr>
        <w:t>небольшим</w:t>
      </w:r>
      <w:proofErr w:type="gramEnd"/>
      <w:r w:rsidR="00A16DF0" w:rsidRPr="00A16DF0">
        <w:rPr>
          <w:rFonts w:ascii="Times New Roman" w:hAnsi="Times New Roman" w:cs="Times New Roman"/>
        </w:rPr>
        <w:t xml:space="preserve"> масс-эффектом, занимающие не более 30% объема очага ишемии;</w:t>
      </w:r>
    </w:p>
    <w:p w:rsidR="00A16DF0" w:rsidRPr="00A16DF0" w:rsidRDefault="00335C55" w:rsidP="00A16DF0">
      <w:pPr>
        <w:spacing w:after="0"/>
        <w:jc w:val="both"/>
        <w:rPr>
          <w:rFonts w:ascii="Times New Roman" w:hAnsi="Times New Roman" w:cs="Times New Roman"/>
        </w:rPr>
      </w:pPr>
      <w:r>
        <w:rPr>
          <w:rFonts w:ascii="Times New Roman" w:hAnsi="Times New Roman" w:cs="Times New Roman"/>
        </w:rPr>
        <w:t xml:space="preserve">- </w:t>
      </w:r>
      <w:r w:rsidR="00A16DF0" w:rsidRPr="00A16DF0">
        <w:rPr>
          <w:rFonts w:ascii="Times New Roman" w:hAnsi="Times New Roman" w:cs="Times New Roman"/>
        </w:rPr>
        <w:t xml:space="preserve">паренхиматозные гематомы 2 типа — гематомы, занимающие более 30% объема ишемического очага со </w:t>
      </w:r>
      <w:proofErr w:type="gramStart"/>
      <w:r w:rsidR="00A16DF0" w:rsidRPr="00A16DF0">
        <w:rPr>
          <w:rFonts w:ascii="Times New Roman" w:hAnsi="Times New Roman" w:cs="Times New Roman"/>
        </w:rPr>
        <w:t>значительным</w:t>
      </w:r>
      <w:proofErr w:type="gramEnd"/>
      <w:r w:rsidR="00A16DF0" w:rsidRPr="00A16DF0">
        <w:rPr>
          <w:rFonts w:ascii="Times New Roman" w:hAnsi="Times New Roman" w:cs="Times New Roman"/>
        </w:rPr>
        <w:t xml:space="preserve"> масс-эффектом.</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Возможны также паренхиматозные гематомы вне первичного очага ишемии.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При подозрении на внутримозговое кровоизлияние в обязательном порядке должны быть проведены </w:t>
      </w:r>
      <w:proofErr w:type="spellStart"/>
      <w:r w:rsidRPr="00A16DF0">
        <w:rPr>
          <w:rFonts w:ascii="Times New Roman" w:hAnsi="Times New Roman" w:cs="Times New Roman"/>
        </w:rPr>
        <w:t>нейровизуализационные</w:t>
      </w:r>
      <w:proofErr w:type="spellEnd"/>
      <w:r w:rsidRPr="00A16DF0">
        <w:rPr>
          <w:rFonts w:ascii="Times New Roman" w:hAnsi="Times New Roman" w:cs="Times New Roman"/>
        </w:rPr>
        <w:t xml:space="preserve"> исследования (КТ или МРТ головного мозга). При необходимости пациент должен быть проконсультирован врачом-нейрохирургом.</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Значительно реже на фоне введения </w:t>
      </w:r>
      <w:proofErr w:type="spellStart"/>
      <w:r w:rsidRPr="00A16DF0">
        <w:rPr>
          <w:rFonts w:ascii="Times New Roman" w:hAnsi="Times New Roman" w:cs="Times New Roman"/>
        </w:rPr>
        <w:t>альтеплазы</w:t>
      </w:r>
      <w:proofErr w:type="spellEnd"/>
      <w:r w:rsidRPr="00A16DF0">
        <w:rPr>
          <w:rFonts w:ascii="Times New Roman" w:hAnsi="Times New Roman" w:cs="Times New Roman"/>
        </w:rPr>
        <w:t xml:space="preserve"> возникают </w:t>
      </w:r>
      <w:hyperlink r:id="rId16" w:tooltip="Аллергия" w:history="1">
        <w:r w:rsidRPr="00A16DF0">
          <w:rPr>
            <w:rFonts w:ascii="Times New Roman" w:hAnsi="Times New Roman" w:cs="Times New Roman"/>
          </w:rPr>
          <w:t>аллергические</w:t>
        </w:r>
      </w:hyperlink>
      <w:r w:rsidRPr="00A16DF0">
        <w:rPr>
          <w:rFonts w:ascii="Times New Roman" w:hAnsi="Times New Roman" w:cs="Times New Roman"/>
        </w:rPr>
        <w:t xml:space="preserve"> реакции и ангионевротический отёк языка и губ. У некоторых пациентов введение </w:t>
      </w:r>
      <w:proofErr w:type="spellStart"/>
      <w:r w:rsidRPr="00A16DF0">
        <w:rPr>
          <w:rFonts w:ascii="Times New Roman" w:hAnsi="Times New Roman" w:cs="Times New Roman"/>
        </w:rPr>
        <w:t>альтеплазы</w:t>
      </w:r>
      <w:proofErr w:type="spellEnd"/>
      <w:r w:rsidRPr="00A16DF0">
        <w:rPr>
          <w:rFonts w:ascii="Times New Roman" w:hAnsi="Times New Roman" w:cs="Times New Roman"/>
        </w:rPr>
        <w:t xml:space="preserve"> сопровождается тошнотой и рвотой.</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Раздел 6. Диагностические методы при проведении тромболитической терапии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6.1 Методы </w:t>
      </w:r>
      <w:proofErr w:type="spellStart"/>
      <w:r w:rsidRPr="00A16DF0">
        <w:rPr>
          <w:rFonts w:ascii="Times New Roman" w:hAnsi="Times New Roman" w:cs="Times New Roman"/>
        </w:rPr>
        <w:t>нейровизуализации</w:t>
      </w:r>
      <w:proofErr w:type="spellEnd"/>
      <w:r w:rsidRPr="00A16DF0">
        <w:rPr>
          <w:rFonts w:ascii="Times New Roman" w:hAnsi="Times New Roman" w:cs="Times New Roman"/>
        </w:rPr>
        <w:t xml:space="preserve"> при проведении тромболитической терапии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Пациентам с подозрением на инсульт или ТИА в экстренном порядке должно быть проведено КТ - или МР</w:t>
      </w:r>
      <w:proofErr w:type="gramStart"/>
      <w:r w:rsidRPr="00A16DF0">
        <w:rPr>
          <w:rFonts w:ascii="Times New Roman" w:hAnsi="Times New Roman" w:cs="Times New Roman"/>
        </w:rPr>
        <w:t>Т-</w:t>
      </w:r>
      <w:proofErr w:type="gramEnd"/>
      <w:r w:rsidRPr="00A16DF0">
        <w:rPr>
          <w:rFonts w:ascii="Times New Roman" w:hAnsi="Times New Roman" w:cs="Times New Roman"/>
        </w:rPr>
        <w:t xml:space="preserve"> исследование головного мозга. Обычно достаточно стандартного исследования без использования контрастных соединений.</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После проведенной тромболитической терапии повторные КТ - или МРТ-исследования необходимо выполнять в конце 1-х суток и, желательно, на 5 - 7-е сутки от начала инсульта (или раньше в случае клинического ухудшения).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Если проводится МРТ головного мозга, необходимо использовать диффузионно-взвешенные изображения (ДВИ) и Т</w:t>
      </w:r>
      <w:proofErr w:type="gramStart"/>
      <w:r w:rsidRPr="00A16DF0">
        <w:rPr>
          <w:rFonts w:ascii="Times New Roman" w:hAnsi="Times New Roman" w:cs="Times New Roman"/>
        </w:rPr>
        <w:t>2</w:t>
      </w:r>
      <w:proofErr w:type="gramEnd"/>
      <w:r w:rsidRPr="00A16DF0">
        <w:rPr>
          <w:rFonts w:ascii="Times New Roman" w:hAnsi="Times New Roman" w:cs="Times New Roman"/>
        </w:rPr>
        <w:t xml:space="preserve">*-взвешенные изображения (на основе градиентного эхо) – Т2*-ВИ. Обычно указанных режимов достаточно для решения вопроса о проведении ТЛТ при оказании помощи в пределах терапевтического окна для данного метода лечения. Если возможно или необходимо расширение МРТ-исследования, обычно используются режимы FLAIR - </w:t>
      </w:r>
      <w:proofErr w:type="spellStart"/>
      <w:r w:rsidRPr="00A16DF0">
        <w:rPr>
          <w:rFonts w:ascii="Times New Roman" w:hAnsi="Times New Roman" w:cs="Times New Roman"/>
        </w:rPr>
        <w:t>Fluid</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Attenuated</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Inversion</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Recovery</w:t>
      </w:r>
      <w:proofErr w:type="spellEnd"/>
      <w:r w:rsidRPr="00A16DF0">
        <w:rPr>
          <w:rFonts w:ascii="Times New Roman" w:hAnsi="Times New Roman" w:cs="Times New Roman"/>
        </w:rPr>
        <w:t xml:space="preserve"> (Т2-ВИ с подавлением сигнала от «свободной» воды) и Т</w:t>
      </w:r>
      <w:proofErr w:type="gramStart"/>
      <w:r w:rsidRPr="00A16DF0">
        <w:rPr>
          <w:rFonts w:ascii="Times New Roman" w:hAnsi="Times New Roman" w:cs="Times New Roman"/>
        </w:rPr>
        <w:t>1</w:t>
      </w:r>
      <w:proofErr w:type="gramEnd"/>
      <w:r w:rsidRPr="00A16DF0">
        <w:rPr>
          <w:rFonts w:ascii="Times New Roman" w:hAnsi="Times New Roman" w:cs="Times New Roman"/>
        </w:rPr>
        <w:t xml:space="preserve">- взвешенные изображения (Т1-ВИ) с контрастным усилением. В частности, подобная необходимость возникает при дифференциальной диагностике между инфарктом и различными </w:t>
      </w:r>
      <w:proofErr w:type="spellStart"/>
      <w:r w:rsidRPr="00A16DF0">
        <w:rPr>
          <w:rFonts w:ascii="Times New Roman" w:hAnsi="Times New Roman" w:cs="Times New Roman"/>
        </w:rPr>
        <w:t>несосудистыми</w:t>
      </w:r>
      <w:proofErr w:type="spellEnd"/>
      <w:r w:rsidRPr="00A16DF0">
        <w:rPr>
          <w:rFonts w:ascii="Times New Roman" w:hAnsi="Times New Roman" w:cs="Times New Roman"/>
        </w:rPr>
        <w:t xml:space="preserve"> поражениями мозга.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Пациентам с ТИА, малым инсультом и спонтанным регрессом симптоматики необходимо проведение в срочном порядке методов сосудистой </w:t>
      </w:r>
      <w:hyperlink r:id="rId17" w:tooltip="Визуализация" w:history="1">
        <w:r w:rsidRPr="00A16DF0">
          <w:rPr>
            <w:rFonts w:ascii="Times New Roman" w:hAnsi="Times New Roman" w:cs="Times New Roman"/>
          </w:rPr>
          <w:t>визуализации</w:t>
        </w:r>
      </w:hyperlink>
      <w:r w:rsidRPr="00A16DF0">
        <w:rPr>
          <w:rFonts w:ascii="Times New Roman" w:hAnsi="Times New Roman" w:cs="Times New Roman"/>
        </w:rPr>
        <w:t xml:space="preserve">: КТ-ангиография или МР-ангиография (МРА). </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Исключение внутричерепных кровоизлияний как противопоказания к проведению тромболитической терапии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Компьютерная томография без контрастного усиления является надежным и быстрым способом для исключения различных острых внутричерепных кровоизлияний как противопоказаний к ТЛТ в первые часы инсульта.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Большинство внутримозговых кровоизлияний формируются как отграниченные от вещества мозга гематомы, состоящие из сгустка (свертка) крови и краевой зоны, которая представляет собой прослойку жидкости, образующейся за счет ретракции сгустка и элементов внеклеточной и цереброспинальной жидкости. Плотность сгустка обычно равномерная и равняется 55-85 ед. </w:t>
      </w:r>
      <w:proofErr w:type="spellStart"/>
      <w:r w:rsidRPr="00A16DF0">
        <w:rPr>
          <w:rFonts w:ascii="Times New Roman" w:hAnsi="Times New Roman" w:cs="Times New Roman"/>
        </w:rPr>
        <w:t>Хаунсфилда</w:t>
      </w:r>
      <w:proofErr w:type="spellEnd"/>
      <w:r w:rsidRPr="00A16DF0">
        <w:rPr>
          <w:rFonts w:ascii="Times New Roman" w:hAnsi="Times New Roman" w:cs="Times New Roman"/>
        </w:rPr>
        <w:t xml:space="preserve">, но может быть более высокой при наличии полицитемии (высокая концентрация гемоглобина в крови) или более низкой при наличии </w:t>
      </w:r>
      <w:hyperlink r:id="rId18" w:tooltip="Анемия" w:history="1">
        <w:r w:rsidRPr="00A16DF0">
          <w:rPr>
            <w:rFonts w:ascii="Times New Roman" w:hAnsi="Times New Roman" w:cs="Times New Roman"/>
          </w:rPr>
          <w:t>анемии</w:t>
        </w:r>
      </w:hyperlink>
      <w:r w:rsidRPr="00A16DF0">
        <w:rPr>
          <w:rFonts w:ascii="Times New Roman" w:hAnsi="Times New Roman" w:cs="Times New Roman"/>
        </w:rPr>
        <w:t xml:space="preserve"> (низкое содержание гемоглобина в крови).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При замедленном формировании сгустка, обычно в течение первых часов кровоизлияния, в гематоме могут сохраняться элементы жидкой крови, которые визуализируются как </w:t>
      </w:r>
      <w:proofErr w:type="spellStart"/>
      <w:r w:rsidRPr="00A16DF0">
        <w:rPr>
          <w:rFonts w:ascii="Times New Roman" w:hAnsi="Times New Roman" w:cs="Times New Roman"/>
        </w:rPr>
        <w:t>слабогиперденсивные</w:t>
      </w:r>
      <w:proofErr w:type="spellEnd"/>
      <w:r w:rsidRPr="00A16DF0">
        <w:rPr>
          <w:rFonts w:ascii="Times New Roman" w:hAnsi="Times New Roman" w:cs="Times New Roman"/>
        </w:rPr>
        <w:t xml:space="preserve"> или </w:t>
      </w:r>
      <w:proofErr w:type="spellStart"/>
      <w:r w:rsidRPr="00A16DF0">
        <w:rPr>
          <w:rFonts w:ascii="Times New Roman" w:hAnsi="Times New Roman" w:cs="Times New Roman"/>
        </w:rPr>
        <w:t>изоденсивные</w:t>
      </w:r>
      <w:proofErr w:type="spellEnd"/>
      <w:r w:rsidRPr="00A16DF0">
        <w:rPr>
          <w:rFonts w:ascii="Times New Roman" w:hAnsi="Times New Roman" w:cs="Times New Roman"/>
        </w:rPr>
        <w:t xml:space="preserve"> участки. Обычно подобные изменения наблюдаются при крупных гематомах в их центральных отделах.</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Краевая зона визуализируется как </w:t>
      </w:r>
      <w:proofErr w:type="spellStart"/>
      <w:r w:rsidRPr="00A16DF0">
        <w:rPr>
          <w:rFonts w:ascii="Times New Roman" w:hAnsi="Times New Roman" w:cs="Times New Roman"/>
        </w:rPr>
        <w:t>гиподенсивная</w:t>
      </w:r>
      <w:proofErr w:type="spellEnd"/>
      <w:r w:rsidRPr="00A16DF0">
        <w:rPr>
          <w:rFonts w:ascii="Times New Roman" w:hAnsi="Times New Roman" w:cs="Times New Roman"/>
        </w:rPr>
        <w:t xml:space="preserve"> полоска вокруг </w:t>
      </w:r>
      <w:proofErr w:type="spellStart"/>
      <w:r w:rsidRPr="00A16DF0">
        <w:rPr>
          <w:rFonts w:ascii="Times New Roman" w:hAnsi="Times New Roman" w:cs="Times New Roman"/>
        </w:rPr>
        <w:t>гиперденсивного</w:t>
      </w:r>
      <w:proofErr w:type="spellEnd"/>
      <w:r w:rsidRPr="00A16DF0">
        <w:rPr>
          <w:rFonts w:ascii="Times New Roman" w:hAnsi="Times New Roman" w:cs="Times New Roman"/>
        </w:rPr>
        <w:t xml:space="preserve"> сгустка, которая лучше выражена в прилегающем к гематоме белом веществе и обычно не выражена в сером веществе. Это связано с различными условиями распространения жидкости по веществу мозга - более благоприятными в белом веществе (по щелям между аксонами, проходящими в виде проводников в одном направлении) и менее благоприятными в сером веществе (разнонаправленный ход волокон с наличием большого числа клеточных элементов).</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Перифокальный (</w:t>
      </w:r>
      <w:proofErr w:type="spellStart"/>
      <w:r w:rsidRPr="00A16DF0">
        <w:rPr>
          <w:rFonts w:ascii="Times New Roman" w:hAnsi="Times New Roman" w:cs="Times New Roman"/>
        </w:rPr>
        <w:t>вазогенный</w:t>
      </w:r>
      <w:proofErr w:type="spellEnd"/>
      <w:r w:rsidRPr="00A16DF0">
        <w:rPr>
          <w:rFonts w:ascii="Times New Roman" w:hAnsi="Times New Roman" w:cs="Times New Roman"/>
        </w:rPr>
        <w:t xml:space="preserve">) отек начинает визуализироваться вокруг первичной гематомы к концу первых суток заболевания, что сопровождается нарастанием положительного объемного эффекта на окружающие структуры мозга. На КТ-изображениях по показателям плотности тканей обычно не удается дифференцировать жидкость в краевой зоне и нарастающий отек мозга, поэтому определение </w:t>
      </w:r>
      <w:proofErr w:type="spellStart"/>
      <w:r w:rsidRPr="00A16DF0">
        <w:rPr>
          <w:rFonts w:ascii="Times New Roman" w:hAnsi="Times New Roman" w:cs="Times New Roman"/>
        </w:rPr>
        <w:t>гипоинтенсивных</w:t>
      </w:r>
      <w:proofErr w:type="spellEnd"/>
      <w:r w:rsidRPr="00A16DF0">
        <w:rPr>
          <w:rFonts w:ascii="Times New Roman" w:hAnsi="Times New Roman" w:cs="Times New Roman"/>
        </w:rPr>
        <w:t xml:space="preserve"> изменений вокруг острой гематомы в первые часы заболевания только как </w:t>
      </w:r>
      <w:proofErr w:type="spellStart"/>
      <w:r w:rsidRPr="00A16DF0">
        <w:rPr>
          <w:rFonts w:ascii="Times New Roman" w:hAnsi="Times New Roman" w:cs="Times New Roman"/>
        </w:rPr>
        <w:t>перифокального</w:t>
      </w:r>
      <w:proofErr w:type="spellEnd"/>
      <w:r w:rsidRPr="00A16DF0">
        <w:rPr>
          <w:rFonts w:ascii="Times New Roman" w:hAnsi="Times New Roman" w:cs="Times New Roman"/>
        </w:rPr>
        <w:t xml:space="preserve"> отека является неточным.</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Прорыв крови в желудочки мозга и (или) субарахноидальные пространства является дополнительным признаком внутримозгового кровоизлияния и обычно хорошо выявляется в остром периоде инсульта.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При субарахноидальных кровоизлияниях </w:t>
      </w:r>
      <w:proofErr w:type="spellStart"/>
      <w:r w:rsidRPr="00A16DF0">
        <w:rPr>
          <w:rFonts w:ascii="Times New Roman" w:hAnsi="Times New Roman" w:cs="Times New Roman"/>
        </w:rPr>
        <w:t>гиперденсивные</w:t>
      </w:r>
      <w:proofErr w:type="spellEnd"/>
      <w:r w:rsidRPr="00A16DF0">
        <w:rPr>
          <w:rFonts w:ascii="Times New Roman" w:hAnsi="Times New Roman" w:cs="Times New Roman"/>
        </w:rPr>
        <w:t xml:space="preserve"> сгустки крови хорошо видны в субарахноидальных пространствах, наиболее отчетливо – в </w:t>
      </w:r>
      <w:proofErr w:type="spellStart"/>
      <w:r w:rsidRPr="00A16DF0">
        <w:rPr>
          <w:rFonts w:ascii="Times New Roman" w:hAnsi="Times New Roman" w:cs="Times New Roman"/>
        </w:rPr>
        <w:t>ликворных</w:t>
      </w:r>
      <w:proofErr w:type="spellEnd"/>
      <w:r w:rsidRPr="00A16DF0">
        <w:rPr>
          <w:rFonts w:ascii="Times New Roman" w:hAnsi="Times New Roman" w:cs="Times New Roman"/>
        </w:rPr>
        <w:t xml:space="preserve"> цистернах и корковых бороздах. Жидкая кровь видна как увеличение степени плотности цереброспинальной жидкости в </w:t>
      </w:r>
      <w:proofErr w:type="spellStart"/>
      <w:r w:rsidRPr="00A16DF0">
        <w:rPr>
          <w:rFonts w:ascii="Times New Roman" w:hAnsi="Times New Roman" w:cs="Times New Roman"/>
        </w:rPr>
        <w:t>цистернальных</w:t>
      </w:r>
      <w:proofErr w:type="spellEnd"/>
      <w:r w:rsidRPr="00A16DF0">
        <w:rPr>
          <w:rFonts w:ascii="Times New Roman" w:hAnsi="Times New Roman" w:cs="Times New Roman"/>
        </w:rPr>
        <w:t xml:space="preserve"> пространствах и корковых бороздах, но данные изменения при небольшой примеси крови необходимо дифференцировать с артефактами усреднения в указанных </w:t>
      </w:r>
      <w:proofErr w:type="spellStart"/>
      <w:r w:rsidRPr="00A16DF0">
        <w:rPr>
          <w:rFonts w:ascii="Times New Roman" w:hAnsi="Times New Roman" w:cs="Times New Roman"/>
        </w:rPr>
        <w:t>ликворных</w:t>
      </w:r>
      <w:proofErr w:type="spellEnd"/>
      <w:r w:rsidRPr="00A16DF0">
        <w:rPr>
          <w:rFonts w:ascii="Times New Roman" w:hAnsi="Times New Roman" w:cs="Times New Roman"/>
        </w:rPr>
        <w:t xml:space="preserve"> пространствах и при необходимости выполнять КТ исследование с небольшой шириной срезов.</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Дополнительными возможными признаками развития субарахноидального кровоизлияния при разрыве церебральной аневризмы является наличие крови в полости третьего желудочка или в полости прозрачной перегородки (гематома прозрачной перегородки) при отсутствии внутримозгового кровоизлияния как возможного источника кровотечения. Подобное распространение крови возможно при наличии артериальной аневризмы в передних отделах </w:t>
      </w:r>
      <w:proofErr w:type="spellStart"/>
      <w:r w:rsidRPr="00A16DF0">
        <w:rPr>
          <w:rFonts w:ascii="Times New Roman" w:hAnsi="Times New Roman" w:cs="Times New Roman"/>
        </w:rPr>
        <w:t>виллизиева</w:t>
      </w:r>
      <w:proofErr w:type="spellEnd"/>
      <w:r w:rsidRPr="00A16DF0">
        <w:rPr>
          <w:rFonts w:ascii="Times New Roman" w:hAnsi="Times New Roman" w:cs="Times New Roman"/>
        </w:rPr>
        <w:t xml:space="preserve"> круга с ранее имевшимися надрывами стенки аневризмы и развитием в связи с этим асептического воспаления в окружающих тканях с формированием общего тканевого конгломерата стенок аневризмы и желудочка. При повторном крупном разрыве аневризмы может произойти одновременное повреждение стенки желудочка или основания прозрачной перегородки с прямым распространением крови в указанные полости. Иногда при субарахноидальном кровоизлиянии наблюдается также небольшая примесь крови в задних рогах боковых желудочков с наличием горизонтального уровня жидкости.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Травматические и нетравматические острые </w:t>
      </w:r>
      <w:proofErr w:type="spellStart"/>
      <w:r w:rsidRPr="00A16DF0">
        <w:rPr>
          <w:rFonts w:ascii="Times New Roman" w:hAnsi="Times New Roman" w:cs="Times New Roman"/>
        </w:rPr>
        <w:t>субдуральные</w:t>
      </w:r>
      <w:proofErr w:type="spellEnd"/>
      <w:r w:rsidRPr="00A16DF0">
        <w:rPr>
          <w:rFonts w:ascii="Times New Roman" w:hAnsi="Times New Roman" w:cs="Times New Roman"/>
        </w:rPr>
        <w:t xml:space="preserve"> и </w:t>
      </w:r>
      <w:proofErr w:type="spellStart"/>
      <w:r w:rsidRPr="00A16DF0">
        <w:rPr>
          <w:rFonts w:ascii="Times New Roman" w:hAnsi="Times New Roman" w:cs="Times New Roman"/>
        </w:rPr>
        <w:t>эпидуральные</w:t>
      </w:r>
      <w:proofErr w:type="spellEnd"/>
      <w:r w:rsidRPr="00A16DF0">
        <w:rPr>
          <w:rFonts w:ascii="Times New Roman" w:hAnsi="Times New Roman" w:cs="Times New Roman"/>
        </w:rPr>
        <w:t xml:space="preserve"> гематомы в типичных случаях обычно не вызывают диагностических затруднений при использовании КТ. Определенные трудности могут возникнуть при пластинчатых </w:t>
      </w:r>
      <w:proofErr w:type="spellStart"/>
      <w:r w:rsidRPr="00A16DF0">
        <w:rPr>
          <w:rFonts w:ascii="Times New Roman" w:hAnsi="Times New Roman" w:cs="Times New Roman"/>
        </w:rPr>
        <w:t>субдуральных</w:t>
      </w:r>
      <w:proofErr w:type="spellEnd"/>
      <w:r w:rsidRPr="00A16DF0">
        <w:rPr>
          <w:rFonts w:ascii="Times New Roman" w:hAnsi="Times New Roman" w:cs="Times New Roman"/>
        </w:rPr>
        <w:t xml:space="preserve"> гематомах, при подозрении на их наличие необходимо уменьшить ширину срезов и при необходимости изменить угол сканирования.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Некоторые затруднения при КТ-диагностике внутричерепных кровоизлияний могут возникнуть при следующих обстоятельствах.</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Небольшие внутримозговые кровоизлияния в стволе мозга при наличии артефактов </w:t>
      </w:r>
      <w:proofErr w:type="spellStart"/>
      <w:r w:rsidRPr="00A16DF0">
        <w:rPr>
          <w:rFonts w:ascii="Times New Roman" w:hAnsi="Times New Roman" w:cs="Times New Roman"/>
        </w:rPr>
        <w:t>Хаунсфилда</w:t>
      </w:r>
      <w:proofErr w:type="spellEnd"/>
      <w:r w:rsidRPr="00A16DF0">
        <w:rPr>
          <w:rFonts w:ascii="Times New Roman" w:hAnsi="Times New Roman" w:cs="Times New Roman"/>
        </w:rPr>
        <w:t>, затрудняющих их выявление, особенно на томографах с послойным сканированием. Обычно изменение параметров сканирования, в частности, угла сканирования и ширины срезов позволяет более надежно решить данный вопрос.</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Внутричерепные кровоизлияния у пациентов с выраженной анемией и низким содержанием гемоглобина в крови, что сопровождается более </w:t>
      </w:r>
      <w:proofErr w:type="gramStart"/>
      <w:r w:rsidRPr="00A16DF0">
        <w:rPr>
          <w:rFonts w:ascii="Times New Roman" w:hAnsi="Times New Roman" w:cs="Times New Roman"/>
        </w:rPr>
        <w:t>низкими</w:t>
      </w:r>
      <w:proofErr w:type="gramEnd"/>
      <w:r w:rsidRPr="00A16DF0">
        <w:rPr>
          <w:rFonts w:ascii="Times New Roman" w:hAnsi="Times New Roman" w:cs="Times New Roman"/>
        </w:rPr>
        <w:t xml:space="preserve"> чем обычно показателями плотности сгустков крови, особенно при небольшом размере последних, когда возникают артефакты усреднения, дополнительно затрудняющие оценку показателя коэффициента поглощения (КП) в зонах поражения мозга; использование более тонких срезов позволяет уменьшить влияние артефактов усреднения и более точно определить плотность зон поражения.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Малое количество крови и отсутствие ее сгустков в </w:t>
      </w:r>
      <w:proofErr w:type="spellStart"/>
      <w:r w:rsidRPr="00A16DF0">
        <w:rPr>
          <w:rFonts w:ascii="Times New Roman" w:hAnsi="Times New Roman" w:cs="Times New Roman"/>
        </w:rPr>
        <w:t>ликворных</w:t>
      </w:r>
      <w:proofErr w:type="spellEnd"/>
      <w:r w:rsidRPr="00A16DF0">
        <w:rPr>
          <w:rFonts w:ascii="Times New Roman" w:hAnsi="Times New Roman" w:cs="Times New Roman"/>
        </w:rPr>
        <w:t xml:space="preserve"> пространствах при субарахноидальном кровоизлиянии; при подозрении на наличие последнего и отрицательных данных КТ показана </w:t>
      </w:r>
      <w:proofErr w:type="spellStart"/>
      <w:r w:rsidRPr="00A16DF0">
        <w:rPr>
          <w:rFonts w:ascii="Times New Roman" w:hAnsi="Times New Roman" w:cs="Times New Roman"/>
        </w:rPr>
        <w:t>люмбальная</w:t>
      </w:r>
      <w:proofErr w:type="spellEnd"/>
      <w:r w:rsidRPr="00A16DF0">
        <w:rPr>
          <w:rFonts w:ascii="Times New Roman" w:hAnsi="Times New Roman" w:cs="Times New Roman"/>
        </w:rPr>
        <w:t xml:space="preserve"> пункция, что исключает дальнейшее проведение ТЛТ.</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Вторичные кровоизлияния в опухоль или зоны воспалительного поражения мозга; при указанных первичных </w:t>
      </w:r>
      <w:proofErr w:type="spellStart"/>
      <w:r w:rsidRPr="00A16DF0">
        <w:rPr>
          <w:rFonts w:ascii="Times New Roman" w:hAnsi="Times New Roman" w:cs="Times New Roman"/>
        </w:rPr>
        <w:t>несосудистых</w:t>
      </w:r>
      <w:proofErr w:type="spellEnd"/>
      <w:r w:rsidRPr="00A16DF0">
        <w:rPr>
          <w:rFonts w:ascii="Times New Roman" w:hAnsi="Times New Roman" w:cs="Times New Roman"/>
        </w:rPr>
        <w:t xml:space="preserve"> поражениях, как правило, имеются признаки </w:t>
      </w:r>
      <w:proofErr w:type="spellStart"/>
      <w:r w:rsidRPr="00A16DF0">
        <w:rPr>
          <w:rFonts w:ascii="Times New Roman" w:hAnsi="Times New Roman" w:cs="Times New Roman"/>
        </w:rPr>
        <w:t>перифокального</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вазогенного</w:t>
      </w:r>
      <w:proofErr w:type="spellEnd"/>
      <w:r w:rsidRPr="00A16DF0">
        <w:rPr>
          <w:rFonts w:ascii="Times New Roman" w:hAnsi="Times New Roman" w:cs="Times New Roman"/>
        </w:rPr>
        <w:t xml:space="preserve">) отека мозга, который по отношению к </w:t>
      </w:r>
      <w:proofErr w:type="spellStart"/>
      <w:r w:rsidRPr="00A16DF0">
        <w:rPr>
          <w:rFonts w:ascii="Times New Roman" w:hAnsi="Times New Roman" w:cs="Times New Roman"/>
        </w:rPr>
        <w:t>инсультоподобному</w:t>
      </w:r>
      <w:proofErr w:type="spellEnd"/>
      <w:r w:rsidRPr="00A16DF0">
        <w:rPr>
          <w:rFonts w:ascii="Times New Roman" w:hAnsi="Times New Roman" w:cs="Times New Roman"/>
        </w:rPr>
        <w:t xml:space="preserve"> эпизоду является </w:t>
      </w:r>
      <w:proofErr w:type="spellStart"/>
      <w:r w:rsidRPr="00A16DF0">
        <w:rPr>
          <w:rFonts w:ascii="Times New Roman" w:hAnsi="Times New Roman" w:cs="Times New Roman"/>
        </w:rPr>
        <w:t>преморбидным</w:t>
      </w:r>
      <w:proofErr w:type="spellEnd"/>
      <w:r w:rsidRPr="00A16DF0">
        <w:rPr>
          <w:rFonts w:ascii="Times New Roman" w:hAnsi="Times New Roman" w:cs="Times New Roman"/>
        </w:rPr>
        <w:t xml:space="preserve"> и обычно хорошо выраженным уже в первые часы после развития данного эпизода; как правило, отмечается также достаточно выраженный эффект объемного воздействия на структуры мозга, что нехарактерно для первых часов неосложненного инфаркта мозга. Для вторичных кровоизлияний характерны также полиморфизм изменений плотности и лобарная локализация зоны поражения.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В редких случаях в первые часы инфаркта мозга может развиться геморрагическая трансформация, при которой отмечаются КТ-признаки наличия крови в зоне поражения, но в отличие от вторичных кровоизлияний в участки </w:t>
      </w:r>
      <w:proofErr w:type="spellStart"/>
      <w:r w:rsidRPr="00A16DF0">
        <w:rPr>
          <w:rFonts w:ascii="Times New Roman" w:hAnsi="Times New Roman" w:cs="Times New Roman"/>
        </w:rPr>
        <w:t>несосудистого</w:t>
      </w:r>
      <w:proofErr w:type="spellEnd"/>
      <w:r w:rsidRPr="00A16DF0">
        <w:rPr>
          <w:rFonts w:ascii="Times New Roman" w:hAnsi="Times New Roman" w:cs="Times New Roman"/>
        </w:rPr>
        <w:t xml:space="preserve"> поражения мозга в первые часы инсульта не наблюдается </w:t>
      </w:r>
      <w:proofErr w:type="spellStart"/>
      <w:r w:rsidRPr="00A16DF0">
        <w:rPr>
          <w:rFonts w:ascii="Times New Roman" w:hAnsi="Times New Roman" w:cs="Times New Roman"/>
        </w:rPr>
        <w:t>вазогенного</w:t>
      </w:r>
      <w:proofErr w:type="spellEnd"/>
      <w:r w:rsidRPr="00A16DF0">
        <w:rPr>
          <w:rFonts w:ascii="Times New Roman" w:hAnsi="Times New Roman" w:cs="Times New Roman"/>
        </w:rPr>
        <w:t xml:space="preserve"> отека и выраженного эффекта объемного воздействия на структуры мозга.</w:t>
      </w:r>
    </w:p>
    <w:p w:rsidR="00A16DF0" w:rsidRPr="00A16DF0" w:rsidRDefault="00A16DF0" w:rsidP="00335C55">
      <w:pPr>
        <w:spacing w:after="0"/>
        <w:ind w:firstLine="708"/>
        <w:jc w:val="both"/>
        <w:rPr>
          <w:rFonts w:ascii="Times New Roman" w:hAnsi="Times New Roman" w:cs="Times New Roman"/>
        </w:rPr>
      </w:pPr>
      <w:proofErr w:type="gramStart"/>
      <w:r w:rsidRPr="00A16DF0">
        <w:rPr>
          <w:rFonts w:ascii="Times New Roman" w:hAnsi="Times New Roman" w:cs="Times New Roman"/>
        </w:rPr>
        <w:t xml:space="preserve">К концу первых суток заболевания дифференциально-диагностическая значимость признаков наличия </w:t>
      </w:r>
      <w:proofErr w:type="spellStart"/>
      <w:r w:rsidRPr="00A16DF0">
        <w:rPr>
          <w:rFonts w:ascii="Times New Roman" w:hAnsi="Times New Roman" w:cs="Times New Roman"/>
        </w:rPr>
        <w:t>перифокального</w:t>
      </w:r>
      <w:proofErr w:type="spellEnd"/>
      <w:r w:rsidRPr="00A16DF0">
        <w:rPr>
          <w:rFonts w:ascii="Times New Roman" w:hAnsi="Times New Roman" w:cs="Times New Roman"/>
        </w:rPr>
        <w:t xml:space="preserve"> отека и выраженности объемного эффекта на структуры мозга снижается, особенно это характерно для венозных инфарктов мозга, которые обычно протекают с ранней и выраженной геморрагической трансформацией и ранним развитием объемного эффекта на церебральные структуры, которые связаны с венозным застоем и последующим ранним развитием </w:t>
      </w:r>
      <w:proofErr w:type="spellStart"/>
      <w:r w:rsidRPr="00A16DF0">
        <w:rPr>
          <w:rFonts w:ascii="Times New Roman" w:hAnsi="Times New Roman" w:cs="Times New Roman"/>
        </w:rPr>
        <w:t>вазогенного</w:t>
      </w:r>
      <w:proofErr w:type="spellEnd"/>
      <w:r w:rsidRPr="00A16DF0">
        <w:rPr>
          <w:rFonts w:ascii="Times New Roman" w:hAnsi="Times New Roman" w:cs="Times New Roman"/>
        </w:rPr>
        <w:t xml:space="preserve"> (гидростатического) отека мозга.</w:t>
      </w:r>
      <w:proofErr w:type="gramEnd"/>
      <w:r w:rsidRPr="00A16DF0">
        <w:rPr>
          <w:rFonts w:ascii="Times New Roman" w:hAnsi="Times New Roman" w:cs="Times New Roman"/>
        </w:rPr>
        <w:t xml:space="preserve"> </w:t>
      </w:r>
      <w:proofErr w:type="gramStart"/>
      <w:r w:rsidRPr="00A16DF0">
        <w:rPr>
          <w:rFonts w:ascii="Times New Roman" w:hAnsi="Times New Roman" w:cs="Times New Roman"/>
        </w:rPr>
        <w:t>Дифференциальная диагностика между геморрагическим венозным инфарктом и вторичным кровоизлиянием в опухоль или зону воспалительных изменений вещества мозга весьма сложна при однократном КТ-исследовании в остром периоде заболевания.</w:t>
      </w:r>
      <w:proofErr w:type="gramEnd"/>
      <w:r w:rsidRPr="00A16DF0">
        <w:rPr>
          <w:rFonts w:ascii="Times New Roman" w:hAnsi="Times New Roman" w:cs="Times New Roman"/>
        </w:rPr>
        <w:t xml:space="preserve"> Для уточнения диагноза часто требуется повторное КТ - или МРТ-исследование, а также контрастное усиление и ангиографическое исследование венозной системы мозга.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При МРТ-исследовании наиболее надежным признаком острого внутримозгового кровоизлияния является снижение интенсивности сигнала (</w:t>
      </w:r>
      <w:proofErr w:type="spellStart"/>
      <w:r w:rsidRPr="00A16DF0">
        <w:rPr>
          <w:rFonts w:ascii="Times New Roman" w:hAnsi="Times New Roman" w:cs="Times New Roman"/>
        </w:rPr>
        <w:t>гипоинтенсивные</w:t>
      </w:r>
      <w:proofErr w:type="spellEnd"/>
      <w:r w:rsidRPr="00A16DF0">
        <w:rPr>
          <w:rFonts w:ascii="Times New Roman" w:hAnsi="Times New Roman" w:cs="Times New Roman"/>
        </w:rPr>
        <w:t xml:space="preserve"> изменения) в зоне поражения на Т</w:t>
      </w:r>
      <w:proofErr w:type="gramStart"/>
      <w:r w:rsidRPr="00A16DF0">
        <w:rPr>
          <w:rFonts w:ascii="Times New Roman" w:hAnsi="Times New Roman" w:cs="Times New Roman"/>
        </w:rPr>
        <w:t>2</w:t>
      </w:r>
      <w:proofErr w:type="gramEnd"/>
      <w:r w:rsidRPr="00A16DF0">
        <w:rPr>
          <w:rFonts w:ascii="Times New Roman" w:hAnsi="Times New Roman" w:cs="Times New Roman"/>
        </w:rPr>
        <w:t xml:space="preserve">*-ВИ. Данный эффект связан с увеличением содержания парамагнитного соединения - </w:t>
      </w:r>
      <w:proofErr w:type="spellStart"/>
      <w:r w:rsidRPr="00A16DF0">
        <w:rPr>
          <w:rFonts w:ascii="Times New Roman" w:hAnsi="Times New Roman" w:cs="Times New Roman"/>
        </w:rPr>
        <w:t>деоксигемоглобина</w:t>
      </w:r>
      <w:proofErr w:type="spellEnd"/>
      <w:r w:rsidRPr="00A16DF0">
        <w:rPr>
          <w:rFonts w:ascii="Times New Roman" w:hAnsi="Times New Roman" w:cs="Times New Roman"/>
        </w:rPr>
        <w:t xml:space="preserve"> в зоне кровоизлияния, начиная с первых часов развития последнего, но с максимальной выраженностью данного эффекта лишь на 3-й день заболевания. </w:t>
      </w:r>
      <w:proofErr w:type="gramStart"/>
      <w:r w:rsidRPr="00A16DF0">
        <w:rPr>
          <w:rFonts w:ascii="Times New Roman" w:hAnsi="Times New Roman" w:cs="Times New Roman"/>
        </w:rPr>
        <w:t xml:space="preserve">Существенное значение имеет сила поля томографа – достаточно надежная диагностика кровоизлияния по данному эффекту возможна только на </w:t>
      </w:r>
      <w:proofErr w:type="spellStart"/>
      <w:r w:rsidRPr="00A16DF0">
        <w:rPr>
          <w:rFonts w:ascii="Times New Roman" w:hAnsi="Times New Roman" w:cs="Times New Roman"/>
        </w:rPr>
        <w:t>высокопольных</w:t>
      </w:r>
      <w:proofErr w:type="spellEnd"/>
      <w:r w:rsidRPr="00A16DF0">
        <w:rPr>
          <w:rFonts w:ascii="Times New Roman" w:hAnsi="Times New Roman" w:cs="Times New Roman"/>
        </w:rPr>
        <w:t xml:space="preserve"> томографах, на средне - и тем более </w:t>
      </w:r>
      <w:proofErr w:type="spellStart"/>
      <w:r w:rsidRPr="00A16DF0">
        <w:rPr>
          <w:rFonts w:ascii="Times New Roman" w:hAnsi="Times New Roman" w:cs="Times New Roman"/>
        </w:rPr>
        <w:t>низкопольных</w:t>
      </w:r>
      <w:proofErr w:type="spellEnd"/>
      <w:r w:rsidRPr="00A16DF0">
        <w:rPr>
          <w:rFonts w:ascii="Times New Roman" w:hAnsi="Times New Roman" w:cs="Times New Roman"/>
        </w:rPr>
        <w:t xml:space="preserve"> установках </w:t>
      </w:r>
      <w:proofErr w:type="spellStart"/>
      <w:r w:rsidRPr="00A16DF0">
        <w:rPr>
          <w:rFonts w:ascii="Times New Roman" w:hAnsi="Times New Roman" w:cs="Times New Roman"/>
        </w:rPr>
        <w:t>гипоинтенсивный</w:t>
      </w:r>
      <w:proofErr w:type="spellEnd"/>
      <w:r w:rsidRPr="00A16DF0">
        <w:rPr>
          <w:rFonts w:ascii="Times New Roman" w:hAnsi="Times New Roman" w:cs="Times New Roman"/>
        </w:rPr>
        <w:t xml:space="preserve"> эффект в первые часы кровоизлияния выявляется недостаточно надежно и не может использоваться для исключения последнего у пациентов с инсультом при решении вопроса о проведении тромболитической терапии.</w:t>
      </w:r>
      <w:proofErr w:type="gramEnd"/>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Подострые и хронические внутричерепные кровоизлияния более точно и надежно, по сравнению с КТ, диагностируются методами МРТ, в частности, при помощи Т1-ВИ и Т</w:t>
      </w:r>
      <w:proofErr w:type="gramStart"/>
      <w:r w:rsidRPr="00A16DF0">
        <w:rPr>
          <w:rFonts w:ascii="Times New Roman" w:hAnsi="Times New Roman" w:cs="Times New Roman"/>
        </w:rPr>
        <w:t>2</w:t>
      </w:r>
      <w:proofErr w:type="gramEnd"/>
      <w:r w:rsidRPr="00A16DF0">
        <w:rPr>
          <w:rFonts w:ascii="Times New Roman" w:hAnsi="Times New Roman" w:cs="Times New Roman"/>
        </w:rPr>
        <w:t>*-ВИ.</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Ранние КТ - признаки ишемического инсульта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Достаточно длительное время существовало мнение о низких возможностях КТ при диагностике ИИ в ранние сроки его развития – до 24 часов с момента появления неврологических симптомов. Однако</w:t>
      </w:r>
      <w:proofErr w:type="gramStart"/>
      <w:r w:rsidRPr="00A16DF0">
        <w:rPr>
          <w:rFonts w:ascii="Times New Roman" w:hAnsi="Times New Roman" w:cs="Times New Roman"/>
        </w:rPr>
        <w:t>,</w:t>
      </w:r>
      <w:proofErr w:type="gramEnd"/>
      <w:r w:rsidRPr="00A16DF0">
        <w:rPr>
          <w:rFonts w:ascii="Times New Roman" w:hAnsi="Times New Roman" w:cs="Times New Roman"/>
        </w:rPr>
        <w:t xml:space="preserve"> с внедрением в клиническую практику системного тромболизиса был проведен более тщательный анализ КТ-изменений при остром ИИ и на основании этого выделен ряд признаков, которые могут выявляться уже в первые часы развития инсульта. К таким ранним признакам относятся: снижение дифференцировки между серым и белым веществом головного мозга, объёмное воздействие на </w:t>
      </w:r>
      <w:proofErr w:type="spellStart"/>
      <w:r w:rsidRPr="00A16DF0">
        <w:rPr>
          <w:rFonts w:ascii="Times New Roman" w:hAnsi="Times New Roman" w:cs="Times New Roman"/>
        </w:rPr>
        <w:t>ликворные</w:t>
      </w:r>
      <w:proofErr w:type="spellEnd"/>
      <w:r w:rsidRPr="00A16DF0">
        <w:rPr>
          <w:rFonts w:ascii="Times New Roman" w:hAnsi="Times New Roman" w:cs="Times New Roman"/>
        </w:rPr>
        <w:t xml:space="preserve"> пространства разной степени выраженности, снижение рентгеновской плотности вещества мозга различной локализации в зависимости от бассейна пораженного сосуда, появление </w:t>
      </w:r>
      <w:proofErr w:type="spellStart"/>
      <w:r w:rsidRPr="00A16DF0">
        <w:rPr>
          <w:rFonts w:ascii="Times New Roman" w:hAnsi="Times New Roman" w:cs="Times New Roman"/>
        </w:rPr>
        <w:t>гиперденсивных</w:t>
      </w:r>
      <w:proofErr w:type="spellEnd"/>
      <w:r w:rsidRPr="00A16DF0">
        <w:rPr>
          <w:rFonts w:ascii="Times New Roman" w:hAnsi="Times New Roman" w:cs="Times New Roman"/>
        </w:rPr>
        <w:t xml:space="preserve"> участков по ходу церебральных сосудов.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Ввиду слабой выраженности подобных КТ-признаков в ранние сроки ИИ, многие авторы обращают внимание на многочисленные ошибки, возникающие при трактовке результатов КТ-исследования как специалистами по визуализирующим методам, так и, в особенности, другими врачами, работающими с этими больными, включая рентгенологов без опыта анализа КТ-изображений. Обучение распознаванию ранних КТ-признаков ишемических изменений позволяет улучшить диагностику в остром периоде инсульта.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В качестве отдельных ранних КТ-признаков ишемического инсульта обычно выделяются: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1. </w:t>
      </w:r>
      <w:proofErr w:type="spellStart"/>
      <w:r w:rsidRPr="00A16DF0">
        <w:rPr>
          <w:rFonts w:ascii="Times New Roman" w:hAnsi="Times New Roman" w:cs="Times New Roman"/>
        </w:rPr>
        <w:t>Гиподенсивные</w:t>
      </w:r>
      <w:proofErr w:type="spellEnd"/>
      <w:r w:rsidRPr="00A16DF0">
        <w:rPr>
          <w:rFonts w:ascii="Times New Roman" w:hAnsi="Times New Roman" w:cs="Times New Roman"/>
        </w:rPr>
        <w:t xml:space="preserve"> изменения вещества мозга (данный признак отражает развитие цитотоксического отека, к которому впоследствии присоединяется </w:t>
      </w:r>
      <w:proofErr w:type="spellStart"/>
      <w:r w:rsidRPr="00A16DF0">
        <w:rPr>
          <w:rFonts w:ascii="Times New Roman" w:hAnsi="Times New Roman" w:cs="Times New Roman"/>
        </w:rPr>
        <w:t>вазогенный</w:t>
      </w:r>
      <w:proofErr w:type="spellEnd"/>
      <w:r w:rsidRPr="00A16DF0">
        <w:rPr>
          <w:rFonts w:ascii="Times New Roman" w:hAnsi="Times New Roman" w:cs="Times New Roman"/>
        </w:rPr>
        <w:t xml:space="preserve"> отек – подобное сочетание определяется как ишемический отек мозга). Весьма важной характеристикой является величина участка поражения, с учетом этого выделяют поражение менее 1/3 зоны </w:t>
      </w:r>
      <w:proofErr w:type="spellStart"/>
      <w:r w:rsidRPr="00A16DF0">
        <w:rPr>
          <w:rFonts w:ascii="Times New Roman" w:hAnsi="Times New Roman" w:cs="Times New Roman"/>
        </w:rPr>
        <w:t>васкуляризации</w:t>
      </w:r>
      <w:proofErr w:type="spellEnd"/>
      <w:r w:rsidRPr="00A16DF0">
        <w:rPr>
          <w:rFonts w:ascii="Times New Roman" w:hAnsi="Times New Roman" w:cs="Times New Roman"/>
        </w:rPr>
        <w:t xml:space="preserve"> средней мозговой артерии и равное или более 1/3 этой зоны. Как правило, наличие ранних </w:t>
      </w:r>
      <w:proofErr w:type="spellStart"/>
      <w:r w:rsidRPr="00A16DF0">
        <w:rPr>
          <w:rFonts w:ascii="Times New Roman" w:hAnsi="Times New Roman" w:cs="Times New Roman"/>
        </w:rPr>
        <w:t>гиподенсивных</w:t>
      </w:r>
      <w:proofErr w:type="spellEnd"/>
      <w:r w:rsidRPr="00A16DF0">
        <w:rPr>
          <w:rFonts w:ascii="Times New Roman" w:hAnsi="Times New Roman" w:cs="Times New Roman"/>
        </w:rPr>
        <w:t xml:space="preserve"> изменений величиной более 1/3 зоны </w:t>
      </w:r>
      <w:proofErr w:type="spellStart"/>
      <w:r w:rsidRPr="00A16DF0">
        <w:rPr>
          <w:rFonts w:ascii="Times New Roman" w:hAnsi="Times New Roman" w:cs="Times New Roman"/>
        </w:rPr>
        <w:t>васкуляризации</w:t>
      </w:r>
      <w:proofErr w:type="spellEnd"/>
      <w:r w:rsidRPr="00A16DF0">
        <w:rPr>
          <w:rFonts w:ascii="Times New Roman" w:hAnsi="Times New Roman" w:cs="Times New Roman"/>
        </w:rPr>
        <w:t xml:space="preserve"> средней мозговой артерии свидетельствует о развитии обширного инфаркта мозга и коррелирует с низкой эффективностью системной ТЛТ и низкой степенью функционального восстановления.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2. Утрата обычного контраста по плотности между серым и белым веществом мозга, что отражает несколько более быстрое нарастание цитотоксического отека в сером веществе мозга по сравнению с белым. Повышение содержания воды при отеке серого вещества вызывает снижение его плотности и в связи с этим утрату естественного контраста с белым веществом. Данные изменения могут наблюдаться: в </w:t>
      </w:r>
      <w:proofErr w:type="spellStart"/>
      <w:r w:rsidRPr="00A16DF0">
        <w:rPr>
          <w:rFonts w:ascii="Times New Roman" w:hAnsi="Times New Roman" w:cs="Times New Roman"/>
        </w:rPr>
        <w:t>конвекситальной</w:t>
      </w:r>
      <w:proofErr w:type="spellEnd"/>
      <w:r w:rsidRPr="00A16DF0">
        <w:rPr>
          <w:rFonts w:ascii="Times New Roman" w:hAnsi="Times New Roman" w:cs="Times New Roman"/>
        </w:rPr>
        <w:t xml:space="preserve"> коре мозга, в области головки и тела хвостатого ядра, в области </w:t>
      </w:r>
      <w:proofErr w:type="spellStart"/>
      <w:r w:rsidRPr="00A16DF0">
        <w:rPr>
          <w:rFonts w:ascii="Times New Roman" w:hAnsi="Times New Roman" w:cs="Times New Roman"/>
        </w:rPr>
        <w:t>лентикулярного</w:t>
      </w:r>
      <w:proofErr w:type="spellEnd"/>
      <w:r w:rsidRPr="00A16DF0">
        <w:rPr>
          <w:rFonts w:ascii="Times New Roman" w:hAnsi="Times New Roman" w:cs="Times New Roman"/>
        </w:rPr>
        <w:t xml:space="preserve"> ядра.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3. Положительный объемный эффект в виде сдавления </w:t>
      </w:r>
      <w:proofErr w:type="spellStart"/>
      <w:r w:rsidRPr="00A16DF0">
        <w:rPr>
          <w:rFonts w:ascii="Times New Roman" w:hAnsi="Times New Roman" w:cs="Times New Roman"/>
        </w:rPr>
        <w:t>ликворных</w:t>
      </w:r>
      <w:proofErr w:type="spellEnd"/>
      <w:r w:rsidRPr="00A16DF0">
        <w:rPr>
          <w:rFonts w:ascii="Times New Roman" w:hAnsi="Times New Roman" w:cs="Times New Roman"/>
        </w:rPr>
        <w:t xml:space="preserve"> пространств мозга. Появление объемного эффекта связано с развитием ишемического отека мозга, менее ясна роль увеличения кровенаполнения в участках поражения, что обычно отмечается в зоне </w:t>
      </w:r>
      <w:proofErr w:type="spellStart"/>
      <w:r w:rsidRPr="00A16DF0">
        <w:rPr>
          <w:rFonts w:ascii="Times New Roman" w:hAnsi="Times New Roman" w:cs="Times New Roman"/>
        </w:rPr>
        <w:t>пенумбры</w:t>
      </w:r>
      <w:proofErr w:type="spellEnd"/>
      <w:r w:rsidRPr="00A16DF0">
        <w:rPr>
          <w:rFonts w:ascii="Times New Roman" w:hAnsi="Times New Roman" w:cs="Times New Roman"/>
        </w:rPr>
        <w:t xml:space="preserve">. В первые часы инсульта объемный эффект выявляется в виде сужения </w:t>
      </w:r>
      <w:proofErr w:type="spellStart"/>
      <w:r w:rsidRPr="00A16DF0">
        <w:rPr>
          <w:rFonts w:ascii="Times New Roman" w:hAnsi="Times New Roman" w:cs="Times New Roman"/>
        </w:rPr>
        <w:t>конвекситальных</w:t>
      </w:r>
      <w:proofErr w:type="spellEnd"/>
      <w:r w:rsidRPr="00A16DF0">
        <w:rPr>
          <w:rFonts w:ascii="Times New Roman" w:hAnsi="Times New Roman" w:cs="Times New Roman"/>
        </w:rPr>
        <w:t xml:space="preserve"> корковых борозд и утраты ребристого вида коры островка, сдавление желудочков мозга развивается обычно позже. Сдавление корковых борозд может быть первым признаком ишемического поражения мозга и может не сопровождаться заметными снижением плотности или утратой тканевого контраста серого и белого вещества.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4. При наличии тромба или </w:t>
      </w:r>
      <w:proofErr w:type="spellStart"/>
      <w:r w:rsidRPr="00A16DF0">
        <w:rPr>
          <w:rFonts w:ascii="Times New Roman" w:hAnsi="Times New Roman" w:cs="Times New Roman"/>
        </w:rPr>
        <w:t>эмбола</w:t>
      </w:r>
      <w:proofErr w:type="spellEnd"/>
      <w:r w:rsidRPr="00A16DF0">
        <w:rPr>
          <w:rFonts w:ascii="Times New Roman" w:hAnsi="Times New Roman" w:cs="Times New Roman"/>
        </w:rPr>
        <w:t xml:space="preserve"> в церебральном сосуде плотность последнего повышается, что выявляется на КТ-изображениях как </w:t>
      </w:r>
      <w:proofErr w:type="spellStart"/>
      <w:r w:rsidRPr="00A16DF0">
        <w:rPr>
          <w:rFonts w:ascii="Times New Roman" w:hAnsi="Times New Roman" w:cs="Times New Roman"/>
        </w:rPr>
        <w:t>гиперденсивность</w:t>
      </w:r>
      <w:proofErr w:type="spellEnd"/>
      <w:r w:rsidRPr="00A16DF0">
        <w:rPr>
          <w:rFonts w:ascii="Times New Roman" w:hAnsi="Times New Roman" w:cs="Times New Roman"/>
        </w:rPr>
        <w:t xml:space="preserve"> крупного сосудистого ствола, обычно </w:t>
      </w:r>
      <w:proofErr w:type="spellStart"/>
      <w:r w:rsidRPr="00A16DF0">
        <w:rPr>
          <w:rFonts w:ascii="Times New Roman" w:hAnsi="Times New Roman" w:cs="Times New Roman"/>
        </w:rPr>
        <w:t>супраклиноидного</w:t>
      </w:r>
      <w:proofErr w:type="spellEnd"/>
      <w:r w:rsidRPr="00A16DF0">
        <w:rPr>
          <w:rFonts w:ascii="Times New Roman" w:hAnsi="Times New Roman" w:cs="Times New Roman"/>
        </w:rPr>
        <w:t xml:space="preserve"> отдела внутренней сонной или основного ствола средней мозговой артерий. Подобные изменения в М</w:t>
      </w:r>
      <w:proofErr w:type="gramStart"/>
      <w:r w:rsidRPr="00A16DF0">
        <w:rPr>
          <w:rFonts w:ascii="Times New Roman" w:hAnsi="Times New Roman" w:cs="Times New Roman"/>
        </w:rPr>
        <w:t>2</w:t>
      </w:r>
      <w:proofErr w:type="gramEnd"/>
      <w:r w:rsidRPr="00A16DF0">
        <w:rPr>
          <w:rFonts w:ascii="Times New Roman" w:hAnsi="Times New Roman" w:cs="Times New Roman"/>
        </w:rPr>
        <w:t xml:space="preserve"> и М3 сегментах средней мозговой артерии определяются как «симптом точки». При оценке данных сосудистых признаков возможны ложноположительные результаты, что может быть связано с исходными склеротическими изменениями сосудов, повышением гематокрита, а также сопутствующими заболеваниями: герпетическим энцефалитом, полицитемией. Однако</w:t>
      </w:r>
      <w:proofErr w:type="gramStart"/>
      <w:r w:rsidRPr="00A16DF0">
        <w:rPr>
          <w:rFonts w:ascii="Times New Roman" w:hAnsi="Times New Roman" w:cs="Times New Roman"/>
        </w:rPr>
        <w:t>,</w:t>
      </w:r>
      <w:proofErr w:type="gramEnd"/>
      <w:r w:rsidRPr="00A16DF0">
        <w:rPr>
          <w:rFonts w:ascii="Times New Roman" w:hAnsi="Times New Roman" w:cs="Times New Roman"/>
        </w:rPr>
        <w:t xml:space="preserve"> в этих случаях </w:t>
      </w:r>
      <w:proofErr w:type="spellStart"/>
      <w:r w:rsidRPr="00A16DF0">
        <w:rPr>
          <w:rFonts w:ascii="Times New Roman" w:hAnsi="Times New Roman" w:cs="Times New Roman"/>
        </w:rPr>
        <w:t>гиперденсивность</w:t>
      </w:r>
      <w:proofErr w:type="spellEnd"/>
      <w:r w:rsidRPr="00A16DF0">
        <w:rPr>
          <w:rFonts w:ascii="Times New Roman" w:hAnsi="Times New Roman" w:cs="Times New Roman"/>
        </w:rPr>
        <w:t xml:space="preserve"> ствола средней мозговой артерии обычно наблюдается с двух сторон.</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5. В редких случаях в первые часы инсульта развивается геморрагическая трансформация в зоне инфаркта мозга. </w:t>
      </w:r>
      <w:proofErr w:type="gramStart"/>
      <w:r w:rsidRPr="00A16DF0">
        <w:rPr>
          <w:rFonts w:ascii="Times New Roman" w:hAnsi="Times New Roman" w:cs="Times New Roman"/>
        </w:rPr>
        <w:t>Различают два вида геморрагической трансформации: по типу геморрагического пропитывания (небольшие участки, либо выраженные сливающиеся кровоизлияния – подтипы 1 и 2 соответственно) и геморрагическая трансформация по типу внутримозговой гематомы (подтип 1 – гематома менее 30% от объема инфаркта с умеренным объемным эффектом и подтип 2 – гематома, занимающая более 30% объема очага поражения со значительным объемным эффектом или гематома, удаленная от основной зоны инфаркта</w:t>
      </w:r>
      <w:proofErr w:type="gramEnd"/>
      <w:r w:rsidRPr="00A16DF0">
        <w:rPr>
          <w:rFonts w:ascii="Times New Roman" w:hAnsi="Times New Roman" w:cs="Times New Roman"/>
        </w:rPr>
        <w:t xml:space="preserve"> мозга). Чаще геморрагическая трансформация развивается по типу пропитывания, реже – по типу гематомы.</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КТ–признаки, связанные с развитием ишемического отека, имеют тенденцию к нарастанию частоты в более поздние промежутки времени наблюдения в течение первых суток инсульта, причем в каждой временной группе лидируют признаки, связанные с объемным эффектом на структуры мозга и с утратой контраста между серым и белым веществом. Признаки, связанные с патологическими изменениями в сосудах мозга, встречаются реже признаков первой группы и имеют неопределенную динамику с тенденцией к уменьшению частоты регистрации в течение первых двух суток ишемического инсульта. Но данные сосудистые признаки имеют высокую специфичность, что определяет их большое диагностическое значение в первые часы инсульта.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Визуализация ишемических изменений на КТ в течение первых часов от развития неврологических расстройств возможна у 2/3 пациентов со среднетяжелым и тяжелым инсультом, но у больных с малым инсультом в первые часы заболевания она возможна не более чем в половине случаев.</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Продолжается изучение возможного прогностического значения ранних КТ-признаков ишемического инсульта. В настоящее время нет достаточных оснований для оценки каких-либо из этих признаков как противопоказания к проведению ТЛТ. </w:t>
      </w:r>
      <w:proofErr w:type="gramStart"/>
      <w:r w:rsidRPr="00A16DF0">
        <w:rPr>
          <w:rFonts w:ascii="Times New Roman" w:hAnsi="Times New Roman" w:cs="Times New Roman"/>
        </w:rPr>
        <w:t>В то же время некоторые из них, в частности, указывающие на возможно большой размер раннего ишемического поражения мозга (</w:t>
      </w:r>
      <w:proofErr w:type="spellStart"/>
      <w:r w:rsidRPr="00A16DF0">
        <w:rPr>
          <w:rFonts w:ascii="Times New Roman" w:hAnsi="Times New Roman" w:cs="Times New Roman"/>
        </w:rPr>
        <w:t>гиподенсивные</w:t>
      </w:r>
      <w:proofErr w:type="spellEnd"/>
      <w:r w:rsidRPr="00A16DF0">
        <w:rPr>
          <w:rFonts w:ascii="Times New Roman" w:hAnsi="Times New Roman" w:cs="Times New Roman"/>
        </w:rPr>
        <w:t xml:space="preserve"> изменения более 1/3 зоны </w:t>
      </w:r>
      <w:proofErr w:type="spellStart"/>
      <w:r w:rsidRPr="00A16DF0">
        <w:rPr>
          <w:rFonts w:ascii="Times New Roman" w:hAnsi="Times New Roman" w:cs="Times New Roman"/>
        </w:rPr>
        <w:t>васкуляризации</w:t>
      </w:r>
      <w:proofErr w:type="spellEnd"/>
      <w:r w:rsidRPr="00A16DF0">
        <w:rPr>
          <w:rFonts w:ascii="Times New Roman" w:hAnsi="Times New Roman" w:cs="Times New Roman"/>
        </w:rPr>
        <w:t xml:space="preserve"> средней мозговой артерии, раннее развитие положительного объемного эффекта, признаки окклюзии </w:t>
      </w:r>
      <w:proofErr w:type="spellStart"/>
      <w:r w:rsidRPr="00A16DF0">
        <w:rPr>
          <w:rFonts w:ascii="Times New Roman" w:hAnsi="Times New Roman" w:cs="Times New Roman"/>
        </w:rPr>
        <w:t>супраклиноидного</w:t>
      </w:r>
      <w:proofErr w:type="spellEnd"/>
      <w:r w:rsidRPr="00A16DF0">
        <w:rPr>
          <w:rFonts w:ascii="Times New Roman" w:hAnsi="Times New Roman" w:cs="Times New Roman"/>
        </w:rPr>
        <w:t xml:space="preserve"> отдела внутренней сонной или проксимального отдела ствола средней мозговой артерии) коррелируют с более высокой частотой развития геморрагической трансформации.</w:t>
      </w:r>
      <w:proofErr w:type="gramEnd"/>
      <w:r w:rsidRPr="00A16DF0">
        <w:rPr>
          <w:rFonts w:ascii="Times New Roman" w:hAnsi="Times New Roman" w:cs="Times New Roman"/>
        </w:rPr>
        <w:t xml:space="preserve"> Но подобные отношения обусловлены величиной зоны поражения и наблюдаются также при лечении ишемического инсульта без использования </w:t>
      </w:r>
      <w:proofErr w:type="spellStart"/>
      <w:r w:rsidRPr="00A16DF0">
        <w:rPr>
          <w:rFonts w:ascii="Times New Roman" w:hAnsi="Times New Roman" w:cs="Times New Roman"/>
        </w:rPr>
        <w:t>тромболитических</w:t>
      </w:r>
      <w:proofErr w:type="spellEnd"/>
      <w:r w:rsidRPr="00A16DF0">
        <w:rPr>
          <w:rFonts w:ascii="Times New Roman" w:hAnsi="Times New Roman" w:cs="Times New Roman"/>
        </w:rPr>
        <w:t xml:space="preserve"> препаратов. Частота геморрагической трансформации, выявляемой с помощью КТ у больных с ишемическим инсультом, по данным разных авторов составляет от 13 до 43%.</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Для унификации количественной оценки ранних КТ-изменений мозга у пациентов с </w:t>
      </w:r>
      <w:proofErr w:type="gramStart"/>
      <w:r w:rsidRPr="00A16DF0">
        <w:rPr>
          <w:rFonts w:ascii="Times New Roman" w:hAnsi="Times New Roman" w:cs="Times New Roman"/>
        </w:rPr>
        <w:t>острым</w:t>
      </w:r>
      <w:proofErr w:type="gramEnd"/>
      <w:r w:rsidRPr="00A16DF0">
        <w:rPr>
          <w:rFonts w:ascii="Times New Roman" w:hAnsi="Times New Roman" w:cs="Times New Roman"/>
        </w:rPr>
        <w:t xml:space="preserve"> ИИ в бассейне средней мозговой артерии J. </w:t>
      </w:r>
      <w:proofErr w:type="spellStart"/>
      <w:r w:rsidRPr="00A16DF0">
        <w:rPr>
          <w:rFonts w:ascii="Times New Roman" w:hAnsi="Times New Roman" w:cs="Times New Roman"/>
        </w:rPr>
        <w:t>Pexman</w:t>
      </w:r>
      <w:proofErr w:type="spellEnd"/>
      <w:r w:rsidRPr="00A16DF0">
        <w:rPr>
          <w:rFonts w:ascii="Times New Roman" w:hAnsi="Times New Roman" w:cs="Times New Roman"/>
        </w:rPr>
        <w:t xml:space="preserve"> и </w:t>
      </w:r>
      <w:proofErr w:type="spellStart"/>
      <w:r w:rsidRPr="00A16DF0">
        <w:rPr>
          <w:rFonts w:ascii="Times New Roman" w:hAnsi="Times New Roman" w:cs="Times New Roman"/>
        </w:rPr>
        <w:t>соавт</w:t>
      </w:r>
      <w:proofErr w:type="spellEnd"/>
      <w:r w:rsidRPr="00A16DF0">
        <w:rPr>
          <w:rFonts w:ascii="Times New Roman" w:hAnsi="Times New Roman" w:cs="Times New Roman"/>
        </w:rPr>
        <w:t xml:space="preserve">. </w:t>
      </w:r>
      <w:r w:rsidRPr="00A16DF0">
        <w:rPr>
          <w:rFonts w:ascii="Times New Roman" w:hAnsi="Times New Roman" w:cs="Times New Roman"/>
          <w:lang w:val="en-US"/>
        </w:rPr>
        <w:t xml:space="preserve">(2001) </w:t>
      </w:r>
      <w:r w:rsidRPr="00A16DF0">
        <w:rPr>
          <w:rFonts w:ascii="Times New Roman" w:hAnsi="Times New Roman" w:cs="Times New Roman"/>
        </w:rPr>
        <w:t>предложили</w:t>
      </w:r>
      <w:r w:rsidRPr="00A16DF0">
        <w:rPr>
          <w:rFonts w:ascii="Times New Roman" w:hAnsi="Times New Roman" w:cs="Times New Roman"/>
          <w:lang w:val="en-US"/>
        </w:rPr>
        <w:t xml:space="preserve"> </w:t>
      </w:r>
      <w:r w:rsidRPr="00A16DF0">
        <w:rPr>
          <w:rFonts w:ascii="Times New Roman" w:hAnsi="Times New Roman" w:cs="Times New Roman"/>
        </w:rPr>
        <w:t>специальную</w:t>
      </w:r>
      <w:r w:rsidRPr="00A16DF0">
        <w:rPr>
          <w:rFonts w:ascii="Times New Roman" w:hAnsi="Times New Roman" w:cs="Times New Roman"/>
          <w:lang w:val="en-US"/>
        </w:rPr>
        <w:t xml:space="preserve"> </w:t>
      </w:r>
      <w:r w:rsidRPr="00A16DF0">
        <w:rPr>
          <w:rFonts w:ascii="Times New Roman" w:hAnsi="Times New Roman" w:cs="Times New Roman"/>
        </w:rPr>
        <w:t>шкалу</w:t>
      </w:r>
      <w:r w:rsidRPr="00A16DF0">
        <w:rPr>
          <w:rFonts w:ascii="Times New Roman" w:hAnsi="Times New Roman" w:cs="Times New Roman"/>
          <w:lang w:val="en-US"/>
        </w:rPr>
        <w:t xml:space="preserve"> – ASPECTS (The Alberta Stroke Program Early CT Score, </w:t>
      </w:r>
      <w:r w:rsidRPr="00A16DF0">
        <w:rPr>
          <w:rFonts w:ascii="Times New Roman" w:hAnsi="Times New Roman" w:cs="Times New Roman"/>
        </w:rPr>
        <w:t>приложение</w:t>
      </w:r>
      <w:r w:rsidRPr="00A16DF0">
        <w:rPr>
          <w:rFonts w:ascii="Times New Roman" w:hAnsi="Times New Roman" w:cs="Times New Roman"/>
          <w:lang w:val="en-US"/>
        </w:rPr>
        <w:t xml:space="preserve"> 2). </w:t>
      </w:r>
      <w:r w:rsidRPr="00A16DF0">
        <w:rPr>
          <w:rFonts w:ascii="Times New Roman" w:hAnsi="Times New Roman" w:cs="Times New Roman"/>
        </w:rPr>
        <w:t xml:space="preserve">Показатель ASPECTS определяется на двух стандартных аксиальных КТ срезах: первый – на уровне таламуса и базальных ядер, второй – над верхним краем базальных узлов. Территория кровоснабжения СМА подразделяется на 10 участков. Эти зоны включают: субкортикальные структуры – хвостатое ядро, </w:t>
      </w:r>
      <w:proofErr w:type="spellStart"/>
      <w:r w:rsidRPr="00A16DF0">
        <w:rPr>
          <w:rFonts w:ascii="Times New Roman" w:hAnsi="Times New Roman" w:cs="Times New Roman"/>
        </w:rPr>
        <w:t>лентикулярное</w:t>
      </w:r>
      <w:proofErr w:type="spellEnd"/>
      <w:r w:rsidRPr="00A16DF0">
        <w:rPr>
          <w:rFonts w:ascii="Times New Roman" w:hAnsi="Times New Roman" w:cs="Times New Roman"/>
        </w:rPr>
        <w:t xml:space="preserve"> ядро, внутреннюю капсулу (только колено и заднее бедро); корковые территории кровоснабжения СМА, разделенные на 7 участков коры мозга, включая островок. При оценке каждой области, за 1 считают участок неизмененного вещества мозга, за 0 принимают участок с видимыми ранними ишемическими изменениями. Таким образом, для КТ изображений в норме ASPECTS=10, при поражении всей территории кровоснабжения средней мозговой артерии ASPECTS=0. В каждой из 10 зон определяются такие ранние признаки ишемического поражения как </w:t>
      </w:r>
      <w:proofErr w:type="spellStart"/>
      <w:r w:rsidRPr="00A16DF0">
        <w:rPr>
          <w:rFonts w:ascii="Times New Roman" w:hAnsi="Times New Roman" w:cs="Times New Roman"/>
        </w:rPr>
        <w:t>гиподенсивность</w:t>
      </w:r>
      <w:proofErr w:type="spellEnd"/>
      <w:r w:rsidRPr="00A16DF0">
        <w:rPr>
          <w:rFonts w:ascii="Times New Roman" w:hAnsi="Times New Roman" w:cs="Times New Roman"/>
        </w:rPr>
        <w:t>, утрата контраста между серым и белым веществом, сглаженность корковых борозд. Получены предварительные данные о том, что пороговым значением является величина 7, если оценка по ASPECTS равна или меньше 7, риск геморрагической трансформации, летального исхода и плохого функционального восстановления заметно выше, чем при оценке 8 и больше.</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Ранние МРТ - признаки ишемического инсульта</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Магнитно-резонансная томография с ДВИ является наиболее чувствительным методом диагностики ранних ишемических изменений в веществе мозга, что особенно актуально при диагностике инсультов в вертебрально-базилярном бассейне, лакунарных и небольших корковых очагов. На ДВИ участки цитотоксического отека, соответствующие развивающемуся острому инфаркту мозга, выявляются как </w:t>
      </w:r>
      <w:proofErr w:type="spellStart"/>
      <w:r w:rsidRPr="00A16DF0">
        <w:rPr>
          <w:rFonts w:ascii="Times New Roman" w:hAnsi="Times New Roman" w:cs="Times New Roman"/>
        </w:rPr>
        <w:t>гиперинтенсивные</w:t>
      </w:r>
      <w:proofErr w:type="spellEnd"/>
      <w:r w:rsidRPr="00A16DF0">
        <w:rPr>
          <w:rFonts w:ascii="Times New Roman" w:hAnsi="Times New Roman" w:cs="Times New Roman"/>
        </w:rPr>
        <w:t xml:space="preserve"> изменения, что связано с ухудшением возможности диффузии молекул воды внутри клеток и уменьшением объема внеклеточного пространства, в котором условия для диффузии молекул воды более благоприятные.</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Возможна количественная оценка указанных изменений по величине измеряемого коэффициента диффузии. Как правило, снижение величины данного коэффициента свидетельствует о необратимом характере повреждения вещества мозга, но при незначительном его снижении измененная ткань может восстановиться. Следует также учитывать, что ухудшение диффузии, выявляемое при помощи измеряемого коэффициента диффузии, не является строго специфичным признаком ишемического повреждения мозга и встречается при некоторых других заболеваниях.</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Другие режимы МРТ (Т2-ВИ, FLAIR, Т1-ВИ) не обладают достаточной чувствительностью для определения ранних признаков ишемии головного мозга.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КТ - и МР - перфузия и ангиография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Оценка перфузии вещества мозга с помощью КТ и МРТ дает дополнительную информацию о состоянии церебральной гемодинамики, но эти показатели в первые часы инсульта еще недостаточно изучены, в частности, существуют разные взгляды на то, как лучше идентифицировать необратимо поврежденное вещества мозга и определять критически сниженный мозговой кровоток (зону </w:t>
      </w:r>
      <w:proofErr w:type="spellStart"/>
      <w:r w:rsidRPr="00A16DF0">
        <w:rPr>
          <w:rFonts w:ascii="Times New Roman" w:hAnsi="Times New Roman" w:cs="Times New Roman"/>
        </w:rPr>
        <w:t>пенумбры</w:t>
      </w:r>
      <w:proofErr w:type="spellEnd"/>
      <w:r w:rsidRPr="00A16DF0">
        <w:rPr>
          <w:rFonts w:ascii="Times New Roman" w:hAnsi="Times New Roman" w:cs="Times New Roman"/>
        </w:rPr>
        <w:t xml:space="preserve">). Но дальнейшее изучение несоответствий между объемом мозгового вещества с критической </w:t>
      </w:r>
      <w:proofErr w:type="spellStart"/>
      <w:r w:rsidRPr="00A16DF0">
        <w:rPr>
          <w:rFonts w:ascii="Times New Roman" w:hAnsi="Times New Roman" w:cs="Times New Roman"/>
        </w:rPr>
        <w:t>гипоперфузией</w:t>
      </w:r>
      <w:proofErr w:type="spellEnd"/>
      <w:r w:rsidRPr="00A16DF0">
        <w:rPr>
          <w:rFonts w:ascii="Times New Roman" w:hAnsi="Times New Roman" w:cs="Times New Roman"/>
        </w:rPr>
        <w:t xml:space="preserve"> (который может восстановиться после </w:t>
      </w:r>
      <w:proofErr w:type="spellStart"/>
      <w:r w:rsidRPr="00A16DF0">
        <w:rPr>
          <w:rFonts w:ascii="Times New Roman" w:hAnsi="Times New Roman" w:cs="Times New Roman"/>
        </w:rPr>
        <w:t>реперфузионной</w:t>
      </w:r>
      <w:proofErr w:type="spellEnd"/>
      <w:r w:rsidRPr="00A16DF0">
        <w:rPr>
          <w:rFonts w:ascii="Times New Roman" w:hAnsi="Times New Roman" w:cs="Times New Roman"/>
        </w:rPr>
        <w:t xml:space="preserve"> терапии) и объемом инфаркта мозга (который нельзя восстановить даже с помощью </w:t>
      </w:r>
      <w:proofErr w:type="spellStart"/>
      <w:r w:rsidRPr="00A16DF0">
        <w:rPr>
          <w:rFonts w:ascii="Times New Roman" w:hAnsi="Times New Roman" w:cs="Times New Roman"/>
        </w:rPr>
        <w:t>реперфузии</w:t>
      </w:r>
      <w:proofErr w:type="spellEnd"/>
      <w:r w:rsidRPr="00A16DF0">
        <w:rPr>
          <w:rFonts w:ascii="Times New Roman" w:hAnsi="Times New Roman" w:cs="Times New Roman"/>
        </w:rPr>
        <w:t>) перспективно для расширения границ терапевтического окна и прогнозирования эффективности тромболитической терапии при остром ишемическом инсульте.</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Сосудистая визуализация (КТ - и МР-ангиография) позволяет определить место и причину окклюзии и выявить пациентов с высоким риском повторного инсульта. Имеются определенные закономерности в эффективности ТЛТ при различных вариантах поражения сосудов мозга. Так, у пациентов с тандемной окклюзией внутренней сонной и средней мозговой артерий меньше шансов для </w:t>
      </w:r>
      <w:proofErr w:type="gramStart"/>
      <w:r w:rsidRPr="00A16DF0">
        <w:rPr>
          <w:rFonts w:ascii="Times New Roman" w:hAnsi="Times New Roman" w:cs="Times New Roman"/>
        </w:rPr>
        <w:t>эффективного</w:t>
      </w:r>
      <w:proofErr w:type="gramEnd"/>
      <w:r w:rsidRPr="00A16DF0">
        <w:rPr>
          <w:rFonts w:ascii="Times New Roman" w:hAnsi="Times New Roman" w:cs="Times New Roman"/>
        </w:rPr>
        <w:t xml:space="preserve"> системного тромболизиса, чем у пациентов с изолированной окклюзией средней мозговой артерии. При выявлении окклюзии артерии на </w:t>
      </w:r>
      <w:proofErr w:type="spellStart"/>
      <w:r w:rsidRPr="00A16DF0">
        <w:rPr>
          <w:rFonts w:ascii="Times New Roman" w:hAnsi="Times New Roman" w:cs="Times New Roman"/>
        </w:rPr>
        <w:t>интракраниальном</w:t>
      </w:r>
      <w:proofErr w:type="spellEnd"/>
      <w:r w:rsidRPr="00A16DF0">
        <w:rPr>
          <w:rFonts w:ascii="Times New Roman" w:hAnsi="Times New Roman" w:cs="Times New Roman"/>
        </w:rPr>
        <w:t xml:space="preserve"> уровне может быть </w:t>
      </w:r>
      <w:proofErr w:type="gramStart"/>
      <w:r w:rsidRPr="00A16DF0">
        <w:rPr>
          <w:rFonts w:ascii="Times New Roman" w:hAnsi="Times New Roman" w:cs="Times New Roman"/>
        </w:rPr>
        <w:t>проведен</w:t>
      </w:r>
      <w:proofErr w:type="gramEnd"/>
      <w:r w:rsidRPr="00A16DF0">
        <w:rPr>
          <w:rFonts w:ascii="Times New Roman" w:hAnsi="Times New Roman" w:cs="Times New Roman"/>
        </w:rPr>
        <w:t xml:space="preserve"> внутриартериальный тромболизис.</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Сосудистая визуализация у пациентов с ТИА, малым инсультом и хорошим спонтанным обратным развитием неврологической симптоматики должна проводиться в сжатые сроки для выявления окклюзии и значимого стеноза артерий с целью последующего проведения этим пациентам </w:t>
      </w:r>
      <w:proofErr w:type="spellStart"/>
      <w:r w:rsidRPr="00A16DF0">
        <w:rPr>
          <w:rFonts w:ascii="Times New Roman" w:hAnsi="Times New Roman" w:cs="Times New Roman"/>
        </w:rPr>
        <w:t>эндартерэктомии</w:t>
      </w:r>
      <w:proofErr w:type="spellEnd"/>
      <w:r w:rsidRPr="00A16DF0">
        <w:rPr>
          <w:rFonts w:ascii="Times New Roman" w:hAnsi="Times New Roman" w:cs="Times New Roman"/>
        </w:rPr>
        <w:t xml:space="preserve"> или ангиопластики.</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Имеющиеся данные свидетельствуют, что наиболее чувствительным и специфичным </w:t>
      </w:r>
      <w:proofErr w:type="spellStart"/>
      <w:r w:rsidRPr="00A16DF0">
        <w:rPr>
          <w:rFonts w:ascii="Times New Roman" w:hAnsi="Times New Roman" w:cs="Times New Roman"/>
        </w:rPr>
        <w:t>неинвазивным</w:t>
      </w:r>
      <w:proofErr w:type="spellEnd"/>
      <w:r w:rsidRPr="00A16DF0">
        <w:rPr>
          <w:rFonts w:ascii="Times New Roman" w:hAnsi="Times New Roman" w:cs="Times New Roman"/>
        </w:rPr>
        <w:t xml:space="preserve"> методом визуализации каротидной системы является контрастная МР-ангиография, затем следуют ультразвуковое дуплексное сканирование и КТ-ангиография; неконтрастная МР-ангиография обладает наименьшей достоверностью.</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6.2 Методы ультразвуковой диагностики при проведении тромболитической терапии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Для определения наличия, характера и выраженности структурных изменений сосудов головного мозга у больных с инсультом, а также оценки состояния потоков в их просветах должно проводиться комплексное ультразвуковое исследование с использованием ультразвукового дуплексного сканирования (ДС) экстракраниальных отделов брахиоцефальных артерий (БЦА) и </w:t>
      </w:r>
      <w:proofErr w:type="spellStart"/>
      <w:r w:rsidRPr="00A16DF0">
        <w:rPr>
          <w:rFonts w:ascii="Times New Roman" w:hAnsi="Times New Roman" w:cs="Times New Roman"/>
        </w:rPr>
        <w:t>транскраниального</w:t>
      </w:r>
      <w:proofErr w:type="spellEnd"/>
      <w:r w:rsidRPr="00A16DF0">
        <w:rPr>
          <w:rFonts w:ascii="Times New Roman" w:hAnsi="Times New Roman" w:cs="Times New Roman"/>
        </w:rPr>
        <w:t xml:space="preserve"> дуплексного сканирования (ТКДС) – </w:t>
      </w:r>
      <w:proofErr w:type="spellStart"/>
      <w:r w:rsidRPr="00A16DF0">
        <w:rPr>
          <w:rFonts w:ascii="Times New Roman" w:hAnsi="Times New Roman" w:cs="Times New Roman"/>
        </w:rPr>
        <w:t>интракраниальных</w:t>
      </w:r>
      <w:proofErr w:type="spellEnd"/>
      <w:r w:rsidRPr="00A16DF0">
        <w:rPr>
          <w:rFonts w:ascii="Times New Roman" w:hAnsi="Times New Roman" w:cs="Times New Roman"/>
        </w:rPr>
        <w:t>.</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Осуществление означенных обследований показано всем больным с клинической картиной ОНМК в сроки не более 3 часов с момента поступления в стационар, при </w:t>
      </w:r>
      <w:proofErr w:type="gramStart"/>
      <w:r w:rsidRPr="00A16DF0">
        <w:rPr>
          <w:rFonts w:ascii="Times New Roman" w:hAnsi="Times New Roman" w:cs="Times New Roman"/>
        </w:rPr>
        <w:t>этом</w:t>
      </w:r>
      <w:proofErr w:type="gramEnd"/>
      <w:r w:rsidRPr="00A16DF0">
        <w:rPr>
          <w:rFonts w:ascii="Times New Roman" w:hAnsi="Times New Roman" w:cs="Times New Roman"/>
        </w:rPr>
        <w:t xml:space="preserve"> чем меньше временной интервал между моментами диагностического ультразвукового исследования и развития клинических симптомов, тем больший объем информации, пригодной для корректной интерпретации, может быть получен. Противопоказаний к проведению ДС и ТКДС не существует.</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ДС БЦА и </w:t>
      </w:r>
      <w:proofErr w:type="gramStart"/>
      <w:r w:rsidRPr="00A16DF0">
        <w:rPr>
          <w:rFonts w:ascii="Times New Roman" w:hAnsi="Times New Roman" w:cs="Times New Roman"/>
        </w:rPr>
        <w:t>ТКДС</w:t>
      </w:r>
      <w:proofErr w:type="gramEnd"/>
      <w:r w:rsidRPr="00A16DF0">
        <w:rPr>
          <w:rFonts w:ascii="Times New Roman" w:hAnsi="Times New Roman" w:cs="Times New Roman"/>
        </w:rPr>
        <w:t xml:space="preserve"> как правило проводятся с использованием стационарных специализированных ультразвуковых кардиоваскулярных систем, оснащенных технологиями высокоразрешающей </w:t>
      </w:r>
      <w:proofErr w:type="spellStart"/>
      <w:r w:rsidRPr="00A16DF0">
        <w:rPr>
          <w:rFonts w:ascii="Times New Roman" w:hAnsi="Times New Roman" w:cs="Times New Roman"/>
        </w:rPr>
        <w:t>серошкальной</w:t>
      </w:r>
      <w:proofErr w:type="spellEnd"/>
      <w:r w:rsidRPr="00A16DF0">
        <w:rPr>
          <w:rFonts w:ascii="Times New Roman" w:hAnsi="Times New Roman" w:cs="Times New Roman"/>
        </w:rPr>
        <w:t xml:space="preserve"> визуализации, режимами цветового допплеровского кодирования допплеровского сдвига частот - «по скорости», интенсивности - «энергии», а также спектральным допплеровским режимом (при возможности – конвергентного ЦДК). </w:t>
      </w:r>
      <w:proofErr w:type="gramStart"/>
      <w:r w:rsidRPr="00A16DF0">
        <w:rPr>
          <w:rFonts w:ascii="Times New Roman" w:hAnsi="Times New Roman" w:cs="Times New Roman"/>
        </w:rPr>
        <w:t xml:space="preserve">Сканеры должны быть укомплектованы линейными электронными многочастотными широкополосными датчиками с частотой от 4 до 8-9 МГц с апертурой от 38 до 42 мм, а также секторными (или векторными) электронными многочастотными широкополосными датчиками с частотой от 1 до 3 МГц; программами применений для исследований сонных и позвоночных артерий, а также </w:t>
      </w:r>
      <w:proofErr w:type="spellStart"/>
      <w:r w:rsidRPr="00A16DF0">
        <w:rPr>
          <w:rFonts w:ascii="Times New Roman" w:hAnsi="Times New Roman" w:cs="Times New Roman"/>
        </w:rPr>
        <w:t>транскраниального</w:t>
      </w:r>
      <w:proofErr w:type="spellEnd"/>
      <w:r w:rsidRPr="00A16DF0">
        <w:rPr>
          <w:rFonts w:ascii="Times New Roman" w:hAnsi="Times New Roman" w:cs="Times New Roman"/>
        </w:rPr>
        <w:t xml:space="preserve"> дуплексного сканирования и </w:t>
      </w:r>
      <w:proofErr w:type="spellStart"/>
      <w:r w:rsidRPr="00A16DF0">
        <w:rPr>
          <w:rFonts w:ascii="Times New Roman" w:hAnsi="Times New Roman" w:cs="Times New Roman"/>
        </w:rPr>
        <w:t>трансторакальной</w:t>
      </w:r>
      <w:proofErr w:type="spellEnd"/>
      <w:r w:rsidRPr="00A16DF0">
        <w:rPr>
          <w:rFonts w:ascii="Times New Roman" w:hAnsi="Times New Roman" w:cs="Times New Roman"/>
        </w:rPr>
        <w:t xml:space="preserve"> эхокардиографии.</w:t>
      </w:r>
      <w:proofErr w:type="gramEnd"/>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Ультразвуковую систему следует располагать непосредственно в отделении для больных с острыми нарушениями мозгового кровообращения. При значительной загруженности сканера для исследований в реабилитационном отделении, а также необходимости постоянного перемещения его, повышающей риск поломки прибора в отделении </w:t>
      </w:r>
      <w:proofErr w:type="spellStart"/>
      <w:r w:rsidRPr="00A16DF0">
        <w:rPr>
          <w:rFonts w:ascii="Times New Roman" w:hAnsi="Times New Roman" w:cs="Times New Roman"/>
        </w:rPr>
        <w:t>нейрореанимации</w:t>
      </w:r>
      <w:proofErr w:type="spellEnd"/>
      <w:r w:rsidRPr="00A16DF0">
        <w:rPr>
          <w:rFonts w:ascii="Times New Roman" w:hAnsi="Times New Roman" w:cs="Times New Roman"/>
        </w:rPr>
        <w:t xml:space="preserve"> рекомендуется использовать портативные </w:t>
      </w:r>
      <w:proofErr w:type="gramStart"/>
      <w:r w:rsidRPr="00A16DF0">
        <w:rPr>
          <w:rFonts w:ascii="Times New Roman" w:hAnsi="Times New Roman" w:cs="Times New Roman"/>
        </w:rPr>
        <w:t>ультразвуковая</w:t>
      </w:r>
      <w:proofErr w:type="gramEnd"/>
      <w:r w:rsidRPr="00A16DF0">
        <w:rPr>
          <w:rFonts w:ascii="Times New Roman" w:hAnsi="Times New Roman" w:cs="Times New Roman"/>
        </w:rPr>
        <w:t xml:space="preserve"> кардиоваскулярные дуплексные ультразвуковые системы с характеристиками, аналогичными вышеозначенным. </w:t>
      </w:r>
      <w:proofErr w:type="gramStart"/>
      <w:r w:rsidRPr="00A16DF0">
        <w:rPr>
          <w:rFonts w:ascii="Times New Roman" w:hAnsi="Times New Roman" w:cs="Times New Roman"/>
        </w:rPr>
        <w:t xml:space="preserve">Последние рекомендуется располагать в отделениях </w:t>
      </w:r>
      <w:proofErr w:type="spellStart"/>
      <w:r w:rsidRPr="00A16DF0">
        <w:rPr>
          <w:rFonts w:ascii="Times New Roman" w:hAnsi="Times New Roman" w:cs="Times New Roman"/>
        </w:rPr>
        <w:t>нейрореаниамции</w:t>
      </w:r>
      <w:proofErr w:type="spellEnd"/>
      <w:r w:rsidRPr="00A16DF0">
        <w:rPr>
          <w:rFonts w:ascii="Times New Roman" w:hAnsi="Times New Roman" w:cs="Times New Roman"/>
        </w:rPr>
        <w:t xml:space="preserve"> и использовать у постели больного.</w:t>
      </w:r>
      <w:proofErr w:type="gramEnd"/>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Протокол диагностического ультразвукового исследования сосудистой системы головного мозга у больных с инсультом включает оценку состояния экстракраниальных отделов БЦА и </w:t>
      </w:r>
      <w:proofErr w:type="spellStart"/>
      <w:r w:rsidRPr="00A16DF0">
        <w:rPr>
          <w:rFonts w:ascii="Times New Roman" w:hAnsi="Times New Roman" w:cs="Times New Roman"/>
        </w:rPr>
        <w:t>интракраниальных</w:t>
      </w:r>
      <w:proofErr w:type="spellEnd"/>
      <w:r w:rsidRPr="00A16DF0">
        <w:rPr>
          <w:rFonts w:ascii="Times New Roman" w:hAnsi="Times New Roman" w:cs="Times New Roman"/>
        </w:rPr>
        <w:t xml:space="preserve"> артерий и вен, а также глазных (</w:t>
      </w:r>
      <w:proofErr w:type="spellStart"/>
      <w:r w:rsidRPr="00A16DF0">
        <w:rPr>
          <w:rFonts w:ascii="Times New Roman" w:hAnsi="Times New Roman" w:cs="Times New Roman"/>
        </w:rPr>
        <w:t>надблоковых</w:t>
      </w:r>
      <w:proofErr w:type="spellEnd"/>
      <w:r w:rsidRPr="00A16DF0">
        <w:rPr>
          <w:rFonts w:ascii="Times New Roman" w:hAnsi="Times New Roman" w:cs="Times New Roman"/>
        </w:rPr>
        <w:t>) артерий. Сокращение указанного объема, за исключением случаев с невыраженным височным акустическим доступом либо его отсутствием, является необоснованным.</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Диагностическая процедура может быть начата сразу после помещения больного в отделение </w:t>
      </w:r>
      <w:proofErr w:type="spellStart"/>
      <w:r w:rsidRPr="00A16DF0">
        <w:rPr>
          <w:rFonts w:ascii="Times New Roman" w:hAnsi="Times New Roman" w:cs="Times New Roman"/>
        </w:rPr>
        <w:t>нейрореанимации</w:t>
      </w:r>
      <w:proofErr w:type="spellEnd"/>
      <w:r w:rsidRPr="00A16DF0">
        <w:rPr>
          <w:rFonts w:ascii="Times New Roman" w:hAnsi="Times New Roman" w:cs="Times New Roman"/>
        </w:rPr>
        <w:t xml:space="preserve">. В случаях </w:t>
      </w:r>
      <w:proofErr w:type="gramStart"/>
      <w:r w:rsidRPr="00A16DF0">
        <w:rPr>
          <w:rFonts w:ascii="Times New Roman" w:hAnsi="Times New Roman" w:cs="Times New Roman"/>
        </w:rPr>
        <w:t>планируемой</w:t>
      </w:r>
      <w:proofErr w:type="gramEnd"/>
      <w:r w:rsidRPr="00A16DF0">
        <w:rPr>
          <w:rFonts w:ascii="Times New Roman" w:hAnsi="Times New Roman" w:cs="Times New Roman"/>
        </w:rPr>
        <w:t xml:space="preserve"> медикаментозной </w:t>
      </w:r>
      <w:proofErr w:type="spellStart"/>
      <w:r w:rsidRPr="00A16DF0">
        <w:rPr>
          <w:rFonts w:ascii="Times New Roman" w:hAnsi="Times New Roman" w:cs="Times New Roman"/>
        </w:rPr>
        <w:t>реперфузии</w:t>
      </w:r>
      <w:proofErr w:type="spellEnd"/>
      <w:r w:rsidRPr="00A16DF0">
        <w:rPr>
          <w:rFonts w:ascii="Times New Roman" w:hAnsi="Times New Roman" w:cs="Times New Roman"/>
        </w:rPr>
        <w:t xml:space="preserve"> предпочтительно, чтобы оно было проведено до введения </w:t>
      </w:r>
      <w:proofErr w:type="spellStart"/>
      <w:r w:rsidRPr="00A16DF0">
        <w:rPr>
          <w:rFonts w:ascii="Times New Roman" w:hAnsi="Times New Roman" w:cs="Times New Roman"/>
        </w:rPr>
        <w:t>тромболитика</w:t>
      </w:r>
      <w:proofErr w:type="spellEnd"/>
      <w:r w:rsidRPr="00A16DF0">
        <w:rPr>
          <w:rFonts w:ascii="Times New Roman" w:hAnsi="Times New Roman" w:cs="Times New Roman"/>
        </w:rPr>
        <w:t xml:space="preserve"> либо в самом начале </w:t>
      </w:r>
      <w:proofErr w:type="spellStart"/>
      <w:r w:rsidRPr="00A16DF0">
        <w:rPr>
          <w:rFonts w:ascii="Times New Roman" w:hAnsi="Times New Roman" w:cs="Times New Roman"/>
        </w:rPr>
        <w:t>инфузии</w:t>
      </w:r>
      <w:proofErr w:type="spellEnd"/>
      <w:r w:rsidRPr="00A16DF0">
        <w:rPr>
          <w:rFonts w:ascii="Times New Roman" w:hAnsi="Times New Roman" w:cs="Times New Roman"/>
        </w:rPr>
        <w:t>.</w:t>
      </w:r>
    </w:p>
    <w:p w:rsidR="00A16DF0" w:rsidRPr="00A16DF0" w:rsidRDefault="00A16DF0" w:rsidP="00335C55">
      <w:pPr>
        <w:spacing w:after="0"/>
        <w:ind w:firstLine="708"/>
        <w:jc w:val="both"/>
        <w:rPr>
          <w:rFonts w:ascii="Times New Roman" w:hAnsi="Times New Roman" w:cs="Times New Roman"/>
        </w:rPr>
      </w:pPr>
      <w:proofErr w:type="gramStart"/>
      <w:r w:rsidRPr="00A16DF0">
        <w:rPr>
          <w:rFonts w:ascii="Times New Roman" w:hAnsi="Times New Roman" w:cs="Times New Roman"/>
        </w:rPr>
        <w:t xml:space="preserve">Методика проведения ультразвукового сканирования не отличается от традиционной и включает изучение состояния дистального отдела плечеголовного ствола (БЦС), проксимальных сегментов подключичных (ПКА), общих сонных артерий (ОСА) на всем протяжении, шейных порций внутренних сонных артерий (ВСА) - от устья до входа в череп, наружных сонных артерий (НСА) в проксимальном отделе, позвоночных артерий (ПА) в сегментах V1, V2 и V4, </w:t>
      </w:r>
      <w:proofErr w:type="spellStart"/>
      <w:r w:rsidRPr="00A16DF0">
        <w:rPr>
          <w:rFonts w:ascii="Times New Roman" w:hAnsi="Times New Roman" w:cs="Times New Roman"/>
        </w:rPr>
        <w:t>интракраниальной</w:t>
      </w:r>
      <w:proofErr w:type="spellEnd"/>
      <w:r w:rsidRPr="00A16DF0">
        <w:rPr>
          <w:rFonts w:ascii="Times New Roman" w:hAnsi="Times New Roman" w:cs="Times New Roman"/>
        </w:rPr>
        <w:t xml:space="preserve"> части (кавернозная и</w:t>
      </w:r>
      <w:proofErr w:type="gramEnd"/>
      <w:r w:rsidRPr="00A16DF0">
        <w:rPr>
          <w:rFonts w:ascii="Times New Roman" w:hAnsi="Times New Roman" w:cs="Times New Roman"/>
        </w:rPr>
        <w:t xml:space="preserve"> мозговая порция, включая сифон в сегментах CI-CV) ВСА, средних (СМА), передних (ПМА) и задних (ЗМА) мозговых артерий в сегментах М</w:t>
      </w:r>
      <w:proofErr w:type="gramStart"/>
      <w:r w:rsidRPr="00A16DF0">
        <w:rPr>
          <w:rFonts w:ascii="Times New Roman" w:hAnsi="Times New Roman" w:cs="Times New Roman"/>
        </w:rPr>
        <w:t>1</w:t>
      </w:r>
      <w:proofErr w:type="gramEnd"/>
      <w:r w:rsidRPr="00A16DF0">
        <w:rPr>
          <w:rFonts w:ascii="Times New Roman" w:hAnsi="Times New Roman" w:cs="Times New Roman"/>
        </w:rPr>
        <w:t xml:space="preserve"> и М2, А1 и А2, а также Р1 и Р2 соответственно, основной артерии, вен Розенталя и (или) вены Галена, прямого синуса, </w:t>
      </w:r>
      <w:proofErr w:type="spellStart"/>
      <w:r w:rsidRPr="00A16DF0">
        <w:rPr>
          <w:rFonts w:ascii="Times New Roman" w:hAnsi="Times New Roman" w:cs="Times New Roman"/>
        </w:rPr>
        <w:t>надблоковых</w:t>
      </w:r>
      <w:proofErr w:type="spellEnd"/>
      <w:r w:rsidRPr="00A16DF0">
        <w:rPr>
          <w:rFonts w:ascii="Times New Roman" w:hAnsi="Times New Roman" w:cs="Times New Roman"/>
        </w:rPr>
        <w:t xml:space="preserve"> или глазных артерий. Сначала осуществляется ориентировочное сканирование с определением состоянии стенок (экстракраниальные отделы БЦА) и потока в местах наиболее частой локализации поражений (каротидная бифуркация и просвет ВСА, устья ПА, </w:t>
      </w:r>
      <w:proofErr w:type="spellStart"/>
      <w:r w:rsidRPr="00A16DF0">
        <w:rPr>
          <w:rFonts w:ascii="Times New Roman" w:hAnsi="Times New Roman" w:cs="Times New Roman"/>
        </w:rPr>
        <w:t>интракраниальные</w:t>
      </w:r>
      <w:proofErr w:type="spellEnd"/>
      <w:r w:rsidRPr="00A16DF0">
        <w:rPr>
          <w:rFonts w:ascii="Times New Roman" w:hAnsi="Times New Roman" w:cs="Times New Roman"/>
        </w:rPr>
        <w:t xml:space="preserve"> отделы ВСА, М</w:t>
      </w:r>
      <w:proofErr w:type="gramStart"/>
      <w:r w:rsidRPr="00A16DF0">
        <w:rPr>
          <w:rFonts w:ascii="Times New Roman" w:hAnsi="Times New Roman" w:cs="Times New Roman"/>
        </w:rPr>
        <w:t>1</w:t>
      </w:r>
      <w:proofErr w:type="gramEnd"/>
      <w:r w:rsidRPr="00A16DF0">
        <w:rPr>
          <w:rFonts w:ascii="Times New Roman" w:hAnsi="Times New Roman" w:cs="Times New Roman"/>
        </w:rPr>
        <w:t xml:space="preserve"> и М2 сегменты СМА), после чего - детальное изучение по направлению от проксимальных к дистальным сегментам сосудистого русла. Рекомендуется первоначально оценивать характеристики на стороне, противоположной поражению (при </w:t>
      </w:r>
      <w:proofErr w:type="spellStart"/>
      <w:r w:rsidRPr="00A16DF0">
        <w:rPr>
          <w:rFonts w:ascii="Times New Roman" w:hAnsi="Times New Roman" w:cs="Times New Roman"/>
        </w:rPr>
        <w:t>латерализации</w:t>
      </w:r>
      <w:proofErr w:type="spellEnd"/>
      <w:r w:rsidRPr="00A16DF0">
        <w:rPr>
          <w:rFonts w:ascii="Times New Roman" w:hAnsi="Times New Roman" w:cs="Times New Roman"/>
        </w:rPr>
        <w:t xml:space="preserve"> поражения), затем - </w:t>
      </w:r>
      <w:proofErr w:type="spellStart"/>
      <w:r w:rsidRPr="00A16DF0">
        <w:rPr>
          <w:rFonts w:ascii="Times New Roman" w:hAnsi="Times New Roman" w:cs="Times New Roman"/>
        </w:rPr>
        <w:t>ипсилатеральной</w:t>
      </w:r>
      <w:proofErr w:type="spellEnd"/>
      <w:r w:rsidRPr="00A16DF0">
        <w:rPr>
          <w:rFonts w:ascii="Times New Roman" w:hAnsi="Times New Roman" w:cs="Times New Roman"/>
        </w:rPr>
        <w:t xml:space="preserve">. По итогам диагностического исследования составляется описательный протокол. Длительность одной процедуры по указанному протоколу может составлять от 15 до 100 минут и более, в </w:t>
      </w:r>
      <w:proofErr w:type="gramStart"/>
      <w:r w:rsidRPr="00A16DF0">
        <w:rPr>
          <w:rFonts w:ascii="Times New Roman" w:hAnsi="Times New Roman" w:cs="Times New Roman"/>
        </w:rPr>
        <w:t>связи</w:t>
      </w:r>
      <w:proofErr w:type="gramEnd"/>
      <w:r w:rsidRPr="00A16DF0">
        <w:rPr>
          <w:rFonts w:ascii="Times New Roman" w:hAnsi="Times New Roman" w:cs="Times New Roman"/>
        </w:rPr>
        <w:t xml:space="preserve"> с чем при решении о применении тромболитической терапии исследование выполняется параллельно ее проведению, а результаты его не влияют на определение показаний (противопоказаний) к ТЛТ.</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Основной задачей ДС БЦА и ТКДС у больных с инсультом является получение информации, позволяющей подтвердить патогенетический вариант (при ишемическом инсульте), верифицировать наличие и выраженность ангиоспазма (при геморрагическом инсульте, а также геморрагической трансформации ишемических очагов), определить круг объективных изменений, участие которых в развитии ОНМК может рассматриваться как возможное. Последнее особенно важно с точки зрения планирования тактики вторичной профилактики в дальнейшем.</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У больных с ИИ при проведении ДС и ТКДС наиболее часто выявляют </w:t>
      </w:r>
      <w:proofErr w:type="spellStart"/>
      <w:r w:rsidRPr="00A16DF0">
        <w:rPr>
          <w:rFonts w:ascii="Times New Roman" w:hAnsi="Times New Roman" w:cs="Times New Roman"/>
        </w:rPr>
        <w:t>эхографические</w:t>
      </w:r>
      <w:proofErr w:type="spellEnd"/>
      <w:r w:rsidRPr="00A16DF0">
        <w:rPr>
          <w:rFonts w:ascii="Times New Roman" w:hAnsi="Times New Roman" w:cs="Times New Roman"/>
        </w:rPr>
        <w:t xml:space="preserve"> признаки атеросклеротического поражения (изолированного, сочетанного; тандемного, эшелонированного) БЦА в сочетании с </w:t>
      </w:r>
      <w:proofErr w:type="spellStart"/>
      <w:r w:rsidRPr="00A16DF0">
        <w:rPr>
          <w:rFonts w:ascii="Times New Roman" w:hAnsi="Times New Roman" w:cs="Times New Roman"/>
        </w:rPr>
        <w:t>эхосимптомами</w:t>
      </w:r>
      <w:proofErr w:type="spellEnd"/>
      <w:r w:rsidRPr="00A16DF0">
        <w:rPr>
          <w:rFonts w:ascii="Times New Roman" w:hAnsi="Times New Roman" w:cs="Times New Roman"/>
        </w:rPr>
        <w:t xml:space="preserve">, </w:t>
      </w:r>
      <w:proofErr w:type="gramStart"/>
      <w:r w:rsidRPr="00A16DF0">
        <w:rPr>
          <w:rFonts w:ascii="Times New Roman" w:hAnsi="Times New Roman" w:cs="Times New Roman"/>
        </w:rPr>
        <w:t>специфичными</w:t>
      </w:r>
      <w:proofErr w:type="gramEnd"/>
      <w:r w:rsidRPr="00A16DF0">
        <w:rPr>
          <w:rFonts w:ascii="Times New Roman" w:hAnsi="Times New Roman" w:cs="Times New Roman"/>
        </w:rPr>
        <w:t xml:space="preserve"> для артериальной гипертонии, реже – тромбоза или эмболии. </w:t>
      </w:r>
      <w:proofErr w:type="gramStart"/>
      <w:r w:rsidRPr="00A16DF0">
        <w:rPr>
          <w:rFonts w:ascii="Times New Roman" w:hAnsi="Times New Roman" w:cs="Times New Roman"/>
        </w:rPr>
        <w:t xml:space="preserve">Лица с ИИ достоверно отличаются от адекватной полу и возрасту </w:t>
      </w:r>
      <w:proofErr w:type="spellStart"/>
      <w:r w:rsidRPr="00A16DF0">
        <w:rPr>
          <w:rFonts w:ascii="Times New Roman" w:hAnsi="Times New Roman" w:cs="Times New Roman"/>
        </w:rPr>
        <w:t>асимптомной</w:t>
      </w:r>
      <w:proofErr w:type="spellEnd"/>
      <w:r w:rsidRPr="00A16DF0">
        <w:rPr>
          <w:rFonts w:ascii="Times New Roman" w:hAnsi="Times New Roman" w:cs="Times New Roman"/>
        </w:rPr>
        <w:t xml:space="preserve"> популяции по степени выраженности атеросклеротического поражения сонных артерий (у больных с ИИ она в среднем несколько выше), </w:t>
      </w:r>
      <w:proofErr w:type="spellStart"/>
      <w:r w:rsidRPr="00A16DF0">
        <w:rPr>
          <w:rFonts w:ascii="Times New Roman" w:hAnsi="Times New Roman" w:cs="Times New Roman"/>
        </w:rPr>
        <w:t>эхогенностью</w:t>
      </w:r>
      <w:proofErr w:type="spellEnd"/>
      <w:r w:rsidRPr="00A16DF0">
        <w:rPr>
          <w:rFonts w:ascii="Times New Roman" w:hAnsi="Times New Roman" w:cs="Times New Roman"/>
        </w:rPr>
        <w:t xml:space="preserve"> атеросклеротических бляшек (АСБ) (для больных с ИИ более характерны гетерогенные с преобладанием </w:t>
      </w:r>
      <w:proofErr w:type="spellStart"/>
      <w:r w:rsidRPr="00A16DF0">
        <w:rPr>
          <w:rFonts w:ascii="Times New Roman" w:hAnsi="Times New Roman" w:cs="Times New Roman"/>
        </w:rPr>
        <w:t>гипоэхогенного</w:t>
      </w:r>
      <w:proofErr w:type="spellEnd"/>
      <w:r w:rsidRPr="00A16DF0">
        <w:rPr>
          <w:rFonts w:ascii="Times New Roman" w:hAnsi="Times New Roman" w:cs="Times New Roman"/>
        </w:rPr>
        <w:t xml:space="preserve"> компонента АСБ), контуром АСБ (при ИИ достоверно чаще встречается неровный контур), наличием осложнений АСБ (при ИИ – кровоизлияния в</w:t>
      </w:r>
      <w:proofErr w:type="gramEnd"/>
      <w:r w:rsidRPr="00A16DF0">
        <w:rPr>
          <w:rFonts w:ascii="Times New Roman" w:hAnsi="Times New Roman" w:cs="Times New Roman"/>
        </w:rPr>
        <w:t xml:space="preserve"> матрикс, нарушения целостности покрышки, изъязвления, </w:t>
      </w:r>
      <w:proofErr w:type="spellStart"/>
      <w:r w:rsidRPr="00A16DF0">
        <w:rPr>
          <w:rFonts w:ascii="Times New Roman" w:hAnsi="Times New Roman" w:cs="Times New Roman"/>
        </w:rPr>
        <w:t>атеротромбоз</w:t>
      </w:r>
      <w:proofErr w:type="spellEnd"/>
      <w:r w:rsidRPr="00A16DF0">
        <w:rPr>
          <w:rFonts w:ascii="Times New Roman" w:hAnsi="Times New Roman" w:cs="Times New Roman"/>
        </w:rPr>
        <w:t xml:space="preserve"> встречается чаще). В то же время все перечисленные особенности не являются высокоспецифичными по отношению к сосуду, </w:t>
      </w:r>
      <w:proofErr w:type="spellStart"/>
      <w:r w:rsidRPr="00A16DF0">
        <w:rPr>
          <w:rFonts w:ascii="Times New Roman" w:hAnsi="Times New Roman" w:cs="Times New Roman"/>
        </w:rPr>
        <w:t>кровоснабжающему</w:t>
      </w:r>
      <w:proofErr w:type="spellEnd"/>
      <w:r w:rsidRPr="00A16DF0">
        <w:rPr>
          <w:rFonts w:ascii="Times New Roman" w:hAnsi="Times New Roman" w:cs="Times New Roman"/>
        </w:rPr>
        <w:t xml:space="preserve"> бассейн, в котором </w:t>
      </w:r>
      <w:proofErr w:type="gramStart"/>
      <w:r w:rsidRPr="00A16DF0">
        <w:rPr>
          <w:rFonts w:ascii="Times New Roman" w:hAnsi="Times New Roman" w:cs="Times New Roman"/>
        </w:rPr>
        <w:t>развился</w:t>
      </w:r>
      <w:proofErr w:type="gramEnd"/>
      <w:r w:rsidRPr="00A16DF0">
        <w:rPr>
          <w:rFonts w:ascii="Times New Roman" w:hAnsi="Times New Roman" w:cs="Times New Roman"/>
        </w:rPr>
        <w:t xml:space="preserve"> ИИ и могут иметь место на контралатеральной стороне либо в артериях других зон. Частота высоких (&gt;70% по диаметру) стенозов в </w:t>
      </w:r>
      <w:proofErr w:type="spellStart"/>
      <w:r w:rsidRPr="00A16DF0">
        <w:rPr>
          <w:rFonts w:ascii="Times New Roman" w:hAnsi="Times New Roman" w:cs="Times New Roman"/>
        </w:rPr>
        <w:t>субпопуляции</w:t>
      </w:r>
      <w:proofErr w:type="spellEnd"/>
      <w:r w:rsidRPr="00A16DF0">
        <w:rPr>
          <w:rFonts w:ascii="Times New Roman" w:hAnsi="Times New Roman" w:cs="Times New Roman"/>
        </w:rPr>
        <w:t xml:space="preserve"> лиц с ИИ обычно не превышает 5-10%, подавляющее большинство АСБ обусловливает незначительную (&lt;50% по диаметру) или промежуточную (&gt;50%&lt;70% по диаметру) степень редукции просветов БЦА. Деформации БЦА выявляются более чем в 90% случаев лиц с ИИ, но их </w:t>
      </w:r>
      <w:proofErr w:type="spellStart"/>
      <w:r w:rsidRPr="00A16DF0">
        <w:rPr>
          <w:rFonts w:ascii="Times New Roman" w:hAnsi="Times New Roman" w:cs="Times New Roman"/>
        </w:rPr>
        <w:t>ассоциированность</w:t>
      </w:r>
      <w:proofErr w:type="spellEnd"/>
      <w:r w:rsidRPr="00A16DF0">
        <w:rPr>
          <w:rFonts w:ascii="Times New Roman" w:hAnsi="Times New Roman" w:cs="Times New Roman"/>
        </w:rPr>
        <w:t xml:space="preserve"> с </w:t>
      </w:r>
      <w:proofErr w:type="gramStart"/>
      <w:r w:rsidRPr="00A16DF0">
        <w:rPr>
          <w:rFonts w:ascii="Times New Roman" w:hAnsi="Times New Roman" w:cs="Times New Roman"/>
        </w:rPr>
        <w:t>текущими</w:t>
      </w:r>
      <w:proofErr w:type="gramEnd"/>
      <w:r w:rsidRPr="00A16DF0">
        <w:rPr>
          <w:rFonts w:ascii="Times New Roman" w:hAnsi="Times New Roman" w:cs="Times New Roman"/>
        </w:rPr>
        <w:t xml:space="preserve"> сосудистыми событием может рассматриваться лишь в редких (менее 1%) случаев осложненных деформаций (перегиб, </w:t>
      </w:r>
      <w:proofErr w:type="spellStart"/>
      <w:r w:rsidRPr="00A16DF0">
        <w:rPr>
          <w:rFonts w:ascii="Times New Roman" w:hAnsi="Times New Roman" w:cs="Times New Roman"/>
        </w:rPr>
        <w:t>септальный</w:t>
      </w:r>
      <w:proofErr w:type="spellEnd"/>
      <w:r w:rsidRPr="00A16DF0">
        <w:rPr>
          <w:rFonts w:ascii="Times New Roman" w:hAnsi="Times New Roman" w:cs="Times New Roman"/>
        </w:rPr>
        <w:t xml:space="preserve"> стеноз). Количество </w:t>
      </w:r>
      <w:proofErr w:type="spellStart"/>
      <w:r w:rsidRPr="00A16DF0">
        <w:rPr>
          <w:rFonts w:ascii="Times New Roman" w:hAnsi="Times New Roman" w:cs="Times New Roman"/>
        </w:rPr>
        <w:t>макротромбозов</w:t>
      </w:r>
      <w:proofErr w:type="spellEnd"/>
      <w:r w:rsidRPr="00A16DF0">
        <w:rPr>
          <w:rFonts w:ascii="Times New Roman" w:hAnsi="Times New Roman" w:cs="Times New Roman"/>
        </w:rPr>
        <w:t xml:space="preserve"> и эмболий не превышает 5-7%. Все вышеперечисленное справедливо исключительно для экстракраниальных отделов БЦА, причем в большей степени сонных артерий, где качество визуализации позволяет оценить соответствующие характеристики сосудистой стенки и </w:t>
      </w:r>
      <w:proofErr w:type="spellStart"/>
      <w:r w:rsidRPr="00A16DF0">
        <w:rPr>
          <w:rFonts w:ascii="Times New Roman" w:hAnsi="Times New Roman" w:cs="Times New Roman"/>
        </w:rPr>
        <w:t>внутрипросветных</w:t>
      </w:r>
      <w:proofErr w:type="spellEnd"/>
      <w:r w:rsidRPr="00A16DF0">
        <w:rPr>
          <w:rFonts w:ascii="Times New Roman" w:hAnsi="Times New Roman" w:cs="Times New Roman"/>
        </w:rPr>
        <w:t xml:space="preserve"> образований. При ТКДС все получаемые сведения являются косвенными и не носят качественного характера в связи с невозможностью визуализации стенки сосудов. У лиц с ИИ наиболее часто выявляются признаки стенозов СМА, ПМА, ПА, ЗМА, ОА, ВСА (</w:t>
      </w:r>
      <w:proofErr w:type="gramStart"/>
      <w:r w:rsidRPr="00A16DF0">
        <w:rPr>
          <w:rFonts w:ascii="Times New Roman" w:hAnsi="Times New Roman" w:cs="Times New Roman"/>
        </w:rPr>
        <w:t>С</w:t>
      </w:r>
      <w:proofErr w:type="gramEnd"/>
      <w:r w:rsidRPr="00A16DF0">
        <w:rPr>
          <w:rFonts w:ascii="Times New Roman" w:hAnsi="Times New Roman" w:cs="Times New Roman"/>
        </w:rPr>
        <w:t xml:space="preserve">I-CV сегменты), а также их окклюзий. Кроме того, могут быть зарегистрированы вторичные изменения потоков, отражающие поражения мелких ветвей, а также являющиеся результатом индуцированных </w:t>
      </w:r>
      <w:proofErr w:type="spellStart"/>
      <w:r w:rsidRPr="00A16DF0">
        <w:rPr>
          <w:rFonts w:ascii="Times New Roman" w:hAnsi="Times New Roman" w:cs="Times New Roman"/>
        </w:rPr>
        <w:t>вазомоций</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полифакторного</w:t>
      </w:r>
      <w:proofErr w:type="spellEnd"/>
      <w:r w:rsidRPr="00A16DF0">
        <w:rPr>
          <w:rFonts w:ascii="Times New Roman" w:hAnsi="Times New Roman" w:cs="Times New Roman"/>
        </w:rPr>
        <w:t xml:space="preserve"> (не обязательно сосудистого) происхождения, результирующих разнонаправленными колебаниями уровня кровотока в </w:t>
      </w:r>
      <w:proofErr w:type="spellStart"/>
      <w:r w:rsidRPr="00A16DF0">
        <w:rPr>
          <w:rFonts w:ascii="Times New Roman" w:hAnsi="Times New Roman" w:cs="Times New Roman"/>
        </w:rPr>
        <w:t>интракраниальных</w:t>
      </w:r>
      <w:proofErr w:type="spellEnd"/>
      <w:r w:rsidRPr="00A16DF0">
        <w:rPr>
          <w:rFonts w:ascii="Times New Roman" w:hAnsi="Times New Roman" w:cs="Times New Roman"/>
        </w:rPr>
        <w:t xml:space="preserve"> сосудах.</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В неясных ситуациях, а также с целью осуществления дифференциальной диагностики проводятся повторные исследования, т. е. дискретное дуплексное мониторирование. Это может касаться уточнения природы </w:t>
      </w:r>
      <w:proofErr w:type="spellStart"/>
      <w:r w:rsidRPr="00A16DF0">
        <w:rPr>
          <w:rFonts w:ascii="Times New Roman" w:hAnsi="Times New Roman" w:cs="Times New Roman"/>
        </w:rPr>
        <w:t>внутрипросветных</w:t>
      </w:r>
      <w:proofErr w:type="spellEnd"/>
      <w:r w:rsidRPr="00A16DF0">
        <w:rPr>
          <w:rFonts w:ascii="Times New Roman" w:hAnsi="Times New Roman" w:cs="Times New Roman"/>
        </w:rPr>
        <w:t xml:space="preserve"> образований и их изменений (зачастую происходящих в сжатые сроки, особенно на фоне ТЛТ), а также ряда других ситуаций.</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Контроль за гемодинамической успешностью ТЛТ целесообразно проводить с использованием </w:t>
      </w:r>
      <w:proofErr w:type="spellStart"/>
      <w:r w:rsidRPr="00A16DF0">
        <w:rPr>
          <w:rFonts w:ascii="Times New Roman" w:hAnsi="Times New Roman" w:cs="Times New Roman"/>
        </w:rPr>
        <w:t>транскраниального</w:t>
      </w:r>
      <w:proofErr w:type="spellEnd"/>
      <w:r w:rsidRPr="00A16DF0">
        <w:rPr>
          <w:rFonts w:ascii="Times New Roman" w:hAnsi="Times New Roman" w:cs="Times New Roman"/>
        </w:rPr>
        <w:t xml:space="preserve"> </w:t>
      </w:r>
      <w:proofErr w:type="gramStart"/>
      <w:r w:rsidRPr="00A16DF0">
        <w:rPr>
          <w:rFonts w:ascii="Times New Roman" w:hAnsi="Times New Roman" w:cs="Times New Roman"/>
        </w:rPr>
        <w:t>допплеровского</w:t>
      </w:r>
      <w:proofErr w:type="gramEnd"/>
      <w:r w:rsidRPr="00A16DF0">
        <w:rPr>
          <w:rFonts w:ascii="Times New Roman" w:hAnsi="Times New Roman" w:cs="Times New Roman"/>
        </w:rPr>
        <w:t xml:space="preserve"> мониторирования (ТКДМ) показателей потоков в </w:t>
      </w:r>
      <w:proofErr w:type="spellStart"/>
      <w:r w:rsidRPr="00A16DF0">
        <w:rPr>
          <w:rFonts w:ascii="Times New Roman" w:hAnsi="Times New Roman" w:cs="Times New Roman"/>
        </w:rPr>
        <w:t>интракраниальных</w:t>
      </w:r>
      <w:proofErr w:type="spellEnd"/>
      <w:r w:rsidRPr="00A16DF0">
        <w:rPr>
          <w:rFonts w:ascii="Times New Roman" w:hAnsi="Times New Roman" w:cs="Times New Roman"/>
        </w:rPr>
        <w:t xml:space="preserve"> сосудах, обычно – билатерального на симметричных участках одноименных артерий в режиме </w:t>
      </w:r>
      <w:proofErr w:type="spellStart"/>
      <w:r w:rsidRPr="00A16DF0">
        <w:rPr>
          <w:rFonts w:ascii="Times New Roman" w:hAnsi="Times New Roman" w:cs="Times New Roman"/>
        </w:rPr>
        <w:t>микроэмболодеткции</w:t>
      </w:r>
      <w:proofErr w:type="spellEnd"/>
      <w:r w:rsidRPr="00A16DF0">
        <w:rPr>
          <w:rFonts w:ascii="Times New Roman" w:hAnsi="Times New Roman" w:cs="Times New Roman"/>
        </w:rPr>
        <w:t xml:space="preserve">. С одной стороны, это позволяет зафиксировать изменения кровотока, которые наблюдаются при </w:t>
      </w:r>
      <w:proofErr w:type="spellStart"/>
      <w:r w:rsidRPr="00A16DF0">
        <w:rPr>
          <w:rFonts w:ascii="Times New Roman" w:hAnsi="Times New Roman" w:cs="Times New Roman"/>
        </w:rPr>
        <w:t>реканализации</w:t>
      </w:r>
      <w:proofErr w:type="spellEnd"/>
      <w:r w:rsidRPr="00A16DF0">
        <w:rPr>
          <w:rFonts w:ascii="Times New Roman" w:hAnsi="Times New Roman" w:cs="Times New Roman"/>
        </w:rPr>
        <w:t xml:space="preserve"> пораженного сосуда, с другой – определить наличие, выраженность и распространенность </w:t>
      </w:r>
      <w:proofErr w:type="spellStart"/>
      <w:r w:rsidRPr="00A16DF0">
        <w:rPr>
          <w:rFonts w:ascii="Times New Roman" w:hAnsi="Times New Roman" w:cs="Times New Roman"/>
        </w:rPr>
        <w:t>микроэмболии</w:t>
      </w:r>
      <w:proofErr w:type="spellEnd"/>
      <w:r w:rsidRPr="00A16DF0">
        <w:rPr>
          <w:rFonts w:ascii="Times New Roman" w:hAnsi="Times New Roman" w:cs="Times New Roman"/>
        </w:rPr>
        <w:t xml:space="preserve"> в сосуды головного мозга. Для осуществления подобных манипуляций необходимо оснащение отделения </w:t>
      </w:r>
      <w:proofErr w:type="spellStart"/>
      <w:r w:rsidRPr="00A16DF0">
        <w:rPr>
          <w:rFonts w:ascii="Times New Roman" w:hAnsi="Times New Roman" w:cs="Times New Roman"/>
        </w:rPr>
        <w:t>мониторирующей</w:t>
      </w:r>
      <w:proofErr w:type="spellEnd"/>
      <w:r w:rsidRPr="00A16DF0">
        <w:rPr>
          <w:rFonts w:ascii="Times New Roman" w:hAnsi="Times New Roman" w:cs="Times New Roman"/>
        </w:rPr>
        <w:t xml:space="preserve"> двух - или четырехканальной допплеровской системой, располагаемой непосредственно в </w:t>
      </w:r>
      <w:proofErr w:type="spellStart"/>
      <w:r w:rsidRPr="00A16DF0">
        <w:rPr>
          <w:rFonts w:ascii="Times New Roman" w:hAnsi="Times New Roman" w:cs="Times New Roman"/>
        </w:rPr>
        <w:t>нейрореанимации</w:t>
      </w:r>
      <w:proofErr w:type="spellEnd"/>
      <w:r w:rsidRPr="00A16DF0">
        <w:rPr>
          <w:rFonts w:ascii="Times New Roman" w:hAnsi="Times New Roman" w:cs="Times New Roman"/>
        </w:rPr>
        <w:t xml:space="preserve"> или реабилитационном отделении. Прибор должен быть укомплектован </w:t>
      </w:r>
      <w:proofErr w:type="spellStart"/>
      <w:r w:rsidRPr="00A16DF0">
        <w:rPr>
          <w:rFonts w:ascii="Times New Roman" w:hAnsi="Times New Roman" w:cs="Times New Roman"/>
        </w:rPr>
        <w:t>мониторирующими</w:t>
      </w:r>
      <w:proofErr w:type="spellEnd"/>
      <w:r w:rsidRPr="00A16DF0">
        <w:rPr>
          <w:rFonts w:ascii="Times New Roman" w:hAnsi="Times New Roman" w:cs="Times New Roman"/>
        </w:rPr>
        <w:t xml:space="preserve"> датчиками, </w:t>
      </w:r>
      <w:hyperlink r:id="rId19" w:tooltip="Программное обеспечение" w:history="1">
        <w:r w:rsidRPr="00A16DF0">
          <w:rPr>
            <w:rFonts w:ascii="Times New Roman" w:hAnsi="Times New Roman" w:cs="Times New Roman"/>
          </w:rPr>
          <w:t>программным обеспечением</w:t>
        </w:r>
      </w:hyperlink>
      <w:r w:rsidRPr="00A16DF0">
        <w:rPr>
          <w:rFonts w:ascii="Times New Roman" w:hAnsi="Times New Roman" w:cs="Times New Roman"/>
        </w:rPr>
        <w:t xml:space="preserve"> для мониторирования, </w:t>
      </w:r>
      <w:proofErr w:type="spellStart"/>
      <w:r w:rsidRPr="00A16DF0">
        <w:rPr>
          <w:rFonts w:ascii="Times New Roman" w:hAnsi="Times New Roman" w:cs="Times New Roman"/>
        </w:rPr>
        <w:t>эмболодетекции</w:t>
      </w:r>
      <w:proofErr w:type="spellEnd"/>
      <w:r w:rsidRPr="00A16DF0">
        <w:rPr>
          <w:rFonts w:ascii="Times New Roman" w:hAnsi="Times New Roman" w:cs="Times New Roman"/>
        </w:rPr>
        <w:t xml:space="preserve"> и разделения </w:t>
      </w:r>
      <w:proofErr w:type="spellStart"/>
      <w:r w:rsidRPr="00A16DF0">
        <w:rPr>
          <w:rFonts w:ascii="Times New Roman" w:hAnsi="Times New Roman" w:cs="Times New Roman"/>
        </w:rPr>
        <w:t>эмболов</w:t>
      </w:r>
      <w:proofErr w:type="spellEnd"/>
      <w:r w:rsidRPr="00A16DF0">
        <w:rPr>
          <w:rFonts w:ascii="Times New Roman" w:hAnsi="Times New Roman" w:cs="Times New Roman"/>
        </w:rPr>
        <w:t xml:space="preserve">, шлемом (шлемами) – держателем датчиков. ТКДМ рекомендуется проводить всем больным во время системной ТЛТ, а при необходимости и селективной ТЛТ (для этого могут быть использованы </w:t>
      </w:r>
      <w:proofErr w:type="spellStart"/>
      <w:r w:rsidRPr="00A16DF0">
        <w:rPr>
          <w:rFonts w:ascii="Times New Roman" w:hAnsi="Times New Roman" w:cs="Times New Roman"/>
        </w:rPr>
        <w:t>рентгеннегативные</w:t>
      </w:r>
      <w:proofErr w:type="spellEnd"/>
      <w:r w:rsidRPr="00A16DF0">
        <w:rPr>
          <w:rFonts w:ascii="Times New Roman" w:hAnsi="Times New Roman" w:cs="Times New Roman"/>
        </w:rPr>
        <w:t xml:space="preserve"> шлемы специальной конструкции). Противопоказаний к осуществлению ТКДМ не существует; ограничения использования методики связаны с незначительной выраженностью (полным отсутствием) акустических «окон» (что наблюдается не чаще чем в 6-8% случаев).</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ТКДМ осуществляется в тех сосудах, поражение которых с наибольшей вероятностью приводит к развитию имеющей место очаговой симптоматики, а при наличии признаков ишемического повреждения на КТ – </w:t>
      </w:r>
      <w:proofErr w:type="spellStart"/>
      <w:r w:rsidRPr="00A16DF0">
        <w:rPr>
          <w:rFonts w:ascii="Times New Roman" w:hAnsi="Times New Roman" w:cs="Times New Roman"/>
        </w:rPr>
        <w:t>кровоснабжающих</w:t>
      </w:r>
      <w:proofErr w:type="spellEnd"/>
      <w:r w:rsidRPr="00A16DF0">
        <w:rPr>
          <w:rFonts w:ascii="Times New Roman" w:hAnsi="Times New Roman" w:cs="Times New Roman"/>
        </w:rPr>
        <w:t xml:space="preserve"> участки мозга, где означенные признаки локализуются.</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Непосредственными гемодинамическими эффектами ТЛТ, которые могут быть зафиксированы при ТКДМ во время ее осуществления, являются:</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1) появление признаков наличия кровотока в просвете сосуда (допплеровского спектра потока) при его исходном отсутствии;</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2) усиление кровотока в случае его снижения до начала ТЛТ;</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3) нормализация (обычно – снижение повышенных в начале лечения) низкоскоростных допплеровских характеристик (уровня периферического сопротивления);</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4) исчезновение (или уменьшение выраженности) признаков сброса крови в ветви артерии, расположенные </w:t>
      </w:r>
      <w:proofErr w:type="spellStart"/>
      <w:r w:rsidRPr="00A16DF0">
        <w:rPr>
          <w:rFonts w:ascii="Times New Roman" w:hAnsi="Times New Roman" w:cs="Times New Roman"/>
        </w:rPr>
        <w:t>проксимальнее</w:t>
      </w:r>
      <w:proofErr w:type="spellEnd"/>
      <w:r w:rsidRPr="00A16DF0">
        <w:rPr>
          <w:rFonts w:ascii="Times New Roman" w:hAnsi="Times New Roman" w:cs="Times New Roman"/>
        </w:rPr>
        <w:t xml:space="preserve"> места локализации препятствия, а также </w:t>
      </w:r>
      <w:proofErr w:type="spellStart"/>
      <w:r w:rsidRPr="00A16DF0">
        <w:rPr>
          <w:rFonts w:ascii="Times New Roman" w:hAnsi="Times New Roman" w:cs="Times New Roman"/>
        </w:rPr>
        <w:t>коллатерализации</w:t>
      </w:r>
      <w:proofErr w:type="spellEnd"/>
      <w:r w:rsidRPr="00A16DF0">
        <w:rPr>
          <w:rFonts w:ascii="Times New Roman" w:hAnsi="Times New Roman" w:cs="Times New Roman"/>
        </w:rPr>
        <w:t xml:space="preserve"> по естественным анастомозам;</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5) появление комплекса изменений, характерного для стеноза сосуда (локального гемодинамического перепада) в месте редуцированного потока до проведения ТЛТ;</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6) усиление потока различной степени выраженности вне зависимости от уровня фонового, иногда со снижением уровня периферического сопротивления;</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7) </w:t>
      </w:r>
      <w:proofErr w:type="gramStart"/>
      <w:r w:rsidRPr="00A16DF0">
        <w:rPr>
          <w:rFonts w:ascii="Times New Roman" w:hAnsi="Times New Roman" w:cs="Times New Roman"/>
        </w:rPr>
        <w:t>преходящая</w:t>
      </w:r>
      <w:proofErr w:type="gramEnd"/>
      <w:r w:rsidRPr="00A16DF0">
        <w:rPr>
          <w:rFonts w:ascii="Times New Roman" w:hAnsi="Times New Roman" w:cs="Times New Roman"/>
        </w:rPr>
        <w:t xml:space="preserve"> или постоянная </w:t>
      </w:r>
      <w:proofErr w:type="spellStart"/>
      <w:r w:rsidRPr="00A16DF0">
        <w:rPr>
          <w:rFonts w:ascii="Times New Roman" w:hAnsi="Times New Roman" w:cs="Times New Roman"/>
        </w:rPr>
        <w:t>микроэмболия</w:t>
      </w:r>
      <w:proofErr w:type="spellEnd"/>
      <w:r w:rsidRPr="00A16DF0">
        <w:rPr>
          <w:rFonts w:ascii="Times New Roman" w:hAnsi="Times New Roman" w:cs="Times New Roman"/>
        </w:rPr>
        <w:t xml:space="preserve"> в бассейне пораженного сосуда разной интенсивности;</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8) разнонаправленные изменения кровотока (чередование периодов снижения вплоть до полного исчезновения и увеличения, в ряде случаев </w:t>
      </w:r>
      <w:proofErr w:type="gramStart"/>
      <w:r w:rsidRPr="00A16DF0">
        <w:rPr>
          <w:rFonts w:ascii="Times New Roman" w:hAnsi="Times New Roman" w:cs="Times New Roman"/>
        </w:rPr>
        <w:t>–в</w:t>
      </w:r>
      <w:proofErr w:type="gramEnd"/>
      <w:r w:rsidRPr="00A16DF0">
        <w:rPr>
          <w:rFonts w:ascii="Times New Roman" w:hAnsi="Times New Roman" w:cs="Times New Roman"/>
        </w:rPr>
        <w:t>ыше границ, значимых для диагностики ангиоспазма, в том числе высоких градаций);</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9) прогрессивное снижение скоростных показателей кровотока в просвете пораженного сосуда;</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10) отсутствие каких – либо изменений фоновых характеристик потока.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Интерпретация результатов ТКДМ и сведений, полученных при ДС и ТКДС, осуществляется с учетом клинических данных (результатов повторных исследований неврологического статуса). Как </w:t>
      </w:r>
      <w:proofErr w:type="gramStart"/>
      <w:r w:rsidRPr="00A16DF0">
        <w:rPr>
          <w:rFonts w:ascii="Times New Roman" w:hAnsi="Times New Roman" w:cs="Times New Roman"/>
        </w:rPr>
        <w:t>правило</w:t>
      </w:r>
      <w:proofErr w:type="gramEnd"/>
      <w:r w:rsidRPr="00A16DF0">
        <w:rPr>
          <w:rFonts w:ascii="Times New Roman" w:hAnsi="Times New Roman" w:cs="Times New Roman"/>
        </w:rPr>
        <w:t xml:space="preserve"> прямые (1,2) и косвенные (4,5) признаки успешности ТЛТ сопутствуют частичному или полному регрессу клинической симптоматики. Однако следует иметь в виду, что в ряде случаев подобных взаимосвязей не наблюдается. Так, очевидное клиническое улучшение может не сопровождаться изменениями допплеровских характеристик кровотока и наоборот, восстановление кровотока, зарегистрированное при ТКДМ, не приводит к уменьшению выраженности неврологической симптоматики.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Интерпретация результатов комплексного ультразвукового исследования требует специальной подготовки и опыта проведения подобных процедур у больных с инсультом. Это связано с часто встречающимися несоответствиями между данными ультразвуковых исследований и клинической картиной и ее динамикой, а также гетерогенностью инсульта как </w:t>
      </w:r>
      <w:proofErr w:type="spellStart"/>
      <w:r w:rsidRPr="00A16DF0">
        <w:rPr>
          <w:rFonts w:ascii="Times New Roman" w:hAnsi="Times New Roman" w:cs="Times New Roman"/>
        </w:rPr>
        <w:t>полифакторного</w:t>
      </w:r>
      <w:proofErr w:type="spellEnd"/>
      <w:r w:rsidRPr="00A16DF0">
        <w:rPr>
          <w:rFonts w:ascii="Times New Roman" w:hAnsi="Times New Roman" w:cs="Times New Roman"/>
        </w:rPr>
        <w:t xml:space="preserve"> состояния.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Все означенные виды ультразвуковых исследований должны проводиться и интерпретироваться сертифицированными специалистами ультразвуковой или функциональной диагностики, имеющими подготовку по вопросам исследований больных с ОНМК, осуществляющими круглосуточные дежурства в отделениях для больных с острыми нарушениями мозгового кровообращения.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При необходимости (подозрение на наличие патологии сердца, других органов, доступных ультразвуковому исследованию) в условиях отделения </w:t>
      </w:r>
      <w:proofErr w:type="spellStart"/>
      <w:r w:rsidRPr="00A16DF0">
        <w:rPr>
          <w:rFonts w:ascii="Times New Roman" w:hAnsi="Times New Roman" w:cs="Times New Roman"/>
        </w:rPr>
        <w:t>нейрореанимации</w:t>
      </w:r>
      <w:proofErr w:type="spellEnd"/>
      <w:r w:rsidRPr="00A16DF0">
        <w:rPr>
          <w:rFonts w:ascii="Times New Roman" w:hAnsi="Times New Roman" w:cs="Times New Roman"/>
        </w:rPr>
        <w:t xml:space="preserve"> перед началом ТЛТ, либо в момент ее проведения, могут осуществляться другие виды ультразвуковых исследований, если их проведение позволяет комплектация сканера, а также квалификация дежурного врача.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Приложение 1</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Шкала инсульта Национального института здоровья (NIH)</w:t>
      </w:r>
    </w:p>
    <w:p w:rsidR="00A16DF0" w:rsidRPr="00A16DF0" w:rsidRDefault="00A16DF0" w:rsidP="00A16DF0">
      <w:pPr>
        <w:spacing w:after="0"/>
        <w:jc w:val="both"/>
        <w:rPr>
          <w:rFonts w:ascii="Times New Roman" w:hAnsi="Times New Roman" w:cs="Times New Roman"/>
          <w:lang w:val="en-US"/>
        </w:rPr>
      </w:pPr>
      <w:proofErr w:type="gramStart"/>
      <w:r w:rsidRPr="00A16DF0">
        <w:rPr>
          <w:rFonts w:ascii="Times New Roman" w:hAnsi="Times New Roman" w:cs="Times New Roman"/>
          <w:lang w:val="en-US"/>
        </w:rPr>
        <w:t>(</w:t>
      </w:r>
      <w:proofErr w:type="spellStart"/>
      <w:r w:rsidRPr="00A16DF0">
        <w:rPr>
          <w:rFonts w:ascii="Times New Roman" w:hAnsi="Times New Roman" w:cs="Times New Roman"/>
          <w:lang w:val="en-US"/>
        </w:rPr>
        <w:t>Brott</w:t>
      </w:r>
      <w:proofErr w:type="spellEnd"/>
      <w:r w:rsidRPr="00A16DF0">
        <w:rPr>
          <w:rFonts w:ascii="Times New Roman" w:hAnsi="Times New Roman" w:cs="Times New Roman"/>
          <w:lang w:val="en-US"/>
        </w:rPr>
        <w:t xml:space="preserve"> T., Adams H. P., 1989).</w:t>
      </w:r>
      <w:proofErr w:type="gramEnd"/>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Максимальное количество баллов – 42. Отсутствие неврологического дефицита соответствует 0 баллов.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1а. Уровень сознания. Исследователь должен выставить соответствующий балл, даже если оценка затруднена вследствие наличия </w:t>
      </w:r>
      <w:proofErr w:type="spellStart"/>
      <w:r w:rsidRPr="00A16DF0">
        <w:rPr>
          <w:rFonts w:ascii="Times New Roman" w:hAnsi="Times New Roman" w:cs="Times New Roman"/>
        </w:rPr>
        <w:t>интубационной</w:t>
      </w:r>
      <w:proofErr w:type="spellEnd"/>
      <w:r w:rsidRPr="00A16DF0">
        <w:rPr>
          <w:rFonts w:ascii="Times New Roman" w:hAnsi="Times New Roman" w:cs="Times New Roman"/>
        </w:rPr>
        <w:t xml:space="preserve"> трубки, языкового барьера, </w:t>
      </w:r>
      <w:proofErr w:type="spellStart"/>
      <w:r w:rsidRPr="00A16DF0">
        <w:rPr>
          <w:rFonts w:ascii="Times New Roman" w:hAnsi="Times New Roman" w:cs="Times New Roman"/>
        </w:rPr>
        <w:t>оротрахеальной</w:t>
      </w:r>
      <w:proofErr w:type="spellEnd"/>
      <w:r w:rsidRPr="00A16DF0">
        <w:rPr>
          <w:rFonts w:ascii="Times New Roman" w:hAnsi="Times New Roman" w:cs="Times New Roman"/>
        </w:rPr>
        <w:t xml:space="preserve"> травмы, повязки. Три балла выставляется только в том случае, если в ответ на болевой стимул у пациента не возникает двигательных реакций (исключение – защитные знаки). Задайте пациенту два или три общих вопроса касательно обстоятельств его поступления в стационар. Основываясь на полученных ответах, оцените результаты. Помните, что не следует помогать пациенту.</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0=ясное сознание, пациент реагирует на осмотр незамедлительно</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1=оглушение, при легкой стимуляции пациент реагирует на осмотр</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 сопор, требуются повторные стимуляции пациента для ответной реакции, или при отсутствии эффекта необходимо проводить более интенсивную стимуляцию с целью получения нестереотипного двигательного ответа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3=кома, ответная реакция только в виде рефлекторных двигательных актов либо самопроизвольные двигательные акты, либо полное отсутствие реакции со стороны пациента, атония, арефлексия.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1b. Уровень сознания. Вопросы. Спросить у пациента: «Какой сейчас месяц? Сколько Вам лет?» Близкие, но неверные ответы не засчитываются. Пациенты с афазией и/или снижением уровня бодрствования, которые не могут правильно ответить на два поставленных вопроса, получат 2 балла. Пациенты, которые не могут говорить вследствие </w:t>
      </w:r>
      <w:proofErr w:type="spellStart"/>
      <w:r w:rsidRPr="00A16DF0">
        <w:rPr>
          <w:rFonts w:ascii="Times New Roman" w:hAnsi="Times New Roman" w:cs="Times New Roman"/>
        </w:rPr>
        <w:t>эндотрахеальной</w:t>
      </w:r>
      <w:proofErr w:type="spellEnd"/>
      <w:r w:rsidRPr="00A16DF0">
        <w:rPr>
          <w:rFonts w:ascii="Times New Roman" w:hAnsi="Times New Roman" w:cs="Times New Roman"/>
        </w:rPr>
        <w:t xml:space="preserve"> интубации, </w:t>
      </w:r>
      <w:proofErr w:type="spellStart"/>
      <w:r w:rsidRPr="00A16DF0">
        <w:rPr>
          <w:rFonts w:ascii="Times New Roman" w:hAnsi="Times New Roman" w:cs="Times New Roman"/>
        </w:rPr>
        <w:t>оротрахеальной</w:t>
      </w:r>
      <w:proofErr w:type="spellEnd"/>
      <w:r w:rsidRPr="00A16DF0">
        <w:rPr>
          <w:rFonts w:ascii="Times New Roman" w:hAnsi="Times New Roman" w:cs="Times New Roman"/>
        </w:rPr>
        <w:t xml:space="preserve"> травмы, тяжелой дизартрии, ввиду языкового барьера, либо по другим причинам (кроме афазии) получат 1 балл. Засчитывается только первая попытка, не допускается вербальная и невербальная помощь со стороны врача.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0=правильный ответ на два вопроса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1=правильный ответ на один вопрос</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2=ни на один вопрос не дан правильный ответ</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1с. Уровень сознания. Выполнение команд. Необходимо попросить пациента закрыть и открыть глаза, сжать кисть </w:t>
      </w:r>
      <w:proofErr w:type="spellStart"/>
      <w:r w:rsidRPr="00A16DF0">
        <w:rPr>
          <w:rFonts w:ascii="Times New Roman" w:hAnsi="Times New Roman" w:cs="Times New Roman"/>
        </w:rPr>
        <w:t>непаретичной</w:t>
      </w:r>
      <w:proofErr w:type="spellEnd"/>
      <w:r w:rsidRPr="00A16DF0">
        <w:rPr>
          <w:rFonts w:ascii="Times New Roman" w:hAnsi="Times New Roman" w:cs="Times New Roman"/>
        </w:rPr>
        <w:t xml:space="preserve"> руки в кулак, а затем разжать. Если для оценки данного пункта не может быть использована рука пациента, то можно заменить данную команду другой. Если пациент не может понять команды, то задание может быть продемонстрировано ему. Пациенты с травмой, ампутацией или другим физическим дефектом должны быть оценены при помощи одной шаговой команды. Засчитывается только первая попытка. Вопросы задаются также только один раз.</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0=обе команды выполнены правильно</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1=одна команда </w:t>
      </w:r>
      <w:proofErr w:type="gramStart"/>
      <w:r w:rsidRPr="00A16DF0">
        <w:rPr>
          <w:rFonts w:ascii="Times New Roman" w:hAnsi="Times New Roman" w:cs="Times New Roman"/>
        </w:rPr>
        <w:t>выполнена</w:t>
      </w:r>
      <w:proofErr w:type="gramEnd"/>
      <w:r w:rsidRPr="00A16DF0">
        <w:rPr>
          <w:rFonts w:ascii="Times New Roman" w:hAnsi="Times New Roman" w:cs="Times New Roman"/>
        </w:rPr>
        <w:t xml:space="preserve"> верно</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2=ни одна команда не выполнена правильно</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 Движения глазных яблок. Учитываются только горизонтальные движения глазных яблок. Оцениваются самостоятельные или рефлекторные (</w:t>
      </w:r>
      <w:proofErr w:type="spellStart"/>
      <w:r w:rsidRPr="00A16DF0">
        <w:rPr>
          <w:rFonts w:ascii="Times New Roman" w:hAnsi="Times New Roman" w:cs="Times New Roman"/>
        </w:rPr>
        <w:t>окулоцефалический</w:t>
      </w:r>
      <w:proofErr w:type="spellEnd"/>
      <w:r w:rsidRPr="00A16DF0">
        <w:rPr>
          <w:rFonts w:ascii="Times New Roman" w:hAnsi="Times New Roman" w:cs="Times New Roman"/>
        </w:rPr>
        <w:t xml:space="preserve"> рефлекс) движения глазных яблок. Проведение калорического теста не допускается. Если у пациента имеется </w:t>
      </w:r>
      <w:proofErr w:type="spellStart"/>
      <w:r w:rsidRPr="00A16DF0">
        <w:rPr>
          <w:rFonts w:ascii="Times New Roman" w:hAnsi="Times New Roman" w:cs="Times New Roman"/>
        </w:rPr>
        <w:t>содружественное</w:t>
      </w:r>
      <w:proofErr w:type="spellEnd"/>
      <w:r w:rsidRPr="00A16DF0">
        <w:rPr>
          <w:rFonts w:ascii="Times New Roman" w:hAnsi="Times New Roman" w:cs="Times New Roman"/>
        </w:rPr>
        <w:t xml:space="preserve"> отведение глазных яблок, которое пациент может самостоятельно преодолеть, либо при помощи вызывания </w:t>
      </w:r>
      <w:proofErr w:type="spellStart"/>
      <w:r w:rsidRPr="00A16DF0">
        <w:rPr>
          <w:rFonts w:ascii="Times New Roman" w:hAnsi="Times New Roman" w:cs="Times New Roman"/>
        </w:rPr>
        <w:t>окулоцефалического</w:t>
      </w:r>
      <w:proofErr w:type="spellEnd"/>
      <w:r w:rsidRPr="00A16DF0">
        <w:rPr>
          <w:rFonts w:ascii="Times New Roman" w:hAnsi="Times New Roman" w:cs="Times New Roman"/>
        </w:rPr>
        <w:t xml:space="preserve"> рефлекса, выставляется 1 балл. В случае наличия у пациента изолированного пареза мышц глазного яблока, иннервируемых III, IV или VI парами черепных нервов, выставляется 1 балл. Движения глазных яблок должны исследоваться у всех пациентов, в том числе и у больных с афазией. Пациенты с травмой глазного яблока, повязкой, предшествующей слепотой или другими расстройствами остроты или полей зрения должны быть обследованы при помощи вызывания </w:t>
      </w:r>
      <w:proofErr w:type="spellStart"/>
      <w:r w:rsidRPr="00A16DF0">
        <w:rPr>
          <w:rFonts w:ascii="Times New Roman" w:hAnsi="Times New Roman" w:cs="Times New Roman"/>
        </w:rPr>
        <w:t>окулоцефалического</w:t>
      </w:r>
      <w:proofErr w:type="spellEnd"/>
      <w:r w:rsidRPr="00A16DF0">
        <w:rPr>
          <w:rFonts w:ascii="Times New Roman" w:hAnsi="Times New Roman" w:cs="Times New Roman"/>
        </w:rPr>
        <w:t xml:space="preserve"> рефлекса. С целью выявления частичного пареза взора рекомендуется установить зрительный контакт со стороны пациента и походить из стороны в сторону относительно пациента.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0=норма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1=частичный парез взора, преодолеваемый пациентом либо при помощи вызывания </w:t>
      </w:r>
      <w:proofErr w:type="spellStart"/>
      <w:r w:rsidRPr="00A16DF0">
        <w:rPr>
          <w:rFonts w:ascii="Times New Roman" w:hAnsi="Times New Roman" w:cs="Times New Roman"/>
        </w:rPr>
        <w:t>окулоцефалического</w:t>
      </w:r>
      <w:proofErr w:type="spellEnd"/>
      <w:r w:rsidRPr="00A16DF0">
        <w:rPr>
          <w:rFonts w:ascii="Times New Roman" w:hAnsi="Times New Roman" w:cs="Times New Roman"/>
        </w:rPr>
        <w:t xml:space="preserve"> рефлекса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w:t>
      </w:r>
      <w:proofErr w:type="gramStart"/>
      <w:r w:rsidRPr="00A16DF0">
        <w:rPr>
          <w:rFonts w:ascii="Times New Roman" w:hAnsi="Times New Roman" w:cs="Times New Roman"/>
        </w:rPr>
        <w:t>тоническое</w:t>
      </w:r>
      <w:proofErr w:type="gramEnd"/>
      <w:r w:rsidRPr="00A16DF0">
        <w:rPr>
          <w:rFonts w:ascii="Times New Roman" w:hAnsi="Times New Roman" w:cs="Times New Roman"/>
        </w:rPr>
        <w:t xml:space="preserve"> отведения глазных яблок, не преодолеваемое вызыванием </w:t>
      </w:r>
      <w:proofErr w:type="spellStart"/>
      <w:r w:rsidRPr="00A16DF0">
        <w:rPr>
          <w:rFonts w:ascii="Times New Roman" w:hAnsi="Times New Roman" w:cs="Times New Roman"/>
        </w:rPr>
        <w:t>окулоцефалического</w:t>
      </w:r>
      <w:proofErr w:type="spellEnd"/>
      <w:r w:rsidRPr="00A16DF0">
        <w:rPr>
          <w:rFonts w:ascii="Times New Roman" w:hAnsi="Times New Roman" w:cs="Times New Roman"/>
        </w:rPr>
        <w:t xml:space="preserve"> рефлекса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3. Поля зрения. Поля зрения (верхние и нижние квадранты) исследуются отдельно. При необходимости может использоваться счет пальцев или внезапное появление в поле зрения пациента зрительного стимула (палец исследователя). Во время проведения тестирования пациент должен смотреть в лицо исследователю, однако, если он следит за движением пальцев, это может оцениваться как нормальная положительная реакция. При наличии односторонней слепоты или энуклеации, поля зрения оцениваются в здоровом глазу. При наличии четко очерченного выпадения поля зрения в виде </w:t>
      </w:r>
      <w:proofErr w:type="gramStart"/>
      <w:r w:rsidRPr="00A16DF0">
        <w:rPr>
          <w:rFonts w:ascii="Times New Roman" w:hAnsi="Times New Roman" w:cs="Times New Roman"/>
        </w:rPr>
        <w:t>верхнее</w:t>
      </w:r>
      <w:proofErr w:type="gramEnd"/>
      <w:r w:rsidRPr="00A16DF0">
        <w:rPr>
          <w:rFonts w:ascii="Times New Roman" w:hAnsi="Times New Roman" w:cs="Times New Roman"/>
        </w:rPr>
        <w:t xml:space="preserve"> - или нижне-квадрантной гемианопсии выставляется 1 балл. В случае слепоты пациента по каким-либо другим причинам выставляется 3 балла. Также должна быть выполнена синхронная двусторонняя стимуляция. Если в результате выявляются различия (уменьшение поля зрения в сторону больного глаза), выставляется 1 балл и результаты теста используются для ответа на вопрос №11. Два балла соответствуют случаям полной гемианопсии, а наличие какого-либо частичного нарушения поля зрения, включая квадрантную гемианопсию, соответствует 1 баллу.</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0=норма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1=частичная гемианопсия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2=полная гемианопсия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3=билатеральная гемианопсия (слепота, включая </w:t>
      </w:r>
      <w:proofErr w:type="gramStart"/>
      <w:r w:rsidRPr="00A16DF0">
        <w:rPr>
          <w:rFonts w:ascii="Times New Roman" w:hAnsi="Times New Roman" w:cs="Times New Roman"/>
        </w:rPr>
        <w:t>корковую</w:t>
      </w:r>
      <w:proofErr w:type="gramEnd"/>
      <w:r w:rsidRPr="00A16DF0">
        <w:rPr>
          <w:rFonts w:ascii="Times New Roman" w:hAnsi="Times New Roman" w:cs="Times New Roman"/>
        </w:rPr>
        <w:t>)</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4. Парез лицевой мускулатуры. Используя вербальные и невербальные приемы, попросите пациента показать зубы, поднять брови, закрыть глаза, зажмурить глаза. Допускается демонстрация данных команд врачом. Оцените симметричность болевой гримасы в ответ на болевой стимул у пациентов, которые не могут Вас понять. В случае наличия повязки на лице, </w:t>
      </w:r>
      <w:proofErr w:type="spellStart"/>
      <w:r w:rsidRPr="00A16DF0">
        <w:rPr>
          <w:rFonts w:ascii="Times New Roman" w:hAnsi="Times New Roman" w:cs="Times New Roman"/>
        </w:rPr>
        <w:t>оротрахеальной</w:t>
      </w:r>
      <w:proofErr w:type="spellEnd"/>
      <w:r w:rsidRPr="00A16DF0">
        <w:rPr>
          <w:rFonts w:ascii="Times New Roman" w:hAnsi="Times New Roman" w:cs="Times New Roman"/>
        </w:rPr>
        <w:t xml:space="preserve"> интубации или других барьеров они должны быть удалены (насколько это возможно) на время оценки.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0=норма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1=минимальный парез, асимметрия лица в виде сглаженности носогубной складки, асимметрия при улыбке</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2=частичный паралич (частичный или полный паралич нижней мимической мускулатуры)</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3=полный паралич нижней и верхней мимической мускулатуры с одной или 2-х сторон (полное отсутствие движений в верхней и нижней мимической мускулатуре)</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5а. Движения в верхних конечностях (левая рука). Конечности больного должны необходимо установить в следующем положении: вытянуть руки (ладонями вниз) под углом 90 градусов (если пациент сидит) или 45 градусов (если пациент лежит на спине). Каждая конечность оценивается поочередно, начиная с </w:t>
      </w:r>
      <w:proofErr w:type="spellStart"/>
      <w:r w:rsidRPr="00A16DF0">
        <w:rPr>
          <w:rFonts w:ascii="Times New Roman" w:hAnsi="Times New Roman" w:cs="Times New Roman"/>
        </w:rPr>
        <w:t>непаретичной</w:t>
      </w:r>
      <w:proofErr w:type="spellEnd"/>
      <w:r w:rsidRPr="00A16DF0">
        <w:rPr>
          <w:rFonts w:ascii="Times New Roman" w:hAnsi="Times New Roman" w:cs="Times New Roman"/>
        </w:rPr>
        <w:t xml:space="preserve"> руки. Допускается демонстрация выполнения приема врачом у пациентов с афазией. Не допускается нанесение болевых стимулов. В случае ампутации конечности или поражения плечевого сустава, исследователь должен выставить в соответствующей графе UN (</w:t>
      </w:r>
      <w:proofErr w:type="spellStart"/>
      <w:r w:rsidRPr="00A16DF0">
        <w:rPr>
          <w:rFonts w:ascii="Times New Roman" w:hAnsi="Times New Roman" w:cs="Times New Roman"/>
        </w:rPr>
        <w:t>untestable</w:t>
      </w:r>
      <w:proofErr w:type="spellEnd"/>
      <w:r w:rsidRPr="00A16DF0">
        <w:rPr>
          <w:rFonts w:ascii="Times New Roman" w:hAnsi="Times New Roman" w:cs="Times New Roman"/>
        </w:rPr>
        <w:t>). Четко считайте вслух до десяти и демонстрируйте счет на пальцах так, чтобы пациент это видел. Начинайте считать, как только отпустите конечность пациента.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0=конечность удерживается под углом 90 или 45 градусов в течение 10 секунд без малейшего опускания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1=конечность опускается в течение 10 секунд, но не касается постели или другой опоры</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 конечности не могут сохранять поднятое положение (опускаются на постель или другую опору в течение 10 секунд), но производят некоторое сопротивление силе тяжести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3=конечности падают без сопротивления силе тяжести, имеются минимальные движения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4=нет активных движений в конечности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UN=ампутация конечности или повреждение плечевого сустава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5b. Движения в верхних конечностях (правая рука).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6a. Движения в нижних конечностях (левая нога). Конечности устанавливаются в соответствующее положение: под углом 30 градусов в положении лежа на спине. Допускается демонстрация выполнения приема врачом у пациентов с афазией. Нанесение болевых стимулов не допускается. Каждая конечность оценивается поочередно, начиная с </w:t>
      </w:r>
      <w:proofErr w:type="spellStart"/>
      <w:r w:rsidRPr="00A16DF0">
        <w:rPr>
          <w:rFonts w:ascii="Times New Roman" w:hAnsi="Times New Roman" w:cs="Times New Roman"/>
        </w:rPr>
        <w:t>непаретичной</w:t>
      </w:r>
      <w:proofErr w:type="spellEnd"/>
      <w:r w:rsidRPr="00A16DF0">
        <w:rPr>
          <w:rFonts w:ascii="Times New Roman" w:hAnsi="Times New Roman" w:cs="Times New Roman"/>
        </w:rPr>
        <w:t xml:space="preserve"> ноги. Только в случае ампутации конечности или повреждения тазобедренного сустава, исследователь должен выставить в соответствующей графе UN (</w:t>
      </w:r>
      <w:proofErr w:type="spellStart"/>
      <w:r w:rsidRPr="00A16DF0">
        <w:rPr>
          <w:rFonts w:ascii="Times New Roman" w:hAnsi="Times New Roman" w:cs="Times New Roman"/>
        </w:rPr>
        <w:t>untestable</w:t>
      </w:r>
      <w:proofErr w:type="spellEnd"/>
      <w:r w:rsidRPr="00A16DF0">
        <w:rPr>
          <w:rFonts w:ascii="Times New Roman" w:hAnsi="Times New Roman" w:cs="Times New Roman"/>
        </w:rPr>
        <w:t>). Четко считайте вслух до пяти и демонстрируйте счет на пальцах так, чтобы пациент это видел. Начинайте считать, как только отпустите конечность пациента.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0=конечность удерживается в течение 5 секунд под углом 30 градусов без малейшего опускания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1=конечность опускается в течение 5 секунд, но не касается постели или другой опоры</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2=конечности не могут сохранять поднятое положение (опускаются на постель или другую опору в течение 5 секунд), но производят некоторое сопротивление силе тяжести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3= конечности падают без сопротивления силе тяжести, но присутствуют минимальные движения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4= нет активных движений в конечности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UN=ампутация конечности или повреждение тазобедренного сустава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6b. Движения в нижних конечностях (правая нога).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7. Атаксия конечностей. Оцениваются односторонние мозжечковые симптомы. Тест проводится с открытыми глазами. В случае наличия какого-либо дефекта зрения проведите тестирование в ненарушенном поле зрения. Атаксия будет отсутствовать у пациента, который не понимает, что от него требуется или парализован. В случае повреждения суставов или ампутации конечности выставляется UN (</w:t>
      </w:r>
      <w:proofErr w:type="spellStart"/>
      <w:r w:rsidRPr="00A16DF0">
        <w:rPr>
          <w:rFonts w:ascii="Times New Roman" w:hAnsi="Times New Roman" w:cs="Times New Roman"/>
        </w:rPr>
        <w:t>untastable</w:t>
      </w:r>
      <w:proofErr w:type="spellEnd"/>
      <w:r w:rsidRPr="00A16DF0">
        <w:rPr>
          <w:rFonts w:ascii="Times New Roman" w:hAnsi="Times New Roman" w:cs="Times New Roman"/>
        </w:rPr>
        <w:t xml:space="preserve">). Попросите больного выполнить пальце-носовую, пальце-пальцевую и </w:t>
      </w:r>
      <w:proofErr w:type="gramStart"/>
      <w:r w:rsidRPr="00A16DF0">
        <w:rPr>
          <w:rFonts w:ascii="Times New Roman" w:hAnsi="Times New Roman" w:cs="Times New Roman"/>
        </w:rPr>
        <w:t>пяточно-коленную</w:t>
      </w:r>
      <w:proofErr w:type="gramEnd"/>
      <w:r w:rsidRPr="00A16DF0">
        <w:rPr>
          <w:rFonts w:ascii="Times New Roman" w:hAnsi="Times New Roman" w:cs="Times New Roman"/>
        </w:rPr>
        <w:t xml:space="preserve"> пробы обеими конечностями. В случае слепоты необходимо исключить </w:t>
      </w:r>
      <w:proofErr w:type="gramStart"/>
      <w:r w:rsidRPr="00A16DF0">
        <w:rPr>
          <w:rFonts w:ascii="Times New Roman" w:hAnsi="Times New Roman" w:cs="Times New Roman"/>
        </w:rPr>
        <w:t>пальце-пальцевую</w:t>
      </w:r>
      <w:proofErr w:type="gramEnd"/>
      <w:r w:rsidRPr="00A16DF0">
        <w:rPr>
          <w:rFonts w:ascii="Times New Roman" w:hAnsi="Times New Roman" w:cs="Times New Roman"/>
        </w:rPr>
        <w:t xml:space="preserve"> пробу. Пациент с афазией часто будет способен выполнить тест нормально, если перед этим исследователь подвигает конечностью.</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0=симптомы атаксии отсутствуют</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1=симптомы атаксии присутствуют в 1 конечности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2=симптомы атаксии присутствуют в 2 конечностях</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8. Чувствительные нарушения. Учитывается только снижение чувствительности, обусловленное настоящим заболеванием. Исследователь должен подвергнуть тестированию как можно больше участков тела пациента (лицо; руки, кроме кистей; ноги, кроме стоп; туловище). У пациентов в сопоре и/или с афазией выставляется 1 балл, у больных с инсультом в стволе мозга и билатеральным нарушением чувствительности – 2 балла. Если пациент не реагирует на внешние раздражители и имеется </w:t>
      </w:r>
      <w:proofErr w:type="spellStart"/>
      <w:r w:rsidRPr="00A16DF0">
        <w:rPr>
          <w:rFonts w:ascii="Times New Roman" w:hAnsi="Times New Roman" w:cs="Times New Roman"/>
        </w:rPr>
        <w:t>тетраплегия</w:t>
      </w:r>
      <w:proofErr w:type="spellEnd"/>
      <w:r w:rsidRPr="00A16DF0">
        <w:rPr>
          <w:rFonts w:ascii="Times New Roman" w:hAnsi="Times New Roman" w:cs="Times New Roman"/>
        </w:rPr>
        <w:t>, то выставляются 2 балла, так же как и при нарушении уровня сознания до комы.</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0=нет чувствительных нарушений</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1=умеренное снижение чувствительности; с пораженной стороны пациент ощущает несильный укол булавкой или тупую боль от укола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2=сильная или полная потеря чувствительности; пациент не ощущает прикосновения в области лица, рук и ног.</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9. Афазия. Пациента просят описать прилагаемую картинку, перечислить изображенные на листе бумаги предметы и прочесть предложения из прилагаемого списка. В случае слепоты пациента, он должен назвать предметы, взяв их в руку, повторить что-либо за исследователем или сказать что-либо самостоятельно. </w:t>
      </w:r>
      <w:proofErr w:type="spellStart"/>
      <w:r w:rsidRPr="00A16DF0">
        <w:rPr>
          <w:rFonts w:ascii="Times New Roman" w:hAnsi="Times New Roman" w:cs="Times New Roman"/>
        </w:rPr>
        <w:t>Интубированного</w:t>
      </w:r>
      <w:proofErr w:type="spellEnd"/>
      <w:r w:rsidRPr="00A16DF0">
        <w:rPr>
          <w:rFonts w:ascii="Times New Roman" w:hAnsi="Times New Roman" w:cs="Times New Roman"/>
        </w:rPr>
        <w:t xml:space="preserve"> пациента следует просить отвечать письменно. Три балла следует выставлять только в том случае, если пациент не реагирует ни на одну команду и не отвечает на вопросы. Легкая форма афазии оценивается в 1 балл. Для правильного выбора между 1 и 2 баллами используйте предлагаемые материалы; предполагается, что пациент, пропустивший более 2/3 предлагаемых для этого предметов или выполнивший небольшое количество простых команд, получит 2 балла. В случае коматозного состояния выставляется 3 балла.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0=нет афазии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1=легкая или умеренная афазия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2=тяжелая афазия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3=тотальная афазия</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10. Дизартрия. </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Если состояние больного оценивается как нормальное, он должен быть способен адекватно разговаривать, отвечая на просьбу исследователя прочесть что-либо или повторить слова из прилагаемого списка. В случае наблюдения у пациента признаков тяжелой афазии, четкость </w:t>
      </w:r>
      <w:hyperlink r:id="rId20" w:tooltip="Артикуляция" w:history="1">
        <w:r w:rsidRPr="00A16DF0">
          <w:rPr>
            <w:rFonts w:ascii="Times New Roman" w:hAnsi="Times New Roman" w:cs="Times New Roman"/>
          </w:rPr>
          <w:t>артикуляции</w:t>
        </w:r>
      </w:hyperlink>
      <w:r w:rsidRPr="00A16DF0">
        <w:rPr>
          <w:rFonts w:ascii="Times New Roman" w:hAnsi="Times New Roman" w:cs="Times New Roman"/>
        </w:rPr>
        <w:t xml:space="preserve"> оценивается в процессе спонтанной речи. Только если пациент </w:t>
      </w:r>
      <w:proofErr w:type="spellStart"/>
      <w:r w:rsidRPr="00A16DF0">
        <w:rPr>
          <w:rFonts w:ascii="Times New Roman" w:hAnsi="Times New Roman" w:cs="Times New Roman"/>
        </w:rPr>
        <w:t>интубирован</w:t>
      </w:r>
      <w:proofErr w:type="spellEnd"/>
      <w:r w:rsidRPr="00A16DF0">
        <w:rPr>
          <w:rFonts w:ascii="Times New Roman" w:hAnsi="Times New Roman" w:cs="Times New Roman"/>
        </w:rPr>
        <w:t xml:space="preserve"> или существует какое-либо другое физическое препятствие речи, состояние пациента оценивается 9 баллами и исследователь должен предоставить четкое письменное объяснение причины невозможности оценить состояние больного. Не сообщайте пациенту причину проведения </w:t>
      </w:r>
      <w:proofErr w:type="gramStart"/>
      <w:r w:rsidRPr="00A16DF0">
        <w:rPr>
          <w:rFonts w:ascii="Times New Roman" w:hAnsi="Times New Roman" w:cs="Times New Roman"/>
        </w:rPr>
        <w:t>его</w:t>
      </w:r>
      <w:proofErr w:type="gramEnd"/>
      <w:r w:rsidRPr="00A16DF0">
        <w:rPr>
          <w:rFonts w:ascii="Times New Roman" w:hAnsi="Times New Roman" w:cs="Times New Roman"/>
        </w:rPr>
        <w:t>/ее тестирования.</w:t>
      </w:r>
    </w:p>
    <w:p w:rsidR="00A16DF0" w:rsidRPr="00335C55" w:rsidRDefault="00A16DF0" w:rsidP="00335C55">
      <w:pPr>
        <w:spacing w:after="0"/>
        <w:ind w:firstLine="708"/>
        <w:jc w:val="both"/>
        <w:rPr>
          <w:rFonts w:ascii="Times New Roman" w:hAnsi="Times New Roman" w:cs="Times New Roman"/>
          <w:b/>
        </w:rPr>
      </w:pPr>
      <w:r w:rsidRPr="00335C55">
        <w:rPr>
          <w:rFonts w:ascii="Times New Roman" w:hAnsi="Times New Roman" w:cs="Times New Roman"/>
          <w:b/>
        </w:rPr>
        <w:t>Комментарии: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Для тестирования всех пациентов пользуйтесь предлагаемым списком слов и не сообщайте им, что вы проводите тест проверки ясности речи. Как правило, при неотчетливом произношении одного или нескольких слов такое состояние оценивается как нормальное. Ноль баллов выставляется пациентам, которые читают все слова внятно. Пациенты, страдающие афазией или те, кто не читает, оцениваются на основании качества их спонтанной речи или повторения произносимых исследователем вслух слов. Два балла ставят в тех случаях, когда пациента совершенно невозможно понять или пациентам, которые молчат.</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0 = норма</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1 = дизартрия от </w:t>
      </w:r>
      <w:proofErr w:type="gramStart"/>
      <w:r w:rsidRPr="00A16DF0">
        <w:rPr>
          <w:rFonts w:ascii="Times New Roman" w:hAnsi="Times New Roman" w:cs="Times New Roman"/>
        </w:rPr>
        <w:t>слабой</w:t>
      </w:r>
      <w:proofErr w:type="gramEnd"/>
      <w:r w:rsidRPr="00A16DF0">
        <w:rPr>
          <w:rFonts w:ascii="Times New Roman" w:hAnsi="Times New Roman" w:cs="Times New Roman"/>
        </w:rPr>
        <w:t xml:space="preserve"> до умеренной; пациент нечетко произносит как минимум несколько слов; в худшем случае, произносимые им слова можно понять с трудом.</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 = сильная дизартрия; речь пациента настолько невнятна, что не воспринимается вовсе при отсутствии или непропорционально имеющейся афазии; или пациент молчит (не способен изъясняться членораздельно).</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UN = пациент </w:t>
      </w:r>
      <w:proofErr w:type="spellStart"/>
      <w:r w:rsidRPr="00A16DF0">
        <w:rPr>
          <w:rFonts w:ascii="Times New Roman" w:hAnsi="Times New Roman" w:cs="Times New Roman"/>
        </w:rPr>
        <w:t>интубирован</w:t>
      </w:r>
      <w:proofErr w:type="spellEnd"/>
      <w:r w:rsidRPr="00A16DF0">
        <w:rPr>
          <w:rFonts w:ascii="Times New Roman" w:hAnsi="Times New Roman" w:cs="Times New Roman"/>
        </w:rPr>
        <w:t xml:space="preserve"> или присутствует какая-либо другая физическая преграда, препятствующая способности говорить.</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11. Угнетение восприятия или невнимание (ранее использовали термин «игнорирование»)</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Для выявления игнорирования (невнимания) достаточно информации, полученной в ходе выполнения предыдущих тестов. Если в силу тяжелого нарушения зрения у пациента одновременная двусторонняя визуальная стимуляция проведена быть не может, но реакция на кожные стимулы нормальная, то его состояние оценивается как нормальное. Если у пациента афазия, но, по всем признакам, он внимательно следит за голосом с двух сторон, то его состояние оценивается как нормальное. Наличие зрительного пространственного игнорирования, или </w:t>
      </w:r>
      <w:proofErr w:type="spellStart"/>
      <w:r w:rsidRPr="00A16DF0">
        <w:rPr>
          <w:rFonts w:ascii="Times New Roman" w:hAnsi="Times New Roman" w:cs="Times New Roman"/>
        </w:rPr>
        <w:t>анозогнозия</w:t>
      </w:r>
      <w:proofErr w:type="spellEnd"/>
      <w:r w:rsidRPr="00A16DF0">
        <w:rPr>
          <w:rFonts w:ascii="Times New Roman" w:hAnsi="Times New Roman" w:cs="Times New Roman"/>
        </w:rPr>
        <w:t>, расценивается как патология. Поскольку патология оценивается в баллах только в случае ее наличия, данный пункт тестируется всегда.</w:t>
      </w:r>
    </w:p>
    <w:p w:rsidR="00A16DF0" w:rsidRPr="00335C55" w:rsidRDefault="00A16DF0" w:rsidP="00335C55">
      <w:pPr>
        <w:spacing w:after="0"/>
        <w:ind w:firstLine="708"/>
        <w:jc w:val="both"/>
        <w:rPr>
          <w:rFonts w:ascii="Times New Roman" w:hAnsi="Times New Roman" w:cs="Times New Roman"/>
          <w:b/>
        </w:rPr>
      </w:pPr>
      <w:r w:rsidRPr="00335C55">
        <w:rPr>
          <w:rFonts w:ascii="Times New Roman" w:hAnsi="Times New Roman" w:cs="Times New Roman"/>
          <w:b/>
        </w:rPr>
        <w:t>Комментарии:</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 xml:space="preserve">Можно предположить, что при оценке этого пункта возможна значительная </w:t>
      </w:r>
      <w:hyperlink r:id="rId21" w:tooltip="Вариация" w:history="1">
        <w:r w:rsidRPr="00A16DF0">
          <w:rPr>
            <w:rFonts w:ascii="Times New Roman" w:hAnsi="Times New Roman" w:cs="Times New Roman"/>
          </w:rPr>
          <w:t>вариация</w:t>
        </w:r>
      </w:hyperlink>
      <w:r w:rsidRPr="00A16DF0">
        <w:rPr>
          <w:rFonts w:ascii="Times New Roman" w:hAnsi="Times New Roman" w:cs="Times New Roman"/>
        </w:rPr>
        <w:t xml:space="preserve"> мнений исследователей, т. к. все неврологи используют несколько различающиеся методы для тестирования игнорирования. Поэтому, в целях повышения достоверности исследования проводите только двустороннюю одновременную стимуляцию на визуальные и тактильные стимулы. При одностороннем игнорировании стимулов обеих модальностей оценивайте невнимание как 2, а при одностороннем игнорировании стимула одной модальности – как 1. Если пациент в сознании, но демонстрирует какой-либо другой ярко-выраженный тип игнорирования, оценивайте уровень невнимания как 1.</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0= отсутствие отклонений</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1= угнетение реакции (игнорирование, невнимание) при одновременной двусторонней стимуляции на стимулы одной из перечисленных модальностей (зрительные, тактильные, слуховые, пространственные)</w:t>
      </w:r>
    </w:p>
    <w:p w:rsidR="00A16DF0" w:rsidRPr="00A16DF0" w:rsidRDefault="00A16DF0" w:rsidP="00335C55">
      <w:pPr>
        <w:spacing w:after="0"/>
        <w:ind w:firstLine="708"/>
        <w:jc w:val="both"/>
        <w:rPr>
          <w:rFonts w:ascii="Times New Roman" w:hAnsi="Times New Roman" w:cs="Times New Roman"/>
        </w:rPr>
      </w:pPr>
      <w:r w:rsidRPr="00A16DF0">
        <w:rPr>
          <w:rFonts w:ascii="Times New Roman" w:hAnsi="Times New Roman" w:cs="Times New Roman"/>
        </w:rPr>
        <w:t>2= выраженное одностороннее игнорирование или игнорирование стимулов более чем одной модальности; больной не узнает (не различает) собственную руку или другие ориентиры только с одной стороны.</w:t>
      </w:r>
    </w:p>
    <w:p w:rsidR="00A16DF0" w:rsidRPr="00A16DF0" w:rsidRDefault="00A16DF0" w:rsidP="00335C55">
      <w:pPr>
        <w:spacing w:after="0"/>
        <w:ind w:firstLine="708"/>
        <w:jc w:val="both"/>
        <w:rPr>
          <w:rFonts w:ascii="Times New Roman" w:hAnsi="Times New Roman" w:cs="Times New Roman"/>
          <w:lang w:val="en-US"/>
        </w:rPr>
      </w:pPr>
      <w:r w:rsidRPr="00A16DF0">
        <w:rPr>
          <w:rFonts w:ascii="Times New Roman" w:hAnsi="Times New Roman" w:cs="Times New Roman"/>
        </w:rPr>
        <w:t>Приложение</w:t>
      </w:r>
      <w:r w:rsidRPr="00A16DF0">
        <w:rPr>
          <w:rFonts w:ascii="Times New Roman" w:hAnsi="Times New Roman" w:cs="Times New Roman"/>
          <w:lang w:val="en-US"/>
        </w:rPr>
        <w:t xml:space="preserve"> 2</w:t>
      </w:r>
    </w:p>
    <w:p w:rsidR="00A16DF0" w:rsidRPr="00A16DF0" w:rsidRDefault="00A16DF0" w:rsidP="00A16DF0">
      <w:pPr>
        <w:spacing w:after="0"/>
        <w:jc w:val="both"/>
        <w:rPr>
          <w:rFonts w:ascii="Times New Roman" w:hAnsi="Times New Roman" w:cs="Times New Roman"/>
          <w:lang w:val="en-US"/>
        </w:rPr>
      </w:pPr>
      <w:r w:rsidRPr="00A16DF0">
        <w:rPr>
          <w:rFonts w:ascii="Times New Roman" w:hAnsi="Times New Roman" w:cs="Times New Roman"/>
        </w:rPr>
        <w:t>Шкала</w:t>
      </w:r>
      <w:r w:rsidRPr="00A16DF0">
        <w:rPr>
          <w:rFonts w:ascii="Times New Roman" w:hAnsi="Times New Roman" w:cs="Times New Roman"/>
          <w:lang w:val="en-US"/>
        </w:rPr>
        <w:t xml:space="preserve"> Alberta stroke program early CT score (ASPECTS)</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ASPECTS является 10-балльной топографической РКТ-шкалой, применяемой у пациентов с ишемическим инсультом в бассейне средней мозговой артерии (СМА)</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Территория кровоснабжения средней мозговой артерии на двух аксиальных срезах (один на уровне таламуса и базальных ганглиев, другой — </w:t>
      </w:r>
      <w:proofErr w:type="spellStart"/>
      <w:r w:rsidRPr="00A16DF0">
        <w:rPr>
          <w:rFonts w:ascii="Times New Roman" w:hAnsi="Times New Roman" w:cs="Times New Roman"/>
        </w:rPr>
        <w:t>ростральнее</w:t>
      </w:r>
      <w:proofErr w:type="spellEnd"/>
      <w:r w:rsidRPr="00A16DF0">
        <w:rPr>
          <w:rFonts w:ascii="Times New Roman" w:hAnsi="Times New Roman" w:cs="Times New Roman"/>
        </w:rPr>
        <w:t xml:space="preserve"> сразу над базальными ганглиями) делится на 10 участков.</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При отсутствии изменений значение шкалы составляет 10 баллов. За каждый участок, имеющий признаки ранних ишемических изменений, вычитается один балл. Значение 0 баллов означает диффузное поражение всей территории кровоснабжения средней мозговой артерии.</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Оцениваемые участки:</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C — хвостатое ядро (</w:t>
      </w:r>
      <w:proofErr w:type="spellStart"/>
      <w:r w:rsidRPr="00A16DF0">
        <w:rPr>
          <w:rFonts w:ascii="Times New Roman" w:hAnsi="Times New Roman" w:cs="Times New Roman"/>
        </w:rPr>
        <w:t>Caude</w:t>
      </w:r>
      <w:proofErr w:type="spell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L — чечевицеобразное ядро (</w:t>
      </w:r>
      <w:proofErr w:type="spellStart"/>
      <w:r w:rsidRPr="00A16DF0">
        <w:rPr>
          <w:rFonts w:ascii="Times New Roman" w:hAnsi="Times New Roman" w:cs="Times New Roman"/>
        </w:rPr>
        <w:t>Lentiform</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nucleus</w:t>
      </w:r>
      <w:proofErr w:type="spell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lang w:val="en-US"/>
        </w:rPr>
      </w:pPr>
      <w:r w:rsidRPr="00A16DF0">
        <w:rPr>
          <w:rFonts w:ascii="Times New Roman" w:hAnsi="Times New Roman" w:cs="Times New Roman"/>
          <w:lang w:val="en-US"/>
        </w:rPr>
        <w:t xml:space="preserve">IC — </w:t>
      </w:r>
      <w:r w:rsidRPr="00A16DF0">
        <w:rPr>
          <w:rFonts w:ascii="Times New Roman" w:hAnsi="Times New Roman" w:cs="Times New Roman"/>
        </w:rPr>
        <w:t>внутренняя</w:t>
      </w:r>
      <w:r w:rsidRPr="00A16DF0">
        <w:rPr>
          <w:rFonts w:ascii="Times New Roman" w:hAnsi="Times New Roman" w:cs="Times New Roman"/>
          <w:lang w:val="en-US"/>
        </w:rPr>
        <w:t xml:space="preserve"> </w:t>
      </w:r>
      <w:r w:rsidRPr="00A16DF0">
        <w:rPr>
          <w:rFonts w:ascii="Times New Roman" w:hAnsi="Times New Roman" w:cs="Times New Roman"/>
        </w:rPr>
        <w:t>капсула</w:t>
      </w:r>
      <w:r w:rsidRPr="00A16DF0">
        <w:rPr>
          <w:rFonts w:ascii="Times New Roman" w:hAnsi="Times New Roman" w:cs="Times New Roman"/>
          <w:lang w:val="en-US"/>
        </w:rPr>
        <w:t xml:space="preserve"> (Internal capsule)</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I — островковая доля (</w:t>
      </w:r>
      <w:proofErr w:type="spellStart"/>
      <w:r w:rsidRPr="00A16DF0">
        <w:rPr>
          <w:rFonts w:ascii="Times New Roman" w:hAnsi="Times New Roman" w:cs="Times New Roman"/>
        </w:rPr>
        <w:t>Insular</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cortex</w:t>
      </w:r>
      <w:proofErr w:type="spell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М</w:t>
      </w:r>
      <w:proofErr w:type="gramStart"/>
      <w:r w:rsidRPr="00A16DF0">
        <w:rPr>
          <w:rFonts w:ascii="Times New Roman" w:hAnsi="Times New Roman" w:cs="Times New Roman"/>
        </w:rPr>
        <w:t>1</w:t>
      </w:r>
      <w:proofErr w:type="gramEnd"/>
      <w:r w:rsidRPr="00A16DF0">
        <w:rPr>
          <w:rFonts w:ascii="Times New Roman" w:hAnsi="Times New Roman" w:cs="Times New Roman"/>
        </w:rPr>
        <w:t>: «передняя СМА-кора»</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M2: «СМА кора </w:t>
      </w:r>
      <w:proofErr w:type="spellStart"/>
      <w:r w:rsidRPr="00A16DF0">
        <w:rPr>
          <w:rFonts w:ascii="Times New Roman" w:hAnsi="Times New Roman" w:cs="Times New Roman"/>
        </w:rPr>
        <w:t>латеральнее</w:t>
      </w:r>
      <w:proofErr w:type="spellEnd"/>
      <w:r w:rsidRPr="00A16DF0">
        <w:rPr>
          <w:rFonts w:ascii="Times New Roman" w:hAnsi="Times New Roman" w:cs="Times New Roman"/>
        </w:rPr>
        <w:t xml:space="preserve"> островка»</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M3: «задняя СМА-кора»</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M4: «передняя СМА-территория СМА </w:t>
      </w:r>
      <w:proofErr w:type="spellStart"/>
      <w:r w:rsidRPr="00A16DF0">
        <w:rPr>
          <w:rFonts w:ascii="Times New Roman" w:hAnsi="Times New Roman" w:cs="Times New Roman"/>
        </w:rPr>
        <w:t>ростральнее</w:t>
      </w:r>
      <w:proofErr w:type="spellEnd"/>
      <w:r w:rsidRPr="00A16DF0">
        <w:rPr>
          <w:rFonts w:ascii="Times New Roman" w:hAnsi="Times New Roman" w:cs="Times New Roman"/>
        </w:rPr>
        <w:t xml:space="preserve"> М</w:t>
      </w:r>
      <w:proofErr w:type="gramStart"/>
      <w:r w:rsidRPr="00A16DF0">
        <w:rPr>
          <w:rFonts w:ascii="Times New Roman" w:hAnsi="Times New Roman" w:cs="Times New Roman"/>
        </w:rPr>
        <w:t>1</w:t>
      </w:r>
      <w:proofErr w:type="gram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M5: «боковая СМА-территории MCA </w:t>
      </w:r>
      <w:proofErr w:type="spellStart"/>
      <w:r w:rsidRPr="00A16DF0">
        <w:rPr>
          <w:rFonts w:ascii="Times New Roman" w:hAnsi="Times New Roman" w:cs="Times New Roman"/>
        </w:rPr>
        <w:t>ростральнее</w:t>
      </w:r>
      <w:proofErr w:type="spellEnd"/>
      <w:r w:rsidRPr="00A16DF0">
        <w:rPr>
          <w:rFonts w:ascii="Times New Roman" w:hAnsi="Times New Roman" w:cs="Times New Roman"/>
        </w:rPr>
        <w:t xml:space="preserve"> М</w:t>
      </w:r>
      <w:proofErr w:type="gramStart"/>
      <w:r w:rsidRPr="00A16DF0">
        <w:rPr>
          <w:rFonts w:ascii="Times New Roman" w:hAnsi="Times New Roman" w:cs="Times New Roman"/>
        </w:rPr>
        <w:t>2</w:t>
      </w:r>
      <w:proofErr w:type="gramEnd"/>
      <w:r w:rsidRPr="00A16DF0">
        <w:rPr>
          <w:rFonts w:ascii="Times New Roman" w:hAnsi="Times New Roman" w:cs="Times New Roman"/>
        </w:rPr>
        <w:t>»</w:t>
      </w:r>
    </w:p>
    <w:p w:rsidR="00A16DF0" w:rsidRPr="00A16DF0" w:rsidRDefault="00A16DF0" w:rsidP="00A16DF0">
      <w:pPr>
        <w:spacing w:after="0"/>
        <w:jc w:val="both"/>
        <w:rPr>
          <w:rFonts w:ascii="Times New Roman" w:hAnsi="Times New Roman" w:cs="Times New Roman"/>
        </w:rPr>
      </w:pPr>
      <w:r w:rsidRPr="00A16DF0">
        <w:rPr>
          <w:rFonts w:ascii="Times New Roman" w:hAnsi="Times New Roman" w:cs="Times New Roman"/>
        </w:rPr>
        <w:t xml:space="preserve">M6: «задняя СМА-территория </w:t>
      </w:r>
      <w:proofErr w:type="spellStart"/>
      <w:r w:rsidRPr="00A16DF0">
        <w:rPr>
          <w:rFonts w:ascii="Times New Roman" w:hAnsi="Times New Roman" w:cs="Times New Roman"/>
        </w:rPr>
        <w:t>ростральнее</w:t>
      </w:r>
      <w:proofErr w:type="spellEnd"/>
      <w:r w:rsidRPr="00A16DF0">
        <w:rPr>
          <w:rFonts w:ascii="Times New Roman" w:hAnsi="Times New Roman" w:cs="Times New Roman"/>
        </w:rPr>
        <w:t xml:space="preserve"> M3»</w:t>
      </w:r>
    </w:p>
    <w:p w:rsidR="00A16DF0" w:rsidRPr="00A16DF0" w:rsidRDefault="00A16DF0" w:rsidP="00A16DF0">
      <w:pPr>
        <w:spacing w:after="0"/>
        <w:jc w:val="both"/>
        <w:rPr>
          <w:rFonts w:ascii="Times New Roman" w:hAnsi="Times New Roman" w:cs="Times New Roman"/>
        </w:rPr>
      </w:pPr>
      <w:proofErr w:type="gramStart"/>
      <w:r w:rsidRPr="00A16DF0">
        <w:rPr>
          <w:rFonts w:ascii="Times New Roman" w:hAnsi="Times New Roman" w:cs="Times New Roman"/>
        </w:rPr>
        <w:t>Участки М1–М3 находятся на уровне базальных ганглиев, участки М4–М6 — на уровне желудочков непосредственно над базальными ганглиями)</w:t>
      </w:r>
      <w:proofErr w:type="gramEnd"/>
    </w:p>
    <w:p w:rsidR="00A16DF0" w:rsidRPr="00A53B71" w:rsidRDefault="00A16DF0" w:rsidP="00A16DF0">
      <w:r>
        <w:rPr>
          <w:noProof/>
          <w:lang w:eastAsia="ru-RU"/>
        </w:rPr>
        <w:drawing>
          <wp:inline distT="0" distB="0" distL="0" distR="0" wp14:anchorId="010CA92F" wp14:editId="5DC31C95">
            <wp:extent cx="3903345" cy="2900045"/>
            <wp:effectExtent l="0" t="0" r="1905" b="0"/>
            <wp:docPr id="19" name="Рисунок 19" descr="http://pandia.ru/text/77/490/images/image001_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andia.ru/text/77/490/images/image001_18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3345" cy="2900045"/>
                    </a:xfrm>
                    <a:prstGeom prst="rect">
                      <a:avLst/>
                    </a:prstGeom>
                    <a:noFill/>
                    <a:ln>
                      <a:noFill/>
                    </a:ln>
                  </pic:spPr>
                </pic:pic>
              </a:graphicData>
            </a:graphic>
          </wp:inline>
        </w:drawing>
      </w:r>
    </w:p>
    <w:p w:rsidR="00A16DF0" w:rsidRPr="00A53B71" w:rsidRDefault="00A16DF0" w:rsidP="00A16DF0">
      <w:r>
        <w:rPr>
          <w:noProof/>
          <w:lang w:eastAsia="ru-RU"/>
        </w:rPr>
        <w:drawing>
          <wp:inline distT="0" distB="0" distL="0" distR="0" wp14:anchorId="212C55ED" wp14:editId="3CE92337">
            <wp:extent cx="4114800" cy="2313305"/>
            <wp:effectExtent l="0" t="0" r="0" b="0"/>
            <wp:docPr id="20" name="Рисунок 20" descr="http://pandia.ru/text/77/490/images/image002_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andia.ru/text/77/490/images/image002_14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4800" cy="2313305"/>
                    </a:xfrm>
                    <a:prstGeom prst="rect">
                      <a:avLst/>
                    </a:prstGeom>
                    <a:noFill/>
                    <a:ln>
                      <a:noFill/>
                    </a:ln>
                  </pic:spPr>
                </pic:pic>
              </a:graphicData>
            </a:graphic>
          </wp:inline>
        </w:drawing>
      </w:r>
    </w:p>
    <w:p w:rsidR="00A16DF0" w:rsidRDefault="00A16DF0" w:rsidP="00A16DF0">
      <w:pPr>
        <w:spacing w:after="0" w:line="240" w:lineRule="auto"/>
        <w:jc w:val="both"/>
        <w:rPr>
          <w:rFonts w:ascii="Times New Roman" w:hAnsi="Times New Roman" w:cs="Times New Roman"/>
        </w:rPr>
      </w:pPr>
      <w:r w:rsidRPr="00A16DF0">
        <w:rPr>
          <w:rFonts w:ascii="Times New Roman" w:hAnsi="Times New Roman" w:cs="Times New Roman"/>
        </w:rPr>
        <w:t>Приложение 3</w:t>
      </w:r>
    </w:p>
    <w:p w:rsidR="00A16DF0" w:rsidRPr="00A16DF0" w:rsidRDefault="00A16DF0" w:rsidP="00A16DF0">
      <w:pPr>
        <w:spacing w:after="0" w:line="240" w:lineRule="auto"/>
        <w:jc w:val="both"/>
        <w:rPr>
          <w:rFonts w:ascii="Times New Roman" w:hAnsi="Times New Roman" w:cs="Times New Roman"/>
        </w:rPr>
      </w:pPr>
    </w:p>
    <w:p w:rsidR="00A16DF0" w:rsidRPr="00A16DF0" w:rsidRDefault="00A16DF0" w:rsidP="00335C55">
      <w:pPr>
        <w:spacing w:after="0" w:line="240" w:lineRule="auto"/>
        <w:ind w:firstLine="708"/>
        <w:jc w:val="both"/>
        <w:rPr>
          <w:rFonts w:ascii="Times New Roman" w:hAnsi="Times New Roman" w:cs="Times New Roman"/>
        </w:rPr>
      </w:pPr>
      <w:r w:rsidRPr="00A16DF0">
        <w:rPr>
          <w:rFonts w:ascii="Times New Roman" w:hAnsi="Times New Roman" w:cs="Times New Roman"/>
        </w:rPr>
        <w:t xml:space="preserve">Контроль и коррекция артериального давления при проведении </w:t>
      </w:r>
      <w:r>
        <w:rPr>
          <w:rFonts w:ascii="Times New Roman" w:hAnsi="Times New Roman" w:cs="Times New Roman"/>
        </w:rPr>
        <w:t xml:space="preserve"> </w:t>
      </w:r>
      <w:r w:rsidRPr="00A16DF0">
        <w:rPr>
          <w:rFonts w:ascii="Times New Roman" w:hAnsi="Times New Roman" w:cs="Times New Roman"/>
        </w:rPr>
        <w:t>тромболитической терапии у пациентов с ишемическим инсультом</w:t>
      </w:r>
      <w:proofErr w:type="gramStart"/>
      <w:r w:rsidRPr="00A16DF0">
        <w:rPr>
          <w:rFonts w:ascii="Times New Roman" w:hAnsi="Times New Roman" w:cs="Times New Roman"/>
        </w:rPr>
        <w:t>.</w:t>
      </w:r>
      <w:proofErr w:type="gramEnd"/>
      <w:r w:rsidRPr="00A16DF0">
        <w:rPr>
          <w:rFonts w:ascii="Times New Roman" w:hAnsi="Times New Roman" w:cs="Times New Roman"/>
        </w:rPr>
        <w:t xml:space="preserve"> </w:t>
      </w:r>
      <w:proofErr w:type="spellStart"/>
      <w:proofErr w:type="gramStart"/>
      <w:r w:rsidRPr="00A16DF0">
        <w:rPr>
          <w:rFonts w:ascii="Times New Roman" w:hAnsi="Times New Roman" w:cs="Times New Roman"/>
        </w:rPr>
        <w:t>з</w:t>
      </w:r>
      <w:proofErr w:type="gramEnd"/>
      <w:r w:rsidRPr="00A16DF0">
        <w:rPr>
          <w:rFonts w:ascii="Times New Roman" w:hAnsi="Times New Roman" w:cs="Times New Roman"/>
        </w:rPr>
        <w:t>мерение</w:t>
      </w:r>
      <w:proofErr w:type="spellEnd"/>
      <w:r w:rsidRPr="00A16DF0">
        <w:rPr>
          <w:rFonts w:ascii="Times New Roman" w:hAnsi="Times New Roman" w:cs="Times New Roman"/>
        </w:rPr>
        <w:t xml:space="preserve"> артериального давления в течение первых 24 часов после начала тромболитической терапии:</w:t>
      </w:r>
    </w:p>
    <w:p w:rsidR="00A16DF0" w:rsidRPr="00A16DF0" w:rsidRDefault="00A16DF0" w:rsidP="00A16DF0">
      <w:pPr>
        <w:spacing w:after="0" w:line="240" w:lineRule="auto"/>
        <w:jc w:val="both"/>
        <w:rPr>
          <w:rFonts w:ascii="Times New Roman" w:hAnsi="Times New Roman" w:cs="Times New Roman"/>
        </w:rPr>
      </w:pPr>
      <w:r w:rsidRPr="00A16DF0">
        <w:rPr>
          <w:rFonts w:ascii="Times New Roman" w:hAnsi="Times New Roman" w:cs="Times New Roman"/>
        </w:rPr>
        <w:t xml:space="preserve">· каждые 15 минут первые 2 часа после начала </w:t>
      </w:r>
      <w:proofErr w:type="spellStart"/>
      <w:r w:rsidRPr="00A16DF0">
        <w:rPr>
          <w:rFonts w:ascii="Times New Roman" w:hAnsi="Times New Roman" w:cs="Times New Roman"/>
        </w:rPr>
        <w:t>инфузии</w:t>
      </w:r>
      <w:proofErr w:type="spellEnd"/>
      <w:r w:rsidRPr="00A16DF0">
        <w:rPr>
          <w:rFonts w:ascii="Times New Roman" w:hAnsi="Times New Roman" w:cs="Times New Roman"/>
        </w:rPr>
        <w:t xml:space="preserve"> </w:t>
      </w:r>
      <w:proofErr w:type="spellStart"/>
      <w:r w:rsidRPr="00A16DF0">
        <w:rPr>
          <w:rFonts w:ascii="Times New Roman" w:hAnsi="Times New Roman" w:cs="Times New Roman"/>
        </w:rPr>
        <w:t>фибринолитика</w:t>
      </w:r>
      <w:proofErr w:type="spellEnd"/>
      <w:r w:rsidRPr="00A16DF0">
        <w:rPr>
          <w:rFonts w:ascii="Times New Roman" w:hAnsi="Times New Roman" w:cs="Times New Roman"/>
        </w:rPr>
        <w:t>, далее</w:t>
      </w:r>
    </w:p>
    <w:p w:rsidR="00A16DF0" w:rsidRPr="00A16DF0" w:rsidRDefault="00A16DF0" w:rsidP="00A16DF0">
      <w:pPr>
        <w:spacing w:after="0" w:line="240" w:lineRule="auto"/>
        <w:jc w:val="both"/>
        <w:rPr>
          <w:rFonts w:ascii="Times New Roman" w:hAnsi="Times New Roman" w:cs="Times New Roman"/>
        </w:rPr>
      </w:pPr>
      <w:r w:rsidRPr="00A16DF0">
        <w:rPr>
          <w:rFonts w:ascii="Times New Roman" w:hAnsi="Times New Roman" w:cs="Times New Roman"/>
        </w:rPr>
        <w:t>· каждые 30 минут в течение последующих 6 часов, далее</w:t>
      </w:r>
    </w:p>
    <w:p w:rsidR="00A16DF0" w:rsidRPr="00A16DF0" w:rsidRDefault="00A16DF0" w:rsidP="00A16DF0">
      <w:pPr>
        <w:spacing w:after="0" w:line="240" w:lineRule="auto"/>
        <w:jc w:val="both"/>
        <w:rPr>
          <w:rFonts w:ascii="Times New Roman" w:hAnsi="Times New Roman" w:cs="Times New Roman"/>
        </w:rPr>
      </w:pPr>
      <w:r w:rsidRPr="00A16DF0">
        <w:rPr>
          <w:rFonts w:ascii="Times New Roman" w:hAnsi="Times New Roman" w:cs="Times New Roman"/>
        </w:rPr>
        <w:t xml:space="preserve">· каждые 60 минут до истечения 24 часов от начала </w:t>
      </w:r>
      <w:proofErr w:type="spellStart"/>
      <w:r w:rsidRPr="00A16DF0">
        <w:rPr>
          <w:rFonts w:ascii="Times New Roman" w:hAnsi="Times New Roman" w:cs="Times New Roman"/>
        </w:rPr>
        <w:t>тромболиической</w:t>
      </w:r>
      <w:proofErr w:type="spellEnd"/>
      <w:r w:rsidRPr="00A16DF0">
        <w:rPr>
          <w:rFonts w:ascii="Times New Roman" w:hAnsi="Times New Roman" w:cs="Times New Roman"/>
        </w:rPr>
        <w:t xml:space="preserve"> терапии.</w:t>
      </w:r>
    </w:p>
    <w:p w:rsidR="00A16DF0" w:rsidRPr="00A16DF0" w:rsidRDefault="00A16DF0" w:rsidP="00A16DF0">
      <w:pPr>
        <w:spacing w:after="0" w:line="240" w:lineRule="auto"/>
        <w:jc w:val="both"/>
        <w:rPr>
          <w:rFonts w:ascii="Times New Roman" w:hAnsi="Times New Roman" w:cs="Times New Roman"/>
        </w:rPr>
      </w:pPr>
      <w:r w:rsidRPr="00A16DF0">
        <w:rPr>
          <w:rFonts w:ascii="Times New Roman" w:hAnsi="Times New Roman" w:cs="Times New Roman"/>
        </w:rPr>
        <w:t xml:space="preserve">Если при повторных измерениях в течение 5-10 минут выявляется стойкое повышение </w:t>
      </w:r>
      <w:proofErr w:type="spellStart"/>
      <w:r w:rsidRPr="00A16DF0">
        <w:rPr>
          <w:rFonts w:ascii="Times New Roman" w:hAnsi="Times New Roman" w:cs="Times New Roman"/>
        </w:rPr>
        <w:t>АДсист</w:t>
      </w:r>
      <w:proofErr w:type="spellEnd"/>
      <w:r w:rsidRPr="00A16DF0">
        <w:rPr>
          <w:rFonts w:ascii="Times New Roman" w:hAnsi="Times New Roman" w:cs="Times New Roman"/>
        </w:rPr>
        <w:t xml:space="preserve"> выше 180 мм</w:t>
      </w:r>
      <w:proofErr w:type="gramStart"/>
      <w:r w:rsidRPr="00A16DF0">
        <w:rPr>
          <w:rFonts w:ascii="Times New Roman" w:hAnsi="Times New Roman" w:cs="Times New Roman"/>
        </w:rPr>
        <w:t>.</w:t>
      </w:r>
      <w:proofErr w:type="gramEnd"/>
      <w:r w:rsidRPr="00A16DF0">
        <w:rPr>
          <w:rFonts w:ascii="Times New Roman" w:hAnsi="Times New Roman" w:cs="Times New Roman"/>
        </w:rPr>
        <w:t xml:space="preserve"> </w:t>
      </w:r>
      <w:proofErr w:type="gramStart"/>
      <w:r w:rsidRPr="00A16DF0">
        <w:rPr>
          <w:rFonts w:ascii="Times New Roman" w:hAnsi="Times New Roman" w:cs="Times New Roman"/>
        </w:rPr>
        <w:t>р</w:t>
      </w:r>
      <w:proofErr w:type="gramEnd"/>
      <w:r w:rsidRPr="00A16DF0">
        <w:rPr>
          <w:rFonts w:ascii="Times New Roman" w:hAnsi="Times New Roman" w:cs="Times New Roman"/>
        </w:rPr>
        <w:t xml:space="preserve">т. ст. или </w:t>
      </w:r>
      <w:proofErr w:type="spellStart"/>
      <w:r w:rsidRPr="00A16DF0">
        <w:rPr>
          <w:rFonts w:ascii="Times New Roman" w:hAnsi="Times New Roman" w:cs="Times New Roman"/>
        </w:rPr>
        <w:t>АДдиаст</w:t>
      </w:r>
      <w:proofErr w:type="spellEnd"/>
      <w:r w:rsidRPr="00A16DF0">
        <w:rPr>
          <w:rFonts w:ascii="Times New Roman" w:hAnsi="Times New Roman" w:cs="Times New Roman"/>
        </w:rPr>
        <w:t xml:space="preserve"> выше 105 мм. рт. ст. рекомендуется:</w:t>
      </w:r>
    </w:p>
    <w:p w:rsidR="00A16DF0" w:rsidRPr="00A16DF0" w:rsidRDefault="00A16DF0" w:rsidP="00A16DF0">
      <w:pPr>
        <w:spacing w:after="0" w:line="240" w:lineRule="auto"/>
        <w:jc w:val="both"/>
        <w:rPr>
          <w:rFonts w:ascii="Times New Roman" w:hAnsi="Times New Roman" w:cs="Times New Roman"/>
        </w:rPr>
      </w:pPr>
      <w:proofErr w:type="spellStart"/>
      <w:r w:rsidRPr="00A16DF0">
        <w:rPr>
          <w:rFonts w:ascii="Times New Roman" w:hAnsi="Times New Roman" w:cs="Times New Roman"/>
        </w:rPr>
        <w:t>Урапидил</w:t>
      </w:r>
      <w:proofErr w:type="spellEnd"/>
      <w:r w:rsidRPr="00A16DF0">
        <w:rPr>
          <w:rFonts w:ascii="Times New Roman" w:hAnsi="Times New Roman" w:cs="Times New Roman"/>
        </w:rPr>
        <w:t xml:space="preserve"> внутривенно в первоначальной дозе 10–50 мг. При необходимости повторяют введение с интервалом 5 минут до развития эффекта. Максимальная доза 100 мг. Для поддержания уровня артериального давления целесообразно проводить </w:t>
      </w:r>
      <w:proofErr w:type="spellStart"/>
      <w:r w:rsidRPr="00A16DF0">
        <w:rPr>
          <w:rFonts w:ascii="Times New Roman" w:hAnsi="Times New Roman" w:cs="Times New Roman"/>
        </w:rPr>
        <w:t>инфузию</w:t>
      </w:r>
      <w:proofErr w:type="spellEnd"/>
      <w:r w:rsidRPr="00A16DF0">
        <w:rPr>
          <w:rFonts w:ascii="Times New Roman" w:hAnsi="Times New Roman" w:cs="Times New Roman"/>
        </w:rPr>
        <w:t xml:space="preserve"> препарата со скоростью введения от 5 до 40 мг/ч </w:t>
      </w:r>
      <w:proofErr w:type="gramStart"/>
      <w:r w:rsidRPr="00A16DF0">
        <w:rPr>
          <w:rFonts w:ascii="Times New Roman" w:hAnsi="Times New Roman" w:cs="Times New Roman"/>
        </w:rPr>
        <w:t xml:space="preserve">( </w:t>
      </w:r>
      <w:proofErr w:type="gramEnd"/>
      <w:r w:rsidRPr="00A16DF0">
        <w:rPr>
          <w:rFonts w:ascii="Times New Roman" w:hAnsi="Times New Roman" w:cs="Times New Roman"/>
        </w:rPr>
        <w:t>в среднем 15 мг/ч)</w:t>
      </w:r>
    </w:p>
    <w:p w:rsidR="00A16DF0" w:rsidRPr="00A16DF0" w:rsidRDefault="00A16DF0" w:rsidP="00A16DF0">
      <w:pPr>
        <w:spacing w:after="0" w:line="240" w:lineRule="auto"/>
        <w:jc w:val="both"/>
        <w:rPr>
          <w:rFonts w:ascii="Times New Roman" w:hAnsi="Times New Roman" w:cs="Times New Roman"/>
        </w:rPr>
      </w:pPr>
      <w:r w:rsidRPr="00A16DF0">
        <w:rPr>
          <w:rFonts w:ascii="Times New Roman" w:hAnsi="Times New Roman" w:cs="Times New Roman"/>
        </w:rPr>
        <w:t>или</w:t>
      </w:r>
    </w:p>
    <w:p w:rsidR="00A16DF0" w:rsidRPr="00A16DF0" w:rsidRDefault="00A16DF0" w:rsidP="00335C55">
      <w:pPr>
        <w:spacing w:after="0" w:line="240" w:lineRule="auto"/>
        <w:ind w:firstLine="708"/>
        <w:jc w:val="both"/>
        <w:rPr>
          <w:rFonts w:ascii="Times New Roman" w:hAnsi="Times New Roman" w:cs="Times New Roman"/>
        </w:rPr>
      </w:pPr>
      <w:proofErr w:type="spellStart"/>
      <w:r w:rsidRPr="00A16DF0">
        <w:rPr>
          <w:rFonts w:ascii="Times New Roman" w:hAnsi="Times New Roman" w:cs="Times New Roman"/>
        </w:rPr>
        <w:t>Проксодолол</w:t>
      </w:r>
      <w:proofErr w:type="spellEnd"/>
      <w:r w:rsidRPr="00A16DF0">
        <w:rPr>
          <w:rFonts w:ascii="Times New Roman" w:hAnsi="Times New Roman" w:cs="Times New Roman"/>
        </w:rPr>
        <w:t xml:space="preserve"> внутривенно в первоначальной дозе 10-20 мг (1-2 мл 1% раствора) в течение 1 минуты. При необходимости повторяют введение с интервалом 5 мин до развития эффекта. Максимальная доза 50-100 мг (5-10 мл 1% раствора). Для поддержания уровня артериального давления целесообразно проводить </w:t>
      </w:r>
      <w:proofErr w:type="spellStart"/>
      <w:r w:rsidRPr="00A16DF0">
        <w:rPr>
          <w:rFonts w:ascii="Times New Roman" w:hAnsi="Times New Roman" w:cs="Times New Roman"/>
        </w:rPr>
        <w:t>инфузию</w:t>
      </w:r>
      <w:proofErr w:type="spellEnd"/>
      <w:r w:rsidRPr="00A16DF0">
        <w:rPr>
          <w:rFonts w:ascii="Times New Roman" w:hAnsi="Times New Roman" w:cs="Times New Roman"/>
        </w:rPr>
        <w:t xml:space="preserve"> препарата со скоростью введения 0,5 мг/мин</w:t>
      </w:r>
    </w:p>
    <w:p w:rsidR="00A16DF0" w:rsidRPr="00A16DF0" w:rsidRDefault="00A16DF0" w:rsidP="00A16DF0">
      <w:pPr>
        <w:spacing w:after="0" w:line="240" w:lineRule="auto"/>
        <w:jc w:val="both"/>
        <w:rPr>
          <w:rFonts w:ascii="Times New Roman" w:hAnsi="Times New Roman" w:cs="Times New Roman"/>
        </w:rPr>
      </w:pPr>
      <w:r w:rsidRPr="00A16DF0">
        <w:rPr>
          <w:rFonts w:ascii="Times New Roman" w:hAnsi="Times New Roman" w:cs="Times New Roman"/>
        </w:rPr>
        <w:t xml:space="preserve">Если при повторных измерениях выявляется стойкое повышение </w:t>
      </w:r>
      <w:proofErr w:type="spellStart"/>
      <w:r w:rsidRPr="00A16DF0">
        <w:rPr>
          <w:rFonts w:ascii="Times New Roman" w:hAnsi="Times New Roman" w:cs="Times New Roman"/>
        </w:rPr>
        <w:t>АДдиаст</w:t>
      </w:r>
      <w:proofErr w:type="spellEnd"/>
      <w:r w:rsidRPr="00A16DF0">
        <w:rPr>
          <w:rFonts w:ascii="Times New Roman" w:hAnsi="Times New Roman" w:cs="Times New Roman"/>
        </w:rPr>
        <w:t xml:space="preserve"> выше 180 мм</w:t>
      </w:r>
      <w:proofErr w:type="gramStart"/>
      <w:r w:rsidRPr="00A16DF0">
        <w:rPr>
          <w:rFonts w:ascii="Times New Roman" w:hAnsi="Times New Roman" w:cs="Times New Roman"/>
        </w:rPr>
        <w:t>.</w:t>
      </w:r>
      <w:proofErr w:type="gramEnd"/>
      <w:r w:rsidRPr="00A16DF0">
        <w:rPr>
          <w:rFonts w:ascii="Times New Roman" w:hAnsi="Times New Roman" w:cs="Times New Roman"/>
        </w:rPr>
        <w:t xml:space="preserve"> </w:t>
      </w:r>
      <w:proofErr w:type="gramStart"/>
      <w:r w:rsidRPr="00A16DF0">
        <w:rPr>
          <w:rFonts w:ascii="Times New Roman" w:hAnsi="Times New Roman" w:cs="Times New Roman"/>
        </w:rPr>
        <w:t>р</w:t>
      </w:r>
      <w:proofErr w:type="gramEnd"/>
      <w:r w:rsidRPr="00A16DF0">
        <w:rPr>
          <w:rFonts w:ascii="Times New Roman" w:hAnsi="Times New Roman" w:cs="Times New Roman"/>
        </w:rPr>
        <w:t xml:space="preserve">т. ст. или </w:t>
      </w:r>
      <w:proofErr w:type="spellStart"/>
      <w:r w:rsidRPr="00A16DF0">
        <w:rPr>
          <w:rFonts w:ascii="Times New Roman" w:hAnsi="Times New Roman" w:cs="Times New Roman"/>
        </w:rPr>
        <w:t>АДдиаст</w:t>
      </w:r>
      <w:proofErr w:type="spellEnd"/>
      <w:r w:rsidRPr="00A16DF0">
        <w:rPr>
          <w:rFonts w:ascii="Times New Roman" w:hAnsi="Times New Roman" w:cs="Times New Roman"/>
        </w:rPr>
        <w:t xml:space="preserve"> 105 мм. рт. ст. рекомендуется</w:t>
      </w:r>
    </w:p>
    <w:p w:rsidR="00A16DF0" w:rsidRPr="00A16DF0" w:rsidRDefault="00A16DF0" w:rsidP="00A16DF0">
      <w:pPr>
        <w:spacing w:after="0" w:line="240" w:lineRule="auto"/>
        <w:jc w:val="both"/>
        <w:rPr>
          <w:rFonts w:ascii="Times New Roman" w:hAnsi="Times New Roman" w:cs="Times New Roman"/>
        </w:rPr>
      </w:pPr>
      <w:proofErr w:type="spellStart"/>
      <w:r w:rsidRPr="00A16DF0">
        <w:rPr>
          <w:rFonts w:ascii="Times New Roman" w:hAnsi="Times New Roman" w:cs="Times New Roman"/>
        </w:rPr>
        <w:t>Нитропруссид</w:t>
      </w:r>
      <w:proofErr w:type="spellEnd"/>
      <w:r w:rsidRPr="00A16DF0">
        <w:rPr>
          <w:rFonts w:ascii="Times New Roman" w:hAnsi="Times New Roman" w:cs="Times New Roman"/>
        </w:rPr>
        <w:t xml:space="preserve"> натрия — </w:t>
      </w:r>
      <w:proofErr w:type="gramStart"/>
      <w:r w:rsidRPr="00A16DF0">
        <w:rPr>
          <w:rFonts w:ascii="Times New Roman" w:hAnsi="Times New Roman" w:cs="Times New Roman"/>
        </w:rPr>
        <w:t>внутривенная</w:t>
      </w:r>
      <w:proofErr w:type="gramEnd"/>
      <w:r w:rsidRPr="00A16DF0">
        <w:rPr>
          <w:rFonts w:ascii="Times New Roman" w:hAnsi="Times New Roman" w:cs="Times New Roman"/>
        </w:rPr>
        <w:t xml:space="preserve"> инфузия в дозе от 0,5 до 10 мкг/кг/мин</w:t>
      </w:r>
    </w:p>
    <w:p w:rsidR="00A16DF0" w:rsidRPr="00A16DF0" w:rsidRDefault="00A16DF0" w:rsidP="00A16DF0">
      <w:pPr>
        <w:spacing w:after="0" w:line="240" w:lineRule="auto"/>
        <w:jc w:val="both"/>
        <w:rPr>
          <w:rFonts w:ascii="Times New Roman" w:hAnsi="Times New Roman" w:cs="Times New Roman"/>
        </w:rPr>
      </w:pPr>
      <w:proofErr w:type="spellStart"/>
      <w:r w:rsidRPr="00A16DF0">
        <w:rPr>
          <w:rFonts w:ascii="Times New Roman" w:hAnsi="Times New Roman" w:cs="Times New Roman"/>
        </w:rPr>
        <w:t>Гомоцистеинемия</w:t>
      </w:r>
      <w:proofErr w:type="spellEnd"/>
      <w:r w:rsidRPr="00A16DF0">
        <w:rPr>
          <w:rFonts w:ascii="Times New Roman" w:hAnsi="Times New Roman" w:cs="Times New Roman"/>
        </w:rPr>
        <w:t>, ишемическая болезнь сердца и её основные факторы риска в Сибирской городской популяции</w:t>
      </w:r>
      <w:r>
        <w:rPr>
          <w:rFonts w:ascii="Times New Roman" w:hAnsi="Times New Roman" w:cs="Times New Roman"/>
        </w:rPr>
        <w:t xml:space="preserve"> </w:t>
      </w:r>
      <w:r w:rsidRPr="00A16DF0">
        <w:rPr>
          <w:rFonts w:ascii="Times New Roman" w:hAnsi="Times New Roman" w:cs="Times New Roman"/>
        </w:rPr>
        <w:t xml:space="preserve">или автореферат диссертации на соискание ученой степени кандидата медицинских наук специальности 14.00.06 – Кардиология Государственном учреждении Научно-исследовательского </w:t>
      </w:r>
      <w:proofErr w:type="gramStart"/>
      <w:r w:rsidRPr="00A16DF0">
        <w:rPr>
          <w:rFonts w:ascii="Times New Roman" w:hAnsi="Times New Roman" w:cs="Times New Roman"/>
        </w:rPr>
        <w:t>института терапии Сибирского отделения Российской Академии медицинских наук</w:t>
      </w:r>
      <w:proofErr w:type="gramEnd"/>
    </w:p>
    <w:p w:rsidR="00A16DF0" w:rsidRPr="00A16DF0" w:rsidRDefault="00A16DF0" w:rsidP="00335C55">
      <w:pPr>
        <w:spacing w:after="0" w:line="240" w:lineRule="auto"/>
        <w:ind w:firstLine="708"/>
        <w:jc w:val="both"/>
        <w:rPr>
          <w:rFonts w:ascii="Times New Roman" w:hAnsi="Times New Roman" w:cs="Times New Roman"/>
        </w:rPr>
      </w:pPr>
      <w:hyperlink r:id="rId24" w:history="1">
        <w:proofErr w:type="spellStart"/>
        <w:r w:rsidRPr="00A16DF0">
          <w:rPr>
            <w:rFonts w:ascii="Times New Roman" w:hAnsi="Times New Roman" w:cs="Times New Roman"/>
          </w:rPr>
          <w:t>Гомоцистеинемия</w:t>
        </w:r>
        <w:proofErr w:type="spellEnd"/>
        <w:r w:rsidRPr="00A16DF0">
          <w:rPr>
            <w:rFonts w:ascii="Times New Roman" w:hAnsi="Times New Roman" w:cs="Times New Roman"/>
          </w:rPr>
          <w:t>, ишемическая болезнь сердца и её основные факторы риска в Сибирской городской популяции – часть 1</w:t>
        </w:r>
      </w:hyperlink>
      <w:r w:rsidRPr="00A16DF0">
        <w:rPr>
          <w:rFonts w:ascii="Times New Roman" w:hAnsi="Times New Roman" w:cs="Times New Roman"/>
        </w:rPr>
        <w:t xml:space="preserve"> - общая характеристика работы, материал и методы исследования</w:t>
      </w:r>
    </w:p>
    <w:p w:rsidR="00A16DF0" w:rsidRPr="00A16DF0" w:rsidRDefault="00A16DF0" w:rsidP="00A16DF0">
      <w:pPr>
        <w:spacing w:after="0" w:line="240" w:lineRule="auto"/>
        <w:jc w:val="both"/>
        <w:rPr>
          <w:rFonts w:ascii="Times New Roman" w:hAnsi="Times New Roman" w:cs="Times New Roman"/>
        </w:rPr>
      </w:pPr>
      <w:hyperlink r:id="rId25" w:history="1">
        <w:proofErr w:type="spellStart"/>
        <w:proofErr w:type="gramStart"/>
        <w:r w:rsidRPr="00A16DF0">
          <w:rPr>
            <w:rFonts w:ascii="Times New Roman" w:hAnsi="Times New Roman" w:cs="Times New Roman"/>
          </w:rPr>
          <w:t>Гомоцистеинемия</w:t>
        </w:r>
        <w:proofErr w:type="spellEnd"/>
        <w:r w:rsidRPr="00A16DF0">
          <w:rPr>
            <w:rFonts w:ascii="Times New Roman" w:hAnsi="Times New Roman" w:cs="Times New Roman"/>
          </w:rPr>
          <w:t>, ишемическая болезнь сердца и её основные факторы риска в Сибирской городской популяции – часть 2</w:t>
        </w:r>
      </w:hyperlink>
      <w:r w:rsidRPr="00A16DF0">
        <w:rPr>
          <w:rFonts w:ascii="Times New Roman" w:hAnsi="Times New Roman" w:cs="Times New Roman"/>
        </w:rPr>
        <w:t xml:space="preserve"> - продолжение рассмотрения материала и методов исследования, результаты исследования: таблицы распределения обследованных лиц по </w:t>
      </w:r>
      <w:proofErr w:type="spellStart"/>
      <w:r w:rsidRPr="00A16DF0">
        <w:rPr>
          <w:rFonts w:ascii="Times New Roman" w:hAnsi="Times New Roman" w:cs="Times New Roman"/>
        </w:rPr>
        <w:t>скринирующим</w:t>
      </w:r>
      <w:proofErr w:type="spellEnd"/>
      <w:r w:rsidRPr="00A16DF0">
        <w:rPr>
          <w:rFonts w:ascii="Times New Roman" w:hAnsi="Times New Roman" w:cs="Times New Roman"/>
        </w:rPr>
        <w:t xml:space="preserve"> возрастным группам, средних значений клинико-лабораторных показателей у обследованных 45-69 лет, средних значений уровней жирорастворимых антиоксидантов и уровней продуктов ПОЛ в ЛНП у мужчин 45-69 лет в зимне-весенний период года, средних значений</w:t>
      </w:r>
      <w:proofErr w:type="gramEnd"/>
      <w:r w:rsidRPr="00A16DF0">
        <w:rPr>
          <w:rFonts w:ascii="Times New Roman" w:hAnsi="Times New Roman" w:cs="Times New Roman"/>
        </w:rPr>
        <w:t xml:space="preserve"> </w:t>
      </w:r>
      <w:proofErr w:type="gramStart"/>
      <w:r w:rsidRPr="00A16DF0">
        <w:rPr>
          <w:rFonts w:ascii="Times New Roman" w:hAnsi="Times New Roman" w:cs="Times New Roman"/>
        </w:rPr>
        <w:t xml:space="preserve">уровней продуктов ПОЛ в ЛНП у мужчин 45-69 лет в осенний период года, процентное распределение уровней ГЦ крови у мужчин и женщин, таблицы средних значений продуктовых наборов в мужской выборке в разные периоды года, средних значений клинико-биохимических показателей в зависимости от уровня </w:t>
      </w:r>
      <w:proofErr w:type="spellStart"/>
      <w:r w:rsidRPr="00A16DF0">
        <w:rPr>
          <w:rFonts w:ascii="Times New Roman" w:hAnsi="Times New Roman" w:cs="Times New Roman"/>
        </w:rPr>
        <w:t>гомоцистеина</w:t>
      </w:r>
      <w:proofErr w:type="spellEnd"/>
      <w:r w:rsidRPr="00A16DF0">
        <w:rPr>
          <w:rFonts w:ascii="Times New Roman" w:hAnsi="Times New Roman" w:cs="Times New Roman"/>
        </w:rPr>
        <w:t xml:space="preserve"> крови у обследованных лиц (оба пола), средних значений уровней жирорастворимых антиоксидантов и продуктов ПОЛ в ЛНП в</w:t>
      </w:r>
      <w:proofErr w:type="gramEnd"/>
      <w:r w:rsidRPr="00A16DF0">
        <w:rPr>
          <w:rFonts w:ascii="Times New Roman" w:hAnsi="Times New Roman" w:cs="Times New Roman"/>
        </w:rPr>
        <w:t xml:space="preserve"> зависимости от уровней </w:t>
      </w:r>
      <w:proofErr w:type="gramStart"/>
      <w:r w:rsidRPr="00A16DF0">
        <w:rPr>
          <w:rFonts w:ascii="Times New Roman" w:hAnsi="Times New Roman" w:cs="Times New Roman"/>
        </w:rPr>
        <w:t>ГЦ</w:t>
      </w:r>
      <w:proofErr w:type="gramEnd"/>
      <w:r w:rsidRPr="00A16DF0">
        <w:rPr>
          <w:rFonts w:ascii="Times New Roman" w:hAnsi="Times New Roman" w:cs="Times New Roman"/>
        </w:rPr>
        <w:t xml:space="preserve"> крови у 159 мужчин в зимне-весенний период, средних значений уровней продуктов ПОЛ в ЛНП в зависимости от </w:t>
      </w:r>
      <w:proofErr w:type="spellStart"/>
      <w:r w:rsidRPr="00A16DF0">
        <w:rPr>
          <w:rFonts w:ascii="Times New Roman" w:hAnsi="Times New Roman" w:cs="Times New Roman"/>
        </w:rPr>
        <w:t>гомоцистеинемии</w:t>
      </w:r>
      <w:proofErr w:type="spellEnd"/>
      <w:r w:rsidRPr="00A16DF0">
        <w:rPr>
          <w:rFonts w:ascii="Times New Roman" w:hAnsi="Times New Roman" w:cs="Times New Roman"/>
        </w:rPr>
        <w:t xml:space="preserve"> у 84 мужчин в осенний период года, корреляционного анализа связей </w:t>
      </w:r>
      <w:proofErr w:type="spellStart"/>
      <w:r w:rsidRPr="00A16DF0">
        <w:rPr>
          <w:rFonts w:ascii="Times New Roman" w:hAnsi="Times New Roman" w:cs="Times New Roman"/>
        </w:rPr>
        <w:t>гомоцистеинемии</w:t>
      </w:r>
      <w:proofErr w:type="spellEnd"/>
      <w:r w:rsidRPr="00A16DF0">
        <w:rPr>
          <w:rFonts w:ascii="Times New Roman" w:hAnsi="Times New Roman" w:cs="Times New Roman"/>
        </w:rPr>
        <w:t xml:space="preserve"> с клинико-биохимическими показателями</w:t>
      </w:r>
    </w:p>
    <w:p w:rsidR="00A16DF0" w:rsidRPr="00A16DF0" w:rsidRDefault="00A16DF0" w:rsidP="00335C55">
      <w:pPr>
        <w:spacing w:after="0" w:line="240" w:lineRule="auto"/>
        <w:ind w:firstLine="708"/>
        <w:jc w:val="both"/>
        <w:rPr>
          <w:rFonts w:ascii="Times New Roman" w:hAnsi="Times New Roman" w:cs="Times New Roman"/>
        </w:rPr>
      </w:pPr>
      <w:hyperlink r:id="rId26" w:history="1">
        <w:proofErr w:type="spellStart"/>
        <w:proofErr w:type="gramStart"/>
        <w:r w:rsidRPr="00A16DF0">
          <w:rPr>
            <w:rFonts w:ascii="Times New Roman" w:hAnsi="Times New Roman" w:cs="Times New Roman"/>
          </w:rPr>
          <w:t>Гомоцистеинемия</w:t>
        </w:r>
        <w:proofErr w:type="spellEnd"/>
        <w:r w:rsidRPr="00A16DF0">
          <w:rPr>
            <w:rFonts w:ascii="Times New Roman" w:hAnsi="Times New Roman" w:cs="Times New Roman"/>
          </w:rPr>
          <w:t>, ишемическая болезнь сердца и её основные факторы риска в Сибирской городской популяции – часть 3</w:t>
        </w:r>
      </w:hyperlink>
      <w:r w:rsidRPr="00A16DF0">
        <w:rPr>
          <w:rFonts w:ascii="Times New Roman" w:hAnsi="Times New Roman" w:cs="Times New Roman"/>
        </w:rPr>
        <w:t xml:space="preserve"> - продолжение результатов исследования: таблицы среднего значения уровня ГЦ крови в зависимости от наличия или отсутствия ИБС и мозгового инсульта, корреляционного анализа связей </w:t>
      </w:r>
      <w:proofErr w:type="spellStart"/>
      <w:r w:rsidRPr="00A16DF0">
        <w:rPr>
          <w:rFonts w:ascii="Times New Roman" w:hAnsi="Times New Roman" w:cs="Times New Roman"/>
        </w:rPr>
        <w:t>гомоцистеинемии</w:t>
      </w:r>
      <w:proofErr w:type="spellEnd"/>
      <w:r w:rsidRPr="00A16DF0">
        <w:rPr>
          <w:rFonts w:ascii="Times New Roman" w:hAnsi="Times New Roman" w:cs="Times New Roman"/>
        </w:rPr>
        <w:t xml:space="preserve"> с сердечно-сосудистой патологией, средних значений клинико-биохимических показателей (</w:t>
      </w:r>
      <w:proofErr w:type="spellStart"/>
      <w:r w:rsidRPr="00A16DF0">
        <w:rPr>
          <w:rFonts w:ascii="Times New Roman" w:hAnsi="Times New Roman" w:cs="Times New Roman"/>
        </w:rPr>
        <w:t>M±m</w:t>
      </w:r>
      <w:proofErr w:type="spellEnd"/>
      <w:r w:rsidRPr="00A16DF0">
        <w:rPr>
          <w:rFonts w:ascii="Times New Roman" w:hAnsi="Times New Roman" w:cs="Times New Roman"/>
        </w:rPr>
        <w:t xml:space="preserve">) в зависимости от уровня </w:t>
      </w:r>
      <w:proofErr w:type="spellStart"/>
      <w:r w:rsidRPr="00A16DF0">
        <w:rPr>
          <w:rFonts w:ascii="Times New Roman" w:hAnsi="Times New Roman" w:cs="Times New Roman"/>
        </w:rPr>
        <w:t>гомоцистеина</w:t>
      </w:r>
      <w:proofErr w:type="spellEnd"/>
      <w:r w:rsidRPr="00A16DF0">
        <w:rPr>
          <w:rFonts w:ascii="Times New Roman" w:hAnsi="Times New Roman" w:cs="Times New Roman"/>
        </w:rPr>
        <w:t xml:space="preserve"> крови, частоты ИБС и мозгового инсульта в обследованной</w:t>
      </w:r>
      <w:proofErr w:type="gramEnd"/>
      <w:r w:rsidRPr="00A16DF0">
        <w:rPr>
          <w:rFonts w:ascii="Times New Roman" w:hAnsi="Times New Roman" w:cs="Times New Roman"/>
        </w:rPr>
        <w:t xml:space="preserve"> выборке при разной степени</w:t>
      </w:r>
    </w:p>
    <w:p w:rsidR="00A16DF0" w:rsidRPr="00A16DF0" w:rsidRDefault="00A16DF0" w:rsidP="00A16DF0">
      <w:pPr>
        <w:spacing w:after="0" w:line="240" w:lineRule="auto"/>
        <w:jc w:val="both"/>
        <w:rPr>
          <w:rFonts w:ascii="Times New Roman" w:hAnsi="Times New Roman" w:cs="Times New Roman"/>
        </w:rPr>
      </w:pPr>
      <w:proofErr w:type="spellStart"/>
      <w:r w:rsidRPr="00A16DF0">
        <w:rPr>
          <w:rFonts w:ascii="Times New Roman" w:hAnsi="Times New Roman" w:cs="Times New Roman"/>
        </w:rPr>
        <w:t>гомоцистеинемииу</w:t>
      </w:r>
      <w:proofErr w:type="spellEnd"/>
      <w:r w:rsidRPr="00A16DF0">
        <w:rPr>
          <w:rFonts w:ascii="Times New Roman" w:hAnsi="Times New Roman" w:cs="Times New Roman"/>
        </w:rPr>
        <w:t xml:space="preserve"> обследованных лиц, выводы, практические рекомендации, список работ, опубликованных по теме диссертации </w:t>
      </w:r>
    </w:p>
    <w:p w:rsidR="00A16DF0" w:rsidRPr="00A16DF0" w:rsidRDefault="00A16DF0" w:rsidP="00335C55">
      <w:pPr>
        <w:spacing w:after="0" w:line="240" w:lineRule="auto"/>
        <w:ind w:firstLine="708"/>
        <w:jc w:val="both"/>
        <w:rPr>
          <w:rFonts w:ascii="Times New Roman" w:hAnsi="Times New Roman" w:cs="Times New Roman"/>
        </w:rPr>
      </w:pPr>
      <w:hyperlink r:id="rId27" w:history="1">
        <w:proofErr w:type="spellStart"/>
        <w:r w:rsidRPr="00A16DF0">
          <w:rPr>
            <w:rFonts w:ascii="Times New Roman" w:hAnsi="Times New Roman" w:cs="Times New Roman"/>
          </w:rPr>
          <w:t>Гомоцистеинемия</w:t>
        </w:r>
        <w:proofErr w:type="spellEnd"/>
        <w:r w:rsidRPr="00A16DF0">
          <w:rPr>
            <w:rFonts w:ascii="Times New Roman" w:hAnsi="Times New Roman" w:cs="Times New Roman"/>
          </w:rPr>
          <w:t>, ишемическая болезнь сердца и её основные факторы риска в Сибирской городской популяции – часть 4</w:t>
        </w:r>
      </w:hyperlink>
      <w:r w:rsidRPr="00A16DF0">
        <w:rPr>
          <w:rFonts w:ascii="Times New Roman" w:hAnsi="Times New Roman" w:cs="Times New Roman"/>
        </w:rPr>
        <w:t xml:space="preserve"> - продолжение списка работ, опубликованных по теме диссертации, список использованных сокращений</w:t>
      </w:r>
    </w:p>
    <w:p w:rsidR="00A16DF0" w:rsidRPr="00A16DF0" w:rsidRDefault="00A16DF0" w:rsidP="00335C55">
      <w:pPr>
        <w:spacing w:after="0" w:line="240" w:lineRule="auto"/>
        <w:ind w:firstLine="708"/>
        <w:jc w:val="both"/>
        <w:rPr>
          <w:rFonts w:ascii="Times New Roman" w:hAnsi="Times New Roman" w:cs="Times New Roman"/>
        </w:rPr>
      </w:pPr>
      <w:hyperlink r:id="rId28" w:history="1">
        <w:proofErr w:type="spellStart"/>
        <w:r w:rsidRPr="00A16DF0">
          <w:rPr>
            <w:rFonts w:ascii="Times New Roman" w:hAnsi="Times New Roman" w:cs="Times New Roman"/>
          </w:rPr>
          <w:t>Гомоцистеинемия</w:t>
        </w:r>
        <w:proofErr w:type="spellEnd"/>
        <w:r w:rsidRPr="00A16DF0">
          <w:rPr>
            <w:rFonts w:ascii="Times New Roman" w:hAnsi="Times New Roman" w:cs="Times New Roman"/>
          </w:rPr>
          <w:t>, ишемическая болезнь сердца и её основные факторы риска в Сибирской городской популяции – часть 5</w:t>
        </w:r>
      </w:hyperlink>
      <w:r w:rsidRPr="00A16DF0">
        <w:rPr>
          <w:rFonts w:ascii="Times New Roman" w:hAnsi="Times New Roman" w:cs="Times New Roman"/>
        </w:rPr>
        <w:t xml:space="preserve"> - продолжение списка использованных сокращений</w:t>
      </w:r>
    </w:p>
    <w:p w:rsidR="00A16DF0" w:rsidRPr="00A16DF0" w:rsidRDefault="00A16DF0" w:rsidP="00A16DF0">
      <w:pPr>
        <w:spacing w:after="0" w:line="240" w:lineRule="auto"/>
        <w:jc w:val="both"/>
        <w:rPr>
          <w:rFonts w:ascii="Times New Roman" w:hAnsi="Times New Roman" w:cs="Times New Roman"/>
        </w:rPr>
      </w:pPr>
    </w:p>
    <w:sectPr w:rsidR="00A16DF0" w:rsidRPr="00A16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F0"/>
    <w:rsid w:val="00335C55"/>
    <w:rsid w:val="007205CB"/>
    <w:rsid w:val="00950AF1"/>
    <w:rsid w:val="00A16DF0"/>
    <w:rsid w:val="00AD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D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D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40130">
      <w:bodyDiv w:val="1"/>
      <w:marLeft w:val="0"/>
      <w:marRight w:val="0"/>
      <w:marTop w:val="0"/>
      <w:marBottom w:val="0"/>
      <w:divBdr>
        <w:top w:val="none" w:sz="0" w:space="0" w:color="auto"/>
        <w:left w:val="none" w:sz="0" w:space="0" w:color="auto"/>
        <w:bottom w:val="none" w:sz="0" w:space="0" w:color="auto"/>
        <w:right w:val="none" w:sz="0" w:space="0" w:color="auto"/>
      </w:divBdr>
      <w:divsChild>
        <w:div w:id="1747145980">
          <w:marLeft w:val="0"/>
          <w:marRight w:val="0"/>
          <w:marTop w:val="0"/>
          <w:marBottom w:val="0"/>
          <w:divBdr>
            <w:top w:val="none" w:sz="0" w:space="0" w:color="auto"/>
            <w:left w:val="none" w:sz="0" w:space="0" w:color="auto"/>
            <w:bottom w:val="none" w:sz="0" w:space="0" w:color="auto"/>
            <w:right w:val="none" w:sz="0" w:space="0" w:color="auto"/>
          </w:divBdr>
          <w:divsChild>
            <w:div w:id="2103986487">
              <w:marLeft w:val="0"/>
              <w:marRight w:val="0"/>
              <w:marTop w:val="0"/>
              <w:marBottom w:val="0"/>
              <w:divBdr>
                <w:top w:val="none" w:sz="0" w:space="0" w:color="auto"/>
                <w:left w:val="none" w:sz="0" w:space="0" w:color="auto"/>
                <w:bottom w:val="none" w:sz="0" w:space="0" w:color="auto"/>
                <w:right w:val="none" w:sz="0" w:space="0" w:color="auto"/>
              </w:divBdr>
              <w:divsChild>
                <w:div w:id="450134008">
                  <w:marLeft w:val="0"/>
                  <w:marRight w:val="0"/>
                  <w:marTop w:val="0"/>
                  <w:marBottom w:val="0"/>
                  <w:divBdr>
                    <w:top w:val="none" w:sz="0" w:space="0" w:color="auto"/>
                    <w:left w:val="none" w:sz="0" w:space="0" w:color="auto"/>
                    <w:bottom w:val="none" w:sz="0" w:space="0" w:color="auto"/>
                    <w:right w:val="none" w:sz="0" w:space="0" w:color="auto"/>
                  </w:divBdr>
                  <w:divsChild>
                    <w:div w:id="709383761">
                      <w:marLeft w:val="0"/>
                      <w:marRight w:val="0"/>
                      <w:marTop w:val="0"/>
                      <w:marBottom w:val="0"/>
                      <w:divBdr>
                        <w:top w:val="none" w:sz="0" w:space="0" w:color="auto"/>
                        <w:left w:val="none" w:sz="0" w:space="0" w:color="auto"/>
                        <w:bottom w:val="none" w:sz="0" w:space="0" w:color="auto"/>
                        <w:right w:val="none" w:sz="0" w:space="0" w:color="auto"/>
                      </w:divBdr>
                    </w:div>
                    <w:div w:id="140848472">
                      <w:marLeft w:val="0"/>
                      <w:marRight w:val="0"/>
                      <w:marTop w:val="0"/>
                      <w:marBottom w:val="0"/>
                      <w:divBdr>
                        <w:top w:val="none" w:sz="0" w:space="0" w:color="auto"/>
                        <w:left w:val="none" w:sz="0" w:space="0" w:color="auto"/>
                        <w:bottom w:val="none" w:sz="0" w:space="0" w:color="auto"/>
                        <w:right w:val="none" w:sz="0" w:space="0" w:color="auto"/>
                      </w:divBdr>
                    </w:div>
                    <w:div w:id="592787367">
                      <w:marLeft w:val="0"/>
                      <w:marRight w:val="4500"/>
                      <w:marTop w:val="0"/>
                      <w:marBottom w:val="0"/>
                      <w:divBdr>
                        <w:top w:val="none" w:sz="0" w:space="0" w:color="auto"/>
                        <w:left w:val="none" w:sz="0" w:space="0" w:color="auto"/>
                        <w:bottom w:val="none" w:sz="0" w:space="0" w:color="auto"/>
                        <w:right w:val="none" w:sz="0" w:space="0" w:color="auto"/>
                      </w:divBdr>
                      <w:divsChild>
                        <w:div w:id="10379015">
                          <w:marLeft w:val="0"/>
                          <w:marRight w:val="0"/>
                          <w:marTop w:val="0"/>
                          <w:marBottom w:val="0"/>
                          <w:divBdr>
                            <w:top w:val="none" w:sz="0" w:space="0" w:color="auto"/>
                            <w:left w:val="none" w:sz="0" w:space="0" w:color="auto"/>
                            <w:bottom w:val="none" w:sz="0" w:space="0" w:color="auto"/>
                            <w:right w:val="none" w:sz="0" w:space="0" w:color="auto"/>
                          </w:divBdr>
                          <w:divsChild>
                            <w:div w:id="818882142">
                              <w:marLeft w:val="0"/>
                              <w:marRight w:val="0"/>
                              <w:marTop w:val="0"/>
                              <w:marBottom w:val="0"/>
                              <w:divBdr>
                                <w:top w:val="none" w:sz="0" w:space="0" w:color="auto"/>
                                <w:left w:val="none" w:sz="0" w:space="0" w:color="auto"/>
                                <w:bottom w:val="none" w:sz="0" w:space="0" w:color="auto"/>
                                <w:right w:val="none" w:sz="0" w:space="0" w:color="auto"/>
                              </w:divBdr>
                              <w:divsChild>
                                <w:div w:id="749693461">
                                  <w:marLeft w:val="0"/>
                                  <w:marRight w:val="0"/>
                                  <w:marTop w:val="0"/>
                                  <w:marBottom w:val="0"/>
                                  <w:divBdr>
                                    <w:top w:val="single" w:sz="6" w:space="0" w:color="D9D9D9"/>
                                    <w:left w:val="single" w:sz="6" w:space="0" w:color="D9D9D9"/>
                                    <w:bottom w:val="single" w:sz="6" w:space="0" w:color="D9D9D9"/>
                                    <w:right w:val="single" w:sz="6" w:space="0" w:color="D9D9D9"/>
                                  </w:divBdr>
                                  <w:divsChild>
                                    <w:div w:id="610169514">
                                      <w:marLeft w:val="0"/>
                                      <w:marRight w:val="0"/>
                                      <w:marTop w:val="0"/>
                                      <w:marBottom w:val="0"/>
                                      <w:divBdr>
                                        <w:top w:val="none" w:sz="0" w:space="0" w:color="auto"/>
                                        <w:left w:val="none" w:sz="0" w:space="0" w:color="auto"/>
                                        <w:bottom w:val="none" w:sz="0" w:space="0" w:color="auto"/>
                                        <w:right w:val="none" w:sz="0" w:space="0" w:color="auto"/>
                                      </w:divBdr>
                                    </w:div>
                                  </w:divsChild>
                                </w:div>
                                <w:div w:id="138256107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35567">
          <w:marLeft w:val="0"/>
          <w:marRight w:val="0"/>
          <w:marTop w:val="0"/>
          <w:marBottom w:val="0"/>
          <w:divBdr>
            <w:top w:val="none" w:sz="0" w:space="0" w:color="auto"/>
            <w:left w:val="none" w:sz="0" w:space="0" w:color="auto"/>
            <w:bottom w:val="none" w:sz="0" w:space="0" w:color="auto"/>
            <w:right w:val="none" w:sz="0" w:space="0" w:color="auto"/>
          </w:divBdr>
        </w:div>
        <w:div w:id="1161193006">
          <w:marLeft w:val="0"/>
          <w:marRight w:val="0"/>
          <w:marTop w:val="0"/>
          <w:marBottom w:val="720"/>
          <w:divBdr>
            <w:top w:val="none" w:sz="0" w:space="0" w:color="auto"/>
            <w:left w:val="none" w:sz="0" w:space="0" w:color="auto"/>
            <w:bottom w:val="none" w:sz="0" w:space="0" w:color="auto"/>
            <w:right w:val="none" w:sz="0" w:space="0" w:color="auto"/>
          </w:divBdr>
          <w:divsChild>
            <w:div w:id="1193225031">
              <w:marLeft w:val="0"/>
              <w:marRight w:val="5250"/>
              <w:marTop w:val="0"/>
              <w:marBottom w:val="75"/>
              <w:divBdr>
                <w:top w:val="none" w:sz="0" w:space="0" w:color="auto"/>
                <w:left w:val="none" w:sz="0" w:space="0" w:color="auto"/>
                <w:bottom w:val="none" w:sz="0" w:space="0" w:color="auto"/>
                <w:right w:val="none" w:sz="0" w:space="0" w:color="auto"/>
              </w:divBdr>
            </w:div>
            <w:div w:id="1432824501">
              <w:marLeft w:val="0"/>
              <w:marRight w:val="0"/>
              <w:marTop w:val="0"/>
              <w:marBottom w:val="0"/>
              <w:divBdr>
                <w:top w:val="none" w:sz="0" w:space="0" w:color="auto"/>
                <w:left w:val="none" w:sz="0" w:space="0" w:color="auto"/>
                <w:bottom w:val="none" w:sz="0" w:space="0" w:color="auto"/>
                <w:right w:val="none" w:sz="0" w:space="0" w:color="auto"/>
              </w:divBdr>
              <w:divsChild>
                <w:div w:id="167251558">
                  <w:marLeft w:val="0"/>
                  <w:marRight w:val="0"/>
                  <w:marTop w:val="0"/>
                  <w:marBottom w:val="0"/>
                  <w:divBdr>
                    <w:top w:val="none" w:sz="0" w:space="0" w:color="auto"/>
                    <w:left w:val="none" w:sz="0" w:space="0" w:color="auto"/>
                    <w:bottom w:val="none" w:sz="0" w:space="0" w:color="auto"/>
                    <w:right w:val="none" w:sz="0" w:space="0" w:color="auto"/>
                  </w:divBdr>
                  <w:divsChild>
                    <w:div w:id="1445535755">
                      <w:marLeft w:val="150"/>
                      <w:marRight w:val="75"/>
                      <w:marTop w:val="0"/>
                      <w:marBottom w:val="0"/>
                      <w:divBdr>
                        <w:top w:val="none" w:sz="0" w:space="0" w:color="auto"/>
                        <w:left w:val="none" w:sz="0" w:space="0" w:color="auto"/>
                        <w:bottom w:val="none" w:sz="0" w:space="0" w:color="auto"/>
                        <w:right w:val="none" w:sz="0" w:space="0" w:color="auto"/>
                      </w:divBdr>
                    </w:div>
                    <w:div w:id="1981766733">
                      <w:marLeft w:val="150"/>
                      <w:marRight w:val="150"/>
                      <w:marTop w:val="0"/>
                      <w:marBottom w:val="450"/>
                      <w:divBdr>
                        <w:top w:val="none" w:sz="0" w:space="0" w:color="auto"/>
                        <w:left w:val="none" w:sz="0" w:space="0" w:color="auto"/>
                        <w:bottom w:val="none" w:sz="0" w:space="0" w:color="auto"/>
                        <w:right w:val="none" w:sz="0" w:space="0" w:color="auto"/>
                      </w:divBdr>
                    </w:div>
                  </w:divsChild>
                </w:div>
                <w:div w:id="358548361">
                  <w:marLeft w:val="0"/>
                  <w:marRight w:val="6000"/>
                  <w:marTop w:val="0"/>
                  <w:marBottom w:val="0"/>
                  <w:divBdr>
                    <w:top w:val="none" w:sz="0" w:space="0" w:color="auto"/>
                    <w:left w:val="none" w:sz="0" w:space="0" w:color="auto"/>
                    <w:bottom w:val="none" w:sz="0" w:space="0" w:color="auto"/>
                    <w:right w:val="none" w:sz="0" w:space="0" w:color="auto"/>
                  </w:divBdr>
                  <w:divsChild>
                    <w:div w:id="74479799">
                      <w:marLeft w:val="0"/>
                      <w:marRight w:val="0"/>
                      <w:marTop w:val="0"/>
                      <w:marBottom w:val="0"/>
                      <w:divBdr>
                        <w:top w:val="none" w:sz="0" w:space="0" w:color="auto"/>
                        <w:left w:val="none" w:sz="0" w:space="0" w:color="auto"/>
                        <w:bottom w:val="none" w:sz="0" w:space="0" w:color="auto"/>
                        <w:right w:val="none" w:sz="0" w:space="0" w:color="auto"/>
                      </w:divBdr>
                      <w:divsChild>
                        <w:div w:id="289436043">
                          <w:marLeft w:val="0"/>
                          <w:marRight w:val="0"/>
                          <w:marTop w:val="0"/>
                          <w:marBottom w:val="0"/>
                          <w:divBdr>
                            <w:top w:val="none" w:sz="0" w:space="0" w:color="auto"/>
                            <w:left w:val="none" w:sz="0" w:space="0" w:color="auto"/>
                            <w:bottom w:val="none" w:sz="0" w:space="0" w:color="auto"/>
                            <w:right w:val="none" w:sz="0" w:space="0" w:color="auto"/>
                          </w:divBdr>
                          <w:divsChild>
                            <w:div w:id="21900792">
                              <w:marLeft w:val="0"/>
                              <w:marRight w:val="0"/>
                              <w:marTop w:val="0"/>
                              <w:marBottom w:val="0"/>
                              <w:divBdr>
                                <w:top w:val="none" w:sz="0" w:space="0" w:color="auto"/>
                                <w:left w:val="none" w:sz="0" w:space="0" w:color="auto"/>
                                <w:bottom w:val="none" w:sz="0" w:space="0" w:color="auto"/>
                                <w:right w:val="none" w:sz="0" w:space="0" w:color="auto"/>
                              </w:divBdr>
                            </w:div>
                            <w:div w:id="130640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28">
                      <w:marLeft w:val="150"/>
                      <w:marRight w:val="0"/>
                      <w:marTop w:val="75"/>
                      <w:marBottom w:val="150"/>
                      <w:divBdr>
                        <w:top w:val="none" w:sz="0" w:space="0" w:color="auto"/>
                        <w:left w:val="none" w:sz="0" w:space="0" w:color="auto"/>
                        <w:bottom w:val="none" w:sz="0" w:space="0" w:color="auto"/>
                        <w:right w:val="none" w:sz="0" w:space="0" w:color="auto"/>
                      </w:divBdr>
                    </w:div>
                    <w:div w:id="1035735580">
                      <w:marLeft w:val="75"/>
                      <w:marRight w:val="0"/>
                      <w:marTop w:val="75"/>
                      <w:marBottom w:val="525"/>
                      <w:divBdr>
                        <w:top w:val="none" w:sz="0" w:space="0" w:color="auto"/>
                        <w:left w:val="none" w:sz="0" w:space="0" w:color="auto"/>
                        <w:bottom w:val="none" w:sz="0" w:space="0" w:color="auto"/>
                        <w:right w:val="none" w:sz="0" w:space="0" w:color="auto"/>
                      </w:divBdr>
                    </w:div>
                    <w:div w:id="637760979">
                      <w:marLeft w:val="75"/>
                      <w:marRight w:val="0"/>
                      <w:marTop w:val="75"/>
                      <w:marBottom w:val="525"/>
                      <w:divBdr>
                        <w:top w:val="none" w:sz="0" w:space="0" w:color="auto"/>
                        <w:left w:val="none" w:sz="0" w:space="0" w:color="auto"/>
                        <w:bottom w:val="none" w:sz="0" w:space="0" w:color="auto"/>
                        <w:right w:val="none" w:sz="0" w:space="0" w:color="auto"/>
                      </w:divBdr>
                    </w:div>
                    <w:div w:id="1310785737">
                      <w:marLeft w:val="75"/>
                      <w:marRight w:val="0"/>
                      <w:marTop w:val="75"/>
                      <w:marBottom w:val="525"/>
                      <w:divBdr>
                        <w:top w:val="none" w:sz="0" w:space="0" w:color="auto"/>
                        <w:left w:val="none" w:sz="0" w:space="0" w:color="auto"/>
                        <w:bottom w:val="none" w:sz="0" w:space="0" w:color="auto"/>
                        <w:right w:val="none" w:sz="0" w:space="0" w:color="auto"/>
                      </w:divBdr>
                    </w:div>
                    <w:div w:id="1617829496">
                      <w:marLeft w:val="75"/>
                      <w:marRight w:val="0"/>
                      <w:marTop w:val="75"/>
                      <w:marBottom w:val="525"/>
                      <w:divBdr>
                        <w:top w:val="none" w:sz="0" w:space="0" w:color="auto"/>
                        <w:left w:val="none" w:sz="0" w:space="0" w:color="auto"/>
                        <w:bottom w:val="none" w:sz="0" w:space="0" w:color="auto"/>
                        <w:right w:val="none" w:sz="0" w:space="0" w:color="auto"/>
                      </w:divBdr>
                    </w:div>
                    <w:div w:id="121535362">
                      <w:marLeft w:val="75"/>
                      <w:marRight w:val="0"/>
                      <w:marTop w:val="75"/>
                      <w:marBottom w:val="525"/>
                      <w:divBdr>
                        <w:top w:val="none" w:sz="0" w:space="0" w:color="auto"/>
                        <w:left w:val="none" w:sz="0" w:space="0" w:color="auto"/>
                        <w:bottom w:val="none" w:sz="0" w:space="0" w:color="auto"/>
                        <w:right w:val="none" w:sz="0" w:space="0" w:color="auto"/>
                      </w:divBdr>
                    </w:div>
                  </w:divsChild>
                </w:div>
                <w:div w:id="188447869">
                  <w:marLeft w:val="150"/>
                  <w:marRight w:val="0"/>
                  <w:marTop w:val="150"/>
                  <w:marBottom w:val="150"/>
                  <w:divBdr>
                    <w:top w:val="none" w:sz="0" w:space="0" w:color="auto"/>
                    <w:left w:val="none" w:sz="0" w:space="0" w:color="auto"/>
                    <w:bottom w:val="none" w:sz="0" w:space="0" w:color="auto"/>
                    <w:right w:val="none" w:sz="0" w:space="0" w:color="auto"/>
                  </w:divBdr>
                  <w:divsChild>
                    <w:div w:id="964234290">
                      <w:marLeft w:val="0"/>
                      <w:marRight w:val="0"/>
                      <w:marTop w:val="0"/>
                      <w:marBottom w:val="0"/>
                      <w:divBdr>
                        <w:top w:val="none" w:sz="0" w:space="0" w:color="auto"/>
                        <w:left w:val="none" w:sz="0" w:space="0" w:color="auto"/>
                        <w:bottom w:val="none" w:sz="0" w:space="0" w:color="auto"/>
                        <w:right w:val="none" w:sz="0" w:space="0" w:color="auto"/>
                      </w:divBdr>
                    </w:div>
                    <w:div w:id="1675765653">
                      <w:marLeft w:val="7650"/>
                      <w:marRight w:val="0"/>
                      <w:marTop w:val="0"/>
                      <w:marBottom w:val="0"/>
                      <w:divBdr>
                        <w:top w:val="none" w:sz="0" w:space="0" w:color="auto"/>
                        <w:left w:val="none" w:sz="0" w:space="0" w:color="auto"/>
                        <w:bottom w:val="none" w:sz="0" w:space="0" w:color="auto"/>
                        <w:right w:val="none" w:sz="0" w:space="0" w:color="auto"/>
                      </w:divBdr>
                    </w:div>
                  </w:divsChild>
                </w:div>
                <w:div w:id="702677104">
                  <w:marLeft w:val="150"/>
                  <w:marRight w:val="150"/>
                  <w:marTop w:val="150"/>
                  <w:marBottom w:val="150"/>
                  <w:divBdr>
                    <w:top w:val="none" w:sz="0" w:space="0" w:color="auto"/>
                    <w:left w:val="none" w:sz="0" w:space="0" w:color="auto"/>
                    <w:bottom w:val="none" w:sz="0" w:space="0" w:color="auto"/>
                    <w:right w:val="none" w:sz="0" w:space="0" w:color="auto"/>
                  </w:divBdr>
                </w:div>
                <w:div w:id="1396590542">
                  <w:marLeft w:val="150"/>
                  <w:marRight w:val="150"/>
                  <w:marTop w:val="150"/>
                  <w:marBottom w:val="150"/>
                  <w:divBdr>
                    <w:top w:val="none" w:sz="0" w:space="0" w:color="auto"/>
                    <w:left w:val="none" w:sz="0" w:space="0" w:color="auto"/>
                    <w:bottom w:val="none" w:sz="0" w:space="0" w:color="auto"/>
                    <w:right w:val="none" w:sz="0" w:space="0" w:color="auto"/>
                  </w:divBdr>
                </w:div>
                <w:div w:id="963463274">
                  <w:marLeft w:val="150"/>
                  <w:marRight w:val="150"/>
                  <w:marTop w:val="150"/>
                  <w:marBottom w:val="150"/>
                  <w:divBdr>
                    <w:top w:val="none" w:sz="0" w:space="0" w:color="auto"/>
                    <w:left w:val="none" w:sz="0" w:space="0" w:color="auto"/>
                    <w:bottom w:val="none" w:sz="0" w:space="0" w:color="auto"/>
                    <w:right w:val="none" w:sz="0" w:space="0" w:color="auto"/>
                  </w:divBdr>
                </w:div>
                <w:div w:id="384917091">
                  <w:marLeft w:val="150"/>
                  <w:marRight w:val="150"/>
                  <w:marTop w:val="150"/>
                  <w:marBottom w:val="150"/>
                  <w:divBdr>
                    <w:top w:val="none" w:sz="0" w:space="0" w:color="auto"/>
                    <w:left w:val="none" w:sz="0" w:space="0" w:color="auto"/>
                    <w:bottom w:val="none" w:sz="0" w:space="0" w:color="auto"/>
                    <w:right w:val="none" w:sz="0" w:space="0" w:color="auto"/>
                  </w:divBdr>
                </w:div>
                <w:div w:id="223567252">
                  <w:marLeft w:val="150"/>
                  <w:marRight w:val="150"/>
                  <w:marTop w:val="150"/>
                  <w:marBottom w:val="150"/>
                  <w:divBdr>
                    <w:top w:val="none" w:sz="0" w:space="0" w:color="auto"/>
                    <w:left w:val="none" w:sz="0" w:space="0" w:color="auto"/>
                    <w:bottom w:val="none" w:sz="0" w:space="0" w:color="auto"/>
                    <w:right w:val="none" w:sz="0" w:space="0" w:color="auto"/>
                  </w:divBdr>
                </w:div>
                <w:div w:id="727191883">
                  <w:marLeft w:val="150"/>
                  <w:marRight w:val="150"/>
                  <w:marTop w:val="150"/>
                  <w:marBottom w:val="150"/>
                  <w:divBdr>
                    <w:top w:val="none" w:sz="0" w:space="0" w:color="auto"/>
                    <w:left w:val="none" w:sz="0" w:space="0" w:color="auto"/>
                    <w:bottom w:val="none" w:sz="0" w:space="0" w:color="auto"/>
                    <w:right w:val="none" w:sz="0" w:space="0" w:color="auto"/>
                  </w:divBdr>
                </w:div>
                <w:div w:id="1732148724">
                  <w:marLeft w:val="150"/>
                  <w:marRight w:val="150"/>
                  <w:marTop w:val="150"/>
                  <w:marBottom w:val="150"/>
                  <w:divBdr>
                    <w:top w:val="none" w:sz="0" w:space="0" w:color="auto"/>
                    <w:left w:val="none" w:sz="0" w:space="0" w:color="auto"/>
                    <w:bottom w:val="none" w:sz="0" w:space="0" w:color="auto"/>
                    <w:right w:val="none" w:sz="0" w:space="0" w:color="auto"/>
                  </w:divBdr>
                </w:div>
                <w:div w:id="912861270">
                  <w:marLeft w:val="150"/>
                  <w:marRight w:val="150"/>
                  <w:marTop w:val="150"/>
                  <w:marBottom w:val="150"/>
                  <w:divBdr>
                    <w:top w:val="none" w:sz="0" w:space="0" w:color="auto"/>
                    <w:left w:val="none" w:sz="0" w:space="0" w:color="auto"/>
                    <w:bottom w:val="none" w:sz="0" w:space="0" w:color="auto"/>
                    <w:right w:val="none" w:sz="0" w:space="0" w:color="auto"/>
                  </w:divBdr>
                </w:div>
                <w:div w:id="2105488286">
                  <w:marLeft w:val="150"/>
                  <w:marRight w:val="150"/>
                  <w:marTop w:val="150"/>
                  <w:marBottom w:val="150"/>
                  <w:divBdr>
                    <w:top w:val="none" w:sz="0" w:space="0" w:color="auto"/>
                    <w:left w:val="none" w:sz="0" w:space="0" w:color="auto"/>
                    <w:bottom w:val="none" w:sz="0" w:space="0" w:color="auto"/>
                    <w:right w:val="none" w:sz="0" w:space="0" w:color="auto"/>
                  </w:divBdr>
                </w:div>
              </w:divsChild>
            </w:div>
            <w:div w:id="1115171161">
              <w:marLeft w:val="0"/>
              <w:marRight w:val="0"/>
              <w:marTop w:val="30"/>
              <w:marBottom w:val="0"/>
              <w:divBdr>
                <w:top w:val="single" w:sz="6" w:space="2" w:color="CCCCCC"/>
                <w:left w:val="single" w:sz="6" w:space="2" w:color="CCCCCC"/>
                <w:bottom w:val="single" w:sz="6" w:space="2" w:color="CCCCCC"/>
                <w:right w:val="single" w:sz="6" w:space="2" w:color="CCCCCC"/>
              </w:divBdr>
              <w:divsChild>
                <w:div w:id="1589850771">
                  <w:marLeft w:val="0"/>
                  <w:marRight w:val="0"/>
                  <w:marTop w:val="0"/>
                  <w:marBottom w:val="0"/>
                  <w:divBdr>
                    <w:top w:val="none" w:sz="0" w:space="0" w:color="auto"/>
                    <w:left w:val="none" w:sz="0" w:space="0" w:color="auto"/>
                    <w:bottom w:val="none" w:sz="0" w:space="0" w:color="auto"/>
                    <w:right w:val="none" w:sz="0" w:space="0" w:color="auto"/>
                  </w:divBdr>
                </w:div>
              </w:divsChild>
            </w:div>
            <w:div w:id="815336814">
              <w:marLeft w:val="0"/>
              <w:marRight w:val="0"/>
              <w:marTop w:val="90"/>
              <w:marBottom w:val="0"/>
              <w:divBdr>
                <w:top w:val="single" w:sz="6" w:space="0" w:color="666666"/>
                <w:left w:val="single" w:sz="6" w:space="0" w:color="666666"/>
                <w:bottom w:val="single" w:sz="6" w:space="0" w:color="666666"/>
                <w:right w:val="single" w:sz="6" w:space="0" w:color="666666"/>
              </w:divBdr>
              <w:divsChild>
                <w:div w:id="1007055197">
                  <w:marLeft w:val="0"/>
                  <w:marRight w:val="0"/>
                  <w:marTop w:val="0"/>
                  <w:marBottom w:val="15"/>
                  <w:divBdr>
                    <w:top w:val="none" w:sz="0" w:space="0" w:color="auto"/>
                    <w:left w:val="none" w:sz="0" w:space="0" w:color="auto"/>
                    <w:bottom w:val="none" w:sz="0" w:space="0" w:color="auto"/>
                    <w:right w:val="none" w:sz="0" w:space="0" w:color="auto"/>
                  </w:divBdr>
                  <w:divsChild>
                    <w:div w:id="1623266628">
                      <w:marLeft w:val="0"/>
                      <w:marRight w:val="0"/>
                      <w:marTop w:val="150"/>
                      <w:marBottom w:val="0"/>
                      <w:divBdr>
                        <w:top w:val="none" w:sz="0" w:space="0" w:color="auto"/>
                        <w:left w:val="none" w:sz="0" w:space="0" w:color="auto"/>
                        <w:bottom w:val="none" w:sz="0" w:space="0" w:color="auto"/>
                        <w:right w:val="none" w:sz="0" w:space="0" w:color="auto"/>
                      </w:divBdr>
                    </w:div>
                    <w:div w:id="1757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52273">
          <w:marLeft w:val="150"/>
          <w:marRight w:val="150"/>
          <w:marTop w:val="150"/>
          <w:marBottom w:val="150"/>
          <w:divBdr>
            <w:top w:val="none" w:sz="0" w:space="0" w:color="auto"/>
            <w:left w:val="none" w:sz="0" w:space="0" w:color="auto"/>
            <w:bottom w:val="none" w:sz="0" w:space="0" w:color="auto"/>
            <w:right w:val="none" w:sz="0" w:space="0" w:color="auto"/>
          </w:divBdr>
          <w:divsChild>
            <w:div w:id="1849129844">
              <w:marLeft w:val="0"/>
              <w:marRight w:val="0"/>
              <w:marTop w:val="0"/>
              <w:marBottom w:val="0"/>
              <w:divBdr>
                <w:top w:val="none" w:sz="0" w:space="0" w:color="auto"/>
                <w:left w:val="none" w:sz="0" w:space="0" w:color="auto"/>
                <w:bottom w:val="none" w:sz="0" w:space="0" w:color="auto"/>
                <w:right w:val="none" w:sz="0" w:space="0" w:color="auto"/>
              </w:divBdr>
              <w:divsChild>
                <w:div w:id="258876017">
                  <w:marLeft w:val="0"/>
                  <w:marRight w:val="0"/>
                  <w:marTop w:val="0"/>
                  <w:marBottom w:val="0"/>
                  <w:divBdr>
                    <w:top w:val="none" w:sz="0" w:space="0" w:color="auto"/>
                    <w:left w:val="none" w:sz="0" w:space="0" w:color="auto"/>
                    <w:bottom w:val="none" w:sz="0" w:space="0" w:color="auto"/>
                    <w:right w:val="none" w:sz="0" w:space="0" w:color="auto"/>
                  </w:divBdr>
                  <w:divsChild>
                    <w:div w:id="1984041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9670735">
          <w:marLeft w:val="150"/>
          <w:marRight w:val="0"/>
          <w:marTop w:val="30"/>
          <w:marBottom w:val="150"/>
          <w:divBdr>
            <w:top w:val="none" w:sz="0" w:space="0" w:color="auto"/>
            <w:left w:val="none" w:sz="0" w:space="0" w:color="auto"/>
            <w:bottom w:val="none" w:sz="0" w:space="0" w:color="auto"/>
            <w:right w:val="none" w:sz="0" w:space="0" w:color="auto"/>
          </w:divBdr>
        </w:div>
        <w:div w:id="1037197237">
          <w:marLeft w:val="0"/>
          <w:marRight w:val="0"/>
          <w:marTop w:val="0"/>
          <w:marBottom w:val="0"/>
          <w:divBdr>
            <w:top w:val="none" w:sz="0" w:space="0" w:color="auto"/>
            <w:left w:val="none" w:sz="0" w:space="0" w:color="auto"/>
            <w:bottom w:val="none" w:sz="0" w:space="0" w:color="auto"/>
            <w:right w:val="none" w:sz="0" w:space="0" w:color="auto"/>
          </w:divBdr>
        </w:div>
        <w:div w:id="1303459482">
          <w:marLeft w:val="0"/>
          <w:marRight w:val="0"/>
          <w:marTop w:val="0"/>
          <w:marBottom w:val="0"/>
          <w:divBdr>
            <w:top w:val="none" w:sz="0" w:space="0" w:color="auto"/>
            <w:left w:val="none" w:sz="0" w:space="0" w:color="auto"/>
            <w:bottom w:val="none" w:sz="0" w:space="0" w:color="auto"/>
            <w:right w:val="none" w:sz="0" w:space="0" w:color="auto"/>
          </w:divBdr>
        </w:div>
        <w:div w:id="1513032891">
          <w:marLeft w:val="750"/>
          <w:marRight w:val="0"/>
          <w:marTop w:val="150"/>
          <w:marBottom w:val="0"/>
          <w:divBdr>
            <w:top w:val="none" w:sz="0" w:space="0" w:color="auto"/>
            <w:left w:val="none" w:sz="0" w:space="0" w:color="auto"/>
            <w:bottom w:val="none" w:sz="0" w:space="0" w:color="auto"/>
            <w:right w:val="none" w:sz="0" w:space="0" w:color="auto"/>
          </w:divBdr>
        </w:div>
        <w:div w:id="220333510">
          <w:marLeft w:val="0"/>
          <w:marRight w:val="0"/>
          <w:marTop w:val="0"/>
          <w:marBottom w:val="0"/>
          <w:divBdr>
            <w:top w:val="none" w:sz="0" w:space="0" w:color="auto"/>
            <w:left w:val="none" w:sz="0" w:space="0" w:color="auto"/>
            <w:bottom w:val="none" w:sz="0" w:space="0" w:color="auto"/>
            <w:right w:val="none" w:sz="0" w:space="0" w:color="auto"/>
          </w:divBdr>
          <w:divsChild>
            <w:div w:id="1459376808">
              <w:marLeft w:val="0"/>
              <w:marRight w:val="0"/>
              <w:marTop w:val="0"/>
              <w:marBottom w:val="75"/>
              <w:divBdr>
                <w:top w:val="none" w:sz="0" w:space="0" w:color="auto"/>
                <w:left w:val="none" w:sz="0" w:space="0" w:color="auto"/>
                <w:bottom w:val="none" w:sz="0" w:space="0" w:color="auto"/>
                <w:right w:val="none" w:sz="0" w:space="0" w:color="auto"/>
              </w:divBdr>
              <w:divsChild>
                <w:div w:id="1125924754">
                  <w:marLeft w:val="0"/>
                  <w:marRight w:val="0"/>
                  <w:marTop w:val="75"/>
                  <w:marBottom w:val="0"/>
                  <w:divBdr>
                    <w:top w:val="single" w:sz="6" w:space="14" w:color="000000"/>
                    <w:left w:val="none" w:sz="0" w:space="0" w:color="auto"/>
                    <w:bottom w:val="none" w:sz="0" w:space="0" w:color="auto"/>
                    <w:right w:val="none" w:sz="0" w:space="0" w:color="auto"/>
                  </w:divBdr>
                  <w:divsChild>
                    <w:div w:id="17128446">
                      <w:marLeft w:val="750"/>
                      <w:marRight w:val="1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abstcess/" TargetMode="External"/><Relationship Id="rId13" Type="http://schemas.openxmlformats.org/officeDocument/2006/relationships/hyperlink" Target="http://pandia.ru/text/category/hirurgiya/" TargetMode="External"/><Relationship Id="rId18" Type="http://schemas.openxmlformats.org/officeDocument/2006/relationships/hyperlink" Target="http://pandia.ru/text/category/anemiya/" TargetMode="External"/><Relationship Id="rId26" Type="http://schemas.openxmlformats.org/officeDocument/2006/relationships/hyperlink" Target="http://pandia.ru/464845/" TargetMode="External"/><Relationship Id="rId3" Type="http://schemas.openxmlformats.org/officeDocument/2006/relationships/settings" Target="settings.xml"/><Relationship Id="rId21" Type="http://schemas.openxmlformats.org/officeDocument/2006/relationships/hyperlink" Target="http://pandia.ru/text/category/variatciya/" TargetMode="External"/><Relationship Id="rId7" Type="http://schemas.openxmlformats.org/officeDocument/2006/relationships/hyperlink" Target="http://pandia.ru/text/category/nevrologiya/" TargetMode="External"/><Relationship Id="rId12" Type="http://schemas.openxmlformats.org/officeDocument/2006/relationships/hyperlink" Target="http://pandia.ru/text/category/laboratornaya_diagnostika/" TargetMode="External"/><Relationship Id="rId17" Type="http://schemas.openxmlformats.org/officeDocument/2006/relationships/hyperlink" Target="http://pandia.ru/text/category/vizualizatciya/" TargetMode="External"/><Relationship Id="rId25" Type="http://schemas.openxmlformats.org/officeDocument/2006/relationships/hyperlink" Target="http://pandia.ru/464273/" TargetMode="External"/><Relationship Id="rId2" Type="http://schemas.microsoft.com/office/2007/relationships/stylesWithEffects" Target="stylesWithEffects.xml"/><Relationship Id="rId16" Type="http://schemas.openxmlformats.org/officeDocument/2006/relationships/hyperlink" Target="http://pandia.ru/text/category/allergiya/" TargetMode="External"/><Relationship Id="rId20" Type="http://schemas.openxmlformats.org/officeDocument/2006/relationships/hyperlink" Target="http://pandia.ru/text/category/artikulyatciy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andia.ru/text/category/meditcinskoe_oborudovanie/" TargetMode="External"/><Relationship Id="rId11" Type="http://schemas.openxmlformats.org/officeDocument/2006/relationships/hyperlink" Target="http://pandia.ru/text/category/anamnez/" TargetMode="External"/><Relationship Id="rId24" Type="http://schemas.openxmlformats.org/officeDocument/2006/relationships/hyperlink" Target="http://pandia.ru/463819/" TargetMode="External"/><Relationship Id="rId5" Type="http://schemas.openxmlformats.org/officeDocument/2006/relationships/hyperlink" Target="http://pandia.ru/text/category/ishemicheskaya_boleznmz_serdtca/" TargetMode="External"/><Relationship Id="rId15" Type="http://schemas.openxmlformats.org/officeDocument/2006/relationships/hyperlink" Target="http://pandia.ru/text/category/aspirin/" TargetMode="External"/><Relationship Id="rId23" Type="http://schemas.openxmlformats.org/officeDocument/2006/relationships/image" Target="media/image2.gif"/><Relationship Id="rId28" Type="http://schemas.openxmlformats.org/officeDocument/2006/relationships/hyperlink" Target="http://pandia.ru/464597/" TargetMode="External"/><Relationship Id="rId10" Type="http://schemas.openxmlformats.org/officeDocument/2006/relationships/hyperlink" Target="http://pandia.ru/text/category/regressiya/" TargetMode="External"/><Relationship Id="rId19" Type="http://schemas.openxmlformats.org/officeDocument/2006/relationships/hyperlink" Target="http://pandia.ru/text/category/programmnoe_obespechenie/" TargetMode="External"/><Relationship Id="rId4" Type="http://schemas.openxmlformats.org/officeDocument/2006/relationships/webSettings" Target="webSettings.xml"/><Relationship Id="rId9" Type="http://schemas.openxmlformats.org/officeDocument/2006/relationships/hyperlink" Target="http://pandia.ru/text/category/anevrizm/" TargetMode="External"/><Relationship Id="rId14" Type="http://schemas.openxmlformats.org/officeDocument/2006/relationships/hyperlink" Target="http://pandia.ru/text/category/vampir/" TargetMode="External"/><Relationship Id="rId22" Type="http://schemas.openxmlformats.org/officeDocument/2006/relationships/image" Target="media/image1.gif"/><Relationship Id="rId27" Type="http://schemas.openxmlformats.org/officeDocument/2006/relationships/hyperlink" Target="http://pandia.ru/46441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11707</Words>
  <Characters>66730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Надежда Юрьевна</dc:creator>
  <cp:lastModifiedBy>Сидоренко Надежда Юрьевна</cp:lastModifiedBy>
  <cp:revision>2</cp:revision>
  <dcterms:created xsi:type="dcterms:W3CDTF">2015-12-03T21:59:00Z</dcterms:created>
  <dcterms:modified xsi:type="dcterms:W3CDTF">2015-12-03T22:20:00Z</dcterms:modified>
</cp:coreProperties>
</file>