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C" w:rsidRPr="003476CC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9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3476C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 по действиям при бытовом отравлении</w:t>
      </w:r>
    </w:p>
    <w:bookmarkEnd w:id="0"/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9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Уже много веков наиболее частой при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чиной отравлений является этиловый спирт. Алкогольные напит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ки, в маленьких дозах будоражащие сознание, </w:t>
      </w:r>
      <w:proofErr w:type="gramStart"/>
      <w:r w:rsidRPr="00FB5C3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B5C3E">
        <w:rPr>
          <w:rFonts w:ascii="Times New Roman" w:hAnsi="Times New Roman" w:cs="Times New Roman"/>
          <w:bCs/>
          <w:sz w:val="28"/>
          <w:szCs w:val="28"/>
        </w:rPr>
        <w:t xml:space="preserve"> больших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B5C3E">
        <w:rPr>
          <w:rFonts w:ascii="Times New Roman" w:hAnsi="Times New Roman" w:cs="Times New Roman"/>
          <w:bCs/>
          <w:sz w:val="28"/>
          <w:szCs w:val="28"/>
        </w:rPr>
        <w:t xml:space="preserve"> быстро разрушают его. Сон для пьяного человека — наиболее верный путь к трагедии: может произойти самопроизвольная остановка дыхания или рвотные массы попадут в дыхательные пути и че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ловек захлебнется. Если пьяный заснул зимой на улице, высока вероятность того, что он погибнет от переохлаждения.</w:t>
      </w: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Однако люди травят себя не только алкоголем, но и его мно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гочисленными суррогатами, т.е. продуктами, которые лишь в некоторой степени похожи на пищевой алкоголь. Это денатурат и политура, одеколоны и лосьоны, гидролизный и сульфидный спирты. Когда подобные вещества используют не по назначению, а принимают внутрь, это обычно приводит не к опьянению, а к сильнейшему отравлению. Его причиной могут стать ацетон, ме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тиловый спирт, формальдегид и прочие химические соединения, смертельная доза которых составляет примерно 2-10 г.</w:t>
      </w: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Сравниться по частоте с алкогольными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отравлениями </w:t>
      </w:r>
      <w:r w:rsidRPr="00FB5C3E">
        <w:rPr>
          <w:rFonts w:ascii="Times New Roman" w:hAnsi="Times New Roman" w:cs="Times New Roman"/>
          <w:bCs/>
          <w:sz w:val="28"/>
          <w:szCs w:val="28"/>
        </w:rPr>
        <w:t>могут лишь пищевые отравления. Многие продукты достаточно всего лишь на несколь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ко часов оставить не в холодильнике, а в тепле, и они из лакомств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B5C3E">
        <w:rPr>
          <w:rFonts w:ascii="Times New Roman" w:hAnsi="Times New Roman" w:cs="Times New Roman"/>
          <w:bCs/>
          <w:sz w:val="28"/>
          <w:szCs w:val="28"/>
        </w:rPr>
        <w:t xml:space="preserve"> превращаются в «оружие массового поражения». Особенно быст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ро портятся молочные и мясные продукты, салаты.</w:t>
      </w: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При пищевом отравлении наблюдается потеря аппетита, по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явление тошноты, рвоты, болей в желудке, поноса, повышенная температура тела, головная боль, резкая слабость, расстройство сна, а в тяжелых случаях — потеря сознания. Отравление бледной поганкой характеризуется, кроме того, судорогами икроножных мыши, посинением пальцев, носа, задержкой мочи, падением сердечной деятельности. Особенностями отравления красными мухоморами являются обильное потоотделение, </w:t>
      </w:r>
      <w:proofErr w:type="spellStart"/>
      <w:r w:rsidRPr="00FB5C3E">
        <w:rPr>
          <w:rFonts w:ascii="Times New Roman" w:hAnsi="Times New Roman" w:cs="Times New Roman"/>
          <w:bCs/>
          <w:sz w:val="28"/>
          <w:szCs w:val="28"/>
        </w:rPr>
        <w:t>слюно</w:t>
      </w:r>
      <w:proofErr w:type="spellEnd"/>
      <w:r w:rsidRPr="00FB5C3E">
        <w:rPr>
          <w:rFonts w:ascii="Times New Roman" w:hAnsi="Times New Roman" w:cs="Times New Roman"/>
          <w:bCs/>
          <w:sz w:val="28"/>
          <w:szCs w:val="28"/>
        </w:rPr>
        <w:t>- и слезо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течение, расширение зрачков и галлюцинации.</w:t>
      </w: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5C3E">
        <w:rPr>
          <w:rFonts w:ascii="Times New Roman" w:hAnsi="Times New Roman" w:cs="Times New Roman"/>
          <w:bCs/>
          <w:sz w:val="28"/>
          <w:szCs w:val="28"/>
        </w:rPr>
        <w:t>При большинстве пищевых отравлений первая помощь сводит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ся к скорейшему удалению содержимого желудочно-кишечного тракта (обильное промывание, дача слабительных), сопровожда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емому приемом внутрь адсорбирующих (активированный уголь), осаждающих (охлажденный крепкий чай), нейтрализующих (пи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щевая сода, кислое питье), обволакивающих (крахмальная слизь, кисель, яичный белок, молоко) веществ.</w:t>
      </w:r>
      <w:proofErr w:type="gramEnd"/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Промойте пострадавшему желудок — дайте ему выпить около 1 литра теплой подсоленной воды или слабого раствора марганцовокислого калия. Вызовите рвоту пу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тем надавливания на корень языка. Дайте пострадавшему 4-5 таблеток активированного угля, напоите крепким чаем или кофе.</w:t>
      </w: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Если у пострадавшего нарушено дыхание, немедленно начи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найте искусственное дыхание. Проверьте пульс. При отсутствии пульса начинайте массаж сердца. Уложите пострадавшего в такое положение, которое позволит </w:t>
      </w:r>
      <w:r w:rsidRPr="00FB5C3E">
        <w:rPr>
          <w:rFonts w:ascii="Times New Roman" w:hAnsi="Times New Roman" w:cs="Times New Roman"/>
          <w:bCs/>
          <w:sz w:val="28"/>
          <w:szCs w:val="28"/>
        </w:rPr>
        <w:lastRenderedPageBreak/>
        <w:t>ему свободно дышать и предупре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дит возможное возникновение приступов удушья или вдыхания рвотных масс.</w:t>
      </w: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Отравления бензином и его парами часто получают автолю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бители и молодые люди, подрабатывающие на автозаправочных станциях. При этом отмечаются чувство опьянения, головокру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жение, головная боль, тошнота, рвота, слабость вплоть до потери сознания. Распознать такое отравление помогает запах бензина, исходящий от пострадавшего.</w:t>
      </w:r>
    </w:p>
    <w:p w:rsidR="003476CC" w:rsidRPr="00FB5C3E" w:rsidRDefault="003476CC" w:rsidP="0034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5C3E">
        <w:rPr>
          <w:rFonts w:ascii="Times New Roman" w:hAnsi="Times New Roman" w:cs="Times New Roman"/>
          <w:bCs/>
          <w:sz w:val="28"/>
          <w:szCs w:val="28"/>
        </w:rPr>
        <w:t>Также к бытовым отравлениям относятся и случайное при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нятие во внутрь различных агрессивных жидкостей (уксусная кислота, бытовые моющие вещества и т.п.) вызывающих ожоги слизистой оболочки пищевода, желудка и кишечника с последу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ющем летальным исходом отравившегося при несвоевременном оказании медицинской помощи.</w:t>
      </w:r>
      <w:proofErr w:type="gramEnd"/>
      <w:r w:rsidRPr="00FB5C3E">
        <w:rPr>
          <w:rFonts w:ascii="Times New Roman" w:hAnsi="Times New Roman" w:cs="Times New Roman"/>
          <w:bCs/>
          <w:sz w:val="28"/>
          <w:szCs w:val="28"/>
        </w:rPr>
        <w:t xml:space="preserve"> Дома должно действовать то же правило, что и в химических лабораториях: обнаруженная склян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ка без этикетки подлежит немедленному уничтожению.</w:t>
      </w:r>
    </w:p>
    <w:p w:rsidR="002544C6" w:rsidRDefault="003476CC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0E"/>
    <w:rsid w:val="003476CC"/>
    <w:rsid w:val="0093140E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2018-02-28T02:30:00Z</dcterms:created>
  <dcterms:modified xsi:type="dcterms:W3CDTF">2018-02-28T02:32:00Z</dcterms:modified>
</cp:coreProperties>
</file>