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11" w:rsidRDefault="00551C11" w:rsidP="00551C11">
      <w:pPr>
        <w:pStyle w:val="2"/>
      </w:pPr>
      <w:r>
        <w:rPr>
          <w:rFonts w:ascii="Times New Roman" w:hAnsi="Times New Roman"/>
        </w:rPr>
        <w:t>Инструкция по действиям при з</w:t>
      </w:r>
      <w:r>
        <w:rPr>
          <w:rFonts w:ascii="Times New Roman" w:hAnsi="Times New Roman"/>
        </w:rPr>
        <w:t>емлетрясени</w:t>
      </w:r>
      <w:r>
        <w:rPr>
          <w:rFonts w:ascii="Times New Roman" w:hAnsi="Times New Roman"/>
        </w:rPr>
        <w:t>и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 xml:space="preserve">Землетрясение </w:t>
      </w:r>
      <w:r>
        <w:rPr>
          <w:i/>
          <w:iCs/>
          <w:color w:val="000000"/>
          <w:sz w:val="28"/>
        </w:rPr>
        <w:t xml:space="preserve">- </w:t>
      </w:r>
      <w:r>
        <w:rPr>
          <w:color w:val="000000"/>
          <w:sz w:val="28"/>
        </w:rPr>
        <w:t>это подземные толчки и колебания земной повер</w:t>
      </w:r>
      <w:r>
        <w:rPr>
          <w:color w:val="000000"/>
          <w:sz w:val="28"/>
        </w:rPr>
        <w:softHyphen/>
        <w:t>хности, возникающие в результате внезапных смещений и разрывов в земной коре или верхней мантии и передающиеся на большие расстоя</w:t>
      </w:r>
      <w:r>
        <w:rPr>
          <w:color w:val="000000"/>
          <w:sz w:val="28"/>
        </w:rPr>
        <w:softHyphen/>
        <w:t>ния в виде упругих колебаний.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Последствия землетрясений чрезвычайно опасны и многообразны. Они вызывают различные геологические явления, цунами и </w:t>
      </w:r>
      <w:proofErr w:type="spellStart"/>
      <w:r>
        <w:rPr>
          <w:color w:val="000000"/>
          <w:sz w:val="28"/>
        </w:rPr>
        <w:t>сейши</w:t>
      </w:r>
      <w:proofErr w:type="spellEnd"/>
      <w:r>
        <w:rPr>
          <w:color w:val="000000"/>
          <w:sz w:val="28"/>
        </w:rPr>
        <w:t>, па</w:t>
      </w:r>
      <w:r>
        <w:rPr>
          <w:color w:val="000000"/>
          <w:sz w:val="28"/>
        </w:rPr>
        <w:softHyphen/>
        <w:t xml:space="preserve">нику, </w:t>
      </w:r>
      <w:proofErr w:type="spellStart"/>
      <w:r>
        <w:rPr>
          <w:color w:val="000000"/>
          <w:sz w:val="28"/>
        </w:rPr>
        <w:t>травмирование</w:t>
      </w:r>
      <w:proofErr w:type="spellEnd"/>
      <w:r>
        <w:rPr>
          <w:color w:val="000000"/>
          <w:sz w:val="28"/>
        </w:rPr>
        <w:t xml:space="preserve"> и гибель людей, повреждение и разрушение зда</w:t>
      </w:r>
      <w:r>
        <w:rPr>
          <w:color w:val="000000"/>
          <w:sz w:val="28"/>
        </w:rPr>
        <w:softHyphen/>
        <w:t>ний, пожары, взрывы, выбросы вредных веществ, транспортные аварии, выход из строя систем жизнеобеспечения, а также наносят большой об</w:t>
      </w:r>
      <w:r>
        <w:rPr>
          <w:color w:val="000000"/>
          <w:sz w:val="28"/>
        </w:rPr>
        <w:softHyphen/>
        <w:t xml:space="preserve">щий ущерб. Основные причины несчастных случаев при землетрясении </w:t>
      </w:r>
      <w:proofErr w:type="gramStart"/>
      <w:r>
        <w:rPr>
          <w:color w:val="000000"/>
          <w:sz w:val="28"/>
        </w:rPr>
        <w:t>-р</w:t>
      </w:r>
      <w:proofErr w:type="gramEnd"/>
      <w:r>
        <w:rPr>
          <w:color w:val="000000"/>
          <w:sz w:val="28"/>
        </w:rPr>
        <w:t>азрушение (повреждение) зданий (падение кирпичей, дымовых труб, карнизов, балконов, оконных рам и битых стекол и т.д.); зависание и па</w:t>
      </w:r>
      <w:r>
        <w:rPr>
          <w:color w:val="000000"/>
          <w:sz w:val="28"/>
        </w:rPr>
        <w:softHyphen/>
        <w:t>дение на проезжую часть улицы и тротуары разорванных электропрово</w:t>
      </w:r>
      <w:r>
        <w:rPr>
          <w:color w:val="000000"/>
          <w:sz w:val="28"/>
        </w:rPr>
        <w:softHyphen/>
        <w:t>дов; пожары, вызванные утечкой газа из поврежденных труб и замыка</w:t>
      </w:r>
      <w:r>
        <w:rPr>
          <w:color w:val="000000"/>
          <w:sz w:val="28"/>
        </w:rPr>
        <w:softHyphen/>
        <w:t>нием линий электропередач; падение тяжелых предметов в квартире; не</w:t>
      </w:r>
      <w:r>
        <w:rPr>
          <w:color w:val="000000"/>
          <w:sz w:val="28"/>
        </w:rPr>
        <w:softHyphen/>
        <w:t>контролируемые действия людей в результате паники.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t>Признаками приближающегося землетрясения могут быть: запах газа в районах, где раньше этого не отмечали; вспышки в виде рассеян</w:t>
      </w:r>
      <w:r>
        <w:rPr>
          <w:color w:val="000000"/>
          <w:sz w:val="28"/>
        </w:rPr>
        <w:softHyphen/>
        <w:t>ного света зарниц; искрение близко расположенных (но не соприкасаю</w:t>
      </w:r>
      <w:r>
        <w:rPr>
          <w:color w:val="000000"/>
          <w:sz w:val="28"/>
        </w:rPr>
        <w:softHyphen/>
        <w:t>щихся) электрических проводов; голубоватое свечение внутренней по</w:t>
      </w:r>
      <w:r>
        <w:rPr>
          <w:color w:val="000000"/>
          <w:sz w:val="28"/>
        </w:rPr>
        <w:softHyphen/>
        <w:t>верхности домов. За несколько недель до землетрясения меняется цвет листьев у растений, что вызвано повышением концентрации природ</w:t>
      </w:r>
      <w:r>
        <w:rPr>
          <w:color w:val="000000"/>
          <w:sz w:val="28"/>
        </w:rPr>
        <w:softHyphen/>
        <w:t>ных газов примерно на 2 %. За 5-6 ч до землетрясения животные и птицы начинают проявлять признаки беспокойства.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t>Для снижения ущерба от землетрясений, уменьшения числа травм и человеческих жертв жители сейсмоопасных районов должны забла</w:t>
      </w:r>
      <w:r>
        <w:rPr>
          <w:color w:val="000000"/>
          <w:sz w:val="28"/>
        </w:rPr>
        <w:softHyphen/>
        <w:t>говременно принять следующие меры: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составить план действий; договориться о месте сбора членов семьи после земле</w:t>
      </w:r>
      <w:r>
        <w:rPr>
          <w:color w:val="000000"/>
          <w:sz w:val="28"/>
          <w:szCs w:val="20"/>
        </w:rPr>
        <w:softHyphen/>
        <w:t>трясения; подготовить список необходимых номеров телефонов;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следить за исправным состоянием электропроводки, водопроводных и газовых труб; знать, где и как отключать электричество, газ и воду в квартире, подъезде, доме;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подготовить самые необходимые вещи (предметы) на случай эвакуации и хранить их в месте, известном всем чле</w:t>
      </w:r>
      <w:r>
        <w:rPr>
          <w:color w:val="000000"/>
          <w:sz w:val="28"/>
          <w:szCs w:val="20"/>
        </w:rPr>
        <w:softHyphen/>
        <w:t>нам семьи (документы, радиоприемник на батарейках, запас консервов и питьевой воды на 3-5 сут</w:t>
      </w:r>
      <w:r>
        <w:rPr>
          <w:color w:val="000000"/>
          <w:sz w:val="28"/>
          <w:szCs w:val="20"/>
        </w:rPr>
        <w:t>ок</w:t>
      </w:r>
      <w:r>
        <w:rPr>
          <w:color w:val="000000"/>
          <w:sz w:val="28"/>
          <w:szCs w:val="20"/>
        </w:rPr>
        <w:t>, аптечка с двойным запасом перевязочных материалов и набором лекарств, элек</w:t>
      </w:r>
      <w:r>
        <w:rPr>
          <w:color w:val="000000"/>
          <w:sz w:val="28"/>
          <w:szCs w:val="20"/>
        </w:rPr>
        <w:softHyphen/>
        <w:t>трический фонарь, ведро с песком, огнетушитель);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мебель разместить так, чтобы она не могла упасть на спальные места; загородить двери, шкафы, этажерки, стел</w:t>
      </w:r>
      <w:r>
        <w:rPr>
          <w:color w:val="000000"/>
          <w:sz w:val="28"/>
          <w:szCs w:val="20"/>
        </w:rPr>
        <w:softHyphen/>
        <w:t>лажи; полки прочно прикрепить к стенам, полу; надежно закрепить люстры и люминесцентные светильники;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не загромождать вещами вход в квартиру, коридо</w:t>
      </w:r>
      <w:r>
        <w:rPr>
          <w:color w:val="000000"/>
          <w:sz w:val="28"/>
          <w:szCs w:val="20"/>
        </w:rPr>
        <w:softHyphen/>
        <w:t>ры и лестничные площадки;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lastRenderedPageBreak/>
        <w:t>• хранить емкости с легковоспламеняющимися веще</w:t>
      </w:r>
      <w:r>
        <w:rPr>
          <w:color w:val="000000"/>
          <w:sz w:val="28"/>
          <w:szCs w:val="20"/>
        </w:rPr>
        <w:softHyphen/>
        <w:t>ствами и препаратами бытовой химии так, чтобы они не могли упасть и разбиться при колебании здания;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• заранее определить (рис. 1) наиболее безопасные места (в квартире, школе), где можно переждать толчки (проемы капитальных внутренних стен, углы, образован</w:t>
      </w:r>
      <w:r>
        <w:rPr>
          <w:color w:val="000000"/>
          <w:sz w:val="28"/>
          <w:szCs w:val="20"/>
        </w:rPr>
        <w:softHyphen/>
        <w:t>ные внутренними капитальными стенами, места у колонн и под балками каркаса, ванные комнаты)</w:t>
      </w:r>
      <w:proofErr w:type="gramStart"/>
      <w:r>
        <w:rPr>
          <w:color w:val="000000"/>
          <w:sz w:val="28"/>
          <w:szCs w:val="20"/>
        </w:rPr>
        <w:t>.</w:t>
      </w:r>
      <w:proofErr w:type="gramEnd"/>
      <w:r>
        <w:rPr>
          <w:color w:val="000000"/>
          <w:sz w:val="28"/>
          <w:szCs w:val="20"/>
        </w:rPr>
        <w:t xml:space="preserve"> Пре</w:t>
      </w:r>
      <w:bookmarkStart w:id="0" w:name="_GoBack"/>
      <w:bookmarkEnd w:id="0"/>
      <w:r>
        <w:rPr>
          <w:color w:val="000000"/>
          <w:sz w:val="28"/>
        </w:rPr>
        <w:t>дупредить о землетрясении может сиг</w:t>
      </w:r>
      <w:r>
        <w:rPr>
          <w:color w:val="000000"/>
          <w:sz w:val="28"/>
        </w:rPr>
        <w:softHyphen/>
        <w:t xml:space="preserve">нал оповещения </w:t>
      </w:r>
      <w:r>
        <w:rPr>
          <w:b/>
          <w:bCs/>
          <w:i/>
          <w:iCs/>
          <w:color w:val="000000"/>
          <w:sz w:val="28"/>
        </w:rPr>
        <w:t xml:space="preserve">«Внимание всем!», </w:t>
      </w:r>
      <w:r>
        <w:rPr>
          <w:color w:val="000000"/>
          <w:sz w:val="28"/>
        </w:rPr>
        <w:t>передава</w:t>
      </w:r>
      <w:r>
        <w:rPr>
          <w:color w:val="000000"/>
          <w:sz w:val="28"/>
        </w:rPr>
        <w:softHyphen/>
        <w:t>емый сиренами, прерывистыми гудками пред</w:t>
      </w:r>
      <w:r>
        <w:rPr>
          <w:color w:val="000000"/>
          <w:sz w:val="28"/>
        </w:rPr>
        <w:softHyphen/>
        <w:t>приятий и транспортных средств. Услышав сигнал, включите приемник, телевизор (мест</w:t>
      </w:r>
      <w:r>
        <w:rPr>
          <w:color w:val="000000"/>
          <w:sz w:val="28"/>
        </w:rPr>
        <w:softHyphen/>
        <w:t>ную программу передач), прослушайте сообще</w:t>
      </w:r>
      <w:r>
        <w:rPr>
          <w:color w:val="000000"/>
          <w:sz w:val="28"/>
        </w:rPr>
        <w:softHyphen/>
        <w:t>ние, а затем действуйте согласно полученной информации</w:t>
      </w:r>
      <w:r>
        <w:rPr>
          <w:color w:val="000000"/>
          <w:sz w:val="28"/>
        </w:rPr>
        <w:t>.</w:t>
      </w:r>
    </w:p>
    <w:p w:rsidR="00551C11" w:rsidRDefault="00551C11" w:rsidP="00551C11">
      <w:pPr>
        <w:pStyle w:val="1"/>
        <w:jc w:val="center"/>
      </w:pPr>
      <w:r>
        <w:t>Примерный вариант сообщения о землетрясении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Внимание! </w:t>
      </w:r>
      <w:r>
        <w:rPr>
          <w:color w:val="000000"/>
          <w:sz w:val="28"/>
          <w:szCs w:val="22"/>
        </w:rPr>
        <w:t>Говорит Управление по делам граж</w:t>
      </w:r>
      <w:r>
        <w:rPr>
          <w:color w:val="000000"/>
          <w:sz w:val="28"/>
          <w:szCs w:val="22"/>
        </w:rPr>
        <w:softHyphen/>
        <w:t>данской обороны и чрезвычайным ситуациям.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Граждане! </w:t>
      </w:r>
      <w:r>
        <w:rPr>
          <w:color w:val="000000"/>
          <w:sz w:val="28"/>
          <w:szCs w:val="22"/>
        </w:rPr>
        <w:t>В связи с возможным землетрясени</w:t>
      </w:r>
      <w:r>
        <w:rPr>
          <w:color w:val="000000"/>
          <w:sz w:val="28"/>
          <w:szCs w:val="22"/>
        </w:rPr>
        <w:softHyphen/>
        <w:t>ем примите необходимые меры предосторожности: отключите газ, воду, электричество, потушите огонь в печах; оповестите соседей о полученной информа</w:t>
      </w:r>
      <w:r>
        <w:rPr>
          <w:color w:val="000000"/>
          <w:sz w:val="28"/>
          <w:szCs w:val="22"/>
        </w:rPr>
        <w:softHyphen/>
        <w:t>ции; возьмите необходимые вещи, одежду, продукты питания, воду; немедленно покиньте жилые дома, учреждения и организации и к 16 часам направляй</w:t>
      </w:r>
      <w:r>
        <w:rPr>
          <w:color w:val="000000"/>
          <w:sz w:val="28"/>
          <w:szCs w:val="22"/>
        </w:rPr>
        <w:softHyphen/>
        <w:t>тесь на сборный эвакуационный пункт для эвакуа</w:t>
      </w:r>
      <w:r>
        <w:rPr>
          <w:color w:val="000000"/>
          <w:sz w:val="28"/>
          <w:szCs w:val="22"/>
        </w:rPr>
        <w:softHyphen/>
        <w:t>ции в безопасную зону, находящуюся в здании го</w:t>
      </w:r>
      <w:r>
        <w:rPr>
          <w:color w:val="000000"/>
          <w:sz w:val="28"/>
          <w:szCs w:val="22"/>
        </w:rPr>
        <w:softHyphen/>
        <w:t>родского автовокзала по адресу: проспект Серовой, д. 22. Слушайте дополнительные сообщения.</w:t>
      </w:r>
    </w:p>
    <w:p w:rsidR="00551C11" w:rsidRDefault="00551C11" w:rsidP="00551C11">
      <w:pPr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При внезапном землетрясении</w:t>
      </w:r>
      <w:r>
        <w:rPr>
          <w:b/>
          <w:bCs/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главное - не поддаваться панике и защитить</w:t>
      </w:r>
      <w:r>
        <w:rPr>
          <w:color w:val="000000"/>
          <w:sz w:val="28"/>
        </w:rPr>
        <w:softHyphen/>
        <w:t xml:space="preserve">ся от обломков, стекол, тяжелых предметов. От </w:t>
      </w:r>
      <w:r>
        <w:rPr>
          <w:color w:val="000000"/>
          <w:sz w:val="28"/>
          <w:szCs w:val="23"/>
        </w:rPr>
        <w:t>первых толчков (звенит посуда, падают предметы, осыпается побелка) до последующих, от которых начнет разрушаться здание, есть 15-20 с. В этот период и нужно выбрать разумный способ поведения: либо попытаться покинуть здание, либо занять относительно безопасное место внутри него.</w:t>
      </w:r>
    </w:p>
    <w:p w:rsidR="00551C11" w:rsidRDefault="00551C11" w:rsidP="00551C11">
      <w:pPr>
        <w:pStyle w:val="a5"/>
      </w:pPr>
      <w:r>
        <w:t>Если при сильном землетрясении принимается решение оставить зда</w:t>
      </w:r>
      <w:r>
        <w:softHyphen/>
        <w:t>ние, необходимо заранее наметить путь движения (с учетом 15-20 с) до наибольших колебаний и толчков. Следует иметь в виду, что землетрясе</w:t>
      </w:r>
      <w:r>
        <w:softHyphen/>
        <w:t>ние может случиться ночью, и тогда двери и проходы будут местами скоп</w:t>
      </w:r>
      <w:r>
        <w:softHyphen/>
        <w:t>ления людей, что помешает быстрому выходу из здания. При эвакуации нельзя создавать давку и пробки в дверях, прыгать в окна. При выходе запрещается пользоваться лифтом. Выбежав из здания, следует отойти от него на открытое место.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Когда обстановка не позволяет покинуть здание, необходимо, остава</w:t>
      </w:r>
      <w:r>
        <w:rPr>
          <w:color w:val="000000"/>
          <w:sz w:val="28"/>
          <w:szCs w:val="23"/>
        </w:rPr>
        <w:softHyphen/>
        <w:t>ясь в нем, укрыться в заранее выбранном, относительно безопасном мес</w:t>
      </w:r>
      <w:r>
        <w:rPr>
          <w:color w:val="000000"/>
          <w:sz w:val="28"/>
          <w:szCs w:val="23"/>
        </w:rPr>
        <w:softHyphen/>
        <w:t>те</w:t>
      </w:r>
      <w:r>
        <w:rPr>
          <w:color w:val="000000"/>
          <w:sz w:val="28"/>
          <w:szCs w:val="23"/>
        </w:rPr>
        <w:t>.</w:t>
      </w:r>
      <w:r>
        <w:rPr>
          <w:color w:val="000000"/>
          <w:sz w:val="28"/>
          <w:szCs w:val="23"/>
        </w:rPr>
        <w:t xml:space="preserve"> При возникновении опасности падения кусков штукатур</w:t>
      </w:r>
      <w:r>
        <w:rPr>
          <w:color w:val="000000"/>
          <w:sz w:val="28"/>
          <w:szCs w:val="23"/>
        </w:rPr>
        <w:softHyphen/>
        <w:t>ки, светильников, стекол нужно прятаться под стол. Школьникам можно залезть под парты, закрыть лицо и голову руками. В любом здании следу</w:t>
      </w:r>
      <w:r>
        <w:rPr>
          <w:color w:val="000000"/>
          <w:sz w:val="28"/>
          <w:szCs w:val="23"/>
        </w:rPr>
        <w:softHyphen/>
        <w:t>ет держаться дальше от окон и ближе к внутренним капитальным стенам.</w:t>
      </w:r>
    </w:p>
    <w:p w:rsidR="00551C11" w:rsidRDefault="00551C11" w:rsidP="00551C11">
      <w:pPr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>С началом землетрясения надо погасить огонь. Нельзя пользоваться спичками, свечами и зажигалками во время или сразу после подземных толчков.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При следовании в автомобиле во время начавшегося землетрясе</w:t>
      </w:r>
      <w:r>
        <w:rPr>
          <w:color w:val="000000"/>
          <w:sz w:val="28"/>
          <w:szCs w:val="23"/>
        </w:rPr>
        <w:softHyphen/>
        <w:t>ния рекомендуется, не выходя из машины, остановиться в таком месте, где не будут созданы помехи транспорту.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На предприятиях, в учреждениях и организациях должны быть заб</w:t>
      </w:r>
      <w:r>
        <w:rPr>
          <w:color w:val="000000"/>
          <w:sz w:val="28"/>
          <w:szCs w:val="23"/>
        </w:rPr>
        <w:softHyphen/>
        <w:t>лаговременно разработаны и приняты меры по снижению опасности при землетрясении и защите производственного персонала на случай его возникновения. Любые халатность, неаккуратность, недоделки мо</w:t>
      </w:r>
      <w:r>
        <w:rPr>
          <w:color w:val="000000"/>
          <w:sz w:val="28"/>
          <w:szCs w:val="23"/>
        </w:rPr>
        <w:softHyphen/>
        <w:t>гут обернуться большим несчастьем во время землетрясения. Каждое учреждение сейсмоопасных районов должно разработать четкий план экстренных мероприятий на случай землетрясения с указанием в нем ответственных лиц и перечня их обязанностей.</w:t>
      </w:r>
    </w:p>
    <w:p w:rsidR="00551C11" w:rsidRDefault="00551C11" w:rsidP="00551C11">
      <w:pPr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 зданиях, помещениях предприятий и учреждений коридоры, проходы, лестничные клетки и внутренние двери следует освободить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от заграждения лишними предметами. Массивные шкафы и стеллажи следует надежно прикрепить к стенам. Нельзя размещать тяжелые пред</w:t>
      </w:r>
      <w:r>
        <w:rPr>
          <w:color w:val="000000"/>
          <w:sz w:val="28"/>
          <w:szCs w:val="22"/>
        </w:rPr>
        <w:softHyphen/>
        <w:t>меты на верхних полках. Каждый сотрудник должен знать расположе</w:t>
      </w:r>
      <w:r>
        <w:rPr>
          <w:color w:val="000000"/>
          <w:sz w:val="28"/>
          <w:szCs w:val="22"/>
        </w:rPr>
        <w:softHyphen/>
        <w:t xml:space="preserve">ние </w:t>
      </w:r>
      <w:proofErr w:type="spellStart"/>
      <w:r>
        <w:rPr>
          <w:color w:val="000000"/>
          <w:sz w:val="28"/>
          <w:szCs w:val="22"/>
        </w:rPr>
        <w:t>электрорубильников</w:t>
      </w:r>
      <w:proofErr w:type="spellEnd"/>
      <w:r>
        <w:rPr>
          <w:color w:val="000000"/>
          <w:sz w:val="28"/>
          <w:szCs w:val="22"/>
        </w:rPr>
        <w:t xml:space="preserve">, пожарных кранов. 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2"/>
        </w:rPr>
        <w:t xml:space="preserve">После землетрясения </w:t>
      </w:r>
      <w:r>
        <w:rPr>
          <w:color w:val="000000"/>
          <w:sz w:val="28"/>
          <w:szCs w:val="22"/>
        </w:rPr>
        <w:t>необходимо убедиться в отсутствии ранения, осмотреть окружающих людей и, если требуется, оказать им помощь, а также освободить пострадавших, попавших в легко устранимые зава</w:t>
      </w:r>
      <w:r>
        <w:rPr>
          <w:color w:val="000000"/>
          <w:sz w:val="28"/>
          <w:szCs w:val="22"/>
        </w:rPr>
        <w:softHyphen/>
        <w:t>лы. Запрещается сдвигать с места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тяжелораненых, если только им не угрожает опасность (пожар, обрушение строения и т.д.). Следует обес</w:t>
      </w:r>
      <w:r>
        <w:rPr>
          <w:color w:val="000000"/>
          <w:sz w:val="28"/>
          <w:szCs w:val="22"/>
        </w:rPr>
        <w:softHyphen/>
        <w:t>печить безопасность детей, больных, стариков и успокоить их.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При входе в здание обязательным условием является проверка во</w:t>
      </w:r>
      <w:r>
        <w:rPr>
          <w:color w:val="000000"/>
          <w:sz w:val="28"/>
          <w:szCs w:val="23"/>
        </w:rPr>
        <w:softHyphen/>
        <w:t>допровода, газа, электричества. Если имеется повреждение электроли</w:t>
      </w:r>
      <w:r>
        <w:rPr>
          <w:color w:val="000000"/>
          <w:sz w:val="28"/>
          <w:szCs w:val="23"/>
        </w:rPr>
        <w:softHyphen/>
        <w:t>нии, отключите ее. Утечку газа можно обнаружить только по запаху, и если она присутствует, то следует открыть все окна и двери, немедлен</w:t>
      </w:r>
      <w:r>
        <w:rPr>
          <w:color w:val="000000"/>
          <w:sz w:val="28"/>
          <w:szCs w:val="23"/>
        </w:rPr>
        <w:softHyphen/>
        <w:t>но покинуть помещение и сообщить о случившемся соответствующим службам. При повреждении водопроводных сетей устраните неисправ</w:t>
      </w:r>
      <w:r>
        <w:rPr>
          <w:color w:val="000000"/>
          <w:sz w:val="28"/>
          <w:szCs w:val="23"/>
        </w:rPr>
        <w:softHyphen/>
        <w:t>ность или отключите водоснабжение. Пить воду можно только после ее кипячения или находящуюся в закрытом сосуде. При наличии очагов возгорания их надо потушить. Если это не удается, необходимо свя</w:t>
      </w:r>
      <w:r>
        <w:rPr>
          <w:color w:val="000000"/>
          <w:sz w:val="28"/>
          <w:szCs w:val="23"/>
        </w:rPr>
        <w:softHyphen/>
        <w:t>заться с противопожарной службой.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Нельзя подходить к явно поврежденным зданиям и входить в них. Надо быть готовым к повторным сильным толчкам. Такие толчки слу</w:t>
      </w:r>
      <w:r>
        <w:rPr>
          <w:color w:val="000000"/>
          <w:sz w:val="28"/>
          <w:szCs w:val="23"/>
        </w:rPr>
        <w:softHyphen/>
        <w:t>чаются через несколько суток, недель и даже месяцев. Наиболее опас</w:t>
      </w:r>
      <w:r>
        <w:rPr>
          <w:color w:val="000000"/>
          <w:sz w:val="28"/>
          <w:szCs w:val="23"/>
        </w:rPr>
        <w:softHyphen/>
        <w:t xml:space="preserve">ны первые несколько часов после землетрясения. В связи с этим, по крайней </w:t>
      </w:r>
      <w:proofErr w:type="gramStart"/>
      <w:r>
        <w:rPr>
          <w:color w:val="000000"/>
          <w:sz w:val="28"/>
          <w:szCs w:val="23"/>
        </w:rPr>
        <w:t>мере</w:t>
      </w:r>
      <w:proofErr w:type="gramEnd"/>
      <w:r>
        <w:rPr>
          <w:color w:val="000000"/>
          <w:sz w:val="28"/>
          <w:szCs w:val="23"/>
        </w:rPr>
        <w:t xml:space="preserve"> в первые 2-3 ч, запрещается входить в здания без край</w:t>
      </w:r>
      <w:r>
        <w:rPr>
          <w:color w:val="000000"/>
          <w:sz w:val="28"/>
          <w:szCs w:val="23"/>
        </w:rPr>
        <w:softHyphen/>
        <w:t>ней нужды.</w:t>
      </w:r>
    </w:p>
    <w:p w:rsidR="00551C11" w:rsidRDefault="00551C11" w:rsidP="00551C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Недопустимо передавать какие-либо выдуманные сведения, прогно</w:t>
      </w:r>
      <w:r>
        <w:rPr>
          <w:color w:val="000000"/>
          <w:sz w:val="28"/>
          <w:szCs w:val="23"/>
        </w:rPr>
        <w:softHyphen/>
        <w:t>зы, догадки, слухи о возможных толчках. Необходимо пользоваться толь</w:t>
      </w:r>
      <w:r>
        <w:rPr>
          <w:color w:val="000000"/>
          <w:sz w:val="28"/>
          <w:szCs w:val="23"/>
        </w:rPr>
        <w:softHyphen/>
        <w:t>ко официальными сообщениями по этому поводу. Для получения ин</w:t>
      </w:r>
      <w:r>
        <w:rPr>
          <w:color w:val="000000"/>
          <w:sz w:val="28"/>
          <w:szCs w:val="23"/>
        </w:rPr>
        <w:softHyphen/>
        <w:t>формации об обстановке следует включить радиотрансляцию (радио</w:t>
      </w:r>
      <w:r>
        <w:rPr>
          <w:color w:val="000000"/>
          <w:sz w:val="28"/>
          <w:szCs w:val="23"/>
        </w:rPr>
        <w:softHyphen/>
        <w:t xml:space="preserve">приемник), </w:t>
      </w:r>
      <w:r>
        <w:rPr>
          <w:color w:val="000000"/>
          <w:sz w:val="28"/>
          <w:szCs w:val="23"/>
        </w:rPr>
        <w:lastRenderedPageBreak/>
        <w:t>подчиняться указаниям местных властей и штаба по ликвидации последствий стихийного бедствия.</w:t>
      </w:r>
    </w:p>
    <w:p w:rsidR="002544C6" w:rsidRDefault="00551C11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2E"/>
    <w:rsid w:val="004A2F2E"/>
    <w:rsid w:val="00551C11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C11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i/>
      <w:iCs/>
      <w:color w:val="000000"/>
      <w:sz w:val="28"/>
      <w:szCs w:val="21"/>
    </w:rPr>
  </w:style>
  <w:style w:type="paragraph" w:styleId="2">
    <w:name w:val="heading 2"/>
    <w:basedOn w:val="a"/>
    <w:next w:val="a"/>
    <w:link w:val="20"/>
    <w:qFormat/>
    <w:rsid w:val="00551C11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C11"/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51C11"/>
    <w:rPr>
      <w:rFonts w:ascii="Arial" w:eastAsia="Times New Roman" w:hAnsi="Arial" w:cs="Times New Roman"/>
      <w:b/>
      <w:bCs/>
      <w:color w:val="000000"/>
      <w:sz w:val="28"/>
      <w:szCs w:val="19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51C11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551C11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rsid w:val="00551C11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3"/>
    </w:rPr>
  </w:style>
  <w:style w:type="character" w:customStyle="1" w:styleId="a6">
    <w:name w:val="Основной текст с отступом Знак"/>
    <w:basedOn w:val="a0"/>
    <w:link w:val="a5"/>
    <w:semiHidden/>
    <w:rsid w:val="00551C11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C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C11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i/>
      <w:iCs/>
      <w:color w:val="000000"/>
      <w:sz w:val="28"/>
      <w:szCs w:val="21"/>
    </w:rPr>
  </w:style>
  <w:style w:type="paragraph" w:styleId="2">
    <w:name w:val="heading 2"/>
    <w:basedOn w:val="a"/>
    <w:next w:val="a"/>
    <w:link w:val="20"/>
    <w:qFormat/>
    <w:rsid w:val="00551C11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C11"/>
    <w:rPr>
      <w:rFonts w:ascii="Times New Roman" w:eastAsia="Times New Roman" w:hAnsi="Times New Roman" w:cs="Times New Roman"/>
      <w:b/>
      <w:bCs/>
      <w:i/>
      <w:iCs/>
      <w:color w:val="000000"/>
      <w:sz w:val="28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51C11"/>
    <w:rPr>
      <w:rFonts w:ascii="Arial" w:eastAsia="Times New Roman" w:hAnsi="Arial" w:cs="Times New Roman"/>
      <w:b/>
      <w:bCs/>
      <w:color w:val="000000"/>
      <w:sz w:val="28"/>
      <w:szCs w:val="19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51C11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551C11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rsid w:val="00551C11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3"/>
    </w:rPr>
  </w:style>
  <w:style w:type="character" w:customStyle="1" w:styleId="a6">
    <w:name w:val="Основной текст с отступом Знак"/>
    <w:basedOn w:val="a0"/>
    <w:link w:val="a5"/>
    <w:semiHidden/>
    <w:rsid w:val="00551C11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C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2018-02-14T01:51:00Z</dcterms:created>
  <dcterms:modified xsi:type="dcterms:W3CDTF">2018-02-14T01:53:00Z</dcterms:modified>
</cp:coreProperties>
</file>