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66" w:rsidRDefault="00C76766" w:rsidP="00A011E6">
      <w:pPr>
        <w:pStyle w:val="1"/>
        <w:ind w:firstLine="567"/>
        <w:jc w:val="right"/>
        <w:rPr>
          <w:sz w:val="20"/>
          <w:szCs w:val="20"/>
        </w:rPr>
      </w:pPr>
    </w:p>
    <w:p w:rsidR="00C76766" w:rsidRDefault="00C76766" w:rsidP="00A011E6">
      <w:pPr>
        <w:pStyle w:val="1"/>
        <w:ind w:firstLine="567"/>
        <w:jc w:val="right"/>
        <w:rPr>
          <w:sz w:val="20"/>
          <w:szCs w:val="20"/>
        </w:rPr>
      </w:pPr>
    </w:p>
    <w:p w:rsidR="00C76766" w:rsidRPr="00C76766" w:rsidRDefault="00C76766" w:rsidP="00C76766">
      <w:pPr>
        <w:widowControl/>
        <w:shd w:val="clear" w:color="auto" w:fill="FFFFFF"/>
        <w:autoSpaceDE w:val="0"/>
        <w:autoSpaceDN w:val="0"/>
        <w:ind w:left="43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C7676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КАМЧАТСКИЙ КРАЙ</w:t>
      </w:r>
    </w:p>
    <w:p w:rsidR="00C76766" w:rsidRPr="00C76766" w:rsidRDefault="00C76766" w:rsidP="00C76766">
      <w:pPr>
        <w:widowControl/>
        <w:shd w:val="clear" w:color="auto" w:fill="FFFFFF"/>
        <w:autoSpaceDE w:val="0"/>
        <w:autoSpaceDN w:val="0"/>
        <w:ind w:left="4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676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ЕЛИЗОВСКИЙ МУНИЦИПАЛЬНЫЙ РАЙОН</w:t>
      </w:r>
    </w:p>
    <w:p w:rsidR="00C76766" w:rsidRPr="00C76766" w:rsidRDefault="00C76766" w:rsidP="00C76766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C76766" w:rsidRPr="00C76766" w:rsidRDefault="00C76766" w:rsidP="00C76766">
      <w:pPr>
        <w:widowControl/>
        <w:shd w:val="clear" w:color="auto" w:fill="FFFFFF"/>
        <w:autoSpaceDE w:val="0"/>
        <w:autoSpaceDN w:val="0"/>
        <w:ind w:left="2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ВУЛКАННОГО ГОРОДСКОГО ПОСЕЛЕНИЯ</w:t>
      </w:r>
    </w:p>
    <w:p w:rsidR="00C76766" w:rsidRPr="00C76766" w:rsidRDefault="00C76766" w:rsidP="00C76766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bidi="ar-SA"/>
        </w:rPr>
      </w:pPr>
    </w:p>
    <w:p w:rsidR="00C76766" w:rsidRPr="00C76766" w:rsidRDefault="000A5380" w:rsidP="00C76766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25</w:t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декабря</w:t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2024 года</w:t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ab/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ab/>
        <w:t xml:space="preserve">                                             </w:t>
      </w:r>
      <w:r w:rsid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</w:t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</w:t>
      </w:r>
      <w:r w:rsid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</w:t>
      </w:r>
      <w:r w:rsidR="00C76766" w:rsidRPr="00C7676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268</w:t>
      </w:r>
    </w:p>
    <w:p w:rsidR="00C76766" w:rsidRPr="00C76766" w:rsidRDefault="00C76766" w:rsidP="00C76766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0344" w:type="dxa"/>
        <w:tblLayout w:type="fixed"/>
        <w:tblLook w:val="01E0" w:firstRow="1" w:lastRow="1" w:firstColumn="1" w:lastColumn="1" w:noHBand="0" w:noVBand="0"/>
      </w:tblPr>
      <w:tblGrid>
        <w:gridCol w:w="6204"/>
        <w:gridCol w:w="4140"/>
      </w:tblGrid>
      <w:tr w:rsidR="00C76766" w:rsidRPr="00C76766" w:rsidTr="00E20FAD">
        <w:trPr>
          <w:trHeight w:val="1099"/>
        </w:trPr>
        <w:tc>
          <w:tcPr>
            <w:tcW w:w="6204" w:type="dxa"/>
            <w:shd w:val="clear" w:color="auto" w:fill="auto"/>
          </w:tcPr>
          <w:p w:rsidR="00C76766" w:rsidRPr="00C76766" w:rsidRDefault="00C76766" w:rsidP="00C76766">
            <w:pPr>
              <w:widowControl/>
              <w:tabs>
                <w:tab w:val="left" w:pos="0"/>
              </w:tabs>
              <w:autoSpaceDE w:val="0"/>
              <w:autoSpaceDN w:val="0"/>
              <w:ind w:right="-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C767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 </w:t>
            </w:r>
            <w:r w:rsidRPr="00C76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утверждении муниципальной программы </w:t>
            </w:r>
            <w:proofErr w:type="spellStart"/>
            <w:r w:rsidRPr="00C76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Вулканного</w:t>
            </w:r>
            <w:proofErr w:type="spellEnd"/>
            <w:r w:rsidRPr="00C76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городского поселения «</w:t>
            </w:r>
            <w:r w:rsidRPr="00C7676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Развитие системы инициативного бюджетирования в </w:t>
            </w:r>
            <w:proofErr w:type="spellStart"/>
            <w:r w:rsidRPr="00C7676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Вулканном</w:t>
            </w:r>
            <w:proofErr w:type="spellEnd"/>
            <w:r w:rsidRPr="00C7676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городском поселении на 202</w:t>
            </w:r>
            <w:r w:rsidR="000A538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C7676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год</w:t>
            </w:r>
            <w:r w:rsidRPr="00C76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C76766" w:rsidRPr="00C76766" w:rsidRDefault="00C76766" w:rsidP="00C76766">
            <w:pPr>
              <w:widowControl/>
              <w:autoSpaceDE w:val="0"/>
              <w:autoSpaceDN w:val="0"/>
              <w:ind w:left="-288" w:firstLine="28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</w:p>
        </w:tc>
      </w:tr>
    </w:tbl>
    <w:p w:rsidR="00C76766" w:rsidRPr="00C76766" w:rsidRDefault="00C76766" w:rsidP="00C76766">
      <w:pPr>
        <w:widowControl/>
        <w:autoSpaceDE w:val="0"/>
        <w:autoSpaceDN w:val="0"/>
        <w:ind w:firstLine="720"/>
        <w:jc w:val="both"/>
        <w:outlineLvl w:val="0"/>
        <w:rPr>
          <w:rFonts w:ascii="Times New Roman" w:eastAsia="Times New Roman" w:hAnsi="Times New Roman" w:cs="Times New Roman"/>
          <w:iCs/>
          <w:color w:val="auto"/>
          <w:sz w:val="16"/>
          <w:szCs w:val="16"/>
          <w:lang w:bidi="ar-SA"/>
        </w:rPr>
      </w:pPr>
    </w:p>
    <w:p w:rsidR="00C76766" w:rsidRPr="00C76766" w:rsidRDefault="00C76766" w:rsidP="00C76766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67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76766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2003 г</w:t>
        </w:r>
      </w:smartTag>
      <w:r w:rsidRPr="00C767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№ 131-ФЗ «Об общих принципах организации местного самоуправления в Российской Федерации», статьей 179 Бюджетного кодекса Российской Федерации (с изменениями, внесёнными Федеральным законом от 07.05.2013 г.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процесса»), Постановлением администрации </w:t>
      </w:r>
      <w:proofErr w:type="spellStart"/>
      <w:r w:rsidRPr="00C76766">
        <w:rPr>
          <w:rFonts w:ascii="Times New Roman" w:eastAsia="Times New Roman" w:hAnsi="Times New Roman" w:cs="Times New Roman"/>
          <w:sz w:val="28"/>
          <w:szCs w:val="28"/>
          <w:lang w:bidi="ar-SA"/>
        </w:rPr>
        <w:t>Вулканного</w:t>
      </w:r>
      <w:proofErr w:type="spellEnd"/>
      <w:r w:rsidRPr="00C767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городского поселения от 01.10.2013 г. № 92 «Об утверждении</w:t>
      </w:r>
      <w:r w:rsidRPr="00C7676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Положения о муниципальных программах органа местного самоуправления </w:t>
      </w:r>
      <w:proofErr w:type="spellStart"/>
      <w:r w:rsidRPr="00C7676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Вулканного</w:t>
      </w:r>
      <w:proofErr w:type="spellEnd"/>
      <w:r w:rsidRPr="00C7676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городского поселения</w:t>
      </w:r>
      <w:r w:rsidRPr="00C76766">
        <w:rPr>
          <w:rFonts w:ascii="Times New Roman" w:eastAsia="Times New Roman" w:hAnsi="Times New Roman" w:cs="Times New Roman"/>
          <w:sz w:val="28"/>
          <w:szCs w:val="28"/>
          <w:lang w:bidi="ar-SA"/>
        </w:rPr>
        <w:t>», в целях исполнения подпункта «д» пункта 12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от 20.04.2023 № Пр-1111</w:t>
      </w: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администрация </w:t>
      </w:r>
      <w:proofErr w:type="spellStart"/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Вулканного</w:t>
      </w:r>
      <w:proofErr w:type="spellEnd"/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</w:t>
      </w:r>
    </w:p>
    <w:p w:rsidR="00C76766" w:rsidRPr="00C76766" w:rsidRDefault="00C76766" w:rsidP="00C76766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bidi="ar-SA"/>
        </w:rPr>
      </w:pPr>
    </w:p>
    <w:p w:rsidR="00C76766" w:rsidRPr="00C76766" w:rsidRDefault="00C76766" w:rsidP="00C76766">
      <w:pPr>
        <w:widowControl/>
        <w:autoSpaceDE w:val="0"/>
        <w:autoSpaceDN w:val="0"/>
        <w:ind w:right="-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C76766" w:rsidRPr="00C76766" w:rsidRDefault="00C76766" w:rsidP="00C76766">
      <w:pPr>
        <w:widowControl/>
        <w:autoSpaceDE w:val="0"/>
        <w:autoSpaceDN w:val="0"/>
        <w:ind w:right="-6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C76766" w:rsidRPr="00C76766" w:rsidRDefault="00C76766" w:rsidP="00C76766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Утвердить муниципальную программу </w:t>
      </w:r>
      <w:proofErr w:type="spellStart"/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Вулканного</w:t>
      </w:r>
      <w:proofErr w:type="spellEnd"/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 «</w:t>
      </w:r>
      <w:r w:rsidRPr="00C767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Развитие системы инициативного бюджетирования в </w:t>
      </w:r>
      <w:proofErr w:type="spellStart"/>
      <w:r w:rsidRPr="00C767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Вулканном</w:t>
      </w:r>
      <w:proofErr w:type="spellEnd"/>
      <w:r w:rsidRPr="00C767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городском поселении на 202</w:t>
      </w:r>
      <w:r w:rsidR="000A53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</w:t>
      </w:r>
      <w:r w:rsidRPr="00C767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</w:t>
      </w: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согласно приложению.</w:t>
      </w:r>
    </w:p>
    <w:p w:rsidR="00C76766" w:rsidRPr="00C76766" w:rsidRDefault="00C76766" w:rsidP="00C76766">
      <w:pPr>
        <w:widowControl/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2.</w:t>
      </w: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Настоящее Постановление подлежит опубликованию в сети Интернет по адресу </w:t>
      </w:r>
      <w:bookmarkStart w:id="0" w:name="_Hlk154048367"/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fldChar w:fldCharType="begin"/>
      </w:r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instrText xml:space="preserve"> HYPERLINK "http://www.kamgov.ru/emr/vulcangp" \t "_blank" </w:instrText>
      </w:r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fldChar w:fldCharType="separate"/>
      </w:r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www.kamgov.ru/emr/vulcangp</w:t>
      </w:r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fldChar w:fldCharType="end"/>
      </w:r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End w:id="0"/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официальном сайте  исполнительных органов государственной власти Камчатского края и официальному обнародованию на информационном стенде администрации </w:t>
      </w:r>
      <w:proofErr w:type="spellStart"/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Вулканного</w:t>
      </w:r>
      <w:proofErr w:type="spellEnd"/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и в муниципальной библиотеке посёлка </w:t>
      </w:r>
      <w:proofErr w:type="spellStart"/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Вулканный</w:t>
      </w:r>
      <w:proofErr w:type="spellEnd"/>
      <w:r w:rsidRPr="00C767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C76766" w:rsidRPr="00C76766" w:rsidRDefault="00C76766" w:rsidP="00C76766">
      <w:pPr>
        <w:widowControl/>
        <w:suppressAutoHyphens/>
        <w:autoSpaceDN w:val="0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C76766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  <w:t>3.</w:t>
      </w:r>
      <w:r w:rsidRPr="00C76766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  <w:tab/>
        <w:t>Настоящее Постановление вступает в силу после дня его официального обнародования.</w:t>
      </w:r>
    </w:p>
    <w:p w:rsidR="00C76766" w:rsidRPr="00C76766" w:rsidRDefault="00C76766" w:rsidP="00C76766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</w:t>
      </w: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Контроль за исполнением настоящего Постановления оставляю за собой.</w:t>
      </w:r>
    </w:p>
    <w:p w:rsidR="00C76766" w:rsidRPr="00C76766" w:rsidRDefault="00C76766" w:rsidP="00C76766">
      <w:pPr>
        <w:widowControl/>
        <w:ind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76766" w:rsidRPr="00C76766" w:rsidRDefault="00C76766" w:rsidP="00C76766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Вулканного</w:t>
      </w:r>
      <w:proofErr w:type="spellEnd"/>
      <w:r w:rsidRPr="00C767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                                                    В.В. Смолин</w:t>
      </w:r>
    </w:p>
    <w:p w:rsidR="00C76766" w:rsidRDefault="00C76766" w:rsidP="00A011E6">
      <w:pPr>
        <w:pStyle w:val="1"/>
        <w:ind w:firstLine="567"/>
        <w:jc w:val="right"/>
        <w:rPr>
          <w:sz w:val="20"/>
          <w:szCs w:val="20"/>
        </w:rPr>
      </w:pPr>
    </w:p>
    <w:p w:rsidR="00E342DF" w:rsidRDefault="00E342DF" w:rsidP="00A011E6">
      <w:pPr>
        <w:pStyle w:val="1"/>
        <w:ind w:firstLine="567"/>
        <w:jc w:val="right"/>
        <w:rPr>
          <w:sz w:val="20"/>
          <w:szCs w:val="20"/>
        </w:rPr>
      </w:pPr>
    </w:p>
    <w:p w:rsidR="00E342DF" w:rsidRDefault="00E342DF" w:rsidP="00A011E6">
      <w:pPr>
        <w:pStyle w:val="1"/>
        <w:ind w:firstLine="567"/>
        <w:jc w:val="right"/>
        <w:rPr>
          <w:sz w:val="20"/>
          <w:szCs w:val="20"/>
        </w:rPr>
      </w:pPr>
    </w:p>
    <w:p w:rsidR="00104D53" w:rsidRPr="00A011E6" w:rsidRDefault="00A011E6" w:rsidP="00A011E6">
      <w:pPr>
        <w:pStyle w:val="1"/>
        <w:ind w:firstLine="567"/>
        <w:jc w:val="right"/>
        <w:rPr>
          <w:sz w:val="20"/>
          <w:szCs w:val="20"/>
        </w:rPr>
      </w:pPr>
      <w:r w:rsidRPr="00A011E6">
        <w:rPr>
          <w:sz w:val="20"/>
          <w:szCs w:val="20"/>
        </w:rPr>
        <w:lastRenderedPageBreak/>
        <w:t>Приложение к</w:t>
      </w:r>
    </w:p>
    <w:p w:rsidR="00A011E6" w:rsidRDefault="00D20E0E" w:rsidP="00A011E6">
      <w:pPr>
        <w:pStyle w:val="1"/>
        <w:ind w:left="4680" w:firstLine="567"/>
        <w:jc w:val="right"/>
        <w:rPr>
          <w:sz w:val="20"/>
          <w:szCs w:val="20"/>
        </w:rPr>
      </w:pPr>
      <w:r w:rsidRPr="00A011E6">
        <w:rPr>
          <w:sz w:val="20"/>
          <w:szCs w:val="20"/>
        </w:rPr>
        <w:t>постановлени</w:t>
      </w:r>
      <w:r w:rsidR="00A011E6" w:rsidRPr="00A011E6">
        <w:rPr>
          <w:sz w:val="20"/>
          <w:szCs w:val="20"/>
        </w:rPr>
        <w:t>ю</w:t>
      </w:r>
      <w:r w:rsidRPr="00A011E6">
        <w:rPr>
          <w:sz w:val="20"/>
          <w:szCs w:val="20"/>
        </w:rPr>
        <w:t xml:space="preserve"> администрации </w:t>
      </w:r>
    </w:p>
    <w:p w:rsidR="00A011E6" w:rsidRPr="00A011E6" w:rsidRDefault="00A011E6" w:rsidP="00A011E6">
      <w:pPr>
        <w:pStyle w:val="1"/>
        <w:ind w:left="4680" w:firstLine="567"/>
        <w:jc w:val="right"/>
        <w:rPr>
          <w:sz w:val="20"/>
          <w:szCs w:val="20"/>
        </w:rPr>
      </w:pPr>
      <w:proofErr w:type="spellStart"/>
      <w:r w:rsidRPr="00A011E6">
        <w:rPr>
          <w:sz w:val="20"/>
          <w:szCs w:val="20"/>
        </w:rPr>
        <w:t>Вулканного</w:t>
      </w:r>
      <w:proofErr w:type="spellEnd"/>
      <w:r w:rsidRPr="00A011E6">
        <w:rPr>
          <w:sz w:val="20"/>
          <w:szCs w:val="20"/>
        </w:rPr>
        <w:t xml:space="preserve"> городского поселения </w:t>
      </w:r>
    </w:p>
    <w:p w:rsidR="00A011E6" w:rsidRPr="00A011E6" w:rsidRDefault="00A011E6" w:rsidP="00A011E6">
      <w:pPr>
        <w:pStyle w:val="1"/>
        <w:ind w:left="4680" w:firstLine="567"/>
        <w:jc w:val="right"/>
        <w:rPr>
          <w:sz w:val="20"/>
          <w:szCs w:val="20"/>
        </w:rPr>
      </w:pPr>
      <w:r w:rsidRPr="00A011E6">
        <w:rPr>
          <w:sz w:val="20"/>
          <w:szCs w:val="20"/>
        </w:rPr>
        <w:t xml:space="preserve">от </w:t>
      </w:r>
      <w:r w:rsidR="000A5380">
        <w:rPr>
          <w:sz w:val="20"/>
          <w:szCs w:val="20"/>
        </w:rPr>
        <w:t>25</w:t>
      </w:r>
      <w:r w:rsidRPr="00A011E6">
        <w:rPr>
          <w:sz w:val="20"/>
          <w:szCs w:val="20"/>
        </w:rPr>
        <w:t>.</w:t>
      </w:r>
      <w:r w:rsidR="000A5380">
        <w:rPr>
          <w:sz w:val="20"/>
          <w:szCs w:val="20"/>
        </w:rPr>
        <w:t>12</w:t>
      </w:r>
      <w:r w:rsidRPr="00A011E6">
        <w:rPr>
          <w:sz w:val="20"/>
          <w:szCs w:val="20"/>
        </w:rPr>
        <w:t>.2024 №</w:t>
      </w:r>
      <w:r w:rsidR="00C76766">
        <w:rPr>
          <w:sz w:val="20"/>
          <w:szCs w:val="20"/>
        </w:rPr>
        <w:t xml:space="preserve"> </w:t>
      </w:r>
      <w:r w:rsidR="000A5380">
        <w:rPr>
          <w:sz w:val="20"/>
          <w:szCs w:val="20"/>
        </w:rPr>
        <w:t>268</w:t>
      </w:r>
      <w:r w:rsidRPr="00A011E6">
        <w:rPr>
          <w:sz w:val="20"/>
          <w:szCs w:val="20"/>
        </w:rPr>
        <w:t xml:space="preserve"> </w:t>
      </w: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D20E0E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  <w:bookmarkStart w:id="1" w:name="_Hlk161053321"/>
      <w:r w:rsidRPr="00690176">
        <w:rPr>
          <w:b/>
          <w:bCs/>
          <w:sz w:val="28"/>
          <w:szCs w:val="28"/>
        </w:rPr>
        <w:t>МУНИЦИПАЛЬНАЯ ПРОГРАММА</w:t>
      </w:r>
      <w:r w:rsidRPr="00690176">
        <w:rPr>
          <w:b/>
          <w:bCs/>
          <w:sz w:val="28"/>
          <w:szCs w:val="28"/>
        </w:rPr>
        <w:br/>
      </w:r>
      <w:proofErr w:type="spellStart"/>
      <w:r w:rsidRPr="00690176">
        <w:rPr>
          <w:b/>
          <w:bCs/>
          <w:sz w:val="28"/>
          <w:szCs w:val="28"/>
        </w:rPr>
        <w:t>В</w:t>
      </w:r>
      <w:r w:rsidR="00950124" w:rsidRPr="00690176">
        <w:rPr>
          <w:b/>
          <w:bCs/>
          <w:sz w:val="28"/>
          <w:szCs w:val="28"/>
        </w:rPr>
        <w:t>улканного</w:t>
      </w:r>
      <w:proofErr w:type="spellEnd"/>
      <w:r w:rsidR="00950124" w:rsidRPr="00690176">
        <w:rPr>
          <w:b/>
          <w:bCs/>
          <w:sz w:val="28"/>
          <w:szCs w:val="28"/>
        </w:rPr>
        <w:t xml:space="preserve"> городского поселения</w:t>
      </w:r>
      <w:r w:rsidRPr="00690176">
        <w:rPr>
          <w:b/>
          <w:bCs/>
          <w:sz w:val="28"/>
          <w:szCs w:val="28"/>
        </w:rPr>
        <w:t xml:space="preserve"> «</w:t>
      </w:r>
      <w:bookmarkStart w:id="2" w:name="_Hlk161053286"/>
      <w:r w:rsidRPr="00690176">
        <w:rPr>
          <w:b/>
          <w:bCs/>
          <w:sz w:val="28"/>
          <w:szCs w:val="28"/>
        </w:rPr>
        <w:t>Развитие системы</w:t>
      </w:r>
      <w:r w:rsidR="00950124" w:rsidRPr="00690176">
        <w:rPr>
          <w:b/>
          <w:bCs/>
          <w:sz w:val="28"/>
          <w:szCs w:val="28"/>
        </w:rPr>
        <w:t xml:space="preserve"> </w:t>
      </w:r>
      <w:r w:rsidRPr="00690176">
        <w:rPr>
          <w:b/>
          <w:bCs/>
          <w:sz w:val="28"/>
          <w:szCs w:val="28"/>
        </w:rPr>
        <w:t>инициативного бюджетирования</w:t>
      </w:r>
      <w:r w:rsidR="00950124" w:rsidRPr="00690176">
        <w:rPr>
          <w:b/>
          <w:bCs/>
          <w:sz w:val="28"/>
          <w:szCs w:val="28"/>
        </w:rPr>
        <w:t xml:space="preserve"> </w:t>
      </w:r>
      <w:r w:rsidRPr="00690176">
        <w:rPr>
          <w:b/>
          <w:bCs/>
          <w:sz w:val="28"/>
          <w:szCs w:val="28"/>
        </w:rPr>
        <w:t>в В</w:t>
      </w:r>
      <w:r w:rsidR="00950124" w:rsidRPr="00690176">
        <w:rPr>
          <w:b/>
          <w:bCs/>
          <w:sz w:val="28"/>
          <w:szCs w:val="28"/>
        </w:rPr>
        <w:t xml:space="preserve">улканном городском поселении </w:t>
      </w:r>
      <w:r w:rsidR="00950124" w:rsidRPr="00690176">
        <w:rPr>
          <w:b/>
          <w:sz w:val="28"/>
          <w:szCs w:val="28"/>
        </w:rPr>
        <w:t>на 202</w:t>
      </w:r>
      <w:r w:rsidR="000A5380">
        <w:rPr>
          <w:b/>
          <w:sz w:val="28"/>
          <w:szCs w:val="28"/>
        </w:rPr>
        <w:t>5</w:t>
      </w:r>
      <w:r w:rsidR="00950124" w:rsidRPr="00690176">
        <w:rPr>
          <w:b/>
          <w:sz w:val="28"/>
          <w:szCs w:val="28"/>
        </w:rPr>
        <w:t xml:space="preserve"> год</w:t>
      </w:r>
      <w:bookmarkEnd w:id="2"/>
      <w:r w:rsidRPr="00690176">
        <w:rPr>
          <w:b/>
          <w:bCs/>
          <w:sz w:val="28"/>
          <w:szCs w:val="28"/>
        </w:rPr>
        <w:t>»</w:t>
      </w: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Pr="00A011E6" w:rsidRDefault="00A011E6" w:rsidP="00D1624D">
      <w:pPr>
        <w:pStyle w:val="1"/>
        <w:ind w:firstLine="567"/>
        <w:jc w:val="center"/>
        <w:rPr>
          <w:bCs/>
          <w:sz w:val="28"/>
          <w:szCs w:val="28"/>
        </w:rPr>
      </w:pPr>
      <w:r w:rsidRPr="00A011E6">
        <w:rPr>
          <w:bCs/>
          <w:sz w:val="28"/>
          <w:szCs w:val="28"/>
        </w:rPr>
        <w:t xml:space="preserve">п. </w:t>
      </w:r>
      <w:proofErr w:type="spellStart"/>
      <w:r w:rsidRPr="00A011E6">
        <w:rPr>
          <w:bCs/>
          <w:sz w:val="28"/>
          <w:szCs w:val="28"/>
        </w:rPr>
        <w:t>Вулканный</w:t>
      </w:r>
      <w:proofErr w:type="spellEnd"/>
    </w:p>
    <w:p w:rsidR="00A011E6" w:rsidRPr="00A011E6" w:rsidRDefault="00A011E6" w:rsidP="00D1624D">
      <w:pPr>
        <w:pStyle w:val="1"/>
        <w:ind w:firstLine="567"/>
        <w:jc w:val="center"/>
        <w:rPr>
          <w:bCs/>
          <w:sz w:val="28"/>
          <w:szCs w:val="28"/>
        </w:rPr>
      </w:pPr>
      <w:r w:rsidRPr="00A011E6">
        <w:rPr>
          <w:bCs/>
          <w:sz w:val="28"/>
          <w:szCs w:val="28"/>
        </w:rPr>
        <w:t>2024</w:t>
      </w: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A011E6" w:rsidRDefault="00A011E6" w:rsidP="00D1624D">
      <w:pPr>
        <w:pStyle w:val="1"/>
        <w:ind w:firstLine="567"/>
        <w:jc w:val="center"/>
        <w:rPr>
          <w:b/>
          <w:bCs/>
          <w:sz w:val="28"/>
          <w:szCs w:val="28"/>
        </w:rPr>
      </w:pPr>
    </w:p>
    <w:p w:rsidR="00104D53" w:rsidRPr="00690176" w:rsidRDefault="00104D53" w:rsidP="00D1624D">
      <w:pPr>
        <w:pStyle w:val="1"/>
        <w:ind w:firstLine="567"/>
        <w:jc w:val="center"/>
        <w:rPr>
          <w:sz w:val="28"/>
          <w:szCs w:val="28"/>
        </w:rPr>
      </w:pPr>
    </w:p>
    <w:p w:rsidR="00104D53" w:rsidRPr="00690176" w:rsidRDefault="00D20E0E" w:rsidP="00897F39">
      <w:pPr>
        <w:pStyle w:val="1"/>
        <w:ind w:firstLine="567"/>
        <w:jc w:val="center"/>
        <w:rPr>
          <w:sz w:val="28"/>
          <w:szCs w:val="28"/>
        </w:rPr>
      </w:pPr>
      <w:r w:rsidRPr="00690176">
        <w:rPr>
          <w:b/>
          <w:bCs/>
          <w:sz w:val="28"/>
          <w:szCs w:val="28"/>
        </w:rPr>
        <w:lastRenderedPageBreak/>
        <w:t>ПАСПОРТ</w:t>
      </w:r>
    </w:p>
    <w:p w:rsidR="00950124" w:rsidRPr="00690176" w:rsidRDefault="00D20E0E" w:rsidP="00897F39">
      <w:pPr>
        <w:pStyle w:val="1"/>
        <w:ind w:firstLine="567"/>
        <w:jc w:val="center"/>
        <w:rPr>
          <w:b/>
          <w:bCs/>
          <w:sz w:val="28"/>
          <w:szCs w:val="28"/>
        </w:rPr>
      </w:pPr>
      <w:r w:rsidRPr="00690176">
        <w:rPr>
          <w:b/>
          <w:bCs/>
          <w:sz w:val="28"/>
          <w:szCs w:val="28"/>
        </w:rPr>
        <w:t>муниципальной программы</w:t>
      </w:r>
    </w:p>
    <w:p w:rsidR="00104D53" w:rsidRPr="00690176" w:rsidRDefault="00950124" w:rsidP="00897F39">
      <w:pPr>
        <w:pStyle w:val="1"/>
        <w:ind w:firstLine="567"/>
        <w:jc w:val="center"/>
        <w:rPr>
          <w:b/>
          <w:sz w:val="28"/>
          <w:szCs w:val="28"/>
        </w:rPr>
      </w:pPr>
      <w:r w:rsidRPr="00690176">
        <w:rPr>
          <w:b/>
          <w:bCs/>
          <w:sz w:val="28"/>
          <w:szCs w:val="28"/>
        </w:rPr>
        <w:t xml:space="preserve">Вулканного городского поселения «Развитие системы инициативного бюджетирования в Вулканном городском поселении </w:t>
      </w:r>
      <w:r w:rsidRPr="00690176">
        <w:rPr>
          <w:b/>
          <w:sz w:val="28"/>
          <w:szCs w:val="28"/>
        </w:rPr>
        <w:t>на 202</w:t>
      </w:r>
      <w:r w:rsidR="000A5380">
        <w:rPr>
          <w:b/>
          <w:sz w:val="28"/>
          <w:szCs w:val="28"/>
        </w:rPr>
        <w:t>5</w:t>
      </w:r>
      <w:r w:rsidRPr="00690176">
        <w:rPr>
          <w:b/>
          <w:sz w:val="28"/>
          <w:szCs w:val="28"/>
        </w:rPr>
        <w:t xml:space="preserve"> год</w:t>
      </w:r>
      <w:r w:rsidRPr="00690176">
        <w:rPr>
          <w:b/>
          <w:bCs/>
          <w:sz w:val="28"/>
          <w:szCs w:val="28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7094"/>
      </w:tblGrid>
      <w:tr w:rsidR="00104D53" w:rsidRPr="00690176" w:rsidTr="00C76766">
        <w:trPr>
          <w:trHeight w:hRule="exact" w:val="128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jc w:val="both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 xml:space="preserve">муниципальная программа </w:t>
            </w:r>
            <w:r w:rsidR="00950124" w:rsidRPr="00690176">
              <w:rPr>
                <w:bCs/>
                <w:sz w:val="28"/>
                <w:szCs w:val="28"/>
              </w:rPr>
              <w:t>Вулканного городского поселения «Развитие системы инициативного бюджетирования в Вулканном городском поселении»</w:t>
            </w:r>
            <w:r w:rsidRPr="00690176">
              <w:rPr>
                <w:sz w:val="28"/>
                <w:szCs w:val="28"/>
              </w:rPr>
              <w:t xml:space="preserve"> годы» (далее </w:t>
            </w:r>
            <w:r w:rsidR="000A5380">
              <w:rPr>
                <w:sz w:val="28"/>
                <w:szCs w:val="28"/>
              </w:rPr>
              <w:t>–</w:t>
            </w:r>
            <w:r w:rsidRPr="00690176">
              <w:rPr>
                <w:sz w:val="28"/>
                <w:szCs w:val="28"/>
              </w:rPr>
              <w:t xml:space="preserve"> муниципальная программа)</w:t>
            </w:r>
          </w:p>
        </w:tc>
      </w:tr>
      <w:tr w:rsidR="00104D53" w:rsidRPr="00690176" w:rsidTr="00C76766">
        <w:trPr>
          <w:trHeight w:hRule="exact" w:val="169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950124" w:rsidP="00C76766">
            <w:pPr>
              <w:pStyle w:val="a5"/>
              <w:tabs>
                <w:tab w:val="left" w:pos="1090"/>
                <w:tab w:val="left" w:pos="2789"/>
                <w:tab w:val="left" w:pos="4992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А</w:t>
            </w:r>
            <w:r w:rsidR="00D20E0E" w:rsidRPr="00690176">
              <w:rPr>
                <w:sz w:val="28"/>
                <w:szCs w:val="28"/>
              </w:rPr>
              <w:t>дминистраци</w:t>
            </w:r>
            <w:r w:rsidRPr="00690176">
              <w:rPr>
                <w:sz w:val="28"/>
                <w:szCs w:val="28"/>
              </w:rPr>
              <w:t xml:space="preserve">я </w:t>
            </w:r>
            <w:r w:rsidR="00D20E0E" w:rsidRPr="00690176">
              <w:rPr>
                <w:sz w:val="28"/>
                <w:szCs w:val="28"/>
              </w:rPr>
              <w:t>В</w:t>
            </w:r>
            <w:r w:rsidRPr="00690176">
              <w:rPr>
                <w:sz w:val="28"/>
                <w:szCs w:val="28"/>
              </w:rPr>
              <w:t>улканного городского поселения</w:t>
            </w:r>
          </w:p>
        </w:tc>
      </w:tr>
      <w:tr w:rsidR="00104D53" w:rsidRPr="00690176" w:rsidTr="00C76766">
        <w:trPr>
          <w:trHeight w:hRule="exact" w:val="105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950124" w:rsidP="00C767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90176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Финансово-бухгалтерского отдела администрации Вулканного городского поселения</w:t>
            </w:r>
          </w:p>
        </w:tc>
      </w:tr>
      <w:tr w:rsidR="00104D53" w:rsidRPr="00690176" w:rsidTr="000A5380">
        <w:trPr>
          <w:trHeight w:hRule="exact" w:val="15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D53" w:rsidRPr="00690176" w:rsidRDefault="000A5380" w:rsidP="000A5380">
            <w:pPr>
              <w:pStyle w:val="a5"/>
              <w:tabs>
                <w:tab w:val="left" w:pos="562"/>
              </w:tabs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0E0E" w:rsidRPr="00690176">
              <w:rPr>
                <w:sz w:val="28"/>
                <w:szCs w:val="28"/>
              </w:rPr>
              <w:t xml:space="preserve">активизация участия жителей </w:t>
            </w:r>
            <w:proofErr w:type="spellStart"/>
            <w:r w:rsidR="00D20E0E" w:rsidRPr="00690176">
              <w:rPr>
                <w:sz w:val="28"/>
                <w:szCs w:val="28"/>
              </w:rPr>
              <w:t>В</w:t>
            </w:r>
            <w:r w:rsidR="00950124" w:rsidRPr="00690176">
              <w:rPr>
                <w:sz w:val="28"/>
                <w:szCs w:val="28"/>
              </w:rPr>
              <w:t>улканного</w:t>
            </w:r>
            <w:proofErr w:type="spellEnd"/>
            <w:r w:rsidR="00950124" w:rsidRPr="00690176">
              <w:rPr>
                <w:sz w:val="28"/>
                <w:szCs w:val="28"/>
              </w:rPr>
              <w:t xml:space="preserve"> городского поселения</w:t>
            </w:r>
            <w:r w:rsidR="00D20E0E" w:rsidRPr="00690176">
              <w:rPr>
                <w:sz w:val="28"/>
                <w:szCs w:val="28"/>
              </w:rPr>
              <w:t xml:space="preserve"> в определении приоритетов расходования средств бюджета </w:t>
            </w:r>
            <w:r w:rsidR="00950124" w:rsidRPr="00690176">
              <w:rPr>
                <w:sz w:val="28"/>
                <w:szCs w:val="28"/>
              </w:rPr>
              <w:t>Вулканного городского поселения</w:t>
            </w:r>
            <w:r w:rsidR="00D20E0E" w:rsidRPr="00690176">
              <w:rPr>
                <w:sz w:val="28"/>
                <w:szCs w:val="28"/>
              </w:rPr>
              <w:t>;</w:t>
            </w:r>
          </w:p>
          <w:p w:rsidR="00104D53" w:rsidRPr="00690176" w:rsidRDefault="000A5380" w:rsidP="000A5380">
            <w:pPr>
              <w:pStyle w:val="a5"/>
              <w:tabs>
                <w:tab w:val="left" w:pos="562"/>
              </w:tabs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0E0E" w:rsidRPr="00690176">
              <w:rPr>
                <w:sz w:val="28"/>
                <w:szCs w:val="28"/>
              </w:rPr>
              <w:t xml:space="preserve">поддержка инициатив жителей </w:t>
            </w:r>
            <w:proofErr w:type="spellStart"/>
            <w:r w:rsidR="00950124" w:rsidRPr="00690176">
              <w:rPr>
                <w:sz w:val="28"/>
                <w:szCs w:val="28"/>
              </w:rPr>
              <w:t>Вулканного</w:t>
            </w:r>
            <w:proofErr w:type="spellEnd"/>
            <w:r w:rsidR="00950124" w:rsidRPr="00690176">
              <w:rPr>
                <w:sz w:val="28"/>
                <w:szCs w:val="28"/>
              </w:rPr>
              <w:t xml:space="preserve"> городского поселения</w:t>
            </w:r>
            <w:r w:rsidR="00D20E0E" w:rsidRPr="00690176">
              <w:rPr>
                <w:sz w:val="28"/>
                <w:szCs w:val="28"/>
              </w:rPr>
              <w:t xml:space="preserve"> в решении вопросов местного значения</w:t>
            </w:r>
          </w:p>
        </w:tc>
      </w:tr>
      <w:tr w:rsidR="00104D53" w:rsidRPr="00690176" w:rsidTr="00C76766">
        <w:trPr>
          <w:trHeight w:hRule="exact" w:val="42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D53" w:rsidRPr="00690176" w:rsidRDefault="00950124" w:rsidP="00C76766">
            <w:pPr>
              <w:pStyle w:val="a5"/>
              <w:tabs>
                <w:tab w:val="left" w:pos="605"/>
                <w:tab w:val="left" w:pos="610"/>
                <w:tab w:val="left" w:pos="2069"/>
                <w:tab w:val="left" w:pos="3739"/>
                <w:tab w:val="left" w:pos="59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-</w:t>
            </w:r>
            <w:r w:rsidR="00D20E0E" w:rsidRPr="00690176">
              <w:rPr>
                <w:sz w:val="28"/>
                <w:szCs w:val="28"/>
              </w:rPr>
              <w:t>развитие</w:t>
            </w:r>
            <w:r w:rsidRPr="00690176">
              <w:rPr>
                <w:sz w:val="28"/>
                <w:szCs w:val="28"/>
              </w:rPr>
              <w:t xml:space="preserve"> </w:t>
            </w:r>
            <w:r w:rsidR="00D20E0E" w:rsidRPr="00690176">
              <w:rPr>
                <w:sz w:val="28"/>
                <w:szCs w:val="28"/>
              </w:rPr>
              <w:t>механизма</w:t>
            </w:r>
            <w:r w:rsidRPr="00690176">
              <w:rPr>
                <w:sz w:val="28"/>
                <w:szCs w:val="28"/>
              </w:rPr>
              <w:t xml:space="preserve"> </w:t>
            </w:r>
            <w:r w:rsidR="00D20E0E" w:rsidRPr="00690176">
              <w:rPr>
                <w:sz w:val="28"/>
                <w:szCs w:val="28"/>
              </w:rPr>
              <w:t>взаимодействия</w:t>
            </w:r>
            <w:r w:rsidRPr="00690176">
              <w:rPr>
                <w:sz w:val="28"/>
                <w:szCs w:val="28"/>
              </w:rPr>
              <w:t xml:space="preserve"> </w:t>
            </w:r>
            <w:r w:rsidR="00D20E0E" w:rsidRPr="00690176">
              <w:rPr>
                <w:sz w:val="28"/>
                <w:szCs w:val="28"/>
              </w:rPr>
              <w:t>жителей</w:t>
            </w:r>
            <w:r w:rsidRPr="00690176">
              <w:rPr>
                <w:sz w:val="28"/>
                <w:szCs w:val="28"/>
              </w:rPr>
              <w:t xml:space="preserve"> Вулканного городского поселения</w:t>
            </w:r>
            <w:r w:rsidR="00D20E0E" w:rsidRPr="00690176">
              <w:rPr>
                <w:sz w:val="28"/>
                <w:szCs w:val="28"/>
              </w:rPr>
              <w:t xml:space="preserve"> и органов местного самоуправления </w:t>
            </w:r>
            <w:r w:rsidRPr="00690176">
              <w:rPr>
                <w:sz w:val="28"/>
                <w:szCs w:val="28"/>
              </w:rPr>
              <w:t>Вулканного городского поселения</w:t>
            </w:r>
            <w:r w:rsidR="00D20E0E" w:rsidRPr="00690176">
              <w:rPr>
                <w:sz w:val="28"/>
                <w:szCs w:val="28"/>
              </w:rPr>
              <w:t xml:space="preserve"> в решении вопросов местного значения;</w:t>
            </w:r>
          </w:p>
          <w:p w:rsidR="00104D53" w:rsidRPr="00690176" w:rsidRDefault="00950124" w:rsidP="00C76766">
            <w:pPr>
              <w:pStyle w:val="a5"/>
              <w:ind w:left="142" w:firstLine="0"/>
              <w:jc w:val="both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-</w:t>
            </w:r>
            <w:r w:rsidR="00D20E0E" w:rsidRPr="00690176">
              <w:rPr>
                <w:sz w:val="28"/>
                <w:szCs w:val="28"/>
              </w:rPr>
              <w:t xml:space="preserve">повышение открытости деятельности органов местного самоуправления </w:t>
            </w:r>
            <w:r w:rsidRPr="00690176">
              <w:rPr>
                <w:sz w:val="28"/>
                <w:szCs w:val="28"/>
              </w:rPr>
              <w:t>Вулканного городского поселения</w:t>
            </w:r>
            <w:r w:rsidR="00D20E0E" w:rsidRPr="00690176">
              <w:rPr>
                <w:sz w:val="28"/>
                <w:szCs w:val="28"/>
              </w:rPr>
              <w:t xml:space="preserve"> при формировании и исполнении бюджета </w:t>
            </w:r>
            <w:r w:rsidRPr="00690176">
              <w:rPr>
                <w:sz w:val="28"/>
                <w:szCs w:val="28"/>
              </w:rPr>
              <w:t>Вулканного городского поселения</w:t>
            </w:r>
            <w:r w:rsidR="00D20E0E" w:rsidRPr="00690176">
              <w:rPr>
                <w:sz w:val="28"/>
                <w:szCs w:val="28"/>
              </w:rPr>
              <w:t>, а также</w:t>
            </w:r>
            <w:r w:rsidRPr="00690176">
              <w:rPr>
                <w:sz w:val="28"/>
                <w:szCs w:val="28"/>
              </w:rPr>
              <w:t xml:space="preserve"> информированности и финансовой </w:t>
            </w:r>
            <w:r w:rsidR="00D20E0E" w:rsidRPr="00690176">
              <w:rPr>
                <w:sz w:val="28"/>
                <w:szCs w:val="28"/>
              </w:rPr>
              <w:t>грамотности</w:t>
            </w:r>
            <w:r w:rsidRPr="00690176">
              <w:rPr>
                <w:sz w:val="28"/>
                <w:szCs w:val="28"/>
              </w:rPr>
              <w:t xml:space="preserve"> </w:t>
            </w:r>
            <w:r w:rsidR="00D20E0E" w:rsidRPr="00690176">
              <w:rPr>
                <w:sz w:val="28"/>
                <w:szCs w:val="28"/>
              </w:rPr>
              <w:t>жителей</w:t>
            </w:r>
            <w:r w:rsidRPr="00690176">
              <w:rPr>
                <w:sz w:val="28"/>
                <w:szCs w:val="28"/>
              </w:rPr>
              <w:t xml:space="preserve"> Вулканного городского поселения</w:t>
            </w:r>
            <w:r w:rsidR="00D20E0E" w:rsidRPr="00690176">
              <w:rPr>
                <w:sz w:val="28"/>
                <w:szCs w:val="28"/>
              </w:rPr>
              <w:t>;</w:t>
            </w:r>
          </w:p>
          <w:p w:rsidR="00104D53" w:rsidRPr="00690176" w:rsidRDefault="00950124" w:rsidP="00C76766">
            <w:pPr>
              <w:pStyle w:val="a5"/>
              <w:tabs>
                <w:tab w:val="left" w:pos="610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-</w:t>
            </w:r>
            <w:r w:rsidR="00D20E0E" w:rsidRPr="00690176">
              <w:rPr>
                <w:sz w:val="28"/>
                <w:szCs w:val="28"/>
              </w:rPr>
              <w:t xml:space="preserve">повышение заинтересованности жителей </w:t>
            </w:r>
            <w:r w:rsidRPr="00690176">
              <w:rPr>
                <w:sz w:val="28"/>
                <w:szCs w:val="28"/>
              </w:rPr>
              <w:t>Вулканного городского поселения</w:t>
            </w:r>
            <w:r w:rsidR="00D20E0E" w:rsidRPr="00690176">
              <w:rPr>
                <w:sz w:val="28"/>
                <w:szCs w:val="28"/>
              </w:rPr>
              <w:t xml:space="preserve"> в решении вопросов местного значения</w:t>
            </w:r>
          </w:p>
        </w:tc>
      </w:tr>
      <w:tr w:rsidR="00104D53" w:rsidRPr="00690176" w:rsidTr="00C76766">
        <w:trPr>
          <w:trHeight w:hRule="exact" w:val="162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Целевые показатели и индикаторы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jc w:val="both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перечень целевых показателей к муниципальной программе приведен в приложении № 1 к муниципальной программе</w:t>
            </w:r>
          </w:p>
        </w:tc>
      </w:tr>
    </w:tbl>
    <w:p w:rsidR="00104D53" w:rsidRPr="00690176" w:rsidRDefault="00D20E0E" w:rsidP="00C76766">
      <w:pPr>
        <w:spacing w:line="1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69017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7094"/>
      </w:tblGrid>
      <w:tr w:rsidR="00104D53" w:rsidRPr="00690176" w:rsidTr="00C76766">
        <w:trPr>
          <w:trHeight w:hRule="exact" w:val="137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124" w:rsidRPr="00690176" w:rsidRDefault="00950124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202</w:t>
            </w:r>
            <w:r w:rsidR="000A5380">
              <w:rPr>
                <w:sz w:val="28"/>
                <w:szCs w:val="28"/>
              </w:rPr>
              <w:t>5</w:t>
            </w:r>
            <w:r w:rsidRPr="00690176">
              <w:rPr>
                <w:sz w:val="28"/>
                <w:szCs w:val="28"/>
              </w:rPr>
              <w:t xml:space="preserve"> год. </w:t>
            </w:r>
          </w:p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Муниципальная программа реализуется в один этап</w:t>
            </w:r>
          </w:p>
        </w:tc>
      </w:tr>
      <w:tr w:rsidR="00104D53" w:rsidRPr="00690176" w:rsidTr="00C76766">
        <w:trPr>
          <w:trHeight w:hRule="exact" w:val="72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spacing w:before="160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—</w:t>
            </w:r>
          </w:p>
        </w:tc>
      </w:tr>
      <w:tr w:rsidR="00104D53" w:rsidRPr="00690176" w:rsidTr="00C76766">
        <w:trPr>
          <w:trHeight w:hRule="exact" w:val="16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перечень основных мероприятий муниципальной программы приведен в приложении № 2 к муниципальной программе</w:t>
            </w:r>
          </w:p>
        </w:tc>
      </w:tr>
      <w:tr w:rsidR="00104D53" w:rsidRPr="00690176" w:rsidTr="00C76766">
        <w:trPr>
          <w:trHeight w:hRule="exact" w:val="32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950124" w:rsidRPr="00690176">
              <w:rPr>
                <w:sz w:val="28"/>
                <w:szCs w:val="28"/>
              </w:rPr>
              <w:t>1</w:t>
            </w:r>
            <w:r w:rsidRPr="00690176">
              <w:rPr>
                <w:sz w:val="28"/>
                <w:szCs w:val="28"/>
              </w:rPr>
              <w:t xml:space="preserve">2 </w:t>
            </w:r>
            <w:r w:rsidR="00B3319D">
              <w:rPr>
                <w:sz w:val="28"/>
                <w:szCs w:val="28"/>
              </w:rPr>
              <w:t>884</w:t>
            </w:r>
            <w:r w:rsidRPr="00690176">
              <w:rPr>
                <w:sz w:val="28"/>
                <w:szCs w:val="28"/>
              </w:rPr>
              <w:t>,</w:t>
            </w:r>
            <w:r w:rsidR="00B3319D">
              <w:rPr>
                <w:sz w:val="28"/>
                <w:szCs w:val="28"/>
              </w:rPr>
              <w:t>527</w:t>
            </w:r>
            <w:r w:rsidRPr="00690176">
              <w:rPr>
                <w:sz w:val="28"/>
                <w:szCs w:val="28"/>
              </w:rPr>
              <w:t xml:space="preserve"> тыс. рублей, из них:</w:t>
            </w:r>
          </w:p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 xml:space="preserve">за счет средств </w:t>
            </w:r>
            <w:r w:rsidR="00950124" w:rsidRPr="00690176">
              <w:rPr>
                <w:sz w:val="28"/>
                <w:szCs w:val="28"/>
              </w:rPr>
              <w:t>краевого</w:t>
            </w:r>
            <w:r w:rsidRPr="00690176">
              <w:rPr>
                <w:sz w:val="28"/>
                <w:szCs w:val="28"/>
              </w:rPr>
              <w:t xml:space="preserve"> бюджета - 1</w:t>
            </w:r>
            <w:r w:rsidR="000A5380">
              <w:rPr>
                <w:sz w:val="28"/>
                <w:szCs w:val="28"/>
              </w:rPr>
              <w:t>2</w:t>
            </w:r>
            <w:r w:rsidRPr="00690176">
              <w:rPr>
                <w:sz w:val="28"/>
                <w:szCs w:val="28"/>
              </w:rPr>
              <w:t xml:space="preserve"> </w:t>
            </w:r>
            <w:r w:rsidR="000A5380">
              <w:rPr>
                <w:sz w:val="28"/>
                <w:szCs w:val="28"/>
              </w:rPr>
              <w:t>367</w:t>
            </w:r>
            <w:r w:rsidRPr="00690176">
              <w:rPr>
                <w:sz w:val="28"/>
                <w:szCs w:val="28"/>
              </w:rPr>
              <w:t>,</w:t>
            </w:r>
            <w:r w:rsidR="000A5380">
              <w:rPr>
                <w:sz w:val="28"/>
                <w:szCs w:val="28"/>
              </w:rPr>
              <w:t xml:space="preserve">600 </w:t>
            </w:r>
            <w:r w:rsidRPr="00690176">
              <w:rPr>
                <w:sz w:val="28"/>
                <w:szCs w:val="28"/>
              </w:rPr>
              <w:t>тыс. рублей, из них по годам:</w:t>
            </w:r>
          </w:p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202</w:t>
            </w:r>
            <w:r w:rsidR="000A5380">
              <w:rPr>
                <w:sz w:val="28"/>
                <w:szCs w:val="28"/>
              </w:rPr>
              <w:t>5</w:t>
            </w:r>
            <w:r w:rsidRPr="00690176">
              <w:rPr>
                <w:sz w:val="28"/>
                <w:szCs w:val="28"/>
              </w:rPr>
              <w:t xml:space="preserve"> год </w:t>
            </w:r>
            <w:r w:rsidR="00D1624D" w:rsidRPr="00690176">
              <w:rPr>
                <w:sz w:val="28"/>
                <w:szCs w:val="28"/>
              </w:rPr>
              <w:t>–</w:t>
            </w:r>
            <w:r w:rsidRPr="00690176">
              <w:rPr>
                <w:sz w:val="28"/>
                <w:szCs w:val="28"/>
              </w:rPr>
              <w:t xml:space="preserve"> </w:t>
            </w:r>
            <w:r w:rsidR="000A5380" w:rsidRPr="000A5380">
              <w:rPr>
                <w:sz w:val="28"/>
                <w:szCs w:val="28"/>
              </w:rPr>
              <w:t xml:space="preserve">12 367,600 </w:t>
            </w:r>
            <w:r w:rsidR="00D1624D" w:rsidRPr="00690176">
              <w:rPr>
                <w:sz w:val="28"/>
                <w:szCs w:val="28"/>
              </w:rPr>
              <w:t>тыс. рублей.</w:t>
            </w:r>
          </w:p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 xml:space="preserve">за счет средств бюджета </w:t>
            </w:r>
            <w:proofErr w:type="spellStart"/>
            <w:r w:rsidR="00D1624D" w:rsidRPr="00690176">
              <w:rPr>
                <w:sz w:val="28"/>
                <w:szCs w:val="28"/>
              </w:rPr>
              <w:t>Вулканного</w:t>
            </w:r>
            <w:proofErr w:type="spellEnd"/>
            <w:r w:rsidR="00D1624D" w:rsidRPr="00690176">
              <w:rPr>
                <w:sz w:val="28"/>
                <w:szCs w:val="28"/>
              </w:rPr>
              <w:t xml:space="preserve"> городского поселения </w:t>
            </w:r>
            <w:r w:rsidRPr="00690176">
              <w:rPr>
                <w:sz w:val="28"/>
                <w:szCs w:val="28"/>
              </w:rPr>
              <w:t>-</w:t>
            </w:r>
            <w:r w:rsidR="00D1624D" w:rsidRPr="00690176">
              <w:rPr>
                <w:sz w:val="28"/>
                <w:szCs w:val="28"/>
              </w:rPr>
              <w:t xml:space="preserve"> </w:t>
            </w:r>
            <w:r w:rsidR="00B3319D">
              <w:rPr>
                <w:sz w:val="28"/>
                <w:szCs w:val="28"/>
              </w:rPr>
              <w:t>387</w:t>
            </w:r>
            <w:r w:rsidRPr="00690176">
              <w:rPr>
                <w:sz w:val="28"/>
                <w:szCs w:val="28"/>
              </w:rPr>
              <w:t>,</w:t>
            </w:r>
            <w:r w:rsidR="00B3319D">
              <w:rPr>
                <w:sz w:val="28"/>
                <w:szCs w:val="28"/>
              </w:rPr>
              <w:t xml:space="preserve">747 </w:t>
            </w:r>
            <w:r w:rsidRPr="00690176">
              <w:rPr>
                <w:sz w:val="28"/>
                <w:szCs w:val="28"/>
              </w:rPr>
              <w:t>тыс. рублей, из них по годам:</w:t>
            </w:r>
          </w:p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202</w:t>
            </w:r>
            <w:r w:rsidR="000A5380">
              <w:rPr>
                <w:sz w:val="28"/>
                <w:szCs w:val="28"/>
              </w:rPr>
              <w:t>5</w:t>
            </w:r>
            <w:r w:rsidRPr="00690176">
              <w:rPr>
                <w:sz w:val="28"/>
                <w:szCs w:val="28"/>
              </w:rPr>
              <w:t xml:space="preserve"> год - </w:t>
            </w:r>
            <w:r w:rsidR="00B3319D" w:rsidRPr="00B3319D">
              <w:rPr>
                <w:sz w:val="28"/>
                <w:szCs w:val="28"/>
              </w:rPr>
              <w:t>387,747</w:t>
            </w:r>
            <w:r w:rsidRPr="00690176">
              <w:rPr>
                <w:sz w:val="28"/>
                <w:szCs w:val="28"/>
              </w:rPr>
              <w:t xml:space="preserve"> тыс. рублей;</w:t>
            </w:r>
          </w:p>
          <w:p w:rsidR="00104D53" w:rsidRPr="00690176" w:rsidRDefault="00D1624D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внебюджетные средства -</w:t>
            </w:r>
            <w:r w:rsidR="00D20E0E" w:rsidRPr="00690176">
              <w:rPr>
                <w:sz w:val="28"/>
                <w:szCs w:val="28"/>
              </w:rPr>
              <w:t xml:space="preserve"> </w:t>
            </w:r>
            <w:r w:rsidR="00E342DF">
              <w:rPr>
                <w:sz w:val="28"/>
                <w:szCs w:val="28"/>
              </w:rPr>
              <w:t>129</w:t>
            </w:r>
            <w:r w:rsidR="00B3319D" w:rsidRPr="00B3319D">
              <w:rPr>
                <w:sz w:val="28"/>
                <w:szCs w:val="28"/>
              </w:rPr>
              <w:t>,</w:t>
            </w:r>
            <w:r w:rsidR="00E342DF">
              <w:rPr>
                <w:sz w:val="28"/>
                <w:szCs w:val="28"/>
              </w:rPr>
              <w:t>180</w:t>
            </w:r>
            <w:r w:rsidR="00D20E0E" w:rsidRPr="00690176">
              <w:rPr>
                <w:sz w:val="28"/>
                <w:szCs w:val="28"/>
              </w:rPr>
              <w:t xml:space="preserve"> тыс. рублей:</w:t>
            </w:r>
          </w:p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202</w:t>
            </w:r>
            <w:r w:rsidR="000A5380">
              <w:rPr>
                <w:sz w:val="28"/>
                <w:szCs w:val="28"/>
              </w:rPr>
              <w:t>5</w:t>
            </w:r>
            <w:r w:rsidRPr="00690176">
              <w:rPr>
                <w:sz w:val="28"/>
                <w:szCs w:val="28"/>
              </w:rPr>
              <w:t xml:space="preserve"> год - </w:t>
            </w:r>
            <w:r w:rsidR="00E342DF">
              <w:rPr>
                <w:sz w:val="28"/>
                <w:szCs w:val="28"/>
              </w:rPr>
              <w:t>129</w:t>
            </w:r>
            <w:r w:rsidR="00B3319D" w:rsidRPr="00B3319D">
              <w:rPr>
                <w:sz w:val="28"/>
                <w:szCs w:val="28"/>
              </w:rPr>
              <w:t>,</w:t>
            </w:r>
            <w:r w:rsidR="00E342DF">
              <w:rPr>
                <w:sz w:val="28"/>
                <w:szCs w:val="28"/>
              </w:rPr>
              <w:t>180</w:t>
            </w:r>
            <w:r w:rsidRPr="00690176">
              <w:rPr>
                <w:sz w:val="28"/>
                <w:szCs w:val="28"/>
              </w:rPr>
              <w:t xml:space="preserve"> тыс. рублей</w:t>
            </w:r>
          </w:p>
          <w:p w:rsidR="00104D53" w:rsidRPr="00690176" w:rsidRDefault="00104D53" w:rsidP="00C76766">
            <w:pPr>
              <w:pStyle w:val="a5"/>
              <w:ind w:left="142" w:firstLine="0"/>
              <w:rPr>
                <w:sz w:val="28"/>
                <w:szCs w:val="28"/>
              </w:rPr>
            </w:pPr>
          </w:p>
        </w:tc>
      </w:tr>
      <w:tr w:rsidR="00104D53" w:rsidRPr="00690176" w:rsidTr="00C76766">
        <w:trPr>
          <w:trHeight w:hRule="exact" w:val="164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 xml:space="preserve">увеличение числа реализованных инициативных проектов </w:t>
            </w:r>
            <w:r w:rsidR="00D1624D" w:rsidRPr="00690176">
              <w:rPr>
                <w:sz w:val="28"/>
                <w:szCs w:val="28"/>
              </w:rPr>
              <w:t>Вулканного городского поселения</w:t>
            </w:r>
            <w:r w:rsidRPr="00690176">
              <w:rPr>
                <w:sz w:val="28"/>
                <w:szCs w:val="28"/>
              </w:rPr>
              <w:t xml:space="preserve"> и решенных проблем в </w:t>
            </w:r>
            <w:r w:rsidR="00E342DF">
              <w:rPr>
                <w:sz w:val="28"/>
                <w:szCs w:val="28"/>
              </w:rPr>
              <w:t>поселении</w:t>
            </w:r>
          </w:p>
        </w:tc>
      </w:tr>
      <w:tr w:rsidR="00104D53" w:rsidRPr="00690176" w:rsidTr="00D1624D">
        <w:trPr>
          <w:trHeight w:hRule="exact" w:val="21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D53" w:rsidRPr="00690176" w:rsidRDefault="00D20E0E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C76766" w:rsidP="00C76766">
            <w:pPr>
              <w:pStyle w:val="a5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1624D" w:rsidRPr="00690176">
              <w:rPr>
                <w:sz w:val="28"/>
                <w:szCs w:val="28"/>
              </w:rPr>
              <w:t>бщее руководство и контроль за реализацией Программы осуществляет Глава Вулканного городского поселения</w:t>
            </w:r>
          </w:p>
        </w:tc>
      </w:tr>
    </w:tbl>
    <w:p w:rsidR="00897F39" w:rsidRDefault="00897F39" w:rsidP="00897F39">
      <w:pPr>
        <w:pStyle w:val="11"/>
        <w:keepNext/>
        <w:keepLines/>
        <w:tabs>
          <w:tab w:val="left" w:pos="294"/>
        </w:tabs>
        <w:jc w:val="left"/>
        <w:rPr>
          <w:sz w:val="28"/>
          <w:szCs w:val="28"/>
        </w:rPr>
      </w:pPr>
      <w:bookmarkStart w:id="3" w:name="bookmark0"/>
    </w:p>
    <w:p w:rsidR="00104D53" w:rsidRPr="00690176" w:rsidRDefault="00D20E0E" w:rsidP="00C76766">
      <w:pPr>
        <w:pStyle w:val="11"/>
        <w:keepNext/>
        <w:keepLines/>
        <w:numPr>
          <w:ilvl w:val="0"/>
          <w:numId w:val="4"/>
        </w:numPr>
        <w:tabs>
          <w:tab w:val="left" w:pos="294"/>
        </w:tabs>
        <w:rPr>
          <w:sz w:val="28"/>
          <w:szCs w:val="28"/>
        </w:rPr>
      </w:pPr>
      <w:r w:rsidRPr="00690176">
        <w:rPr>
          <w:sz w:val="28"/>
          <w:szCs w:val="28"/>
        </w:rPr>
        <w:t>Приоритеты в сфере реализации</w:t>
      </w:r>
      <w:r w:rsidRPr="00690176">
        <w:rPr>
          <w:sz w:val="28"/>
          <w:szCs w:val="28"/>
        </w:rPr>
        <w:br/>
        <w:t>муниципальной программы</w:t>
      </w:r>
      <w:bookmarkEnd w:id="3"/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В России инициативное бюджетирование организовано таким образом, что все процедуры встроены в административную, бюджетную и налоговую систему на местном уровне, ведь финансовой основой проектов инициативного бюджетирования является выделяемая региональным органом власти субсидия. Поскольку решение о распределение части государственного бюджета с участием граждан принимается на уровне субъекта РФ, участие </w:t>
      </w:r>
      <w:r w:rsidRPr="00690176">
        <w:rPr>
          <w:sz w:val="28"/>
          <w:szCs w:val="28"/>
        </w:rPr>
        <w:lastRenderedPageBreak/>
        <w:t>органов власти является обязательным элементом. Местная власть в лице главы и сотрудников муниципалитетов становится ключевым организатором процесса на местах и гарантом законности всех процедур.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Инициативное бюджетирование </w:t>
      </w:r>
      <w:proofErr w:type="gramStart"/>
      <w:r w:rsidRPr="00690176">
        <w:rPr>
          <w:sz w:val="28"/>
          <w:szCs w:val="28"/>
        </w:rPr>
        <w:t>- это</w:t>
      </w:r>
      <w:proofErr w:type="gramEnd"/>
      <w:r w:rsidRPr="00690176">
        <w:rPr>
          <w:sz w:val="28"/>
          <w:szCs w:val="28"/>
        </w:rPr>
        <w:t xml:space="preserve"> программа, направленная на вовлечение граждан в бюджетный процесс и участие граждан в бюджетных решениях. Иными словами, это схожая по своей программе и дизайну деятельность, направленная на решение вопросов местного значения, при помощи выделяемых напрямую для этой цели бюджетных средств.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Инициативное бюджетирование - реальная возможность для жителей воплотить в жизнь самые разные, необходимые в конкретном поселке, деревне проекты при поддержке </w:t>
      </w:r>
      <w:r w:rsidR="00D1624D" w:rsidRPr="00690176">
        <w:rPr>
          <w:sz w:val="28"/>
          <w:szCs w:val="28"/>
        </w:rPr>
        <w:t>краевого</w:t>
      </w:r>
      <w:r w:rsidRPr="00690176">
        <w:rPr>
          <w:sz w:val="28"/>
          <w:szCs w:val="28"/>
        </w:rPr>
        <w:t xml:space="preserve"> и местного бюджетов. Это могут быть не только дороги, но и детские игровые площадки, тротуары и многое другое.</w:t>
      </w:r>
    </w:p>
    <w:p w:rsidR="00104D53" w:rsidRPr="00690176" w:rsidRDefault="00F530F9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Вулканное городское поселение </w:t>
      </w:r>
      <w:r w:rsidR="00D20E0E" w:rsidRPr="00690176">
        <w:rPr>
          <w:sz w:val="28"/>
          <w:szCs w:val="28"/>
        </w:rPr>
        <w:t>заинтересован</w:t>
      </w:r>
      <w:r w:rsidRPr="00690176">
        <w:rPr>
          <w:sz w:val="28"/>
          <w:szCs w:val="28"/>
        </w:rPr>
        <w:t>о</w:t>
      </w:r>
      <w:r w:rsidR="00D20E0E" w:rsidRPr="00690176">
        <w:rPr>
          <w:sz w:val="28"/>
          <w:szCs w:val="28"/>
        </w:rPr>
        <w:t xml:space="preserve"> в успешной реализации проектов инициативного бюджетирования, это помогает власти решить вопросы, которые находятся в ведении </w:t>
      </w:r>
      <w:r w:rsidRPr="00690176">
        <w:rPr>
          <w:sz w:val="28"/>
          <w:szCs w:val="28"/>
        </w:rPr>
        <w:t>поселения</w:t>
      </w:r>
      <w:r w:rsidR="00D20E0E" w:rsidRPr="00690176">
        <w:rPr>
          <w:sz w:val="28"/>
          <w:szCs w:val="28"/>
        </w:rPr>
        <w:t xml:space="preserve">. В случае победы, в бюджет </w:t>
      </w:r>
      <w:r w:rsidRPr="00690176">
        <w:rPr>
          <w:sz w:val="28"/>
          <w:szCs w:val="28"/>
        </w:rPr>
        <w:t>Вулканного городского поселения</w:t>
      </w:r>
      <w:r w:rsidR="00D20E0E" w:rsidRPr="00690176">
        <w:rPr>
          <w:sz w:val="28"/>
          <w:szCs w:val="28"/>
        </w:rPr>
        <w:t xml:space="preserve"> привлекаются дополнительные финансовые средства, а построенные или отремонтированные объекты поступают на баланс </w:t>
      </w:r>
      <w:r w:rsidRPr="00690176">
        <w:rPr>
          <w:sz w:val="28"/>
          <w:szCs w:val="28"/>
        </w:rPr>
        <w:t>Вулканного городского поселения</w:t>
      </w:r>
      <w:r w:rsidR="00D20E0E" w:rsidRPr="00690176">
        <w:rPr>
          <w:sz w:val="28"/>
          <w:szCs w:val="28"/>
        </w:rPr>
        <w:t>. Именно местная власть отвечает за качество подготовки заявки для конкурсного отбора, что является решающим для победы проекта. Ведь даже самая оригинальная задумка жителей, оформленная с нарушением правил и без учета важнейших конкурсных критериев, не будет иметь шансов на победу.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Необходимость разработки и принятия муниципальной программы обусловлена тем, что, в том виде, в котором сейчас существует инициативное бюджетирование, оно решает вопросы общественной инфраструктуры (дороги, водоснабжение, места проведения досуга и прочие материальные объекты). Во- первых, это связано с тем, что именно эти объекты являются наиболее востребованными населением, где реализуется инициативное бюджетирование, а во-вторых, с особенностями межбюджетны</w:t>
      </w:r>
      <w:r w:rsidRPr="00690176">
        <w:rPr>
          <w:i/>
          <w:iCs/>
          <w:sz w:val="28"/>
          <w:szCs w:val="28"/>
        </w:rPr>
        <w:t>х</w:t>
      </w:r>
      <w:r w:rsidRPr="00690176">
        <w:rPr>
          <w:sz w:val="28"/>
          <w:szCs w:val="28"/>
        </w:rPr>
        <w:t xml:space="preserve"> отношений. Определение приоритетов расходования бюджетных средств - одна из важнейших задач, которая стоит перед участниками бюджетного процесса. Как правило, эту задачу решают законодатели, депутаты различного уровня представительной власти. Однако есть такие проблемы, которые выпадают из внимания депутатов: сложные, застарелые проблемы, не имеющие простого решения. Именно в этом случае вынесение на всеобщее обсуждение позволяет найти приемлемое решение.</w:t>
      </w:r>
    </w:p>
    <w:p w:rsidR="00104D53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С помощью инициативного бюджетирования мы можем сделать наш</w:t>
      </w:r>
      <w:r w:rsidR="00F530F9" w:rsidRPr="00690176">
        <w:rPr>
          <w:sz w:val="28"/>
          <w:szCs w:val="28"/>
        </w:rPr>
        <w:t xml:space="preserve"> </w:t>
      </w:r>
      <w:r w:rsidRPr="00690176">
        <w:rPr>
          <w:sz w:val="28"/>
          <w:szCs w:val="28"/>
        </w:rPr>
        <w:t>посел</w:t>
      </w:r>
      <w:r w:rsidR="00F530F9" w:rsidRPr="00690176">
        <w:rPr>
          <w:sz w:val="28"/>
          <w:szCs w:val="28"/>
        </w:rPr>
        <w:t>о</w:t>
      </w:r>
      <w:r w:rsidRPr="00690176">
        <w:rPr>
          <w:sz w:val="28"/>
          <w:szCs w:val="28"/>
        </w:rPr>
        <w:t>к и дворы лучше.</w:t>
      </w:r>
    </w:p>
    <w:p w:rsidR="00C76766" w:rsidRPr="00690176" w:rsidRDefault="00C76766" w:rsidP="00D1624D">
      <w:pPr>
        <w:pStyle w:val="1"/>
        <w:ind w:firstLine="567"/>
        <w:jc w:val="both"/>
        <w:rPr>
          <w:sz w:val="28"/>
          <w:szCs w:val="28"/>
        </w:rPr>
      </w:pPr>
    </w:p>
    <w:p w:rsidR="00104D53" w:rsidRPr="00690176" w:rsidRDefault="00D20E0E" w:rsidP="00C76766">
      <w:pPr>
        <w:pStyle w:val="11"/>
        <w:keepNext/>
        <w:keepLines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bookmarkStart w:id="4" w:name="bookmark2"/>
      <w:r w:rsidRPr="00690176">
        <w:rPr>
          <w:sz w:val="28"/>
          <w:szCs w:val="28"/>
        </w:rPr>
        <w:t>Характеристика сферы реализации</w:t>
      </w:r>
      <w:r w:rsidRPr="00690176">
        <w:rPr>
          <w:sz w:val="28"/>
          <w:szCs w:val="28"/>
        </w:rPr>
        <w:br/>
        <w:t>муниципальной программы, описание основных проблем</w:t>
      </w:r>
      <w:bookmarkEnd w:id="4"/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Инициативное бюджетирование позволяет эффективно решать вопросы удовлетворения основных жизненных потребностей населения, использовать местные ресурсы, снимать социальную напряженность в обществе, повышать </w:t>
      </w:r>
      <w:r w:rsidRPr="00690176">
        <w:rPr>
          <w:sz w:val="28"/>
          <w:szCs w:val="28"/>
        </w:rPr>
        <w:lastRenderedPageBreak/>
        <w:t>доверие населения к власти.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На территории </w:t>
      </w:r>
      <w:r w:rsidR="00F530F9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 xml:space="preserve"> поддержка инициативных проектов в рамках данной муниципальной программы осуществляется впервые</w:t>
      </w:r>
      <w:r w:rsidR="00F530F9" w:rsidRPr="00690176">
        <w:rPr>
          <w:sz w:val="28"/>
          <w:szCs w:val="28"/>
        </w:rPr>
        <w:t xml:space="preserve"> в этом году</w:t>
      </w:r>
      <w:r w:rsidRPr="00690176">
        <w:rPr>
          <w:sz w:val="28"/>
          <w:szCs w:val="28"/>
        </w:rPr>
        <w:t>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Инициативное бюджетирование объединяет активных неравнодушных жителей, которые стремятся совместными усилиями решать проблемы своего населенного пункта. И сегодня инициативное бюджетирование поможет решить немалое количество местных проблем: это и благоустройство территорий, ремонт колодцев, объектов культуры, строительство детских и спортивных площадок, ремонт и восстановление памятников, павшим в Великой Отечественной войне, и многое другое.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Через инициативное бюджетирование население на местах включается в социально-экономическую жизнь территорий, изменяет ее облик. Люди понимают, что совместная сплоченная работа способна решить множество проблем, и начинают активнее включаться в общественную жизнь, выступают с инициативами.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Инициативное бюджетирование делает свои первые шаги. Очень часто важные гражданские инициативы зачастую не реализуются т.к. правовая, социальная и экономическая грамотность активных людей, несмотря на их авторитет среди населения, чрезвычайно низка. Этот пробел следует как можно скорее восполнить.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Инициативное бюджетирование имеет высокий потенциал, однако он вряд ли будет реализован в полной мере без формирования навыков социального лидерства путем систематического обучения актива граждан, разъяснения гражданам многообразия возможностей участия в инициативном бюджетировании, ресурсной поддержки со стороны органов местного самоуправления.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Необходимо научить жителей не только определить проблему своей территории, но и найти способ ее решения.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Необходимость разработки и принятия муниципальной программы обусловлена потребностью в планомерной и комплексной муниципальной поддержке развития инициативного бюджетирования, повышения эффективности исполнения органами местного самоуправления установленных законодательством полномочий.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Целью инициативного бюджетирования является помощь жителям населенного пункта в осуществлении собственных инициатив по вопросам местного значения. Развитие муниципального образования, управление им может быть эффективным только в том случае, если имеется заинтересованность населения в решении общественно значимых вопросов.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Инициативное бюджетирование на практике регионов показывает, что может внести свой серьезный вклад в устойчивое развитие любой территории.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Сегодня инициативное бюджетирование - неотъемлемая часть общества, движущая сила социальных преобразований. Их возрастающая роль в развитии и становлении гражданского общества требует от органов местного </w:t>
      </w:r>
      <w:r w:rsidRPr="00690176">
        <w:rPr>
          <w:sz w:val="28"/>
          <w:szCs w:val="28"/>
        </w:rPr>
        <w:lastRenderedPageBreak/>
        <w:t>самоуправления дальнейшего совершенствования основных форм, методов и принципов взаимодействия с ними при решении вопросов местного значения.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Развитие муниципального </w:t>
      </w:r>
      <w:r w:rsidR="00F530F9" w:rsidRPr="00690176">
        <w:rPr>
          <w:sz w:val="28"/>
          <w:szCs w:val="28"/>
        </w:rPr>
        <w:t>образования</w:t>
      </w:r>
      <w:r w:rsidRPr="00690176">
        <w:rPr>
          <w:sz w:val="28"/>
          <w:szCs w:val="28"/>
        </w:rPr>
        <w:t>, управление им может быть продуктивным в том случае, если имеется заинтересованность населения в решении общественно значимых вопросов, активного диалога власти и населения.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Дальнейшая проектная деятельность инициативного бюджетирования в перспективе позволит готовить проекты еще более высокого уровня, расширяя границы и сложность решаемых проблем.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Ключевые проблемы развития инициативного бюджетирования связаны со следующими факторами:</w:t>
      </w:r>
    </w:p>
    <w:p w:rsidR="00104D53" w:rsidRPr="00690176" w:rsidRDefault="00D20E0E" w:rsidP="00D1624D">
      <w:pPr>
        <w:pStyle w:val="1"/>
        <w:numPr>
          <w:ilvl w:val="0"/>
          <w:numId w:val="5"/>
        </w:numPr>
        <w:tabs>
          <w:tab w:val="left" w:pos="988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требует осмысление тема участия граждан как ресурса территориального развития, тревожит непонимание гражданами новых форматов участия при выделении средств из </w:t>
      </w:r>
      <w:r w:rsidR="00F530F9" w:rsidRPr="00690176">
        <w:rPr>
          <w:sz w:val="28"/>
          <w:szCs w:val="28"/>
        </w:rPr>
        <w:t>краевого</w:t>
      </w:r>
      <w:r w:rsidRPr="00690176">
        <w:rPr>
          <w:sz w:val="28"/>
          <w:szCs w:val="28"/>
        </w:rPr>
        <w:t xml:space="preserve"> бюджета на местные уровни;</w:t>
      </w:r>
    </w:p>
    <w:p w:rsidR="00104D53" w:rsidRPr="00690176" w:rsidRDefault="00D20E0E" w:rsidP="00D1624D">
      <w:pPr>
        <w:pStyle w:val="1"/>
        <w:numPr>
          <w:ilvl w:val="0"/>
          <w:numId w:val="5"/>
        </w:numPr>
        <w:tabs>
          <w:tab w:val="left" w:pos="978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недостаточный уровень мотивации и участия населения в осуществлении собственных инициатив и сопричастности к процессу местного самоуправления;</w:t>
      </w:r>
    </w:p>
    <w:p w:rsidR="00104D53" w:rsidRPr="00690176" w:rsidRDefault="00D20E0E" w:rsidP="00D1624D">
      <w:pPr>
        <w:pStyle w:val="1"/>
        <w:numPr>
          <w:ilvl w:val="0"/>
          <w:numId w:val="5"/>
        </w:numPr>
        <w:tabs>
          <w:tab w:val="left" w:pos="983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низкий профессионализм граждан (дефицит знаний, новых методов и подходов, обмена опытом инициативного бюджетирования);</w:t>
      </w:r>
    </w:p>
    <w:p w:rsidR="00104D53" w:rsidRPr="00690176" w:rsidRDefault="00D20E0E" w:rsidP="00C76766">
      <w:pPr>
        <w:pStyle w:val="1"/>
        <w:numPr>
          <w:ilvl w:val="0"/>
          <w:numId w:val="5"/>
        </w:numPr>
        <w:tabs>
          <w:tab w:val="left" w:pos="993"/>
        </w:tabs>
        <w:spacing w:line="259" w:lineRule="auto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недостаточная ресурсная обеспеченность;</w:t>
      </w:r>
    </w:p>
    <w:p w:rsidR="00104D53" w:rsidRPr="00690176" w:rsidRDefault="00D20E0E" w:rsidP="00D1624D">
      <w:pPr>
        <w:pStyle w:val="1"/>
        <w:numPr>
          <w:ilvl w:val="0"/>
          <w:numId w:val="5"/>
        </w:numPr>
        <w:tabs>
          <w:tab w:val="left" w:pos="978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низкий уровень информированности населения об инициативном бюджетировании.</w:t>
      </w:r>
    </w:p>
    <w:p w:rsidR="00104D53" w:rsidRPr="00690176" w:rsidRDefault="00D20E0E" w:rsidP="00D1624D">
      <w:pPr>
        <w:pStyle w:val="1"/>
        <w:spacing w:after="280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Использование программно-целевого метода позволит комплексно подходить к решению проблем развития системы инициативного бюджетирования в </w:t>
      </w:r>
      <w:r w:rsidR="00F530F9" w:rsidRPr="00690176">
        <w:rPr>
          <w:sz w:val="28"/>
          <w:szCs w:val="28"/>
        </w:rPr>
        <w:t>Вулканном городском поселении</w:t>
      </w:r>
      <w:r w:rsidRPr="00690176">
        <w:rPr>
          <w:sz w:val="28"/>
          <w:szCs w:val="28"/>
        </w:rPr>
        <w:t>.</w:t>
      </w:r>
    </w:p>
    <w:p w:rsidR="00104D53" w:rsidRPr="00690176" w:rsidRDefault="00D20E0E" w:rsidP="00C76766">
      <w:pPr>
        <w:pStyle w:val="11"/>
        <w:keepNext/>
        <w:keepLines/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bookmarkStart w:id="5" w:name="bookmark4"/>
      <w:r w:rsidRPr="00690176">
        <w:rPr>
          <w:sz w:val="28"/>
          <w:szCs w:val="28"/>
        </w:rPr>
        <w:t>Механизм реализации мероприятий</w:t>
      </w:r>
      <w:r w:rsidRPr="00690176">
        <w:rPr>
          <w:sz w:val="28"/>
          <w:szCs w:val="28"/>
        </w:rPr>
        <w:br/>
        <w:t>муниципальной программы</w:t>
      </w:r>
      <w:bookmarkEnd w:id="5"/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Под практикой инициативного бюджетирования понимается совокупность процедур организации участия граждан в инициативном бюджетировании на территории субъекта Российской Федерации, одного или нескольких муниципальных образований, определенная нормативно правовым актом и методической документацией по её реализации на определенной территории.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Сфера ответственности администрации </w:t>
      </w:r>
      <w:r w:rsidR="00EF0532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>: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73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принимает решение о намерении участвовать в программе инициативного бюджетирования. Прежде всего, это предполагает готовность </w:t>
      </w:r>
      <w:proofErr w:type="spellStart"/>
      <w:r w:rsidRPr="00690176">
        <w:rPr>
          <w:sz w:val="28"/>
          <w:szCs w:val="28"/>
        </w:rPr>
        <w:t>софинансировать</w:t>
      </w:r>
      <w:proofErr w:type="spellEnd"/>
      <w:r w:rsidRPr="00690176">
        <w:rPr>
          <w:sz w:val="28"/>
          <w:szCs w:val="28"/>
        </w:rPr>
        <w:t xml:space="preserve"> инициативу граждан из бюджета </w:t>
      </w:r>
      <w:r w:rsidR="00EF0532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>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69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информирует жителей о программе развития системы инициативного бюджетирования и организует оповещение о предстоящих собраниях и сходах, определяет площадку для общего обсуждения;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69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lastRenderedPageBreak/>
        <w:t>проводит первичный отбор инициатив в ходе консультаций и опросов общественного мнения;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73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участвует в обсуждении проектов, предоставляя жителям необходимую информацию для принятия решения;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73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совместно с представителями инициативных групп готовит проект, обеспечивая необходимые документы, и гарантирует законность реализации проекта на территории </w:t>
      </w:r>
      <w:r w:rsidR="00EF0532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>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66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если проект побеждает, оказывает содействие инициативной группе в организации софинансирования со стороны местного бизнеса и жителей;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70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аккумулирует все средства для реализации проекта: субсидию из </w:t>
      </w:r>
      <w:r w:rsidR="00EF0532" w:rsidRPr="00690176">
        <w:rPr>
          <w:sz w:val="28"/>
          <w:szCs w:val="28"/>
        </w:rPr>
        <w:t>краевого</w:t>
      </w:r>
      <w:r w:rsidRPr="00690176">
        <w:rPr>
          <w:sz w:val="28"/>
          <w:szCs w:val="28"/>
        </w:rPr>
        <w:t xml:space="preserve"> бюджета, средства граждан, спонсорскую помощь бизнеса и иные пожертвования;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70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объявляет и проводит конкурсные процедуры по отбору подрядчика, контролирует ход работ, в случае если подрядчик не выполняет своих обязательств, организует повторные конкурсные процедуры;</w:t>
      </w:r>
    </w:p>
    <w:p w:rsidR="00104D53" w:rsidRPr="00690176" w:rsidRDefault="00D20E0E" w:rsidP="00D1624D">
      <w:pPr>
        <w:pStyle w:val="1"/>
        <w:numPr>
          <w:ilvl w:val="0"/>
          <w:numId w:val="7"/>
        </w:numPr>
        <w:tabs>
          <w:tab w:val="left" w:pos="966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совместно с жителями производит приемку работ подрядчика и наконец организует торжественное открытие объекта.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Реализацию перечня мероприятий муниципальной программы (приложение № 2 к муниципальной программе) осуществляет администраци</w:t>
      </w:r>
      <w:r w:rsidR="00EF0532" w:rsidRPr="00690176">
        <w:rPr>
          <w:sz w:val="28"/>
          <w:szCs w:val="28"/>
        </w:rPr>
        <w:t>я</w:t>
      </w:r>
      <w:r w:rsidRPr="00690176">
        <w:rPr>
          <w:sz w:val="28"/>
          <w:szCs w:val="28"/>
        </w:rPr>
        <w:t xml:space="preserve"> </w:t>
      </w:r>
      <w:r w:rsidR="00EF0532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>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Муниципальная программа взаимосвязана с государственной программой </w:t>
      </w:r>
      <w:r w:rsidR="00EF0532" w:rsidRPr="00690176">
        <w:rPr>
          <w:sz w:val="28"/>
          <w:szCs w:val="28"/>
        </w:rPr>
        <w:t xml:space="preserve">Камчатского края </w:t>
      </w:r>
      <w:r w:rsidRPr="00690176">
        <w:rPr>
          <w:sz w:val="28"/>
          <w:szCs w:val="28"/>
        </w:rPr>
        <w:t>«</w:t>
      </w:r>
      <w:r w:rsidR="00EF0532" w:rsidRPr="00690176">
        <w:rPr>
          <w:sz w:val="28"/>
          <w:szCs w:val="28"/>
        </w:rPr>
        <w:t>Управление государственными финансами Камчатского края</w:t>
      </w:r>
      <w:r w:rsidRPr="00690176">
        <w:rPr>
          <w:sz w:val="28"/>
          <w:szCs w:val="28"/>
        </w:rPr>
        <w:t>».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Администрация </w:t>
      </w:r>
      <w:r w:rsidR="00EF0532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 xml:space="preserve"> заключает </w:t>
      </w:r>
      <w:r w:rsidR="00EF0532" w:rsidRPr="00690176">
        <w:rPr>
          <w:sz w:val="28"/>
          <w:szCs w:val="28"/>
        </w:rPr>
        <w:t>С</w:t>
      </w:r>
      <w:r w:rsidRPr="00690176">
        <w:rPr>
          <w:sz w:val="28"/>
          <w:szCs w:val="28"/>
        </w:rPr>
        <w:t>оглашени</w:t>
      </w:r>
      <w:r w:rsidR="00EF0532" w:rsidRPr="00690176">
        <w:rPr>
          <w:sz w:val="28"/>
          <w:szCs w:val="28"/>
        </w:rPr>
        <w:t>е</w:t>
      </w:r>
      <w:r w:rsidRPr="00690176">
        <w:rPr>
          <w:sz w:val="28"/>
          <w:szCs w:val="28"/>
        </w:rPr>
        <w:t xml:space="preserve"> с </w:t>
      </w:r>
      <w:r w:rsidR="00EF0532" w:rsidRPr="00690176">
        <w:rPr>
          <w:sz w:val="28"/>
          <w:szCs w:val="28"/>
        </w:rPr>
        <w:t>Министерством по делам местного самоуправления и развитию Корякского округа Камчатского края</w:t>
      </w:r>
      <w:r w:rsidRPr="00690176">
        <w:rPr>
          <w:sz w:val="28"/>
          <w:szCs w:val="28"/>
        </w:rPr>
        <w:t xml:space="preserve"> о предоставлении субсидии из </w:t>
      </w:r>
      <w:r w:rsidR="00EF0532" w:rsidRPr="00690176">
        <w:rPr>
          <w:sz w:val="28"/>
          <w:szCs w:val="28"/>
        </w:rPr>
        <w:t>краевого</w:t>
      </w:r>
      <w:r w:rsidRPr="00690176">
        <w:rPr>
          <w:sz w:val="28"/>
          <w:szCs w:val="28"/>
        </w:rPr>
        <w:t xml:space="preserve"> бюджета бюджету </w:t>
      </w:r>
      <w:r w:rsidR="00B46F0E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 xml:space="preserve"> на софинансирование мероприятий, предусмотренных государственной программой </w:t>
      </w:r>
      <w:r w:rsidR="00B46F0E" w:rsidRPr="00690176">
        <w:rPr>
          <w:sz w:val="28"/>
          <w:szCs w:val="28"/>
        </w:rPr>
        <w:t>Камчатского края «Управление государственными финансами Камчатского края»</w:t>
      </w:r>
      <w:r w:rsidRPr="00690176">
        <w:rPr>
          <w:sz w:val="28"/>
          <w:szCs w:val="28"/>
        </w:rPr>
        <w:t>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Объем финансирования мер поддержки и распределение средств субсидий в бюджете </w:t>
      </w:r>
      <w:r w:rsidR="00CD16F7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 xml:space="preserve"> на поддержку инициативного бюджетирования в рамках реализации мероприятий, предусмотренных пунктом 1 перечня мероприятий муниципальной программы (приложение № 2 к муниципальной программе) утверждаются распоряжением </w:t>
      </w:r>
      <w:r w:rsidR="00CD16F7" w:rsidRPr="00690176">
        <w:rPr>
          <w:sz w:val="28"/>
          <w:szCs w:val="28"/>
        </w:rPr>
        <w:t>администрации</w:t>
      </w:r>
      <w:r w:rsidRPr="00690176">
        <w:rPr>
          <w:sz w:val="28"/>
          <w:szCs w:val="28"/>
        </w:rPr>
        <w:t xml:space="preserve"> </w:t>
      </w:r>
      <w:r w:rsidR="00CD16F7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>.</w:t>
      </w:r>
    </w:p>
    <w:p w:rsidR="00104D53" w:rsidRPr="00690176" w:rsidRDefault="00D20E0E" w:rsidP="00CD16F7">
      <w:pPr>
        <w:pStyle w:val="1"/>
        <w:tabs>
          <w:tab w:val="left" w:pos="7910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Реализация муниципальной программы осуществляется</w:t>
      </w:r>
      <w:r w:rsidR="00CD16F7" w:rsidRPr="00690176">
        <w:rPr>
          <w:sz w:val="28"/>
          <w:szCs w:val="28"/>
        </w:rPr>
        <w:t xml:space="preserve"> </w:t>
      </w:r>
      <w:r w:rsidRPr="00690176">
        <w:rPr>
          <w:sz w:val="28"/>
          <w:szCs w:val="28"/>
        </w:rPr>
        <w:t>посредством</w:t>
      </w:r>
      <w:r w:rsidR="00CD16F7" w:rsidRPr="00690176">
        <w:rPr>
          <w:sz w:val="28"/>
          <w:szCs w:val="28"/>
        </w:rPr>
        <w:t xml:space="preserve"> </w:t>
      </w:r>
      <w:r w:rsidRPr="00690176">
        <w:rPr>
          <w:sz w:val="28"/>
          <w:szCs w:val="28"/>
        </w:rPr>
        <w:t>выполнения плана мероприятий в установленном порядке.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Ресурсное обеспечение реализации муниципальной программы приведено в приложении № 3 к муниципальной программе.</w:t>
      </w:r>
    </w:p>
    <w:p w:rsidR="00104D53" w:rsidRPr="00690176" w:rsidRDefault="00D20E0E" w:rsidP="00D1624D">
      <w:pPr>
        <w:pStyle w:val="1"/>
        <w:spacing w:after="280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Муниципальная программа подлежит приведению в соответствие с решением о бюджете не позднее трех месяцев со дня вступления его в силу.</w:t>
      </w:r>
    </w:p>
    <w:p w:rsidR="00104D53" w:rsidRPr="00690176" w:rsidRDefault="00D20E0E" w:rsidP="00C76766">
      <w:pPr>
        <w:pStyle w:val="11"/>
        <w:keepNext/>
        <w:keepLines/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bookmarkStart w:id="6" w:name="bookmark6"/>
      <w:r w:rsidRPr="00690176">
        <w:rPr>
          <w:sz w:val="28"/>
          <w:szCs w:val="28"/>
        </w:rPr>
        <w:t>Ожидаемые результаты реализации</w:t>
      </w:r>
      <w:r w:rsidR="00CD16F7" w:rsidRPr="00690176">
        <w:rPr>
          <w:sz w:val="28"/>
          <w:szCs w:val="28"/>
        </w:rPr>
        <w:t xml:space="preserve"> </w:t>
      </w:r>
      <w:r w:rsidRPr="00690176">
        <w:rPr>
          <w:sz w:val="28"/>
          <w:szCs w:val="28"/>
        </w:rPr>
        <w:t>муниципальной программы</w:t>
      </w:r>
      <w:bookmarkEnd w:id="6"/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Социально-экономическая эффективность муниципальной программы </w:t>
      </w:r>
      <w:r w:rsidRPr="00690176">
        <w:rPr>
          <w:sz w:val="28"/>
          <w:szCs w:val="28"/>
        </w:rPr>
        <w:lastRenderedPageBreak/>
        <w:t>определяется системой показателей, достигнутых в ходе ее реализации.</w:t>
      </w:r>
    </w:p>
    <w:p w:rsidR="00104D53" w:rsidRPr="00690176" w:rsidRDefault="00D20E0E" w:rsidP="00D1624D">
      <w:pPr>
        <w:pStyle w:val="1"/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Ожидаемый к концу 202</w:t>
      </w:r>
      <w:r w:rsidR="000A5380">
        <w:rPr>
          <w:sz w:val="28"/>
          <w:szCs w:val="28"/>
        </w:rPr>
        <w:t>5</w:t>
      </w:r>
      <w:r w:rsidRPr="00690176">
        <w:rPr>
          <w:sz w:val="28"/>
          <w:szCs w:val="28"/>
        </w:rPr>
        <w:t xml:space="preserve"> года социально-экономический эффект от реализации основных мероприятий муниципальной программы будет выражен в ожидаемых результатах:</w:t>
      </w:r>
    </w:p>
    <w:p w:rsidR="00104D53" w:rsidRPr="000A5380" w:rsidRDefault="00D20E0E" w:rsidP="00D1624D">
      <w:pPr>
        <w:pStyle w:val="1"/>
        <w:numPr>
          <w:ilvl w:val="0"/>
          <w:numId w:val="8"/>
        </w:numPr>
        <w:tabs>
          <w:tab w:val="left" w:pos="970"/>
        </w:tabs>
        <w:ind w:firstLine="567"/>
        <w:jc w:val="both"/>
        <w:rPr>
          <w:color w:val="auto"/>
          <w:sz w:val="28"/>
          <w:szCs w:val="28"/>
        </w:rPr>
      </w:pPr>
      <w:r w:rsidRPr="00690176">
        <w:rPr>
          <w:sz w:val="28"/>
          <w:szCs w:val="28"/>
        </w:rPr>
        <w:t xml:space="preserve">увеличение доли жителей, вовлеченных в развитие системы инициативного бюджетирования в </w:t>
      </w:r>
      <w:r w:rsidR="00CD16F7" w:rsidRPr="00690176">
        <w:rPr>
          <w:sz w:val="28"/>
          <w:szCs w:val="28"/>
        </w:rPr>
        <w:t>Вулканном городском поселении</w:t>
      </w:r>
      <w:r w:rsidRPr="00690176">
        <w:rPr>
          <w:sz w:val="28"/>
          <w:szCs w:val="28"/>
        </w:rPr>
        <w:t xml:space="preserve">, </w:t>
      </w:r>
      <w:r w:rsidRPr="000A5380">
        <w:rPr>
          <w:color w:val="auto"/>
          <w:sz w:val="28"/>
          <w:szCs w:val="28"/>
        </w:rPr>
        <w:t>повышение информированности населения о возможностях участвовать в определении и выборе направлений расходования бюджетных средств, в последующем контроле за реализацией отобранных проектов;</w:t>
      </w:r>
    </w:p>
    <w:p w:rsidR="00104D53" w:rsidRPr="00690176" w:rsidRDefault="00D20E0E" w:rsidP="00D1624D">
      <w:pPr>
        <w:pStyle w:val="1"/>
        <w:numPr>
          <w:ilvl w:val="0"/>
          <w:numId w:val="8"/>
        </w:numPr>
        <w:tabs>
          <w:tab w:val="left" w:pos="970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>увеличение количества проектов, получивших поддержку в конкурсе проектов;</w:t>
      </w:r>
    </w:p>
    <w:p w:rsidR="00104D53" w:rsidRPr="00690176" w:rsidRDefault="00D20E0E" w:rsidP="00D1624D">
      <w:pPr>
        <w:pStyle w:val="1"/>
        <w:numPr>
          <w:ilvl w:val="0"/>
          <w:numId w:val="8"/>
        </w:numPr>
        <w:tabs>
          <w:tab w:val="left" w:pos="970"/>
        </w:tabs>
        <w:ind w:firstLine="567"/>
        <w:jc w:val="both"/>
        <w:rPr>
          <w:sz w:val="28"/>
          <w:szCs w:val="28"/>
        </w:rPr>
      </w:pPr>
      <w:r w:rsidRPr="00690176">
        <w:rPr>
          <w:sz w:val="28"/>
          <w:szCs w:val="28"/>
        </w:rPr>
        <w:t xml:space="preserve">освещения вопросов развития системы инициативного бюджетирования в средствах массовой информации и на официальном сайте </w:t>
      </w:r>
      <w:r w:rsidR="00CD16F7" w:rsidRPr="00690176">
        <w:rPr>
          <w:sz w:val="28"/>
          <w:szCs w:val="28"/>
        </w:rPr>
        <w:t>Вулканного городского поселения</w:t>
      </w:r>
      <w:r w:rsidRPr="00690176">
        <w:rPr>
          <w:sz w:val="28"/>
          <w:szCs w:val="28"/>
        </w:rPr>
        <w:t>.</w:t>
      </w:r>
    </w:p>
    <w:p w:rsidR="00104D53" w:rsidRDefault="00104D53" w:rsidP="00D1624D">
      <w:pPr>
        <w:pStyle w:val="1"/>
        <w:ind w:firstLine="567"/>
        <w:jc w:val="both"/>
        <w:sectPr w:rsidR="00104D53">
          <w:headerReference w:type="default" r:id="rId7"/>
          <w:headerReference w:type="first" r:id="rId8"/>
          <w:pgSz w:w="11900" w:h="16840"/>
          <w:pgMar w:top="1145" w:right="813" w:bottom="1214" w:left="1665" w:header="0" w:footer="3" w:gutter="0"/>
          <w:pgNumType w:start="1"/>
          <w:cols w:space="720"/>
          <w:noEndnote/>
          <w:titlePg/>
          <w:docGrid w:linePitch="360"/>
        </w:sectPr>
      </w:pPr>
    </w:p>
    <w:p w:rsidR="00104D53" w:rsidRPr="00690176" w:rsidRDefault="00D20E0E" w:rsidP="00834DA0">
      <w:pPr>
        <w:pStyle w:val="1"/>
        <w:ind w:firstLine="567"/>
        <w:jc w:val="right"/>
        <w:rPr>
          <w:color w:val="000000" w:themeColor="text1"/>
          <w:sz w:val="20"/>
          <w:szCs w:val="20"/>
        </w:rPr>
      </w:pPr>
      <w:r w:rsidRPr="00690176">
        <w:rPr>
          <w:color w:val="000000" w:themeColor="text1"/>
          <w:sz w:val="20"/>
          <w:szCs w:val="20"/>
        </w:rPr>
        <w:lastRenderedPageBreak/>
        <w:t>Приложение № 1</w:t>
      </w:r>
    </w:p>
    <w:p w:rsidR="00104D53" w:rsidRPr="00690176" w:rsidRDefault="00D20E0E" w:rsidP="00834DA0">
      <w:pPr>
        <w:pStyle w:val="1"/>
        <w:ind w:left="8240" w:firstLine="567"/>
        <w:jc w:val="right"/>
        <w:rPr>
          <w:color w:val="000000" w:themeColor="text1"/>
          <w:sz w:val="20"/>
          <w:szCs w:val="20"/>
        </w:rPr>
      </w:pPr>
      <w:r w:rsidRPr="00690176">
        <w:rPr>
          <w:color w:val="000000" w:themeColor="text1"/>
          <w:sz w:val="20"/>
          <w:szCs w:val="20"/>
        </w:rPr>
        <w:t xml:space="preserve">к муниципальной программе </w:t>
      </w:r>
      <w:r w:rsidR="00CD16F7" w:rsidRPr="00690176">
        <w:rPr>
          <w:color w:val="000000" w:themeColor="text1"/>
          <w:sz w:val="20"/>
          <w:szCs w:val="20"/>
        </w:rPr>
        <w:t>Вулканного городского поселения</w:t>
      </w:r>
      <w:r w:rsidRPr="00690176">
        <w:rPr>
          <w:color w:val="000000" w:themeColor="text1"/>
          <w:sz w:val="20"/>
          <w:szCs w:val="20"/>
        </w:rPr>
        <w:t xml:space="preserve"> «Развитие системы инициативного бюджетирования на территории </w:t>
      </w:r>
      <w:r w:rsidR="00CD16F7" w:rsidRPr="00690176">
        <w:rPr>
          <w:color w:val="000000" w:themeColor="text1"/>
          <w:sz w:val="20"/>
          <w:szCs w:val="20"/>
        </w:rPr>
        <w:t>Вулканного городского поселения</w:t>
      </w:r>
      <w:r w:rsidRPr="00690176">
        <w:rPr>
          <w:color w:val="000000" w:themeColor="text1"/>
          <w:sz w:val="20"/>
          <w:szCs w:val="20"/>
        </w:rPr>
        <w:t xml:space="preserve"> на 202</w:t>
      </w:r>
      <w:r w:rsidR="000A5380">
        <w:rPr>
          <w:color w:val="000000" w:themeColor="text1"/>
          <w:sz w:val="20"/>
          <w:szCs w:val="20"/>
        </w:rPr>
        <w:t>5</w:t>
      </w:r>
      <w:r w:rsidRPr="00690176">
        <w:rPr>
          <w:color w:val="000000" w:themeColor="text1"/>
          <w:sz w:val="20"/>
          <w:szCs w:val="20"/>
        </w:rPr>
        <w:t xml:space="preserve"> год</w:t>
      </w:r>
      <w:r w:rsidR="00CD16F7" w:rsidRPr="00690176">
        <w:rPr>
          <w:color w:val="000000" w:themeColor="text1"/>
          <w:sz w:val="20"/>
          <w:szCs w:val="20"/>
        </w:rPr>
        <w:t>»</w:t>
      </w:r>
    </w:p>
    <w:p w:rsidR="00104D53" w:rsidRPr="000C7F6F" w:rsidRDefault="00D20E0E" w:rsidP="00834DA0">
      <w:pPr>
        <w:pStyle w:val="1"/>
        <w:ind w:firstLine="567"/>
        <w:jc w:val="center"/>
        <w:rPr>
          <w:color w:val="000000" w:themeColor="text1"/>
        </w:rPr>
      </w:pPr>
      <w:r w:rsidRPr="000C7F6F">
        <w:rPr>
          <w:b/>
          <w:bCs/>
          <w:color w:val="000000" w:themeColor="text1"/>
        </w:rPr>
        <w:t>ПЕРЕЧЕНЬ</w:t>
      </w:r>
    </w:p>
    <w:p w:rsidR="00104D53" w:rsidRPr="000C7F6F" w:rsidRDefault="00D20E0E" w:rsidP="00834DA0">
      <w:pPr>
        <w:pStyle w:val="1"/>
        <w:ind w:firstLine="567"/>
        <w:jc w:val="center"/>
        <w:rPr>
          <w:b/>
          <w:color w:val="000000" w:themeColor="text1"/>
        </w:rPr>
      </w:pPr>
      <w:r w:rsidRPr="000C7F6F">
        <w:rPr>
          <w:b/>
          <w:bCs/>
          <w:color w:val="000000" w:themeColor="text1"/>
        </w:rPr>
        <w:t>целевых показателей муниципальной программы</w:t>
      </w:r>
      <w:r w:rsidR="00690176">
        <w:rPr>
          <w:b/>
          <w:bCs/>
          <w:color w:val="000000" w:themeColor="text1"/>
        </w:rPr>
        <w:t xml:space="preserve"> </w:t>
      </w:r>
      <w:proofErr w:type="spellStart"/>
      <w:r w:rsidR="00CE259C" w:rsidRPr="000C7F6F">
        <w:rPr>
          <w:b/>
          <w:color w:val="000000" w:themeColor="text1"/>
        </w:rPr>
        <w:t>Вулканного</w:t>
      </w:r>
      <w:proofErr w:type="spellEnd"/>
      <w:r w:rsidR="00CE259C" w:rsidRPr="000C7F6F">
        <w:rPr>
          <w:b/>
          <w:color w:val="000000" w:themeColor="text1"/>
        </w:rPr>
        <w:t xml:space="preserve"> городского поселения</w:t>
      </w:r>
      <w:r w:rsidRPr="000C7F6F">
        <w:rPr>
          <w:b/>
          <w:bCs/>
          <w:color w:val="000000" w:themeColor="text1"/>
        </w:rPr>
        <w:br/>
        <w:t>«Развитие системы инициативного бюджетирования</w:t>
      </w:r>
      <w:r w:rsidR="00690176">
        <w:rPr>
          <w:b/>
          <w:bCs/>
          <w:color w:val="000000" w:themeColor="text1"/>
        </w:rPr>
        <w:t xml:space="preserve"> </w:t>
      </w:r>
      <w:r w:rsidRPr="000C7F6F">
        <w:rPr>
          <w:b/>
          <w:bCs/>
          <w:color w:val="000000" w:themeColor="text1"/>
        </w:rPr>
        <w:t xml:space="preserve">в </w:t>
      </w:r>
      <w:proofErr w:type="spellStart"/>
      <w:r w:rsidR="00CE259C" w:rsidRPr="000C7F6F">
        <w:rPr>
          <w:b/>
          <w:color w:val="000000" w:themeColor="text1"/>
        </w:rPr>
        <w:t>Вулканного</w:t>
      </w:r>
      <w:proofErr w:type="spellEnd"/>
      <w:r w:rsidR="00CE259C" w:rsidRPr="000C7F6F">
        <w:rPr>
          <w:b/>
          <w:color w:val="000000" w:themeColor="text1"/>
        </w:rPr>
        <w:t xml:space="preserve"> городского поселения</w:t>
      </w:r>
      <w:r w:rsidRPr="000C7F6F">
        <w:rPr>
          <w:b/>
          <w:bCs/>
          <w:color w:val="000000" w:themeColor="text1"/>
        </w:rPr>
        <w:br/>
        <w:t>на 202</w:t>
      </w:r>
      <w:r w:rsidR="000A5380">
        <w:rPr>
          <w:b/>
          <w:bCs/>
          <w:color w:val="000000" w:themeColor="text1"/>
        </w:rPr>
        <w:t>5</w:t>
      </w:r>
      <w:r w:rsidRPr="000C7F6F">
        <w:rPr>
          <w:b/>
          <w:bCs/>
          <w:color w:val="000000" w:themeColor="text1"/>
        </w:rPr>
        <w:t xml:space="preserve"> год»</w:t>
      </w:r>
    </w:p>
    <w:p w:rsidR="00104D53" w:rsidRPr="00690176" w:rsidRDefault="00D20E0E" w:rsidP="00834DA0">
      <w:pPr>
        <w:pStyle w:val="1"/>
        <w:ind w:firstLine="567"/>
        <w:jc w:val="center"/>
        <w:rPr>
          <w:sz w:val="28"/>
          <w:szCs w:val="28"/>
        </w:rPr>
      </w:pPr>
      <w:r w:rsidRPr="00690176">
        <w:rPr>
          <w:sz w:val="28"/>
          <w:szCs w:val="28"/>
        </w:rPr>
        <w:t xml:space="preserve">Ответственный исполнитель: </w:t>
      </w:r>
      <w:r w:rsidR="00CE259C" w:rsidRPr="00690176">
        <w:rPr>
          <w:sz w:val="28"/>
          <w:szCs w:val="28"/>
        </w:rPr>
        <w:t>Заместитель главы администрации Вулканного городского поселения</w:t>
      </w:r>
      <w:r w:rsidRPr="00690176">
        <w:rPr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3"/>
        <w:gridCol w:w="3714"/>
        <w:gridCol w:w="3714"/>
        <w:gridCol w:w="3714"/>
      </w:tblGrid>
      <w:tr w:rsidR="00CE259C" w:rsidRPr="00690176" w:rsidTr="00CE259C">
        <w:trPr>
          <w:trHeight w:val="60"/>
        </w:trPr>
        <w:tc>
          <w:tcPr>
            <w:tcW w:w="3713" w:type="dxa"/>
            <w:vMerge w:val="restart"/>
          </w:tcPr>
          <w:p w:rsidR="00CE259C" w:rsidRPr="00690176" w:rsidRDefault="00CE259C" w:rsidP="00690176">
            <w:pPr>
              <w:pStyle w:val="1"/>
              <w:spacing w:after="30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3714" w:type="dxa"/>
            <w:vMerge w:val="restart"/>
          </w:tcPr>
          <w:p w:rsidR="00CE259C" w:rsidRPr="00690176" w:rsidRDefault="00CE259C" w:rsidP="00690176">
            <w:pPr>
              <w:pStyle w:val="1"/>
              <w:spacing w:after="30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428" w:type="dxa"/>
            <w:gridSpan w:val="2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CE259C" w:rsidRPr="00690176" w:rsidTr="00CE259C">
        <w:trPr>
          <w:trHeight w:val="60"/>
        </w:trPr>
        <w:tc>
          <w:tcPr>
            <w:tcW w:w="3713" w:type="dxa"/>
            <w:vMerge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  <w:vMerge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CE259C" w:rsidRPr="00690176" w:rsidRDefault="00CE259C" w:rsidP="0069017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Базовый</w:t>
            </w:r>
          </w:p>
        </w:tc>
        <w:tc>
          <w:tcPr>
            <w:tcW w:w="3714" w:type="dxa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202</w:t>
            </w:r>
            <w:r w:rsidR="000A5380">
              <w:rPr>
                <w:sz w:val="28"/>
                <w:szCs w:val="28"/>
              </w:rPr>
              <w:t>5</w:t>
            </w:r>
            <w:r w:rsidRPr="00690176">
              <w:rPr>
                <w:sz w:val="28"/>
                <w:szCs w:val="28"/>
              </w:rPr>
              <w:t xml:space="preserve"> год</w:t>
            </w:r>
          </w:p>
        </w:tc>
      </w:tr>
      <w:tr w:rsidR="00CE259C" w:rsidRPr="00690176" w:rsidTr="00CE259C">
        <w:trPr>
          <w:trHeight w:val="1389"/>
        </w:trPr>
        <w:tc>
          <w:tcPr>
            <w:tcW w:w="3713" w:type="dxa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Количество инициативных граждан, принявших участие в конкурсе инициативных проектов Вулканного городского поселения</w:t>
            </w:r>
          </w:p>
        </w:tc>
        <w:tc>
          <w:tcPr>
            <w:tcW w:w="3714" w:type="dxa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ед.</w:t>
            </w:r>
          </w:p>
        </w:tc>
        <w:tc>
          <w:tcPr>
            <w:tcW w:w="3714" w:type="dxa"/>
          </w:tcPr>
          <w:p w:rsidR="00CE259C" w:rsidRPr="00690176" w:rsidRDefault="00690176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5</w:t>
            </w:r>
            <w:r w:rsidR="000A5380">
              <w:rPr>
                <w:sz w:val="28"/>
                <w:szCs w:val="28"/>
              </w:rPr>
              <w:t>3</w:t>
            </w:r>
          </w:p>
        </w:tc>
        <w:tc>
          <w:tcPr>
            <w:tcW w:w="3714" w:type="dxa"/>
          </w:tcPr>
          <w:p w:rsidR="00CE259C" w:rsidRPr="00690176" w:rsidRDefault="00690176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5</w:t>
            </w:r>
            <w:r w:rsidR="000A5380">
              <w:rPr>
                <w:sz w:val="28"/>
                <w:szCs w:val="28"/>
              </w:rPr>
              <w:t>3</w:t>
            </w:r>
          </w:p>
        </w:tc>
      </w:tr>
      <w:tr w:rsidR="00CE259C" w:rsidRPr="00690176" w:rsidTr="00CE259C">
        <w:tc>
          <w:tcPr>
            <w:tcW w:w="3713" w:type="dxa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Количество проектов, получивших поддержку в конкурсе инициативных проектов</w:t>
            </w:r>
          </w:p>
        </w:tc>
        <w:tc>
          <w:tcPr>
            <w:tcW w:w="3714" w:type="dxa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ед.</w:t>
            </w:r>
          </w:p>
        </w:tc>
        <w:tc>
          <w:tcPr>
            <w:tcW w:w="3714" w:type="dxa"/>
          </w:tcPr>
          <w:p w:rsidR="00CE259C" w:rsidRPr="00690176" w:rsidRDefault="00690176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:rsidR="00CE259C" w:rsidRPr="00690176" w:rsidRDefault="00690176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1</w:t>
            </w:r>
          </w:p>
        </w:tc>
      </w:tr>
      <w:tr w:rsidR="00CE259C" w:rsidRPr="00690176" w:rsidTr="00CE259C">
        <w:tc>
          <w:tcPr>
            <w:tcW w:w="3713" w:type="dxa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Доля финансового участия физических лиц, индивидуальных предпринимателей, юридических лиц на реализацию инициативных проектов</w:t>
            </w:r>
          </w:p>
        </w:tc>
        <w:tc>
          <w:tcPr>
            <w:tcW w:w="3714" w:type="dxa"/>
          </w:tcPr>
          <w:p w:rsidR="00CE259C" w:rsidRPr="00690176" w:rsidRDefault="00CE259C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%</w:t>
            </w:r>
          </w:p>
        </w:tc>
        <w:tc>
          <w:tcPr>
            <w:tcW w:w="3714" w:type="dxa"/>
          </w:tcPr>
          <w:p w:rsidR="00CE259C" w:rsidRPr="00690176" w:rsidRDefault="00690176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:rsidR="00CE259C" w:rsidRPr="00690176" w:rsidRDefault="00690176" w:rsidP="00690176">
            <w:pPr>
              <w:pStyle w:val="1"/>
              <w:spacing w:after="300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1</w:t>
            </w:r>
          </w:p>
        </w:tc>
      </w:tr>
    </w:tbl>
    <w:p w:rsidR="00104D53" w:rsidRDefault="00D20E0E" w:rsidP="00D1624D">
      <w:pPr>
        <w:spacing w:line="1" w:lineRule="exact"/>
        <w:ind w:firstLine="567"/>
        <w:rPr>
          <w:sz w:val="2"/>
          <w:szCs w:val="2"/>
        </w:rPr>
      </w:pPr>
      <w:r>
        <w:br w:type="page"/>
      </w:r>
    </w:p>
    <w:p w:rsidR="00104D53" w:rsidRPr="00690176" w:rsidRDefault="00D20E0E" w:rsidP="00D1624D">
      <w:pPr>
        <w:pStyle w:val="1"/>
        <w:spacing w:after="580"/>
        <w:ind w:firstLine="567"/>
        <w:jc w:val="center"/>
        <w:rPr>
          <w:sz w:val="28"/>
          <w:szCs w:val="28"/>
        </w:rPr>
      </w:pPr>
      <w:r w:rsidRPr="00690176">
        <w:rPr>
          <w:b/>
          <w:bCs/>
          <w:sz w:val="28"/>
          <w:szCs w:val="28"/>
        </w:rPr>
        <w:lastRenderedPageBreak/>
        <w:t>Порядок расчета и источники информации</w:t>
      </w:r>
      <w:r w:rsidRPr="00690176">
        <w:rPr>
          <w:b/>
          <w:bCs/>
          <w:sz w:val="28"/>
          <w:szCs w:val="28"/>
        </w:rPr>
        <w:br/>
        <w:t>о значениях целевых показателей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8"/>
        <w:gridCol w:w="2266"/>
        <w:gridCol w:w="3557"/>
      </w:tblGrid>
      <w:tr w:rsidR="00104D53" w:rsidRPr="00690176" w:rsidTr="00690176">
        <w:trPr>
          <w:trHeight w:hRule="exact" w:val="41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69017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Наименование целевых показателей муниципальной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D53" w:rsidRPr="00690176" w:rsidRDefault="00D20E0E" w:rsidP="0069017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Порядок расчета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D20E0E" w:rsidP="0069017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Источники информации</w:t>
            </w:r>
          </w:p>
        </w:tc>
      </w:tr>
      <w:tr w:rsidR="00104D53" w:rsidRPr="00690176" w:rsidTr="00690176">
        <w:trPr>
          <w:trHeight w:hRule="exact" w:val="707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D53" w:rsidRPr="00690176" w:rsidRDefault="00D20E0E" w:rsidP="0069017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 xml:space="preserve">Количество инициативных граждан, принявших участие в конкурсе инициативных проектов </w:t>
            </w:r>
            <w:proofErr w:type="spellStart"/>
            <w:r w:rsidRPr="00690176">
              <w:rPr>
                <w:sz w:val="28"/>
                <w:szCs w:val="28"/>
              </w:rPr>
              <w:t>Вулканного</w:t>
            </w:r>
            <w:proofErr w:type="spellEnd"/>
            <w:r w:rsidRPr="00690176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D53" w:rsidRPr="00690176" w:rsidRDefault="00690176" w:rsidP="00690176">
            <w:pPr>
              <w:pStyle w:val="a5"/>
              <w:spacing w:before="160"/>
              <w:ind w:hanging="30"/>
              <w:jc w:val="center"/>
              <w:rPr>
                <w:sz w:val="28"/>
                <w:szCs w:val="28"/>
              </w:rPr>
            </w:pPr>
            <w:r w:rsidRPr="00690176">
              <w:rPr>
                <w:bCs/>
                <w:sz w:val="28"/>
                <w:szCs w:val="28"/>
              </w:rPr>
              <w:t>5</w:t>
            </w:r>
            <w:r w:rsidR="000A538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53" w:rsidRPr="00690176" w:rsidRDefault="00D20E0E" w:rsidP="0069017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 xml:space="preserve">Информация администрации </w:t>
            </w:r>
            <w:proofErr w:type="spellStart"/>
            <w:r w:rsidRPr="00690176">
              <w:rPr>
                <w:sz w:val="28"/>
                <w:szCs w:val="28"/>
              </w:rPr>
              <w:t>Вулканного</w:t>
            </w:r>
            <w:proofErr w:type="spellEnd"/>
            <w:r w:rsidRPr="00690176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D20E0E" w:rsidRPr="00690176" w:rsidTr="00D20E0E">
        <w:trPr>
          <w:trHeight w:hRule="exact" w:val="676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E0E" w:rsidRPr="00690176" w:rsidRDefault="00D20E0E" w:rsidP="0069017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Количество проектов, получивших поддержку в конкурсе инициативных проектов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E0E" w:rsidRPr="00690176" w:rsidRDefault="00690176" w:rsidP="00690176">
            <w:pPr>
              <w:pStyle w:val="a5"/>
              <w:ind w:hanging="30"/>
              <w:jc w:val="center"/>
              <w:rPr>
                <w:sz w:val="28"/>
                <w:szCs w:val="28"/>
              </w:rPr>
            </w:pPr>
            <w:r w:rsidRPr="006901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E0E" w:rsidRPr="00690176" w:rsidRDefault="00D20E0E" w:rsidP="0069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176">
              <w:rPr>
                <w:rFonts w:ascii="Times New Roman" w:hAnsi="Times New Roman" w:cs="Times New Roman"/>
                <w:sz w:val="28"/>
                <w:szCs w:val="28"/>
              </w:rPr>
              <w:t>Информация администрации Вулканного городского поселения</w:t>
            </w:r>
          </w:p>
        </w:tc>
      </w:tr>
      <w:tr w:rsidR="00D20E0E" w:rsidRPr="00690176" w:rsidTr="00D20E0E">
        <w:trPr>
          <w:trHeight w:hRule="exact" w:val="715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0E0E" w:rsidRPr="00690176" w:rsidRDefault="00D20E0E" w:rsidP="0069017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690176">
              <w:rPr>
                <w:sz w:val="28"/>
                <w:szCs w:val="28"/>
              </w:rPr>
              <w:t>Доля финансового участия физических лиц, индивидуальных предпринимателей, юридических лиц на реализацию инициативных проектов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E0E" w:rsidRPr="00690176" w:rsidRDefault="00690176" w:rsidP="00690176">
            <w:pPr>
              <w:pStyle w:val="a5"/>
              <w:spacing w:before="160"/>
              <w:ind w:hanging="30"/>
              <w:jc w:val="center"/>
              <w:rPr>
                <w:sz w:val="28"/>
                <w:szCs w:val="28"/>
              </w:rPr>
            </w:pPr>
            <w:r w:rsidRPr="006901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0E" w:rsidRPr="00690176" w:rsidRDefault="00D20E0E" w:rsidP="0069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176">
              <w:rPr>
                <w:rFonts w:ascii="Times New Roman" w:hAnsi="Times New Roman" w:cs="Times New Roman"/>
                <w:sz w:val="28"/>
                <w:szCs w:val="28"/>
              </w:rPr>
              <w:t>Информация администрации Вулканного городского поселения</w:t>
            </w:r>
          </w:p>
        </w:tc>
      </w:tr>
    </w:tbl>
    <w:p w:rsidR="00104D53" w:rsidRDefault="00104D53" w:rsidP="00D1624D">
      <w:pPr>
        <w:ind w:firstLine="567"/>
        <w:sectPr w:rsidR="00104D53" w:rsidSect="00CE259C">
          <w:headerReference w:type="default" r:id="rId9"/>
          <w:headerReference w:type="first" r:id="rId10"/>
          <w:pgSz w:w="16840" w:h="11900" w:orient="landscape"/>
          <w:pgMar w:top="1276" w:right="1091" w:bottom="490" w:left="1110" w:header="0" w:footer="3" w:gutter="0"/>
          <w:cols w:space="720"/>
          <w:noEndnote/>
          <w:titlePg/>
          <w:docGrid w:linePitch="360"/>
        </w:sectPr>
      </w:pPr>
    </w:p>
    <w:p w:rsidR="006B3DCD" w:rsidRPr="00A011E6" w:rsidRDefault="00D20E0E" w:rsidP="006B3DCD">
      <w:pPr>
        <w:pStyle w:val="1"/>
        <w:spacing w:after="900"/>
        <w:ind w:left="8240" w:firstLine="567"/>
        <w:jc w:val="right"/>
        <w:rPr>
          <w:sz w:val="20"/>
          <w:szCs w:val="20"/>
        </w:rPr>
      </w:pPr>
      <w:r w:rsidRPr="00A011E6">
        <w:rPr>
          <w:sz w:val="20"/>
          <w:szCs w:val="20"/>
        </w:rPr>
        <w:lastRenderedPageBreak/>
        <w:t>Приложение № 2</w:t>
      </w:r>
      <w:r w:rsidR="006B3DCD" w:rsidRPr="00A011E6">
        <w:rPr>
          <w:sz w:val="20"/>
          <w:szCs w:val="20"/>
        </w:rPr>
        <w:t xml:space="preserve"> к муниципальной программе Вулканного городского поселения «Развитие системы инициативного бюджетирования на территории Вулканного городского поселения на 202</w:t>
      </w:r>
      <w:r w:rsidR="000A5380">
        <w:rPr>
          <w:sz w:val="20"/>
          <w:szCs w:val="20"/>
        </w:rPr>
        <w:t>5</w:t>
      </w:r>
      <w:r w:rsidR="006B3DCD" w:rsidRPr="00A011E6">
        <w:rPr>
          <w:sz w:val="20"/>
          <w:szCs w:val="20"/>
        </w:rPr>
        <w:t xml:space="preserve"> год»</w:t>
      </w:r>
    </w:p>
    <w:p w:rsidR="00104D53" w:rsidRPr="00975C96" w:rsidRDefault="00D20E0E" w:rsidP="00D1624D">
      <w:pPr>
        <w:pStyle w:val="1"/>
        <w:spacing w:after="580"/>
        <w:ind w:firstLine="567"/>
        <w:jc w:val="center"/>
        <w:rPr>
          <w:b/>
          <w:bCs/>
        </w:rPr>
      </w:pPr>
      <w:r w:rsidRPr="00975C96">
        <w:rPr>
          <w:b/>
          <w:bCs/>
        </w:rPr>
        <w:t>ПЕРЕЧЕНЬ МЕРОПРИЯТИЙ</w:t>
      </w:r>
      <w:r w:rsidRPr="00975C96">
        <w:rPr>
          <w:b/>
          <w:bCs/>
        </w:rPr>
        <w:br/>
        <w:t xml:space="preserve">муниципальной программы </w:t>
      </w:r>
      <w:r w:rsidR="006B3DCD" w:rsidRPr="00975C96">
        <w:rPr>
          <w:b/>
        </w:rPr>
        <w:t>Вулканного городского поселения</w:t>
      </w:r>
      <w:r w:rsidRPr="00975C96">
        <w:rPr>
          <w:b/>
          <w:bCs/>
        </w:rPr>
        <w:br/>
        <w:t>«Развитие системы инициативного бюджетирования</w:t>
      </w:r>
      <w:r w:rsidRPr="00975C96">
        <w:rPr>
          <w:b/>
          <w:bCs/>
        </w:rPr>
        <w:br/>
        <w:t xml:space="preserve">в </w:t>
      </w:r>
      <w:r w:rsidR="00975C96" w:rsidRPr="00975C96">
        <w:rPr>
          <w:b/>
        </w:rPr>
        <w:t>Вулканного городского поселения</w:t>
      </w:r>
      <w:r w:rsidRPr="00975C96">
        <w:rPr>
          <w:b/>
          <w:bCs/>
        </w:rPr>
        <w:br/>
        <w:t>на 202</w:t>
      </w:r>
      <w:r w:rsidR="000A5380">
        <w:rPr>
          <w:b/>
          <w:bCs/>
        </w:rPr>
        <w:t>5</w:t>
      </w:r>
      <w:r w:rsidRPr="00975C96">
        <w:rPr>
          <w:b/>
          <w:bCs/>
        </w:rPr>
        <w:t xml:space="preserve"> год»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1"/>
        <w:gridCol w:w="2255"/>
        <w:gridCol w:w="2497"/>
        <w:gridCol w:w="2434"/>
        <w:gridCol w:w="2434"/>
        <w:gridCol w:w="2523"/>
      </w:tblGrid>
      <w:tr w:rsidR="00D20E0E" w:rsidTr="00D02DD9">
        <w:trPr>
          <w:trHeight w:val="468"/>
        </w:trPr>
        <w:tc>
          <w:tcPr>
            <w:tcW w:w="3001" w:type="dxa"/>
            <w:vMerge w:val="restart"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97" w:type="dxa"/>
            <w:vMerge w:val="restart"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868" w:type="dxa"/>
            <w:gridSpan w:val="2"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2523" w:type="dxa"/>
            <w:vMerge w:val="restart"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Ожидаемые результаты реализации мероприятия</w:t>
            </w:r>
          </w:p>
        </w:tc>
      </w:tr>
      <w:tr w:rsidR="00D20E0E" w:rsidTr="00D02DD9">
        <w:trPr>
          <w:trHeight w:val="567"/>
        </w:trPr>
        <w:tc>
          <w:tcPr>
            <w:tcW w:w="3001" w:type="dxa"/>
            <w:vMerge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всего</w:t>
            </w:r>
          </w:p>
        </w:tc>
        <w:tc>
          <w:tcPr>
            <w:tcW w:w="2434" w:type="dxa"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202</w:t>
            </w:r>
            <w:r w:rsidR="00D02DD9">
              <w:rPr>
                <w:sz w:val="28"/>
                <w:szCs w:val="28"/>
              </w:rPr>
              <w:t>5</w:t>
            </w:r>
            <w:r w:rsidRPr="00A01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23" w:type="dxa"/>
            <w:vMerge/>
          </w:tcPr>
          <w:p w:rsidR="00D20E0E" w:rsidRPr="00A011E6" w:rsidRDefault="00D20E0E" w:rsidP="00D1624D">
            <w:pPr>
              <w:pStyle w:val="1"/>
              <w:spacing w:after="58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D30C6" w:rsidTr="00D02DD9">
        <w:trPr>
          <w:trHeight w:val="60"/>
        </w:trPr>
        <w:tc>
          <w:tcPr>
            <w:tcW w:w="3001" w:type="dxa"/>
            <w:vAlign w:val="center"/>
          </w:tcPr>
          <w:p w:rsidR="00ED30C6" w:rsidRPr="00A011E6" w:rsidRDefault="00ED30C6" w:rsidP="005F15F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1</w:t>
            </w:r>
          </w:p>
        </w:tc>
        <w:tc>
          <w:tcPr>
            <w:tcW w:w="2255" w:type="dxa"/>
            <w:vAlign w:val="center"/>
          </w:tcPr>
          <w:p w:rsidR="00ED30C6" w:rsidRPr="00A011E6" w:rsidRDefault="00ED30C6" w:rsidP="005F15F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2</w:t>
            </w:r>
          </w:p>
        </w:tc>
        <w:tc>
          <w:tcPr>
            <w:tcW w:w="2497" w:type="dxa"/>
            <w:vAlign w:val="center"/>
          </w:tcPr>
          <w:p w:rsidR="00ED30C6" w:rsidRPr="00A011E6" w:rsidRDefault="00ED30C6" w:rsidP="005F15F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  <w:vAlign w:val="center"/>
          </w:tcPr>
          <w:p w:rsidR="00ED30C6" w:rsidRPr="00A011E6" w:rsidRDefault="00ED30C6" w:rsidP="005F15F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  <w:vAlign w:val="center"/>
          </w:tcPr>
          <w:p w:rsidR="00ED30C6" w:rsidRPr="00A011E6" w:rsidRDefault="00ED30C6" w:rsidP="005F15F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5</w:t>
            </w:r>
          </w:p>
        </w:tc>
        <w:tc>
          <w:tcPr>
            <w:tcW w:w="2523" w:type="dxa"/>
            <w:vAlign w:val="center"/>
          </w:tcPr>
          <w:p w:rsidR="00ED30C6" w:rsidRPr="00A011E6" w:rsidRDefault="00ED30C6" w:rsidP="005F15F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6</w:t>
            </w:r>
          </w:p>
        </w:tc>
      </w:tr>
      <w:tr w:rsidR="00D02DD9" w:rsidTr="00D02DD9">
        <w:trPr>
          <w:trHeight w:val="60"/>
        </w:trPr>
        <w:tc>
          <w:tcPr>
            <w:tcW w:w="3001" w:type="dxa"/>
            <w:vMerge w:val="restart"/>
            <w:vAlign w:val="center"/>
          </w:tcPr>
          <w:p w:rsidR="00D02DD9" w:rsidRPr="00A011E6" w:rsidRDefault="00D02DD9" w:rsidP="00D02DD9">
            <w:pPr>
              <w:tabs>
                <w:tab w:val="left" w:pos="755"/>
              </w:tabs>
              <w:ind w:left="40"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многофункциональной спортивной площадки и благоустройство прилегающей территории</w:t>
            </w:r>
            <w:r w:rsidRPr="00A0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  <w:vMerge w:val="restart"/>
            <w:vAlign w:val="center"/>
          </w:tcPr>
          <w:p w:rsidR="00D02DD9" w:rsidRPr="00A011E6" w:rsidRDefault="00D02DD9" w:rsidP="00D02DD9">
            <w:pPr>
              <w:pStyle w:val="a5"/>
              <w:ind w:firstLine="0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Администрация Вулканного ГП</w:t>
            </w:r>
          </w:p>
        </w:tc>
        <w:tc>
          <w:tcPr>
            <w:tcW w:w="2497" w:type="dxa"/>
            <w:vAlign w:val="center"/>
          </w:tcPr>
          <w:p w:rsidR="00D02DD9" w:rsidRPr="00A011E6" w:rsidRDefault="00D02DD9" w:rsidP="00D02DD9">
            <w:pPr>
              <w:pStyle w:val="a5"/>
              <w:ind w:firstLine="0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итого, в том числе</w:t>
            </w:r>
          </w:p>
        </w:tc>
        <w:tc>
          <w:tcPr>
            <w:tcW w:w="2434" w:type="dxa"/>
          </w:tcPr>
          <w:p w:rsidR="00D02DD9" w:rsidRPr="00A011E6" w:rsidRDefault="00B3319D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B3319D">
              <w:rPr>
                <w:sz w:val="28"/>
                <w:szCs w:val="28"/>
              </w:rPr>
              <w:t>12 884,527</w:t>
            </w:r>
          </w:p>
        </w:tc>
        <w:tc>
          <w:tcPr>
            <w:tcW w:w="2434" w:type="dxa"/>
          </w:tcPr>
          <w:p w:rsidR="00D02DD9" w:rsidRPr="00A011E6" w:rsidRDefault="00B3319D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B3319D">
              <w:rPr>
                <w:sz w:val="28"/>
                <w:szCs w:val="28"/>
              </w:rPr>
              <w:t>12 884,527</w:t>
            </w:r>
          </w:p>
        </w:tc>
        <w:tc>
          <w:tcPr>
            <w:tcW w:w="2523" w:type="dxa"/>
            <w:vMerge w:val="restart"/>
            <w:vAlign w:val="center"/>
          </w:tcPr>
          <w:p w:rsidR="00D02DD9" w:rsidRPr="00A011E6" w:rsidRDefault="00D02DD9" w:rsidP="00D02DD9">
            <w:pPr>
              <w:pStyle w:val="a5"/>
              <w:tabs>
                <w:tab w:val="left" w:pos="182"/>
              </w:tabs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развитие привлекательности территорий</w:t>
            </w:r>
          </w:p>
          <w:p w:rsidR="00D02DD9" w:rsidRPr="00A011E6" w:rsidRDefault="00D02DD9" w:rsidP="00D02DD9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D02DD9" w:rsidTr="00D02DD9">
        <w:trPr>
          <w:trHeight w:val="60"/>
        </w:trPr>
        <w:tc>
          <w:tcPr>
            <w:tcW w:w="3001" w:type="dxa"/>
            <w:vMerge/>
            <w:vAlign w:val="center"/>
          </w:tcPr>
          <w:p w:rsidR="00D02DD9" w:rsidRPr="006B3DCD" w:rsidRDefault="00D02DD9" w:rsidP="00D02DD9">
            <w:pPr>
              <w:tabs>
                <w:tab w:val="left" w:pos="755"/>
              </w:tabs>
              <w:ind w:left="40"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center"/>
          </w:tcPr>
          <w:p w:rsidR="00D02DD9" w:rsidRPr="006B3DCD" w:rsidRDefault="00D02DD9" w:rsidP="00D02DD9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bottom"/>
          </w:tcPr>
          <w:p w:rsidR="00D02DD9" w:rsidRPr="00A011E6" w:rsidRDefault="00D02DD9" w:rsidP="00D02DD9">
            <w:pPr>
              <w:pStyle w:val="a5"/>
              <w:ind w:firstLine="0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434" w:type="dxa"/>
          </w:tcPr>
          <w:p w:rsidR="00D02DD9" w:rsidRPr="00A011E6" w:rsidRDefault="00D02DD9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011E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367</w:t>
            </w:r>
            <w:r w:rsidRPr="00A011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2434" w:type="dxa"/>
          </w:tcPr>
          <w:p w:rsidR="00D02DD9" w:rsidRPr="00A011E6" w:rsidRDefault="00D02DD9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011E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367</w:t>
            </w:r>
            <w:r w:rsidRPr="00A011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2523" w:type="dxa"/>
            <w:vMerge/>
            <w:vAlign w:val="center"/>
          </w:tcPr>
          <w:p w:rsidR="00D02DD9" w:rsidRPr="006B3DCD" w:rsidRDefault="00D02DD9" w:rsidP="00D02DD9">
            <w:pPr>
              <w:pStyle w:val="a5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D02DD9" w:rsidTr="00D02DD9">
        <w:trPr>
          <w:trHeight w:val="60"/>
        </w:trPr>
        <w:tc>
          <w:tcPr>
            <w:tcW w:w="3001" w:type="dxa"/>
            <w:vMerge/>
            <w:vAlign w:val="center"/>
          </w:tcPr>
          <w:p w:rsidR="00D02DD9" w:rsidRPr="006B3DCD" w:rsidRDefault="00D02DD9" w:rsidP="00D02DD9">
            <w:pPr>
              <w:tabs>
                <w:tab w:val="left" w:pos="755"/>
              </w:tabs>
              <w:ind w:left="40"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center"/>
          </w:tcPr>
          <w:p w:rsidR="00D02DD9" w:rsidRPr="006B3DCD" w:rsidRDefault="00D02DD9" w:rsidP="00D02DD9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bottom"/>
          </w:tcPr>
          <w:p w:rsidR="00D02DD9" w:rsidRPr="00A011E6" w:rsidRDefault="00D02DD9" w:rsidP="00D02DD9">
            <w:pPr>
              <w:pStyle w:val="a5"/>
              <w:ind w:firstLine="0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34" w:type="dxa"/>
          </w:tcPr>
          <w:p w:rsidR="00D02DD9" w:rsidRPr="00A011E6" w:rsidRDefault="00B3319D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B3319D">
              <w:rPr>
                <w:sz w:val="28"/>
                <w:szCs w:val="28"/>
              </w:rPr>
              <w:t>387,747</w:t>
            </w:r>
          </w:p>
        </w:tc>
        <w:tc>
          <w:tcPr>
            <w:tcW w:w="2434" w:type="dxa"/>
          </w:tcPr>
          <w:p w:rsidR="00D02DD9" w:rsidRPr="00A011E6" w:rsidRDefault="00B3319D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B3319D">
              <w:rPr>
                <w:sz w:val="28"/>
                <w:szCs w:val="28"/>
              </w:rPr>
              <w:t>387,747</w:t>
            </w:r>
          </w:p>
        </w:tc>
        <w:tc>
          <w:tcPr>
            <w:tcW w:w="2523" w:type="dxa"/>
            <w:vMerge/>
            <w:vAlign w:val="center"/>
          </w:tcPr>
          <w:p w:rsidR="00D02DD9" w:rsidRPr="006B3DCD" w:rsidRDefault="00D02DD9" w:rsidP="00D02DD9">
            <w:pPr>
              <w:pStyle w:val="a5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D02DD9" w:rsidTr="00D02DD9">
        <w:trPr>
          <w:trHeight w:val="60"/>
        </w:trPr>
        <w:tc>
          <w:tcPr>
            <w:tcW w:w="3001" w:type="dxa"/>
            <w:vMerge/>
            <w:vAlign w:val="center"/>
          </w:tcPr>
          <w:p w:rsidR="00D02DD9" w:rsidRPr="006B3DCD" w:rsidRDefault="00D02DD9" w:rsidP="00D02DD9">
            <w:pPr>
              <w:tabs>
                <w:tab w:val="left" w:pos="755"/>
              </w:tabs>
              <w:ind w:left="40"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vAlign w:val="center"/>
          </w:tcPr>
          <w:p w:rsidR="00D02DD9" w:rsidRPr="006B3DCD" w:rsidRDefault="00D02DD9" w:rsidP="00D02DD9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D02DD9" w:rsidRPr="00A011E6" w:rsidRDefault="00D02DD9" w:rsidP="00D02DD9">
            <w:pPr>
              <w:pStyle w:val="a5"/>
              <w:ind w:firstLine="0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2434" w:type="dxa"/>
          </w:tcPr>
          <w:p w:rsidR="00D02DD9" w:rsidRPr="00A011E6" w:rsidRDefault="00D02DD9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3319D">
              <w:rPr>
                <w:sz w:val="28"/>
                <w:szCs w:val="28"/>
              </w:rPr>
              <w:t>9</w:t>
            </w:r>
            <w:r w:rsidRPr="00A011E6">
              <w:rPr>
                <w:sz w:val="28"/>
                <w:szCs w:val="28"/>
              </w:rPr>
              <w:t>,</w:t>
            </w:r>
            <w:r w:rsidR="00B3319D">
              <w:rPr>
                <w:sz w:val="28"/>
                <w:szCs w:val="28"/>
              </w:rPr>
              <w:t>180</w:t>
            </w:r>
          </w:p>
        </w:tc>
        <w:tc>
          <w:tcPr>
            <w:tcW w:w="2434" w:type="dxa"/>
          </w:tcPr>
          <w:p w:rsidR="00D02DD9" w:rsidRPr="00A011E6" w:rsidRDefault="00D02DD9" w:rsidP="00D02DD9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3319D">
              <w:rPr>
                <w:sz w:val="28"/>
                <w:szCs w:val="28"/>
              </w:rPr>
              <w:t>9</w:t>
            </w:r>
            <w:r w:rsidRPr="00A011E6">
              <w:rPr>
                <w:sz w:val="28"/>
                <w:szCs w:val="28"/>
              </w:rPr>
              <w:t>,</w:t>
            </w:r>
            <w:r w:rsidR="00B3319D">
              <w:rPr>
                <w:sz w:val="28"/>
                <w:szCs w:val="28"/>
              </w:rPr>
              <w:t>180</w:t>
            </w:r>
          </w:p>
        </w:tc>
        <w:tc>
          <w:tcPr>
            <w:tcW w:w="2523" w:type="dxa"/>
            <w:vMerge/>
          </w:tcPr>
          <w:p w:rsidR="00D02DD9" w:rsidRPr="006B3DCD" w:rsidRDefault="00D02DD9" w:rsidP="00D02DD9">
            <w:pPr>
              <w:pStyle w:val="a5"/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104D53" w:rsidRDefault="00D20E0E" w:rsidP="00D1624D">
      <w:pPr>
        <w:spacing w:line="1" w:lineRule="exact"/>
        <w:ind w:firstLine="567"/>
        <w:rPr>
          <w:sz w:val="2"/>
          <w:szCs w:val="2"/>
        </w:rPr>
      </w:pPr>
      <w:r>
        <w:br w:type="page"/>
      </w:r>
    </w:p>
    <w:p w:rsidR="00104D53" w:rsidRDefault="00104D53" w:rsidP="00D1624D">
      <w:pPr>
        <w:ind w:firstLine="567"/>
        <w:sectPr w:rsidR="00104D53">
          <w:pgSz w:w="16840" w:h="11900" w:orient="landscape"/>
          <w:pgMar w:top="1692" w:right="920" w:bottom="1396" w:left="992" w:header="0" w:footer="3" w:gutter="0"/>
          <w:cols w:space="720"/>
          <w:noEndnote/>
          <w:docGrid w:linePitch="360"/>
        </w:sectPr>
      </w:pPr>
    </w:p>
    <w:p w:rsidR="00104D53" w:rsidRPr="00A011E6" w:rsidRDefault="00D20E0E" w:rsidP="00D1624D">
      <w:pPr>
        <w:pStyle w:val="1"/>
        <w:spacing w:after="900"/>
        <w:ind w:left="8240" w:firstLine="567"/>
        <w:jc w:val="right"/>
        <w:rPr>
          <w:sz w:val="20"/>
          <w:szCs w:val="20"/>
        </w:rPr>
      </w:pPr>
      <w:r w:rsidRPr="00A011E6">
        <w:rPr>
          <w:sz w:val="20"/>
          <w:szCs w:val="20"/>
        </w:rPr>
        <w:lastRenderedPageBreak/>
        <w:t xml:space="preserve">Приложение № 3 к муниципальной программе </w:t>
      </w:r>
      <w:r w:rsidR="00975C96" w:rsidRPr="00A011E6">
        <w:rPr>
          <w:sz w:val="20"/>
          <w:szCs w:val="20"/>
        </w:rPr>
        <w:t>Вулканного городского поселения</w:t>
      </w:r>
      <w:r w:rsidRPr="00A011E6">
        <w:rPr>
          <w:sz w:val="20"/>
          <w:szCs w:val="20"/>
        </w:rPr>
        <w:t xml:space="preserve"> «Развитие системы инициативного бюджетирования на территории </w:t>
      </w:r>
      <w:r w:rsidR="00975C96" w:rsidRPr="00A011E6">
        <w:rPr>
          <w:sz w:val="20"/>
          <w:szCs w:val="20"/>
        </w:rPr>
        <w:t>Вулканного городского поселения</w:t>
      </w:r>
      <w:r w:rsidRPr="00A011E6">
        <w:rPr>
          <w:sz w:val="20"/>
          <w:szCs w:val="20"/>
        </w:rPr>
        <w:t xml:space="preserve"> на 202</w:t>
      </w:r>
      <w:r w:rsidR="00D02DD9">
        <w:rPr>
          <w:sz w:val="20"/>
          <w:szCs w:val="20"/>
        </w:rPr>
        <w:t>5</w:t>
      </w:r>
      <w:r w:rsidRPr="00A011E6">
        <w:rPr>
          <w:sz w:val="20"/>
          <w:szCs w:val="20"/>
        </w:rPr>
        <w:t xml:space="preserve"> год»</w:t>
      </w:r>
    </w:p>
    <w:p w:rsidR="00104D53" w:rsidRPr="00A011E6" w:rsidRDefault="00D20E0E" w:rsidP="00D1624D">
      <w:pPr>
        <w:pStyle w:val="1"/>
        <w:ind w:firstLine="567"/>
        <w:jc w:val="center"/>
        <w:rPr>
          <w:b/>
          <w:sz w:val="28"/>
          <w:szCs w:val="28"/>
        </w:rPr>
      </w:pPr>
      <w:r w:rsidRPr="00A011E6">
        <w:rPr>
          <w:b/>
          <w:bCs/>
          <w:sz w:val="28"/>
          <w:szCs w:val="28"/>
        </w:rPr>
        <w:t>Ресурсное обеспечение</w:t>
      </w:r>
    </w:p>
    <w:p w:rsidR="00104D53" w:rsidRPr="00A011E6" w:rsidRDefault="00D20E0E" w:rsidP="00D1624D">
      <w:pPr>
        <w:pStyle w:val="1"/>
        <w:spacing w:after="580"/>
        <w:ind w:firstLine="567"/>
        <w:jc w:val="center"/>
        <w:rPr>
          <w:b/>
          <w:sz w:val="28"/>
          <w:szCs w:val="28"/>
        </w:rPr>
      </w:pPr>
      <w:r w:rsidRPr="00A011E6">
        <w:rPr>
          <w:b/>
          <w:bCs/>
          <w:sz w:val="28"/>
          <w:szCs w:val="28"/>
        </w:rPr>
        <w:t xml:space="preserve">реализации муниципальной программы </w:t>
      </w:r>
      <w:r w:rsidR="00975C96" w:rsidRPr="00A011E6">
        <w:rPr>
          <w:b/>
          <w:sz w:val="28"/>
          <w:szCs w:val="28"/>
        </w:rPr>
        <w:t>Вулканного городского поселения</w:t>
      </w:r>
      <w:r w:rsidRPr="00A011E6">
        <w:rPr>
          <w:b/>
          <w:bCs/>
          <w:sz w:val="28"/>
          <w:szCs w:val="28"/>
        </w:rPr>
        <w:br/>
        <w:t>«Развитие системы инициативного бюджетирования</w:t>
      </w:r>
      <w:r w:rsidRPr="00A011E6">
        <w:rPr>
          <w:b/>
          <w:bCs/>
          <w:sz w:val="28"/>
          <w:szCs w:val="28"/>
        </w:rPr>
        <w:br/>
        <w:t xml:space="preserve">в </w:t>
      </w:r>
      <w:r w:rsidR="00975C96" w:rsidRPr="00A011E6">
        <w:rPr>
          <w:b/>
          <w:sz w:val="28"/>
          <w:szCs w:val="28"/>
        </w:rPr>
        <w:t>Вулканного городского поселения</w:t>
      </w:r>
      <w:r w:rsidRPr="00A011E6">
        <w:rPr>
          <w:b/>
          <w:bCs/>
          <w:sz w:val="28"/>
          <w:szCs w:val="28"/>
        </w:rPr>
        <w:br/>
        <w:t>на 202</w:t>
      </w:r>
      <w:r w:rsidR="00D02DD9">
        <w:rPr>
          <w:b/>
          <w:bCs/>
          <w:sz w:val="28"/>
          <w:szCs w:val="28"/>
        </w:rPr>
        <w:t xml:space="preserve">5 </w:t>
      </w:r>
      <w:r w:rsidRPr="00A011E6">
        <w:rPr>
          <w:b/>
          <w:bCs/>
          <w:sz w:val="28"/>
          <w:szCs w:val="28"/>
        </w:rPr>
        <w:t>год»</w:t>
      </w:r>
    </w:p>
    <w:p w:rsidR="00975C96" w:rsidRPr="00A011E6" w:rsidRDefault="00D20E0E" w:rsidP="00A011E6">
      <w:pPr>
        <w:jc w:val="both"/>
        <w:rPr>
          <w:rFonts w:ascii="Times New Roman" w:hAnsi="Times New Roman" w:cs="Times New Roman"/>
          <w:sz w:val="28"/>
          <w:szCs w:val="28"/>
        </w:rPr>
      </w:pPr>
      <w:r w:rsidRPr="00A011E6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Pr="00A011E6">
        <w:rPr>
          <w:rFonts w:ascii="Times New Roman" w:hAnsi="Times New Roman" w:cs="Times New Roman"/>
          <w:sz w:val="28"/>
          <w:szCs w:val="28"/>
        </w:rPr>
        <w:tab/>
      </w:r>
      <w:r w:rsidR="00975C96" w:rsidRPr="00A011E6">
        <w:rPr>
          <w:rFonts w:ascii="Times New Roman" w:hAnsi="Times New Roman" w:cs="Times New Roman"/>
          <w:sz w:val="28"/>
          <w:szCs w:val="28"/>
        </w:rPr>
        <w:t xml:space="preserve">Начальник Финансово-бухгалтерского отдела администрации </w:t>
      </w:r>
      <w:proofErr w:type="spellStart"/>
      <w:r w:rsidR="00975C96" w:rsidRPr="00A011E6">
        <w:rPr>
          <w:rFonts w:ascii="Times New Roman" w:hAnsi="Times New Roman" w:cs="Times New Roman"/>
          <w:sz w:val="28"/>
          <w:szCs w:val="28"/>
        </w:rPr>
        <w:t>Вулканного</w:t>
      </w:r>
      <w:proofErr w:type="spellEnd"/>
      <w:r w:rsidR="00975C96" w:rsidRPr="00A011E6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104D53" w:rsidRPr="00A011E6" w:rsidRDefault="00104D53" w:rsidP="00D1624D">
      <w:pPr>
        <w:pStyle w:val="1"/>
        <w:spacing w:after="300"/>
        <w:ind w:firstLine="567"/>
        <w:rPr>
          <w:sz w:val="28"/>
          <w:szCs w:val="28"/>
        </w:rPr>
      </w:pPr>
    </w:p>
    <w:tbl>
      <w:tblPr>
        <w:tblOverlap w:val="never"/>
        <w:tblW w:w="1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963"/>
        <w:gridCol w:w="2126"/>
        <w:gridCol w:w="5540"/>
      </w:tblGrid>
      <w:tr w:rsidR="00A011E6" w:rsidRPr="00A011E6" w:rsidTr="00A011E6">
        <w:trPr>
          <w:trHeight w:val="971"/>
          <w:jc w:val="center"/>
        </w:trPr>
        <w:tc>
          <w:tcPr>
            <w:tcW w:w="2006" w:type="dxa"/>
            <w:shd w:val="clear" w:color="auto" w:fill="auto"/>
          </w:tcPr>
          <w:p w:rsidR="00A011E6" w:rsidRPr="00A011E6" w:rsidRDefault="00A011E6" w:rsidP="00841B85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Статус</w:t>
            </w:r>
          </w:p>
        </w:tc>
        <w:tc>
          <w:tcPr>
            <w:tcW w:w="4963" w:type="dxa"/>
            <w:shd w:val="clear" w:color="auto" w:fill="auto"/>
          </w:tcPr>
          <w:p w:rsidR="00A011E6" w:rsidRPr="00A011E6" w:rsidRDefault="00A011E6" w:rsidP="00841B85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1E6" w:rsidRPr="00A011E6" w:rsidRDefault="00A011E6" w:rsidP="00841B85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Объем финансирования, всего</w:t>
            </w:r>
            <w:r>
              <w:rPr>
                <w:sz w:val="28"/>
                <w:szCs w:val="28"/>
              </w:rPr>
              <w:t>, тыс. рублей</w:t>
            </w:r>
          </w:p>
        </w:tc>
        <w:tc>
          <w:tcPr>
            <w:tcW w:w="5540" w:type="dxa"/>
          </w:tcPr>
          <w:p w:rsidR="00A011E6" w:rsidRDefault="00A011E6" w:rsidP="00D1624D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Расходы местного бюджета, тыс. рублей</w:t>
            </w:r>
          </w:p>
          <w:p w:rsidR="00A011E6" w:rsidRPr="00A011E6" w:rsidRDefault="00A011E6" w:rsidP="00D1624D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202</w:t>
            </w:r>
            <w:r w:rsidR="00D02DD9">
              <w:rPr>
                <w:sz w:val="28"/>
                <w:szCs w:val="28"/>
              </w:rPr>
              <w:t>5</w:t>
            </w:r>
            <w:r w:rsidRPr="00A011E6">
              <w:rPr>
                <w:sz w:val="28"/>
                <w:szCs w:val="28"/>
              </w:rPr>
              <w:t xml:space="preserve"> год</w:t>
            </w:r>
          </w:p>
        </w:tc>
      </w:tr>
      <w:tr w:rsidR="00841B85" w:rsidRPr="00A011E6" w:rsidTr="00A011E6">
        <w:trPr>
          <w:trHeight w:hRule="exact" w:val="1130"/>
          <w:jc w:val="center"/>
        </w:trPr>
        <w:tc>
          <w:tcPr>
            <w:tcW w:w="2006" w:type="dxa"/>
            <w:shd w:val="clear" w:color="auto" w:fill="auto"/>
          </w:tcPr>
          <w:p w:rsidR="00841B85" w:rsidRPr="00A011E6" w:rsidRDefault="00841B85" w:rsidP="00A011E6">
            <w:pPr>
              <w:pStyle w:val="a5"/>
              <w:spacing w:line="233" w:lineRule="auto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4963" w:type="dxa"/>
            <w:shd w:val="clear" w:color="auto" w:fill="auto"/>
          </w:tcPr>
          <w:p w:rsidR="00841B85" w:rsidRPr="00A011E6" w:rsidRDefault="00841B85" w:rsidP="00A011E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A011E6">
              <w:rPr>
                <w:sz w:val="28"/>
                <w:szCs w:val="28"/>
              </w:rPr>
              <w:t>Развитие системы инициативного бюджетирования в Вулканном городском поселении на 202</w:t>
            </w:r>
            <w:r w:rsidR="00D02DD9">
              <w:rPr>
                <w:sz w:val="28"/>
                <w:szCs w:val="28"/>
              </w:rPr>
              <w:t>5</w:t>
            </w:r>
            <w:r w:rsidRPr="00A01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841B85" w:rsidRPr="00A011E6" w:rsidRDefault="00B3319D" w:rsidP="00A011E6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B3319D">
              <w:rPr>
                <w:sz w:val="28"/>
                <w:szCs w:val="28"/>
              </w:rPr>
              <w:t>12 884,527</w:t>
            </w:r>
          </w:p>
        </w:tc>
        <w:tc>
          <w:tcPr>
            <w:tcW w:w="5540" w:type="dxa"/>
          </w:tcPr>
          <w:p w:rsidR="00841B85" w:rsidRPr="00A011E6" w:rsidRDefault="00E342DF" w:rsidP="00A011E6">
            <w:pPr>
              <w:pStyle w:val="a5"/>
              <w:ind w:firstLine="567"/>
              <w:jc w:val="center"/>
              <w:rPr>
                <w:sz w:val="28"/>
                <w:szCs w:val="28"/>
              </w:rPr>
            </w:pPr>
            <w:r w:rsidRPr="00E342DF">
              <w:rPr>
                <w:sz w:val="28"/>
                <w:szCs w:val="28"/>
              </w:rPr>
              <w:t>12 884,527</w:t>
            </w:r>
            <w:bookmarkStart w:id="7" w:name="_GoBack"/>
            <w:bookmarkEnd w:id="7"/>
          </w:p>
        </w:tc>
      </w:tr>
      <w:bookmarkEnd w:id="1"/>
    </w:tbl>
    <w:p w:rsidR="00D20E0E" w:rsidRPr="00A011E6" w:rsidRDefault="00D20E0E" w:rsidP="00D1624D">
      <w:pPr>
        <w:ind w:firstLine="567"/>
        <w:rPr>
          <w:sz w:val="28"/>
          <w:szCs w:val="28"/>
        </w:rPr>
      </w:pPr>
    </w:p>
    <w:sectPr w:rsidR="00D20E0E" w:rsidRPr="00A011E6">
      <w:pgSz w:w="16840" w:h="11900" w:orient="landscape"/>
      <w:pgMar w:top="1692" w:right="1095" w:bottom="1332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CE" w:rsidRDefault="004158CE">
      <w:r>
        <w:separator/>
      </w:r>
    </w:p>
  </w:endnote>
  <w:endnote w:type="continuationSeparator" w:id="0">
    <w:p w:rsidR="004158CE" w:rsidRDefault="0041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CE" w:rsidRDefault="004158CE"/>
  </w:footnote>
  <w:footnote w:type="continuationSeparator" w:id="0">
    <w:p w:rsidR="004158CE" w:rsidRDefault="00415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E0E" w:rsidRDefault="00D20E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38ADEC" wp14:editId="06750BDB">
              <wp:simplePos x="0" y="0"/>
              <wp:positionH relativeFrom="page">
                <wp:posOffset>4018280</wp:posOffset>
              </wp:positionH>
              <wp:positionV relativeFrom="page">
                <wp:posOffset>473710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0E0E" w:rsidRDefault="00D20E0E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20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8ADEC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6.4pt;margin-top:37.3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" filled="f" stroked="f">
              <v:textbox style="mso-fit-shape-to-text:t" inset="0,0,0,0">
                <w:txbxContent>
                  <w:p w:rsidR="00D20E0E" w:rsidRDefault="00D20E0E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20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E0E" w:rsidRDefault="00D20E0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E0E" w:rsidRDefault="00D20E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A92F9F9" wp14:editId="338C9FD2">
              <wp:simplePos x="0" y="0"/>
              <wp:positionH relativeFrom="page">
                <wp:posOffset>5294630</wp:posOffset>
              </wp:positionH>
              <wp:positionV relativeFrom="page">
                <wp:posOffset>481965</wp:posOffset>
              </wp:positionV>
              <wp:extent cx="9779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0E0E" w:rsidRDefault="00D20E0E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20B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2F9F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16.9pt;margin-top:37.95pt;width:7.7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" filled="f" stroked="f">
              <v:textbox style="mso-fit-shape-to-text:t" inset="0,0,0,0">
                <w:txbxContent>
                  <w:p w:rsidR="00D20E0E" w:rsidRDefault="00D20E0E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20B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E0E" w:rsidRDefault="00D20E0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D76"/>
    <w:multiLevelType w:val="multilevel"/>
    <w:tmpl w:val="EA0EC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31935"/>
    <w:multiLevelType w:val="hybridMultilevel"/>
    <w:tmpl w:val="8A06A2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2F5160"/>
    <w:multiLevelType w:val="multilevel"/>
    <w:tmpl w:val="41BE7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35870"/>
    <w:multiLevelType w:val="multilevel"/>
    <w:tmpl w:val="0E983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E31DE"/>
    <w:multiLevelType w:val="hybridMultilevel"/>
    <w:tmpl w:val="9B08E8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CE97174"/>
    <w:multiLevelType w:val="multilevel"/>
    <w:tmpl w:val="85DE2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584BDA"/>
    <w:multiLevelType w:val="multilevel"/>
    <w:tmpl w:val="70C6C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0C067A"/>
    <w:multiLevelType w:val="multilevel"/>
    <w:tmpl w:val="27381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805D2A"/>
    <w:multiLevelType w:val="multilevel"/>
    <w:tmpl w:val="CD3402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623B9"/>
    <w:multiLevelType w:val="multilevel"/>
    <w:tmpl w:val="66229D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331BD3"/>
    <w:multiLevelType w:val="multilevel"/>
    <w:tmpl w:val="2B8C03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D53"/>
    <w:rsid w:val="000A5380"/>
    <w:rsid w:val="000C7F6F"/>
    <w:rsid w:val="00104D53"/>
    <w:rsid w:val="004158CE"/>
    <w:rsid w:val="004F79EC"/>
    <w:rsid w:val="00605289"/>
    <w:rsid w:val="00690176"/>
    <w:rsid w:val="006B3DCD"/>
    <w:rsid w:val="007B76CE"/>
    <w:rsid w:val="008036CE"/>
    <w:rsid w:val="00834DA0"/>
    <w:rsid w:val="00841B85"/>
    <w:rsid w:val="00897F39"/>
    <w:rsid w:val="00950124"/>
    <w:rsid w:val="00975C96"/>
    <w:rsid w:val="009F3CD2"/>
    <w:rsid w:val="00A011E6"/>
    <w:rsid w:val="00B3319D"/>
    <w:rsid w:val="00B46F0E"/>
    <w:rsid w:val="00C76766"/>
    <w:rsid w:val="00CD16F7"/>
    <w:rsid w:val="00CE259C"/>
    <w:rsid w:val="00D02DD9"/>
    <w:rsid w:val="00D1624D"/>
    <w:rsid w:val="00D20E0E"/>
    <w:rsid w:val="00E342DF"/>
    <w:rsid w:val="00E430BF"/>
    <w:rsid w:val="00ED30C6"/>
    <w:rsid w:val="00EF0532"/>
    <w:rsid w:val="00F530F9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96577"/>
  <w15:docId w15:val="{D7F06726-4432-4816-BF52-F4CFD8B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40" w:line="262" w:lineRule="auto"/>
      <w:jc w:val="center"/>
    </w:pPr>
    <w:rPr>
      <w:rFonts w:ascii="Arial Narrow" w:eastAsia="Arial Narrow" w:hAnsi="Arial Narrow" w:cs="Arial Narrow"/>
      <w:b/>
      <w:bCs/>
      <w:u w:val="single"/>
    </w:rPr>
  </w:style>
  <w:style w:type="paragraph" w:customStyle="1" w:styleId="30">
    <w:name w:val="Основной текст (3)"/>
    <w:basedOn w:val="a"/>
    <w:link w:val="3"/>
    <w:pPr>
      <w:spacing w:after="46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5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950124"/>
    <w:rPr>
      <w:color w:val="0000FF"/>
      <w:u w:val="single"/>
    </w:rPr>
  </w:style>
  <w:style w:type="table" w:styleId="a7">
    <w:name w:val="Table Grid"/>
    <w:basedOn w:val="a1"/>
    <w:uiPriority w:val="59"/>
    <w:rsid w:val="00CE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975C9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97F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7F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«ВИНОГРАДОВСКИЙ РАЙОН»</vt:lpstr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«ВИНОГРАДОВСКИЙ РАЙОН»</dc:title>
  <dc:creator>Попова</dc:creator>
  <cp:lastModifiedBy>User</cp:lastModifiedBy>
  <cp:revision>14</cp:revision>
  <cp:lastPrinted>2024-03-11T01:00:00Z</cp:lastPrinted>
  <dcterms:created xsi:type="dcterms:W3CDTF">2024-03-07T00:41:00Z</dcterms:created>
  <dcterms:modified xsi:type="dcterms:W3CDTF">2025-01-10T00:07:00Z</dcterms:modified>
</cp:coreProperties>
</file>