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36AB7" w14:textId="65590B7F" w:rsidR="000A0B98" w:rsidRPr="000A0B98" w:rsidRDefault="000A0B98" w:rsidP="000A0B98">
      <w:pPr>
        <w:shd w:val="clear" w:color="auto" w:fill="FFFFFF"/>
        <w:spacing w:after="75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0A0B9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Информация о доходах и расходах за 202</w:t>
      </w: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3</w:t>
      </w:r>
      <w:r w:rsidRPr="000A0B9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14:paraId="0211DE34" w14:textId="16C79E86" w:rsidR="000A0B98" w:rsidRPr="000A0B98" w:rsidRDefault="000A0B98" w:rsidP="000A0B98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соответствии с подпунктом "ж" пункта 1 Указа Президента Российской Федерации от 29.12.2022  № 968 «Об особенностях исполнения обязанностей, соблюдения ограничений и запретов в области противодействия коррупции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                </w:t>
      </w:r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  <w:t xml:space="preserve">Гиперссылка на Указ для последовательного перехода на официальный интернет-портал правовой информации </w:t>
      </w:r>
      <w:hyperlink r:id="rId4" w:history="1">
        <w:r w:rsidRPr="000A0B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http://pravo.gov.ru/proxy/ips/?docbody=&amp;link_id=0&amp;nd= 603637722</w:t>
        </w:r>
      </w:hyperlink>
    </w:p>
    <w:p w14:paraId="0286292A" w14:textId="3D7E9BD0" w:rsidR="000A0B98" w:rsidRPr="000A0B98" w:rsidRDefault="000A0B98" w:rsidP="000A0B98">
      <w:pPr>
        <w:shd w:val="clear" w:color="auto" w:fill="FFFFFF"/>
        <w:spacing w:after="75" w:line="360" w:lineRule="atLeast"/>
        <w:jc w:val="both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декларационной кампании за отчетный период 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года, в соответствии с Федеральным законом от 25.12.2008 № 273-Ф3 «О противодействии коррупции», Федеральным законом от  03.12.2012 № 230-Ф3 «О контроле за соответствием расходов лиц, замещающих государственные должности, и иных лиц их доходам», Законом Камчатского края от 16.12.2009 № 380 «О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характера» Глава </w:t>
      </w:r>
      <w:proofErr w:type="spellStart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Вулканного</w:t>
      </w:r>
      <w:proofErr w:type="spellEnd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поселения</w:t>
      </w:r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 Председатель Собрания депутатов </w:t>
      </w:r>
      <w:proofErr w:type="spellStart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Вулканного</w:t>
      </w:r>
      <w:proofErr w:type="spellEnd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поселения, муниципальные служащие администрации </w:t>
      </w:r>
      <w:proofErr w:type="spellStart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Вулканного</w:t>
      </w:r>
      <w:proofErr w:type="spellEnd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поселения, депутаты Собрания депутатов </w:t>
      </w:r>
      <w:proofErr w:type="spellStart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Вулканного</w:t>
      </w:r>
      <w:proofErr w:type="spellEnd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поселения своевременно выполнили </w:t>
      </w:r>
      <w:proofErr w:type="gramStart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требования  антикоррупционного</w:t>
      </w:r>
      <w:proofErr w:type="gramEnd"/>
      <w:r w:rsidRPr="000A0B9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законодательства.</w:t>
      </w:r>
    </w:p>
    <w:p w14:paraId="6FE5F38B" w14:textId="77777777" w:rsidR="000A0B98" w:rsidRPr="000A0B98" w:rsidRDefault="000A0B98" w:rsidP="000A0B98">
      <w:pPr>
        <w:spacing w:line="256" w:lineRule="auto"/>
        <w:rPr>
          <w:rFonts w:ascii="Calibri" w:eastAsia="Calibri" w:hAnsi="Calibri" w:cs="Times New Roman"/>
        </w:rPr>
      </w:pPr>
    </w:p>
    <w:p w14:paraId="16034C27" w14:textId="77777777" w:rsidR="008D1F02" w:rsidRDefault="008D1F02"/>
    <w:sectPr w:rsidR="008D1F02" w:rsidSect="00BF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02"/>
    <w:rsid w:val="000A0B98"/>
    <w:rsid w:val="008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0605"/>
  <w15:chartTrackingRefBased/>
  <w15:docId w15:val="{CA086E6A-ED4E-4B78-863D-417FF6C2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%20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2024-04-24T22:14:00Z</dcterms:created>
  <dcterms:modified xsi:type="dcterms:W3CDTF">2024-04-24T22:15:00Z</dcterms:modified>
</cp:coreProperties>
</file>