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к Постановлению </w:t>
      </w:r>
    </w:p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администрации </w:t>
      </w:r>
      <w:proofErr w:type="spellStart"/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сельского поселения</w:t>
      </w:r>
    </w:p>
    <w:p w:rsidR="009C5AB3" w:rsidRPr="009C5AB3" w:rsidRDefault="009C5AB3" w:rsidP="009C5AB3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от </w:t>
      </w:r>
      <w:r w:rsidR="00F771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28</w:t>
      </w:r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декабря </w:t>
      </w:r>
      <w:smartTag w:uri="urn:schemas-microsoft-com:office:smarttags" w:element="metricconverter">
        <w:smartTagPr>
          <w:attr w:name="ProductID" w:val="2017 г"/>
        </w:smartTagPr>
        <w:r w:rsidRPr="009C5AB3">
          <w:rPr>
            <w:rFonts w:ascii="Times New Roman" w:eastAsia="Times New Roman" w:hAnsi="Times New Roman" w:cs="Times New Roman"/>
            <w:i/>
            <w:sz w:val="24"/>
            <w:szCs w:val="24"/>
            <w:lang w:eastAsia="ar-SA"/>
          </w:rPr>
          <w:t>2017 г</w:t>
        </w:r>
      </w:smartTag>
      <w:r w:rsidRPr="009C5AB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№ </w:t>
      </w:r>
      <w:r w:rsidR="00F771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258</w:t>
      </w:r>
      <w:bookmarkStart w:id="0" w:name="_GoBack"/>
      <w:bookmarkEnd w:id="0"/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  <w:proofErr w:type="spellStart"/>
      <w:r w:rsidRPr="009C5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«Формирование современной городской среды в </w:t>
      </w:r>
      <w:proofErr w:type="spellStart"/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Раздольненском</w:t>
      </w:r>
      <w:proofErr w:type="spellEnd"/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сельском поселении на 2018-2022 годы</w:t>
      </w:r>
      <w:r w:rsidRPr="009C5AB3"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>п. Раздольный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2017 год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Toc48098390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bookmarkEnd w:id="1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 программы </w:t>
      </w:r>
      <w:proofErr w:type="spellStart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«Формирование современной городской среды в </w:t>
      </w:r>
      <w:proofErr w:type="spellStart"/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Раздольненском</w:t>
      </w:r>
      <w:proofErr w:type="spellEnd"/>
      <w:r w:rsidRPr="009C5A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2018-2022 годы</w:t>
      </w:r>
      <w:r w:rsidRPr="009C5AB3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(далее - Программа)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09" w:type="dxa"/>
        <w:jc w:val="center"/>
        <w:tblInd w:w="94" w:type="dxa"/>
        <w:tblLook w:val="01E0" w:firstRow="1" w:lastRow="1" w:firstColumn="1" w:lastColumn="1" w:noHBand="0" w:noVBand="0"/>
      </w:tblPr>
      <w:tblGrid>
        <w:gridCol w:w="3506"/>
        <w:gridCol w:w="347"/>
        <w:gridCol w:w="6456"/>
      </w:tblGrid>
      <w:tr w:rsidR="009C5AB3" w:rsidRPr="009C5AB3" w:rsidTr="00AD3E69">
        <w:trPr>
          <w:trHeight w:val="704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504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жилищно-коммунального хо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зяйства и энергетики Камчатского края;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О</w:t>
            </w:r>
            <w:r w:rsidRPr="009C5AB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рганизации и предприятия, осуществляющие деятельность на территории поселения.       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C5AB3" w:rsidRPr="009C5AB3" w:rsidTr="00AD3E69">
        <w:trPr>
          <w:trHeight w:val="394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разработки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204A01" w:rsidP="009C5AB3">
            <w:pPr>
              <w:keepNext/>
              <w:tabs>
                <w:tab w:val="num" w:pos="0"/>
              </w:tabs>
              <w:suppressAutoHyphens/>
              <w:spacing w:after="0" w:line="240" w:lineRule="auto"/>
              <w:ind w:firstLine="12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hyperlink r:id="rId8" w:history="1">
              <w:r w:rsidR="009C5AB3" w:rsidRPr="009C5AB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Постановление Правительства Камчатского края от 31 августа 2017 г. N 360-П</w:t>
              </w:r>
              <w:r w:rsidR="009C5AB3" w:rsidRPr="009C5AB3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br/>
                <w:t>"О государственной программе Камчатского края "Формирование современной городской среды в Камчатском крае"</w:t>
              </w:r>
            </w:hyperlink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129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hyperlink w:anchor="sub_1001" w:history="1">
              <w:r w:rsidRPr="009C5AB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подпрограмма 1</w:t>
              </w:r>
            </w:hyperlink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«Современная городская среда в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Раздольненском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поселении»;</w:t>
            </w:r>
          </w:p>
          <w:p w:rsidR="009C5AB3" w:rsidRPr="009C5AB3" w:rsidRDefault="009C5AB3" w:rsidP="009C5A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</w:t>
            </w:r>
            <w:hyperlink w:anchor="sub_1002" w:history="1">
              <w:r w:rsidRPr="009C5AB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подпрограмма 2</w:t>
              </w:r>
            </w:hyperlink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«Благоустройство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</w:t>
            </w:r>
          </w:p>
          <w:p w:rsidR="009C5AB3" w:rsidRPr="009C5AB3" w:rsidRDefault="009C5AB3" w:rsidP="009C5A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42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качества и комфорта городской среды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9C5AB3" w:rsidRPr="009C5AB3" w:rsidTr="00AD3E69">
        <w:trPr>
          <w:trHeight w:val="428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122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повышение уровня благоустройства дворовых 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междворовых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территорий, территорий общего пользования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обеспечение формирования единых ключевых подходов и приоритетов к благоустройству территории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 w:rsidRPr="009C5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409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Программы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доля благоустроенных дворовых территорий от общего количества дворовых территорий в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Раздольненском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доля благоустроенных общественных территорий от общего количества общественных территорий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общая протяженность отремонтированных автомобильных дорог общего пользования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общая площадь отремонтированных придомовых проездов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общая протяженность отремонтированных линий наружного освещения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поселения.</w:t>
            </w:r>
          </w:p>
          <w:p w:rsidR="009C5AB3" w:rsidRPr="009C5AB3" w:rsidRDefault="009C5AB3" w:rsidP="009C5AB3">
            <w:pPr>
              <w:tabs>
                <w:tab w:val="left" w:pos="39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Этапы и сроки реализации Программы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  <w:vAlign w:val="center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реализуется в один этап с 2018 года по 2022 год</w:t>
            </w:r>
          </w:p>
        </w:tc>
      </w:tr>
      <w:tr w:rsidR="009C5AB3" w:rsidRPr="009C5AB3" w:rsidTr="00AD3E69">
        <w:trPr>
          <w:trHeight w:val="61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Программы по основным мероприятиям на 2018-2022 годы составляет 127 668,47560 тыс. рублей, в том числе: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федерального бюджета 51 251,15885 тыс. рублей;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 краевого бюджета 69 474,11731 тыс. рублей;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местного бюджета (по согласованию) – 6 943,19944 тыс. рублей;  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внебюджетных фондов (по согласованию) -  0,00000 тыс. рублей 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финансового обеспечения на реализацию: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"Современная городская среда в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Раздольненском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поселении";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- 54 216,80000 тыс. рублей;</w:t>
            </w:r>
          </w:p>
          <w:p w:rsidR="009C5AB3" w:rsidRPr="009C5AB3" w:rsidRDefault="009C5AB3" w:rsidP="009C5AB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подпрограммы 2 «Благоустройство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 73 451,67560 тыс. рублей;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"/>
          <w:jc w:val="center"/>
        </w:trPr>
        <w:tc>
          <w:tcPr>
            <w:tcW w:w="350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благоустройство всех дворовых территорий, нуждающихся в благоустройстве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благоустройство всех общественных территорий, нуждающихся в благоустройстве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повышение уровня благоустройства территорий, прилегающих к индивидуальным жилым домам,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C5AB3" w:rsidRPr="009C5AB3" w:rsidRDefault="009C5AB3" w:rsidP="009C5AB3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6) повышение уровня вовлеченности заинтересованных граждан, организаций в реализацию мероприятий по благоустройству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поселения. </w:t>
            </w:r>
          </w:p>
        </w:tc>
      </w:tr>
    </w:tbl>
    <w:p w:rsidR="009C5AB3" w:rsidRPr="009C5AB3" w:rsidRDefault="009C5AB3" w:rsidP="009C5A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C5AB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</w:t>
      </w:r>
      <w:r w:rsidRPr="009C5AB3">
        <w:rPr>
          <w:rFonts w:ascii="Courier New" w:eastAsia="MS Mincho" w:hAnsi="Courier New" w:cs="Times New Roman"/>
          <w:b/>
          <w:sz w:val="24"/>
          <w:szCs w:val="24"/>
          <w:lang w:eastAsia="ru-RU"/>
        </w:rPr>
        <w:t xml:space="preserve"> </w:t>
      </w:r>
      <w:r w:rsidRPr="009C5AB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Общая характеристика сферы реализации Программы</w:t>
      </w:r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Раздольненское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расположено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Елизовского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Камчатского края, по форме рельефа, как и большая часть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полуострова Камчатка, представляет собой типично горную местность. Особенность географического расположения рассматриваемой территории в том, что она находится в центре так называемого Восточного вулканического пояса, представленного Восточным вулканическим хребтом и прилегающим к нему плато.</w:t>
      </w:r>
      <w:r w:rsidRPr="009C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sub_1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Благоустройство территории поселения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территории.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sub_13"/>
      <w:bookmarkEnd w:id="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Существующие элементы благоустройства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зачастую не отвечают современным требованиям строительных норм и потребностям населения, на значительной их части такие элементы благоустройства, как архитектурно-планировочная организация территории, вообще отсутствуют.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sub_14"/>
      <w:bookmarkEnd w:id="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sub_15"/>
      <w:bookmarkEnd w:id="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Не достаточное развитие имеет уличное наружное освещение, зачастую оно ограничено лишь подсветкой проезжих частей главных улиц.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sub_16"/>
      <w:bookmarkEnd w:id="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Недостаточно детских игровых и спортивных площадок. Дворовые пространства необходимо обустраивать детскими и другими придомовыми площадками, малыми архитектурными формами, цветниками и газонами.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sub_17"/>
      <w:bookmarkEnd w:id="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Достаточно низкие темпы работ по озеленению территории. Большая часть зеленых насаждений находится в запущенном состоянии, деревья и кустарники нуждаются в замене, своевременной подрезке и дополнительном уходе.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sub_18"/>
      <w:bookmarkEnd w:id="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Большинство объектов внешнего благоустройства поселения, таких как заборы, ограждения, газоны, клумбы, зоны отдыха, нуждаются в реконструкции и ремонте. Отсутствуют парки, скверы, пешеходные зоны.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sub_110"/>
      <w:bookmarkEnd w:id="8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Необходима  установка дополнительных скамеек и урн.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sub_112"/>
      <w:bookmarkEnd w:id="9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Имеющиеся объекты благоустройства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поселения и состояние транспортной инфраструктуры, вызывает дополнительную социальную напряженность в обществе.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sub_114"/>
      <w:bookmarkEnd w:id="1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1.12. Возникает необходимость комплексного программно-целевого подхода в решении проблем благоустройства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bookmarkEnd w:id="11"/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AB3" w:rsidRPr="009C5AB3" w:rsidRDefault="009C5AB3" w:rsidP="009C5AB3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</w:pPr>
      <w:bookmarkStart w:id="12" w:name="sub_100111"/>
      <w:r w:rsidRPr="009C5AB3"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2. Цели, задачи Программы, сроки и механизмы ее реализации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sub_3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Целью реализации Программы является повышение качества и комфорта городской среды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" w:name="sub_32"/>
      <w:bookmarkEnd w:id="1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Для достижения поставленной цели необходимо решение задач, направленных на повышение уровня благоустройства дворовых 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междворовых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территорий, территорий общего пользования: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" w:name="sub_321"/>
      <w:bookmarkEnd w:id="1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оценки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" w:name="sub_322"/>
      <w:bookmarkEnd w:id="1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повышения уровня благоустройства всех дворовых и общественных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7" w:name="sub_323"/>
      <w:bookmarkEnd w:id="1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8" w:name="sub_324"/>
      <w:bookmarkEnd w:id="1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повышения уровня благоустройства территорий, прилегающих к индивидуальным жилым домам;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9" w:name="sub_325"/>
      <w:bookmarkEnd w:id="18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5)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" w:name="sub_326"/>
      <w:bookmarkEnd w:id="19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повышения уровня вовлеченности заинтересованных граждан, организаций в реализацию мероприятий по благоустройству территорий;</w:t>
      </w:r>
    </w:p>
    <w:p w:rsidR="009C5AB3" w:rsidRPr="009C5AB3" w:rsidRDefault="009C5AB3" w:rsidP="009C5A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" w:name="sub_327"/>
      <w:bookmarkEnd w:id="2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7) обеспечение формирования единых ключевых подходов и приоритетов к благоустройству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(автомобильные дороги общего пользования, элементы улично-дорожной сети, тротуары, парковки, дворовые проезды, уличные сети наружного освещения, благоустройство мест массового отдыха, элементов архитектуры ландшафта и прочие мероприятия).</w:t>
      </w:r>
    </w:p>
    <w:bookmarkEnd w:id="21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2.3. Для каждой подпрограммы сформулированы цели, задачи, целевые индикаторы, составлен план мероприятий, реализация которых позволит достичь намеченные цели и решить соответствующие задачи.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2.4.  Программа будет реализовываться в течение 201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- 20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годов.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2.5.  Перечень основных мероприятий Программы представлен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. Финансовое обеспечение реализации Программы представлено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x-none"/>
        </w:rPr>
      </w:pP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3. Обобщенная характеристика основных мероприятий, реализуемых</w:t>
      </w: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в </w:t>
      </w:r>
      <w:proofErr w:type="spellStart"/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Раздольненском</w:t>
      </w:r>
      <w:proofErr w:type="spellEnd"/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 сельском поселении</w:t>
      </w:r>
    </w:p>
    <w:p w:rsidR="009C5AB3" w:rsidRPr="009C5AB3" w:rsidRDefault="009C5AB3" w:rsidP="009C5A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val="x-none"/>
        </w:rPr>
      </w:pPr>
    </w:p>
    <w:p w:rsidR="009C5AB3" w:rsidRPr="009C5AB3" w:rsidRDefault="009C5AB3" w:rsidP="009C5AB3">
      <w:pPr>
        <w:keepNext/>
        <w:tabs>
          <w:tab w:val="num" w:pos="0"/>
        </w:tabs>
        <w:suppressAutoHyphens/>
        <w:spacing w:after="0" w:line="240" w:lineRule="auto"/>
        <w:ind w:firstLine="1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Муниципальная программа </w:t>
      </w:r>
      <w:proofErr w:type="spellStart"/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 «Формирование современной городской среды в </w:t>
      </w:r>
      <w:proofErr w:type="spellStart"/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Раздольненском</w:t>
      </w:r>
      <w:proofErr w:type="spellEnd"/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сельском поселении на 2018-2022 годы» разработана </w:t>
      </w:r>
      <w:r w:rsidRPr="009C5AB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ar-SA"/>
        </w:rPr>
        <w:t xml:space="preserve">в целях осуществления на территории </w:t>
      </w:r>
      <w:proofErr w:type="spellStart"/>
      <w:r w:rsidRPr="009C5AB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ar-SA"/>
        </w:rPr>
        <w:t xml:space="preserve"> сельского поселения мероприятий по государственной</w:t>
      </w: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программе Камчатского края "Формирование современной городской среды</w:t>
      </w:r>
      <w:r w:rsidRPr="009C5AB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</w:t>
      </w:r>
      <w:r w:rsidRPr="009C5AB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Камчатском крае», утвержденной </w:t>
      </w:r>
      <w:hyperlink r:id="rId9" w:history="1">
        <w:r w:rsidRPr="009C5AB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ar-SA"/>
          </w:rPr>
          <w:t xml:space="preserve">Постановлением Правительства Камчатского края от 31 августа 2017 г. N 360-П. </w:t>
        </w:r>
      </w:hyperlink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Непосредственное участие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в реализации Программы предусмотрено в рамках реализации основных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мероприятий следующих подпрограмм: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1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«Современная городская среда в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Раздольненском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поселении»: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Участие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в достижении целей и задач подпрограммы 1 предусматривает:  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2" w:name="sub_511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оценку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3" w:name="sub_5112"/>
      <w:bookmarkEnd w:id="2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благоустройство всех дворовых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4" w:name="sub_5113"/>
      <w:bookmarkEnd w:id="2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благоустройство всех общественных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5" w:name="sub_5114"/>
      <w:bookmarkEnd w:id="2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6" w:name="sub_5115"/>
      <w:bookmarkEnd w:id="2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повышение уровня благоустройства территорий, прилегающих к индивидуальным жилым домам;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7" w:name="sub_5116"/>
      <w:bookmarkEnd w:id="2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е)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8" w:name="sub_5117"/>
      <w:bookmarkEnd w:id="2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ж) повышение уровня вовлеченности заинтересованных граждан, организаций в реализацию мероприятий по благоустройству территорий;</w:t>
      </w:r>
    </w:p>
    <w:bookmarkEnd w:id="28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lastRenderedPageBreak/>
        <w:t xml:space="preserve">Основное мероприятие 1.1. «Благоустройство дворовых территорий»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части мероприятий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минимальн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ому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перечн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видов работ по благоустройству дворовых территорий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ремонт дворовых проездов, обеспечение освещения дворовых территорий, установка скамеек, урн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) 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перечн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дополнительных видов работ по благоустройству дворовых территорий многоквартирных домов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).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Основное мероприятие 1.2.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«Обустройство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мест массового отдыха населения (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сельских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парков)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части мероприятий по созданию двух парков (скверов).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br/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ab/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2) </w:t>
      </w:r>
      <w:hyperlink w:anchor="sub_1002" w:history="1">
        <w:r w:rsidRPr="009C5AB3">
          <w:rPr>
            <w:rFonts w:ascii="Times New Roman" w:eastAsia="Times New Roman" w:hAnsi="Times New Roman" w:cs="Times New Roman"/>
            <w:b/>
            <w:bCs/>
            <w:spacing w:val="-5"/>
            <w:sz w:val="24"/>
            <w:szCs w:val="24"/>
            <w:lang w:val="x-none"/>
          </w:rPr>
          <w:t>подпрограмма 2</w:t>
        </w:r>
      </w:hyperlink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«Благоустройство территории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сельского поселения» 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Участие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в достижении целей и задач подпрограммы 2 предусматривает:  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" w:name="sub_512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основного мероприятия 2.1 "Капитальный ремонт и ремонт автомобильных дорог общего пользования (в том числе элементов улично-дорожной сети, включая тротуары и парковки), дворовых территорий многоквартирных домов и проездов к ним" в части мероприятий по капитальному ремонту, ремонту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устройству открытой или закрытой систем водоотвода,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0" w:name="sub_5125"/>
      <w:bookmarkEnd w:id="29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основного мероприятия 2.5 "Ремонт и устройство уличных сетей наружного освещения" в части мероприятий по устройству и восстановлению систем наружного освещения улиц, проездов, дворовых территорий, площадок, территорий объектов социальной сферы, парковочных зон, скверов, пешеходных аллей,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1" w:name="sub_5126"/>
      <w:bookmarkEnd w:id="3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основного мероприятия 2.6 "Обустройство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скверов" в части мероприятий по устройству новых и обустройству существующих мест массового отдыха населения, благоустройство мест захоронений, территорий и ограждению объектов социальной сферы, парков, скверов,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2" w:name="sub_5127"/>
      <w:bookmarkEnd w:id="3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основного мероприятия 2.7 "Устройство, проектирование, восстановление детских и других придомовых площадок" в части мероприятий по устройству новых и обустройству существующих детских площадок, площадок отдыха, хозяйственных площадок с установкой малых архитектурных форм, разработке проектной документации.</w:t>
      </w:r>
    </w:p>
    <w:bookmarkEnd w:id="32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4. Анализ рисков реализации Программы</w:t>
      </w:r>
    </w:p>
    <w:p w:rsidR="009C5AB3" w:rsidRPr="009C5AB3" w:rsidRDefault="009C5AB3" w:rsidP="009C5A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4.2.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Основные риски реализации  Программы можно подразделить на внутренние и внешние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1)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к внутренним рискам относятся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а) неэффективность организации и управления процессом реализации программных мероприятий;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б) недостаточный уровень бюджетного финансирования;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б)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неэффективное расходование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в)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неосвоение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предусмотренных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lastRenderedPageBreak/>
        <w:t>г) необоснованное перераспределение средств, определенных настоящей  Программой в ходе ее исполнения;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2) к внешним рискам можно отнести: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нормативные правовые пробелы в нормативной базе, риски изменения действующего законодательства, регулирующего сферу действия Программы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социально-экономические –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4.3.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Минимизировать возможные отклонения в реализации Программы  позволит осуществление рационального, оперативного управления ее осуществлением с совершенствованием механизма ее реализации. 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4.4.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Описание основных ожидаемых конечных результатов Программы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в полном объеме позволит: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благоустройство всех дворовых территорий, нуждающихся в благоустройстве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благоустройство всех общественных территорий, нуждающихся в благоустройстве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повышение уровня благоустройства территорий, прилегающих к индивидуальным жилым домам,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повышение уровня вовлеченности заинтересованных граждан, организаций в реализацию мероприятий по благоустройству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показателях (индикаторах) Программы представлены в приложении 1 к Программе.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целевых значений индикаторов целей и показателей решения задач Программы влияют внешние факторы и риски, характеристика которых представлена в  разделе 4 Программы.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Подпрограмма 1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«Современная городская среда в </w:t>
      </w:r>
      <w:proofErr w:type="spellStart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Раздольненском</w:t>
      </w:r>
      <w:proofErr w:type="spellEnd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поселении»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(далее – Подпрограмма 1)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Подпрограммы 1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03" w:type="dxa"/>
        <w:tblInd w:w="-372" w:type="dxa"/>
        <w:tblLook w:val="01E0" w:firstRow="1" w:lastRow="1" w:firstColumn="1" w:lastColumn="1" w:noHBand="0" w:noVBand="0"/>
      </w:tblPr>
      <w:tblGrid>
        <w:gridCol w:w="3600"/>
        <w:gridCol w:w="347"/>
        <w:gridCol w:w="6456"/>
      </w:tblGrid>
      <w:tr w:rsidR="009C5AB3" w:rsidRPr="009C5AB3" w:rsidTr="00AD3E69">
        <w:trPr>
          <w:trHeight w:val="704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 1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394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Участники 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жилищно-коммунального хо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зяйства и энергетики Камчатского края;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7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качества и комфорта городской среды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9C5AB3" w:rsidRPr="009C5AB3" w:rsidTr="00AD3E69">
        <w:trPr>
          <w:trHeight w:val="154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1220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уровня благоустройства дворовых 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междворовых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территорий, территорий общего пользования </w:t>
            </w:r>
          </w:p>
        </w:tc>
      </w:tr>
      <w:tr w:rsidR="009C5AB3" w:rsidRPr="009C5AB3" w:rsidTr="00AD3E69">
        <w:trPr>
          <w:trHeight w:val="409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Целевые индикаторы и показатели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1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доля благоустроенных дворовых территорий от общего количества дворовых территорий;</w:t>
            </w:r>
          </w:p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доля благоустроенных общественных территорий от общего количества общественных территорий;</w:t>
            </w:r>
          </w:p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 повышение уровня благоустройства территорий. </w:t>
            </w:r>
          </w:p>
          <w:p w:rsidR="009C5AB3" w:rsidRPr="009C5AB3" w:rsidRDefault="009C5AB3" w:rsidP="009C5AB3">
            <w:pPr>
              <w:tabs>
                <w:tab w:val="left" w:pos="-95"/>
              </w:tabs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5AB3" w:rsidRPr="009C5AB3" w:rsidTr="00AD3E69">
        <w:trPr>
          <w:trHeight w:val="80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1 реализуется в период 2018-2022 годов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61"/>
        </w:trPr>
        <w:tc>
          <w:tcPr>
            <w:tcW w:w="3600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Подпрограммы 1 по основным мероприятиям на 2018-2022 годы составит: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всех источников финансирования -  54 216,80000 тыс. рублей;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средств федерального бюджета – 51 251,15885 тыс. рублей;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краевого бюджета – 2 699,86731 тыс. рублей;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(по согласованию) –  265,77384 тыс. рублей;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ресурсного обеспечения реализации Подпрограммы 1 по годам составит: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– 805,88518 тыс. рублей;  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– 12 333,51482 тыс. рублей;  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13 281,90000 тыс. рублей;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-  13 538,50000 тыс. рублей;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14 257,00000 тыс. рублей.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9C5AB3" w:rsidRPr="009C5AB3" w:rsidTr="00AD3E69">
        <w:trPr>
          <w:trHeight w:val="80"/>
        </w:trPr>
        <w:tc>
          <w:tcPr>
            <w:tcW w:w="3600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Ожидаемые результаты реализации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Подпрограммы 1</w:t>
            </w:r>
          </w:p>
        </w:tc>
        <w:tc>
          <w:tcPr>
            <w:tcW w:w="347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создание комфортных условий для проживания граждан на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снижение социальной напряженности </w:t>
            </w:r>
          </w:p>
        </w:tc>
      </w:tr>
    </w:tbl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44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:rsidR="009C5AB3" w:rsidRPr="009C5AB3" w:rsidRDefault="009C5AB3" w:rsidP="009C5AB3">
      <w:pPr>
        <w:tabs>
          <w:tab w:val="left" w:pos="144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1. Общая характеристика,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ц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ели, задачи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,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 xml:space="preserve"> механизмы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и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сроки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реализации 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Подпрограммы 1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Подпрограмма 1 реализуется с целью повышения качества и комфорта городской среды на территории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</w:t>
      </w:r>
      <w:hyperlink r:id="rId10" w:history="1">
        <w:r w:rsidRPr="009C5AB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постановления</w:t>
        </w:r>
      </w:hyperlink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которым определены обязательства субъекта Российской Федерации в области формирования комфортной городской среды.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3" w:name="sub_100112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достижения поставленной цели необходимо решение задач по повышению уровня благоустройства дворовых и </w:t>
      </w:r>
      <w:proofErr w:type="spellStart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междворовых</w:t>
      </w:r>
      <w:proofErr w:type="spellEnd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территорий, территорий общего пользования: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4" w:name="sub_1001121"/>
      <w:bookmarkEnd w:id="3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оценки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5" w:name="sub_1001122"/>
      <w:bookmarkEnd w:id="3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2) благоустройства всех дворовых и общественных территорий, нуждающихся в благоустройстве;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6" w:name="sub_1001123"/>
      <w:bookmarkEnd w:id="3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7" w:name="sub_1001124"/>
      <w:bookmarkEnd w:id="36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повышения уровня благоустройства территорий, прилегающих к индивидуальным жилым домам;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8" w:name="sub_1001125"/>
      <w:bookmarkEnd w:id="37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5)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9" w:name="sub_1001126"/>
      <w:bookmarkEnd w:id="38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повышения уровня вовлеченности заинтересованных граждан, организаций в реализацию мероприятий по благоустройству территорий.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0" w:name="sub_100115"/>
      <w:bookmarkEnd w:id="39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результате реализации мероприятий Подпрограммы 1планируется: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1" w:name="sub_1001151"/>
      <w:bookmarkEnd w:id="40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выполнить минимальный перечень видов работ по благоустройству дворовых территориях многоквартирных домов, нуждающихся и подлежащих благоустройству в период с 2018 по 2022 годы;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2" w:name="sub_1001152"/>
      <w:bookmarkEnd w:id="41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2) благоустроить все территории общего пользования, в период с 2018 по 2022 годы;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3" w:name="sub_1001153"/>
      <w:bookmarkEnd w:id="42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не позднее 2022 года в соответствии с заключенными соглашениями с органами местного самоуправления;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4" w:name="sub_1001154"/>
      <w:bookmarkEnd w:id="43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4)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не позднее 2022 года в соответствии с заключенными соглашениями о благоустройстве объектов собственности (пользования) юридических лиц и индивидуальных предпринимателей;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5" w:name="sub_1001156"/>
      <w:bookmarkEnd w:id="44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5) обустроить места массового отдыха населения;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6" w:name="sub_1001157"/>
      <w:bookmarkEnd w:id="45"/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провести иные мероприятия по благоустройству территории поселения</w:t>
      </w:r>
    </w:p>
    <w:bookmarkEnd w:id="46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highlight w:val="lightGray"/>
        </w:rPr>
      </w:pP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Срок реализации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Подпрограммы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– 2016 - 2018 годы.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1.5.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1 представлен в приложении 2 к Программе.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1.6.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Адресный перечень объектов по благоустройству дворовых территорий представлен в приложении 4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1.7.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Финансовое обеспечение реализации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Подпрограммы 1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представлено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Анализ рисков реализации Подпрограммы 1 и описание мер управления рисками реализации Подпрограммы 1.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реализации цели и задач Подпрограммы 1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Возникновение рисков может быть обусловлено недостаточным финансированием мероприятий Подпрограммы 1. Управление рисками планируется осуществлять на основе регулярного мониторинга реализации Подпрограммы 1.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Основные риски реализации Подпрограммы 1 можно подразделить на внутренние и внешние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1)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к внутренним рискам относятся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а) неэффективность организации и управления процессом реализации программных мероприятий;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б) недостаточный уровень бюджетного финансирования;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б)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неэффективное расходование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в)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неосвоение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предусмотренных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г) необоснованное перераспределение средств, определенных Подпрограммой 1 в ходе ее исполнения;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2) к внешним рискам можно отнести: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нормативные правовые  пробелы в нормативной базе, риски изменения действующего законодательства, регулирующего сферу действия Подпрограммы 1 в целом, что может оказать негативное влияние на финансовое и материально-техническое обеспечение выполнения мероприятий Подпрограммы 1;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.3.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Минимизировать возможные отклонения в реализации Подпрограммы 1 позволит осуществление рационального, оперативного управления ее осуществлением с совершенствованием механизма ее реализации. 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1 и расходования финансовых ресурсов.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Описание основных ожидаемых конечных результатов Подпрограммы 1.</w:t>
      </w:r>
    </w:p>
    <w:p w:rsidR="009C5AB3" w:rsidRPr="009C5AB3" w:rsidRDefault="009C5AB3" w:rsidP="009C5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мероприятий Программы позволит получить результаты: </w:t>
      </w:r>
    </w:p>
    <w:p w:rsidR="009C5AB3" w:rsidRPr="009C5AB3" w:rsidRDefault="009C5AB3" w:rsidP="009C5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дворовых территорий многоквартирных домов на территории поселения;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результатам инвентаризации соглашений с собственниками (пользователями) указанных домов (собственниками (землепользователями) земельных участков);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3) благоустройство территорий общего пользования.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значения индикаторов целей и показателей решения задач Подпрограммы 1 представлены в приложении 1 к Программе.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целевых значений индикаторов целей и показателей решения задач Подпрограммы 1 влияют внешние факторы и риски, характеристика которых представлена в  разделе 2 Подпрограммы 1.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Подпрограмма 2</w:t>
      </w:r>
    </w:p>
    <w:p w:rsidR="009C5AB3" w:rsidRPr="009C5AB3" w:rsidRDefault="009C5AB3" w:rsidP="009C5AB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«Благоустройство территории </w:t>
      </w:r>
      <w:proofErr w:type="spellStart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поселения»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(далее – Подпрограмма 2)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Подпрограммы 2</w:t>
      </w:r>
    </w:p>
    <w:p w:rsidR="009C5AB3" w:rsidRPr="009C5AB3" w:rsidRDefault="009C5AB3" w:rsidP="009C5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03" w:type="dxa"/>
        <w:tblInd w:w="-372" w:type="dxa"/>
        <w:tblLook w:val="01E0" w:firstRow="1" w:lastRow="1" w:firstColumn="1" w:lastColumn="1" w:noHBand="0" w:noVBand="0"/>
      </w:tblPr>
      <w:tblGrid>
        <w:gridCol w:w="3711"/>
        <w:gridCol w:w="236"/>
        <w:gridCol w:w="6456"/>
      </w:tblGrid>
      <w:tr w:rsidR="009C5AB3" w:rsidRPr="009C5AB3" w:rsidTr="00AD3E69">
        <w:trPr>
          <w:trHeight w:val="704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Подпрограммы 2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633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Участники 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жилищно-коммунального хо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зяйства и энергетики Камчатского края;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транспорта и дорожного строительства Камчатского края;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42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повышению уровня комплексной благоустроенности территории поселения;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благоприятных и комфортных условий для жизнедеятельности населения и улучшение внешнего облика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804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tabs>
                <w:tab w:val="left" w:pos="392"/>
              </w:tabs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уровня благоустройства территории поселения</w:t>
            </w:r>
          </w:p>
        </w:tc>
      </w:tr>
      <w:tr w:rsidR="009C5AB3" w:rsidRPr="009C5AB3" w:rsidTr="00AD3E69">
        <w:trPr>
          <w:trHeight w:val="409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индикаторы и показатели Подпрограммы 2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общая протяженность отремонтированных автомобильных дорог общего пользования;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общая площадь отремонтированных придомовых проездов;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общая протяженность отремонтированных линий наружного освещения;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общее количество построенных, восстановленных детских и других придомовых площадок.</w:t>
            </w:r>
          </w:p>
        </w:tc>
      </w:tr>
      <w:tr w:rsidR="009C5AB3" w:rsidRPr="009C5AB3" w:rsidTr="00AD3E69">
        <w:trPr>
          <w:trHeight w:val="80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и сроки реализации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2 реализуется в период 2018-2022 годов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9C5AB3" w:rsidRPr="009C5AB3" w:rsidTr="00AD3E69">
        <w:trPr>
          <w:trHeight w:val="61"/>
        </w:trPr>
        <w:tc>
          <w:tcPr>
            <w:tcW w:w="3711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Подпрограммы 2 по основным мероприятиям на 2018-2022 годы составит: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всех источников финансирования -  73 451,67560 тыс. рублей;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краевого бюджета –  66 774,25000 тыс. рублей;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(по согласованию) – 6 677,42560 тыс. рублей.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ресурсного обеспечения реализации Подпрограммы 2 по годам составит: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год – 14 690,33512 тыс. рублей;  </w:t>
            </w:r>
          </w:p>
          <w:p w:rsidR="009C5AB3" w:rsidRPr="009C5AB3" w:rsidRDefault="009C5AB3" w:rsidP="009C5AB3">
            <w:pPr>
              <w:tabs>
                <w:tab w:val="left" w:pos="1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 год – 14 690,35512 тыс. рублей;  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Pr="009C5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14 690,35512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Pr="009C5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14 690,35512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Pr="009C5A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14 690,35512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</w:t>
            </w:r>
          </w:p>
          <w:p w:rsidR="009C5AB3" w:rsidRPr="009C5AB3" w:rsidRDefault="009C5AB3" w:rsidP="009C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5AB3" w:rsidRPr="009C5AB3" w:rsidTr="00AD3E69">
        <w:trPr>
          <w:trHeight w:val="80"/>
        </w:trPr>
        <w:tc>
          <w:tcPr>
            <w:tcW w:w="3711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Ожидаемые результаты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реализации </w:t>
            </w:r>
          </w:p>
          <w:p w:rsidR="009C5AB3" w:rsidRPr="009C5AB3" w:rsidRDefault="009C5AB3" w:rsidP="009C5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 2</w:t>
            </w:r>
          </w:p>
        </w:tc>
        <w:tc>
          <w:tcPr>
            <w:tcW w:w="23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6" w:type="dxa"/>
          </w:tcPr>
          <w:p w:rsidR="009C5AB3" w:rsidRPr="009C5AB3" w:rsidRDefault="009C5AB3" w:rsidP="009C5A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формирования единых ключевых подходов и </w:t>
            </w:r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приоритетов к благоустройству территории </w:t>
            </w:r>
            <w:proofErr w:type="spellStart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9C5A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</w:tbl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Общая характеристика, цели, задачи, механизмы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сроки реализации Подпрограммы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spacing w:after="16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Реализация</w:t>
      </w:r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  <w:lang w:val="en-US"/>
        </w:rPr>
        <w:t> </w:t>
      </w:r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Подпрограммы 2 отражает в себе основные направления благоустройства </w:t>
      </w:r>
      <w:proofErr w:type="spellStart"/>
      <w:r w:rsidRPr="009C5AB3">
        <w:rPr>
          <w:rFonts w:ascii="Times New Roman" w:eastAsia="Times New Roman CYR" w:hAnsi="Times New Roman" w:cs="Times New Roman"/>
          <w:sz w:val="24"/>
          <w:szCs w:val="24"/>
        </w:rPr>
        <w:t>Раздольненского</w:t>
      </w:r>
      <w:proofErr w:type="spellEnd"/>
      <w:r w:rsidRPr="009C5AB3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1.1.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Участие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Раздольненского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сельского поселения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в достижении целей и задач подпрограммы 2 предусматривает:  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основного мероприятия 2.1 "Капитальный ремонт и ремонт автомобильных дорог общего пользования (в том числе элементов улично-дорожной сети, включая тротуары и парковки), дворовых территорий многоквартирных домов и проездов к ним" в части мероприятий по капитальному ремонту, ремонту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основного мероприятия 2.5 "Ремонт и устройство уличных сетей наружного освещения" в части мероприятий по устройству и восстановлению систем наружного освещения улиц, проездов, дворовых территорий, площадок, территорий объектов социальной сферы, парковочных зон,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основного мероприятия 2.6 "Обустройство мест массового отдыха населения, мест традиционного захоронения, а также ремонт, устройство территорий и ограждений объектов социальной сферы, парков, скверов" в части мероприятий по устройству новых и обустройству существующих мест массового отдыха населения - парков, скверов, береговой линии бухты (пляжи, подходы к воде), благоустройство мест захоронений, территорий и ограждению объектов социальной сферы, парков, скверов, разработке проектной документации;</w:t>
      </w:r>
    </w:p>
    <w:p w:rsidR="009C5AB3" w:rsidRPr="009C5AB3" w:rsidRDefault="009C5AB3" w:rsidP="009C5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основного мероприятия 2.7 "Устройство, проектирование, восстановление детских и других придомовых площадок" в части мероприятий по устройству новых и обустройству существующих детских площадок, площадок отдыха, хозяйственных площадок с установкой малых архитектурных форм, разработке проектной документации.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реализации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– 2018 - 2022 годы.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2 представлен в приложении 2 к Программе.</w:t>
      </w:r>
    </w:p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2.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4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Финансовое обеспечение реализации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Подпрограммы 2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представлено в приложении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к Программе.</w:t>
      </w:r>
    </w:p>
    <w:p w:rsidR="009C5AB3" w:rsidRPr="009C5AB3" w:rsidRDefault="009C5AB3" w:rsidP="009C5AB3">
      <w:pPr>
        <w:tabs>
          <w:tab w:val="left" w:pos="540"/>
          <w:tab w:val="left" w:pos="126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ab/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Анализ рисков реализации Подпрограммы 2 и описание мер управления рисками реализации Подпрограммы. 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реализации цели и задач Подпрограммы 2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Возникновение рисков может быть обусловлено недостаточным финансированием мероприятий Подпрограммы 2. Управление рисками планируется осуществлять на основе регулярного мониторинга реализации Подпрограммы 2.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 w:eastAsia="ru-RU"/>
        </w:rPr>
        <w:t>.2.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Основные риски реализации Подпрограммы 2 можно подразделить на внутренние и внешние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1)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к внутренним рискам относятся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: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а) неэффективность организации и управления процессом реализации программных мероприятий;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>б) недостаточный уровень бюджетного финансирования;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  <w:t xml:space="preserve">б) 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неэффективное расходование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lastRenderedPageBreak/>
        <w:t xml:space="preserve">в) </w:t>
      </w:r>
      <w:proofErr w:type="spellStart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неосвоение</w:t>
      </w:r>
      <w:proofErr w:type="spellEnd"/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предусмотренных бюджетных средств;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 w:eastAsia="ru-RU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г) необоснованное перераспределение средств, определенных Подпрограммой 2 в ходе ее исполнения;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>2) к внешним рискам можно отнести: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а) нормативные правовые  пробелы в нормативной базе, риски изменения действующего законодательства, регулирующего сферу действия Подпрограммы 2 в целом, что может оказать негативное влияние финансовое и материально-техническое обеспечение выполнения мероприятий Программы 2;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социально-экономические –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9C5AB3" w:rsidRPr="009C5AB3" w:rsidRDefault="009C5AB3" w:rsidP="009C5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.3.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Минимизировать возможные отклонения в реализации Подпрограммы 2 позволит осуществление рационального, оперативного управления ее осуществлением с совершенствованием механизма ее реализации. </w:t>
      </w:r>
    </w:p>
    <w:p w:rsidR="009C5AB3" w:rsidRPr="009C5AB3" w:rsidRDefault="009C5AB3" w:rsidP="009C5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</w:pP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Pr="009C5AB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x-none"/>
        </w:rPr>
        <w:t>.4.</w:t>
      </w:r>
      <w:r w:rsidRPr="009C5AB3">
        <w:rPr>
          <w:rFonts w:ascii="Times New Roman" w:eastAsia="Times New Roman" w:hAnsi="Times New Roman" w:cs="Times New Roman"/>
          <w:spacing w:val="-5"/>
          <w:sz w:val="24"/>
          <w:szCs w:val="24"/>
          <w:lang w:val="x-none"/>
        </w:rPr>
        <w:t xml:space="preserve">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Подпрограммы  2 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2 на всех этапах ее выполнения.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Описание основных ожидаемых конечных результатов Подпрограммы 2.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Реализация Подпрограммы 2 позволит: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увеличить долю отремонтированных автомобильных дорог общего пользования, дворовых территорий, многоквартирных домов и проездов к ним;</w:t>
      </w:r>
    </w:p>
    <w:p w:rsidR="009C5AB3" w:rsidRPr="009C5AB3" w:rsidRDefault="009C5AB3" w:rsidP="009C5A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увеличить общую протяженность отремонтированных и построенных линий наружного освещения;</w:t>
      </w: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5AB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увеличить количество обустроенных и восстановленных  детских площадок.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значения индикаторов целей и показателей решения задач Подпрограммы 2 представлены в приложении 1 к Программе.</w:t>
      </w:r>
    </w:p>
    <w:p w:rsidR="009C5AB3" w:rsidRPr="009C5AB3" w:rsidRDefault="009C5AB3" w:rsidP="009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9C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целевых значений индикаторов целей и показателей решения задач Подпрограммы 2 влияют внешние факторы и риски, характеристика которых представлена в  разделе 2 Подпрограммы 2.</w:t>
      </w: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12"/>
    <w:p w:rsidR="009C5AB3" w:rsidRPr="009C5AB3" w:rsidRDefault="009C5AB3" w:rsidP="009C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C5AB3" w:rsidRPr="009C5AB3" w:rsidRDefault="009C5AB3" w:rsidP="009C5A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7A0" w:rsidRDefault="00E217A0"/>
    <w:sectPr w:rsidR="00E217A0" w:rsidSect="009C5AB3">
      <w:footerReference w:type="even" r:id="rId11"/>
      <w:footerReference w:type="default" r:id="rId12"/>
      <w:footnotePr>
        <w:pos w:val="beneathText"/>
      </w:footnotePr>
      <w:pgSz w:w="11906" w:h="16838"/>
      <w:pgMar w:top="709" w:right="851" w:bottom="1135" w:left="13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01" w:rsidRDefault="00204A01">
      <w:pPr>
        <w:spacing w:after="0" w:line="240" w:lineRule="auto"/>
      </w:pPr>
      <w:r>
        <w:separator/>
      </w:r>
    </w:p>
  </w:endnote>
  <w:endnote w:type="continuationSeparator" w:id="0">
    <w:p w:rsidR="00204A01" w:rsidRDefault="002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BD" w:rsidRDefault="009C5AB3" w:rsidP="00173DB3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16CBD" w:rsidRDefault="00204A01" w:rsidP="00173DB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BD" w:rsidRDefault="009C5AB3" w:rsidP="00796B16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771F2">
      <w:rPr>
        <w:rStyle w:val="af2"/>
        <w:noProof/>
      </w:rPr>
      <w:t>14</w:t>
    </w:r>
    <w:r>
      <w:rPr>
        <w:rStyle w:val="af2"/>
      </w:rPr>
      <w:fldChar w:fldCharType="end"/>
    </w:r>
  </w:p>
  <w:p w:rsidR="00C16CBD" w:rsidRPr="00845A02" w:rsidRDefault="00204A01" w:rsidP="00173DB3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01" w:rsidRDefault="00204A01">
      <w:pPr>
        <w:spacing w:after="0" w:line="240" w:lineRule="auto"/>
      </w:pPr>
      <w:r>
        <w:separator/>
      </w:r>
    </w:p>
  </w:footnote>
  <w:footnote w:type="continuationSeparator" w:id="0">
    <w:p w:rsidR="00204A01" w:rsidRDefault="0020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53DB8"/>
    <w:multiLevelType w:val="hybridMultilevel"/>
    <w:tmpl w:val="D876C8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813889"/>
    <w:multiLevelType w:val="hybridMultilevel"/>
    <w:tmpl w:val="E0D6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6FD3"/>
    <w:multiLevelType w:val="multilevel"/>
    <w:tmpl w:val="E6FA976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CD15A6A"/>
    <w:multiLevelType w:val="hybridMultilevel"/>
    <w:tmpl w:val="98765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3E4"/>
    <w:multiLevelType w:val="hybridMultilevel"/>
    <w:tmpl w:val="FD9E54E0"/>
    <w:lvl w:ilvl="0" w:tplc="5C8CC19E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0F375D1F"/>
    <w:multiLevelType w:val="hybridMultilevel"/>
    <w:tmpl w:val="AA9C96AA"/>
    <w:lvl w:ilvl="0" w:tplc="DFA08C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FA030EB"/>
    <w:multiLevelType w:val="hybridMultilevel"/>
    <w:tmpl w:val="07C8F67E"/>
    <w:lvl w:ilvl="0" w:tplc="B03C7B2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0442753"/>
    <w:multiLevelType w:val="hybridMultilevel"/>
    <w:tmpl w:val="6ABAC7F2"/>
    <w:lvl w:ilvl="0" w:tplc="DFA08C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388249BE">
      <w:start w:val="1"/>
      <w:numFmt w:val="decimal"/>
      <w:lvlText w:val="%2)"/>
      <w:lvlJc w:val="left"/>
      <w:pPr>
        <w:ind w:left="2532" w:hanging="9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600E0D"/>
    <w:multiLevelType w:val="hybridMultilevel"/>
    <w:tmpl w:val="D674A0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8442457"/>
    <w:multiLevelType w:val="multilevel"/>
    <w:tmpl w:val="732A7F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94E0D7A"/>
    <w:multiLevelType w:val="hybridMultilevel"/>
    <w:tmpl w:val="02389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C6C6C"/>
    <w:multiLevelType w:val="hybridMultilevel"/>
    <w:tmpl w:val="FC28504C"/>
    <w:lvl w:ilvl="0" w:tplc="5C8CC19E">
      <w:start w:val="1"/>
      <w:numFmt w:val="russianLower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7758118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E46A6A"/>
    <w:multiLevelType w:val="hybridMultilevel"/>
    <w:tmpl w:val="7CE61182"/>
    <w:lvl w:ilvl="0" w:tplc="3C2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B79C6"/>
    <w:multiLevelType w:val="hybridMultilevel"/>
    <w:tmpl w:val="49F6C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13F20"/>
    <w:multiLevelType w:val="multilevel"/>
    <w:tmpl w:val="2966B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96509"/>
    <w:multiLevelType w:val="hybridMultilevel"/>
    <w:tmpl w:val="BC0A7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24FBD"/>
    <w:multiLevelType w:val="hybridMultilevel"/>
    <w:tmpl w:val="9274F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BE6F5C"/>
    <w:multiLevelType w:val="hybridMultilevel"/>
    <w:tmpl w:val="E09E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86245"/>
    <w:multiLevelType w:val="hybridMultilevel"/>
    <w:tmpl w:val="03CE3628"/>
    <w:lvl w:ilvl="0" w:tplc="5C8CC19E">
      <w:start w:val="1"/>
      <w:numFmt w:val="russianLow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1">
    <w:nsid w:val="37C95F5E"/>
    <w:multiLevelType w:val="hybridMultilevel"/>
    <w:tmpl w:val="F468D0BE"/>
    <w:lvl w:ilvl="0" w:tplc="BC521ED4">
      <w:start w:val="1"/>
      <w:numFmt w:val="decimal"/>
      <w:lvlText w:val="%1)"/>
      <w:lvlJc w:val="left"/>
      <w:pPr>
        <w:ind w:left="127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93A15"/>
    <w:multiLevelType w:val="hybridMultilevel"/>
    <w:tmpl w:val="F4A27276"/>
    <w:lvl w:ilvl="0" w:tplc="04190011">
      <w:start w:val="1"/>
      <w:numFmt w:val="decimal"/>
      <w:lvlText w:val="%1)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3EFC0C89"/>
    <w:multiLevelType w:val="hybridMultilevel"/>
    <w:tmpl w:val="3F9CD5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C6E4C"/>
    <w:multiLevelType w:val="hybridMultilevel"/>
    <w:tmpl w:val="387094E8"/>
    <w:lvl w:ilvl="0" w:tplc="5C8CC19E">
      <w:start w:val="1"/>
      <w:numFmt w:val="russianLow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>
    <w:nsid w:val="414B0AA7"/>
    <w:multiLevelType w:val="hybridMultilevel"/>
    <w:tmpl w:val="FC4EF91A"/>
    <w:lvl w:ilvl="0" w:tplc="842609C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1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6">
    <w:nsid w:val="43BC540E"/>
    <w:multiLevelType w:val="hybridMultilevel"/>
    <w:tmpl w:val="A4F0152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4912572"/>
    <w:multiLevelType w:val="hybridMultilevel"/>
    <w:tmpl w:val="63345F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6100F7E"/>
    <w:multiLevelType w:val="hybridMultilevel"/>
    <w:tmpl w:val="34388F7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635116A"/>
    <w:multiLevelType w:val="hybridMultilevel"/>
    <w:tmpl w:val="9794B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D52622"/>
    <w:multiLevelType w:val="multilevel"/>
    <w:tmpl w:val="19F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716C07"/>
    <w:multiLevelType w:val="hybridMultilevel"/>
    <w:tmpl w:val="9FD8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27230"/>
    <w:multiLevelType w:val="hybridMultilevel"/>
    <w:tmpl w:val="A83E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F6D23"/>
    <w:multiLevelType w:val="hybridMultilevel"/>
    <w:tmpl w:val="56E055D6"/>
    <w:lvl w:ilvl="0" w:tplc="04190011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4">
    <w:nsid w:val="528A4DE7"/>
    <w:multiLevelType w:val="hybridMultilevel"/>
    <w:tmpl w:val="2966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24837"/>
    <w:multiLevelType w:val="multilevel"/>
    <w:tmpl w:val="94D06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90C0E"/>
    <w:multiLevelType w:val="hybridMultilevel"/>
    <w:tmpl w:val="4606C304"/>
    <w:lvl w:ilvl="0" w:tplc="DFA0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51C23"/>
    <w:multiLevelType w:val="hybridMultilevel"/>
    <w:tmpl w:val="B81801C6"/>
    <w:lvl w:ilvl="0" w:tplc="0D4692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C5139B6"/>
    <w:multiLevelType w:val="hybridMultilevel"/>
    <w:tmpl w:val="11821FB8"/>
    <w:lvl w:ilvl="0" w:tplc="ECFACC66">
      <w:start w:val="1"/>
      <w:numFmt w:val="decimal"/>
      <w:lvlText w:val="%1."/>
      <w:lvlJc w:val="left"/>
      <w:pPr>
        <w:ind w:left="25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>
    <w:nsid w:val="6D39033C"/>
    <w:multiLevelType w:val="hybridMultilevel"/>
    <w:tmpl w:val="6756D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3D7A9F"/>
    <w:multiLevelType w:val="multilevel"/>
    <w:tmpl w:val="DEECC4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4E6729A"/>
    <w:multiLevelType w:val="hybridMultilevel"/>
    <w:tmpl w:val="B70E385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5796F4D"/>
    <w:multiLevelType w:val="hybridMultilevel"/>
    <w:tmpl w:val="36AA995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5F46C3D"/>
    <w:multiLevelType w:val="hybridMultilevel"/>
    <w:tmpl w:val="C65418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8B927AE"/>
    <w:multiLevelType w:val="hybridMultilevel"/>
    <w:tmpl w:val="A13ACE00"/>
    <w:lvl w:ilvl="0" w:tplc="DE6EA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B21A0B"/>
    <w:multiLevelType w:val="multilevel"/>
    <w:tmpl w:val="99422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4"/>
  </w:num>
  <w:num w:numId="5">
    <w:abstractNumId w:val="33"/>
  </w:num>
  <w:num w:numId="6">
    <w:abstractNumId w:val="42"/>
  </w:num>
  <w:num w:numId="7">
    <w:abstractNumId w:val="20"/>
  </w:num>
  <w:num w:numId="8">
    <w:abstractNumId w:val="24"/>
  </w:num>
  <w:num w:numId="9">
    <w:abstractNumId w:val="10"/>
  </w:num>
  <w:num w:numId="10">
    <w:abstractNumId w:val="5"/>
  </w:num>
  <w:num w:numId="11">
    <w:abstractNumId w:val="23"/>
  </w:num>
  <w:num w:numId="12">
    <w:abstractNumId w:val="34"/>
  </w:num>
  <w:num w:numId="13">
    <w:abstractNumId w:val="35"/>
  </w:num>
  <w:num w:numId="14">
    <w:abstractNumId w:val="16"/>
  </w:num>
  <w:num w:numId="15">
    <w:abstractNumId w:val="39"/>
  </w:num>
  <w:num w:numId="16">
    <w:abstractNumId w:val="18"/>
  </w:num>
  <w:num w:numId="17">
    <w:abstractNumId w:val="28"/>
  </w:num>
  <w:num w:numId="18">
    <w:abstractNumId w:val="30"/>
  </w:num>
  <w:num w:numId="19">
    <w:abstractNumId w:val="36"/>
  </w:num>
  <w:num w:numId="20">
    <w:abstractNumId w:val="6"/>
  </w:num>
  <w:num w:numId="21">
    <w:abstractNumId w:val="14"/>
  </w:num>
  <w:num w:numId="22">
    <w:abstractNumId w:val="11"/>
  </w:num>
  <w:num w:numId="23">
    <w:abstractNumId w:val="7"/>
  </w:num>
  <w:num w:numId="24">
    <w:abstractNumId w:val="2"/>
  </w:num>
  <w:num w:numId="25">
    <w:abstractNumId w:val="31"/>
  </w:num>
  <w:num w:numId="26">
    <w:abstractNumId w:val="32"/>
  </w:num>
  <w:num w:numId="27">
    <w:abstractNumId w:val="15"/>
  </w:num>
  <w:num w:numId="28">
    <w:abstractNumId w:val="12"/>
  </w:num>
  <w:num w:numId="29">
    <w:abstractNumId w:val="22"/>
  </w:num>
  <w:num w:numId="30">
    <w:abstractNumId w:val="17"/>
  </w:num>
  <w:num w:numId="31">
    <w:abstractNumId w:val="21"/>
  </w:num>
  <w:num w:numId="32">
    <w:abstractNumId w:val="41"/>
  </w:num>
  <w:num w:numId="33">
    <w:abstractNumId w:val="8"/>
  </w:num>
  <w:num w:numId="34">
    <w:abstractNumId w:val="45"/>
  </w:num>
  <w:num w:numId="35">
    <w:abstractNumId w:val="27"/>
  </w:num>
  <w:num w:numId="36">
    <w:abstractNumId w:val="29"/>
  </w:num>
  <w:num w:numId="37">
    <w:abstractNumId w:val="19"/>
  </w:num>
  <w:num w:numId="38">
    <w:abstractNumId w:val="38"/>
  </w:num>
  <w:num w:numId="39">
    <w:abstractNumId w:val="46"/>
  </w:num>
  <w:num w:numId="40">
    <w:abstractNumId w:val="43"/>
  </w:num>
  <w:num w:numId="41">
    <w:abstractNumId w:val="26"/>
  </w:num>
  <w:num w:numId="42">
    <w:abstractNumId w:val="1"/>
  </w:num>
  <w:num w:numId="43">
    <w:abstractNumId w:val="4"/>
  </w:num>
  <w:num w:numId="44">
    <w:abstractNumId w:val="37"/>
  </w:num>
  <w:num w:numId="45">
    <w:abstractNumId w:val="40"/>
  </w:num>
  <w:num w:numId="46">
    <w:abstractNumId w:val="25"/>
  </w:num>
  <w:num w:numId="47">
    <w:abstractNumId w:val="3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A0"/>
    <w:rsid w:val="00204A01"/>
    <w:rsid w:val="009C5AB3"/>
    <w:rsid w:val="00C370A0"/>
    <w:rsid w:val="00E217A0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qFormat/>
    <w:rsid w:val="009C5AB3"/>
    <w:pPr>
      <w:keepNext/>
      <w:tabs>
        <w:tab w:val="num" w:pos="0"/>
      </w:tabs>
      <w:suppressAutoHyphens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C5AB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9C5AB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C5A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5AB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9C5AB3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3">
    <w:name w:val="Нет списка1"/>
    <w:next w:val="a2"/>
    <w:semiHidden/>
    <w:rsid w:val="009C5AB3"/>
  </w:style>
  <w:style w:type="character" w:customStyle="1" w:styleId="Absatz-Standardschriftart">
    <w:name w:val="Absatz-Standardschriftart"/>
    <w:rsid w:val="009C5AB3"/>
  </w:style>
  <w:style w:type="character" w:customStyle="1" w:styleId="WW-Absatz-Standardschriftart">
    <w:name w:val="WW-Absatz-Standardschriftart"/>
    <w:rsid w:val="009C5AB3"/>
  </w:style>
  <w:style w:type="character" w:customStyle="1" w:styleId="WW-Absatz-Standardschriftart1">
    <w:name w:val="WW-Absatz-Standardschriftart1"/>
    <w:rsid w:val="009C5AB3"/>
  </w:style>
  <w:style w:type="character" w:customStyle="1" w:styleId="WW8Num1z0">
    <w:name w:val="WW8Num1z0"/>
    <w:rsid w:val="009C5AB3"/>
    <w:rPr>
      <w:rFonts w:ascii="Courier New" w:hAnsi="Courier New"/>
    </w:rPr>
  </w:style>
  <w:style w:type="character" w:customStyle="1" w:styleId="WW8Num1z1">
    <w:name w:val="WW8Num1z1"/>
    <w:rsid w:val="009C5AB3"/>
    <w:rPr>
      <w:rFonts w:ascii="Courier New" w:hAnsi="Courier New" w:cs="Courier New"/>
    </w:rPr>
  </w:style>
  <w:style w:type="character" w:customStyle="1" w:styleId="WW8Num1z2">
    <w:name w:val="WW8Num1z2"/>
    <w:rsid w:val="009C5AB3"/>
    <w:rPr>
      <w:rFonts w:ascii="Wingdings" w:hAnsi="Wingdings"/>
    </w:rPr>
  </w:style>
  <w:style w:type="character" w:customStyle="1" w:styleId="WW8Num1z3">
    <w:name w:val="WW8Num1z3"/>
    <w:rsid w:val="009C5AB3"/>
    <w:rPr>
      <w:rFonts w:ascii="Symbol" w:hAnsi="Symbol"/>
    </w:rPr>
  </w:style>
  <w:style w:type="character" w:customStyle="1" w:styleId="14">
    <w:name w:val="Основной шрифт абзаца1"/>
    <w:rsid w:val="009C5AB3"/>
  </w:style>
  <w:style w:type="paragraph" w:customStyle="1" w:styleId="a3">
    <w:name w:val="Заголовок"/>
    <w:basedOn w:val="a"/>
    <w:next w:val="a4"/>
    <w:rsid w:val="009C5AB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C5A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9C5AB3"/>
    <w:rPr>
      <w:rFonts w:ascii="Arial" w:hAnsi="Arial" w:cs="Tahoma"/>
    </w:rPr>
  </w:style>
  <w:style w:type="paragraph" w:customStyle="1" w:styleId="15">
    <w:name w:val="Название1"/>
    <w:basedOn w:val="a"/>
    <w:rsid w:val="009C5A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9C5A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header"/>
    <w:basedOn w:val="a"/>
    <w:link w:val="a8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9C5AB3"/>
    <w:rPr>
      <w:color w:val="0000FF"/>
      <w:u w:val="single"/>
    </w:rPr>
  </w:style>
  <w:style w:type="table" w:styleId="ac">
    <w:name w:val="Table Grid"/>
    <w:basedOn w:val="a1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9C5A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semiHidden/>
    <w:rsid w:val="009C5AB3"/>
    <w:rPr>
      <w:vertAlign w:val="superscript"/>
    </w:rPr>
  </w:style>
  <w:style w:type="paragraph" w:styleId="af0">
    <w:name w:val="Balloon Text"/>
    <w:basedOn w:val="a"/>
    <w:link w:val="af1"/>
    <w:semiHidden/>
    <w:rsid w:val="009C5A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semiHidden/>
    <w:rsid w:val="009C5AB3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rsid w:val="009C5AB3"/>
  </w:style>
  <w:style w:type="paragraph" w:customStyle="1" w:styleId="17">
    <w:name w:val="Знак1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C5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uiPriority w:val="99"/>
    <w:rsid w:val="009C5AB3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примечания Знак"/>
    <w:basedOn w:val="a0"/>
    <w:link w:val="af4"/>
    <w:uiPriority w:val="99"/>
    <w:rsid w:val="009C5A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rsid w:val="009C5AB3"/>
    <w:rPr>
      <w:b/>
      <w:bCs/>
    </w:rPr>
  </w:style>
  <w:style w:type="character" w:customStyle="1" w:styleId="af7">
    <w:name w:val="Тема примечания Знак"/>
    <w:basedOn w:val="af5"/>
    <w:link w:val="af6"/>
    <w:rsid w:val="009C5AB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21">
    <w:name w:val="Body Text 2"/>
    <w:basedOn w:val="a"/>
    <w:link w:val="22"/>
    <w:rsid w:val="009C5A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2 Знак"/>
    <w:basedOn w:val="a0"/>
    <w:link w:val="21"/>
    <w:rsid w:val="009C5A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agolovoktabl">
    <w:name w:val="Zagolovok tabl"/>
    <w:basedOn w:val="a"/>
    <w:uiPriority w:val="99"/>
    <w:rsid w:val="009C5AB3"/>
    <w:pPr>
      <w:keepNext/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8">
    <w:name w:val="Основной текст1"/>
    <w:link w:val="bodytext"/>
    <w:rsid w:val="009C5A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rsid w:val="009C5AB3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unhideWhenUsed/>
    <w:rsid w:val="009C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C5A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">
    <w:name w:val="! AAA !"/>
    <w:uiPriority w:val="99"/>
    <w:rsid w:val="009C5AB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с1"/>
    <w:basedOn w:val="a"/>
    <w:rsid w:val="009C5AB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">
    <w:name w:val="body text Знак"/>
    <w:link w:val="18"/>
    <w:rsid w:val="009C5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9C5AB3"/>
    <w:rPr>
      <w:color w:val="008000"/>
    </w:rPr>
  </w:style>
  <w:style w:type="paragraph" w:customStyle="1" w:styleId="afb">
    <w:name w:val="Нормальный (таблица)"/>
    <w:basedOn w:val="a"/>
    <w:next w:val="a"/>
    <w:rsid w:val="009C5A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unhideWhenUsed/>
    <w:rsid w:val="009C5AB3"/>
    <w:rPr>
      <w:color w:val="800080"/>
      <w:u w:val="single"/>
    </w:rPr>
  </w:style>
  <w:style w:type="paragraph" w:customStyle="1" w:styleId="32">
    <w:name w:val="Знак Знак3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EStylePara1">
    <w:name w:val="PEStylePara1"/>
    <w:basedOn w:val="a"/>
    <w:next w:val="a"/>
    <w:rsid w:val="009C5AB3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annotation">
    <w:name w:val="annotation"/>
    <w:basedOn w:val="a"/>
    <w:rsid w:val="009C5A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uiPriority w:val="22"/>
    <w:qFormat/>
    <w:rsid w:val="009C5AB3"/>
    <w:rPr>
      <w:b/>
      <w:bCs/>
    </w:rPr>
  </w:style>
  <w:style w:type="paragraph" w:customStyle="1" w:styleId="BodyTextKeep">
    <w:name w:val="Body Text Keep"/>
    <w:basedOn w:val="a4"/>
    <w:link w:val="BodyTextKeepChar"/>
    <w:rsid w:val="009C5AB3"/>
    <w:pPr>
      <w:suppressAutoHyphens w:val="0"/>
      <w:spacing w:before="120"/>
      <w:ind w:left="567"/>
      <w:jc w:val="both"/>
    </w:pPr>
    <w:rPr>
      <w:spacing w:val="-5"/>
      <w:lang w:val="x-none" w:eastAsia="en-US"/>
    </w:rPr>
  </w:style>
  <w:style w:type="paragraph" w:styleId="afe">
    <w:name w:val="List Paragraph"/>
    <w:basedOn w:val="a"/>
    <w:uiPriority w:val="34"/>
    <w:qFormat/>
    <w:rsid w:val="009C5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KeepChar">
    <w:name w:val="Body Text Keep Char"/>
    <w:link w:val="BodyTextKeep"/>
    <w:locked/>
    <w:rsid w:val="009C5AB3"/>
    <w:rPr>
      <w:rFonts w:ascii="Times New Roman" w:eastAsia="Times New Roman" w:hAnsi="Times New Roman" w:cs="Times New Roman"/>
      <w:spacing w:val="-5"/>
      <w:sz w:val="24"/>
      <w:szCs w:val="24"/>
      <w:lang w:val="x-none"/>
    </w:rPr>
  </w:style>
  <w:style w:type="paragraph" w:customStyle="1" w:styleId="text">
    <w:name w:val="text"/>
    <w:basedOn w:val="a"/>
    <w:rsid w:val="009C5A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тступ"/>
    <w:basedOn w:val="a"/>
    <w:link w:val="S0"/>
    <w:autoRedefine/>
    <w:rsid w:val="009C5AB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Маркированный"/>
    <w:basedOn w:val="aff"/>
    <w:link w:val="S2"/>
    <w:autoRedefine/>
    <w:qFormat/>
    <w:rsid w:val="009C5AB3"/>
    <w:pPr>
      <w:tabs>
        <w:tab w:val="left" w:pos="709"/>
      </w:tabs>
      <w:suppressAutoHyphens w:val="0"/>
      <w:autoSpaceDE w:val="0"/>
      <w:autoSpaceDN w:val="0"/>
      <w:adjustRightInd w:val="0"/>
      <w:ind w:left="0" w:firstLine="0"/>
      <w:jc w:val="both"/>
    </w:pPr>
    <w:rPr>
      <w:w w:val="109"/>
      <w:lang w:eastAsia="en-US"/>
    </w:rPr>
  </w:style>
  <w:style w:type="character" w:customStyle="1" w:styleId="S0">
    <w:name w:val="S_Отступ Знак"/>
    <w:basedOn w:val="a0"/>
    <w:link w:val="S"/>
    <w:rsid w:val="009C5AB3"/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_Маркированный Знак"/>
    <w:basedOn w:val="a0"/>
    <w:link w:val="S1"/>
    <w:rsid w:val="009C5AB3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f0">
    <w:name w:val="ГРАД Основной текст"/>
    <w:basedOn w:val="a"/>
    <w:link w:val="aff1"/>
    <w:autoRedefine/>
    <w:rsid w:val="009C5AB3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character" w:customStyle="1" w:styleId="aff1">
    <w:name w:val="ГРАД Основной текст Знак Знак"/>
    <w:basedOn w:val="a0"/>
    <w:link w:val="aff0"/>
    <w:rsid w:val="009C5AB3"/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paragraph" w:customStyle="1" w:styleId="1">
    <w:name w:val="ГРАД 1 Заголовок"/>
    <w:basedOn w:val="10"/>
    <w:autoRedefine/>
    <w:rsid w:val="009C5AB3"/>
    <w:pPr>
      <w:keepNext w:val="0"/>
      <w:pageBreakBefore/>
      <w:numPr>
        <w:numId w:val="47"/>
      </w:numPr>
      <w:suppressAutoHyphens w:val="0"/>
      <w:spacing w:before="120" w:after="360"/>
    </w:pPr>
    <w:rPr>
      <w:rFonts w:cs="Arial"/>
      <w:b/>
      <w:bCs/>
      <w:i w:val="0"/>
      <w:iCs w:val="0"/>
      <w:caps/>
      <w:kern w:val="32"/>
      <w:szCs w:val="32"/>
      <w:lang w:eastAsia="ru-RU"/>
    </w:rPr>
  </w:style>
  <w:style w:type="paragraph" w:customStyle="1" w:styleId="11">
    <w:name w:val="ГРАД 1.1 Заголовок"/>
    <w:basedOn w:val="2"/>
    <w:autoRedefine/>
    <w:rsid w:val="009C5AB3"/>
    <w:pPr>
      <w:numPr>
        <w:ilvl w:val="1"/>
        <w:numId w:val="47"/>
      </w:numPr>
      <w:suppressAutoHyphens w:val="0"/>
      <w:spacing w:before="120" w:after="240"/>
      <w:jc w:val="both"/>
    </w:pPr>
    <w:rPr>
      <w:rFonts w:ascii="Times New Roman" w:hAnsi="Times New Roman"/>
      <w:i w:val="0"/>
      <w:iCs w:val="0"/>
      <w:sz w:val="24"/>
      <w:szCs w:val="20"/>
      <w:lang w:eastAsia="ru-RU"/>
    </w:rPr>
  </w:style>
  <w:style w:type="paragraph" w:customStyle="1" w:styleId="111">
    <w:name w:val="ГРАД 1.1.1 Заголовок"/>
    <w:basedOn w:val="3"/>
    <w:autoRedefine/>
    <w:rsid w:val="009C5AB3"/>
    <w:pPr>
      <w:suppressAutoHyphens w:val="0"/>
      <w:spacing w:before="120" w:after="120"/>
      <w:jc w:val="center"/>
    </w:pPr>
    <w:rPr>
      <w:rFonts w:ascii="Times New Roman" w:hAnsi="Times New Roman"/>
      <w:sz w:val="24"/>
      <w:lang w:eastAsia="ru-RU"/>
    </w:rPr>
  </w:style>
  <w:style w:type="paragraph" w:customStyle="1" w:styleId="aff2">
    <w:name w:val="ГРАД Список маркированный"/>
    <w:basedOn w:val="aff"/>
    <w:autoRedefine/>
    <w:rsid w:val="009C5AB3"/>
    <w:pPr>
      <w:tabs>
        <w:tab w:val="left" w:pos="900"/>
      </w:tabs>
      <w:suppressAutoHyphens w:val="0"/>
      <w:spacing w:line="360" w:lineRule="auto"/>
      <w:ind w:left="0" w:firstLine="709"/>
      <w:jc w:val="both"/>
    </w:pPr>
    <w:rPr>
      <w:color w:val="000000"/>
      <w:spacing w:val="-1"/>
      <w:lang w:eastAsia="ru-RU"/>
    </w:rPr>
  </w:style>
  <w:style w:type="paragraph" w:styleId="aff">
    <w:name w:val="List Bullet"/>
    <w:basedOn w:val="a"/>
    <w:rsid w:val="009C5AB3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9C5AB3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aff4">
    <w:name w:val="Основной текст_"/>
    <w:link w:val="1a"/>
    <w:rsid w:val="009C5AB3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f4"/>
    <w:rsid w:val="009C5AB3"/>
    <w:pPr>
      <w:shd w:val="clear" w:color="auto" w:fill="FFFFFF"/>
      <w:spacing w:after="2460" w:line="413" w:lineRule="exact"/>
      <w:jc w:val="right"/>
    </w:pPr>
    <w:rPr>
      <w:sz w:val="23"/>
      <w:szCs w:val="23"/>
      <w:shd w:val="clear" w:color="auto" w:fill="FFFFFF"/>
    </w:rPr>
  </w:style>
  <w:style w:type="character" w:customStyle="1" w:styleId="8">
    <w:name w:val="Основной текст (8)"/>
    <w:rsid w:val="009C5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qFormat/>
    <w:rsid w:val="009C5AB3"/>
    <w:pPr>
      <w:keepNext/>
      <w:tabs>
        <w:tab w:val="num" w:pos="0"/>
      </w:tabs>
      <w:suppressAutoHyphens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C5AB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9C5AB3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C5A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5AB3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9C5AB3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3">
    <w:name w:val="Нет списка1"/>
    <w:next w:val="a2"/>
    <w:semiHidden/>
    <w:rsid w:val="009C5AB3"/>
  </w:style>
  <w:style w:type="character" w:customStyle="1" w:styleId="Absatz-Standardschriftart">
    <w:name w:val="Absatz-Standardschriftart"/>
    <w:rsid w:val="009C5AB3"/>
  </w:style>
  <w:style w:type="character" w:customStyle="1" w:styleId="WW-Absatz-Standardschriftart">
    <w:name w:val="WW-Absatz-Standardschriftart"/>
    <w:rsid w:val="009C5AB3"/>
  </w:style>
  <w:style w:type="character" w:customStyle="1" w:styleId="WW-Absatz-Standardschriftart1">
    <w:name w:val="WW-Absatz-Standardschriftart1"/>
    <w:rsid w:val="009C5AB3"/>
  </w:style>
  <w:style w:type="character" w:customStyle="1" w:styleId="WW8Num1z0">
    <w:name w:val="WW8Num1z0"/>
    <w:rsid w:val="009C5AB3"/>
    <w:rPr>
      <w:rFonts w:ascii="Courier New" w:hAnsi="Courier New"/>
    </w:rPr>
  </w:style>
  <w:style w:type="character" w:customStyle="1" w:styleId="WW8Num1z1">
    <w:name w:val="WW8Num1z1"/>
    <w:rsid w:val="009C5AB3"/>
    <w:rPr>
      <w:rFonts w:ascii="Courier New" w:hAnsi="Courier New" w:cs="Courier New"/>
    </w:rPr>
  </w:style>
  <w:style w:type="character" w:customStyle="1" w:styleId="WW8Num1z2">
    <w:name w:val="WW8Num1z2"/>
    <w:rsid w:val="009C5AB3"/>
    <w:rPr>
      <w:rFonts w:ascii="Wingdings" w:hAnsi="Wingdings"/>
    </w:rPr>
  </w:style>
  <w:style w:type="character" w:customStyle="1" w:styleId="WW8Num1z3">
    <w:name w:val="WW8Num1z3"/>
    <w:rsid w:val="009C5AB3"/>
    <w:rPr>
      <w:rFonts w:ascii="Symbol" w:hAnsi="Symbol"/>
    </w:rPr>
  </w:style>
  <w:style w:type="character" w:customStyle="1" w:styleId="14">
    <w:name w:val="Основной шрифт абзаца1"/>
    <w:rsid w:val="009C5AB3"/>
  </w:style>
  <w:style w:type="paragraph" w:customStyle="1" w:styleId="a3">
    <w:name w:val="Заголовок"/>
    <w:basedOn w:val="a"/>
    <w:next w:val="a4"/>
    <w:rsid w:val="009C5AB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C5A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9C5AB3"/>
    <w:rPr>
      <w:rFonts w:ascii="Arial" w:hAnsi="Arial" w:cs="Tahoma"/>
    </w:rPr>
  </w:style>
  <w:style w:type="paragraph" w:customStyle="1" w:styleId="15">
    <w:name w:val="Название1"/>
    <w:basedOn w:val="a"/>
    <w:rsid w:val="009C5A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9C5A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header"/>
    <w:basedOn w:val="a"/>
    <w:link w:val="a8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9C5A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9C5A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9C5AB3"/>
    <w:rPr>
      <w:color w:val="0000FF"/>
      <w:u w:val="single"/>
    </w:rPr>
  </w:style>
  <w:style w:type="table" w:styleId="ac">
    <w:name w:val="Table Grid"/>
    <w:basedOn w:val="a1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9C5A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semiHidden/>
    <w:rsid w:val="009C5AB3"/>
    <w:rPr>
      <w:vertAlign w:val="superscript"/>
    </w:rPr>
  </w:style>
  <w:style w:type="paragraph" w:styleId="af0">
    <w:name w:val="Balloon Text"/>
    <w:basedOn w:val="a"/>
    <w:link w:val="af1"/>
    <w:semiHidden/>
    <w:rsid w:val="009C5A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semiHidden/>
    <w:rsid w:val="009C5AB3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rsid w:val="009C5AB3"/>
  </w:style>
  <w:style w:type="paragraph" w:customStyle="1" w:styleId="17">
    <w:name w:val="Знак1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C5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uiPriority w:val="99"/>
    <w:rsid w:val="009C5AB3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9C5A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примечания Знак"/>
    <w:basedOn w:val="a0"/>
    <w:link w:val="af4"/>
    <w:uiPriority w:val="99"/>
    <w:rsid w:val="009C5AB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rsid w:val="009C5AB3"/>
    <w:rPr>
      <w:b/>
      <w:bCs/>
    </w:rPr>
  </w:style>
  <w:style w:type="character" w:customStyle="1" w:styleId="af7">
    <w:name w:val="Тема примечания Знак"/>
    <w:basedOn w:val="af5"/>
    <w:link w:val="af6"/>
    <w:rsid w:val="009C5AB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21">
    <w:name w:val="Body Text 2"/>
    <w:basedOn w:val="a"/>
    <w:link w:val="22"/>
    <w:rsid w:val="009C5AB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2 Знак"/>
    <w:basedOn w:val="a0"/>
    <w:link w:val="21"/>
    <w:rsid w:val="009C5AB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agolovoktabl">
    <w:name w:val="Zagolovok tabl"/>
    <w:basedOn w:val="a"/>
    <w:uiPriority w:val="99"/>
    <w:rsid w:val="009C5AB3"/>
    <w:pPr>
      <w:keepNext/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8">
    <w:name w:val="Основной текст1"/>
    <w:link w:val="bodytext"/>
    <w:rsid w:val="009C5A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Center">
    <w:name w:val="Tabl_Center"/>
    <w:rsid w:val="009C5AB3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unhideWhenUsed/>
    <w:rsid w:val="009C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C5A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">
    <w:name w:val="! AAA !"/>
    <w:uiPriority w:val="99"/>
    <w:rsid w:val="009C5AB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с1"/>
    <w:basedOn w:val="a"/>
    <w:rsid w:val="009C5AB3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bodytext">
    <w:name w:val="body text Знак"/>
    <w:link w:val="18"/>
    <w:rsid w:val="009C5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9C5AB3"/>
    <w:rPr>
      <w:color w:val="008000"/>
    </w:rPr>
  </w:style>
  <w:style w:type="paragraph" w:customStyle="1" w:styleId="afb">
    <w:name w:val="Нормальный (таблица)"/>
    <w:basedOn w:val="a"/>
    <w:next w:val="a"/>
    <w:rsid w:val="009C5A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unhideWhenUsed/>
    <w:rsid w:val="009C5AB3"/>
    <w:rPr>
      <w:color w:val="800080"/>
      <w:u w:val="single"/>
    </w:rPr>
  </w:style>
  <w:style w:type="paragraph" w:customStyle="1" w:styleId="32">
    <w:name w:val="Знак Знак3 Знак Знак Знак"/>
    <w:basedOn w:val="a"/>
    <w:rsid w:val="009C5A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EStylePara1">
    <w:name w:val="PEStylePara1"/>
    <w:basedOn w:val="a"/>
    <w:next w:val="a"/>
    <w:rsid w:val="009C5AB3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annotation">
    <w:name w:val="annotation"/>
    <w:basedOn w:val="a"/>
    <w:rsid w:val="009C5A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uiPriority w:val="22"/>
    <w:qFormat/>
    <w:rsid w:val="009C5AB3"/>
    <w:rPr>
      <w:b/>
      <w:bCs/>
    </w:rPr>
  </w:style>
  <w:style w:type="paragraph" w:customStyle="1" w:styleId="BodyTextKeep">
    <w:name w:val="Body Text Keep"/>
    <w:basedOn w:val="a4"/>
    <w:link w:val="BodyTextKeepChar"/>
    <w:rsid w:val="009C5AB3"/>
    <w:pPr>
      <w:suppressAutoHyphens w:val="0"/>
      <w:spacing w:before="120"/>
      <w:ind w:left="567"/>
      <w:jc w:val="both"/>
    </w:pPr>
    <w:rPr>
      <w:spacing w:val="-5"/>
      <w:lang w:val="x-none" w:eastAsia="en-US"/>
    </w:rPr>
  </w:style>
  <w:style w:type="paragraph" w:styleId="afe">
    <w:name w:val="List Paragraph"/>
    <w:basedOn w:val="a"/>
    <w:uiPriority w:val="34"/>
    <w:qFormat/>
    <w:rsid w:val="009C5A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KeepChar">
    <w:name w:val="Body Text Keep Char"/>
    <w:link w:val="BodyTextKeep"/>
    <w:locked/>
    <w:rsid w:val="009C5AB3"/>
    <w:rPr>
      <w:rFonts w:ascii="Times New Roman" w:eastAsia="Times New Roman" w:hAnsi="Times New Roman" w:cs="Times New Roman"/>
      <w:spacing w:val="-5"/>
      <w:sz w:val="24"/>
      <w:szCs w:val="24"/>
      <w:lang w:val="x-none"/>
    </w:rPr>
  </w:style>
  <w:style w:type="paragraph" w:customStyle="1" w:styleId="text">
    <w:name w:val="text"/>
    <w:basedOn w:val="a"/>
    <w:rsid w:val="009C5AB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тступ"/>
    <w:basedOn w:val="a"/>
    <w:link w:val="S0"/>
    <w:autoRedefine/>
    <w:rsid w:val="009C5AB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Маркированный"/>
    <w:basedOn w:val="aff"/>
    <w:link w:val="S2"/>
    <w:autoRedefine/>
    <w:qFormat/>
    <w:rsid w:val="009C5AB3"/>
    <w:pPr>
      <w:tabs>
        <w:tab w:val="left" w:pos="709"/>
      </w:tabs>
      <w:suppressAutoHyphens w:val="0"/>
      <w:autoSpaceDE w:val="0"/>
      <w:autoSpaceDN w:val="0"/>
      <w:adjustRightInd w:val="0"/>
      <w:ind w:left="0" w:firstLine="0"/>
      <w:jc w:val="both"/>
    </w:pPr>
    <w:rPr>
      <w:w w:val="109"/>
      <w:lang w:eastAsia="en-US"/>
    </w:rPr>
  </w:style>
  <w:style w:type="character" w:customStyle="1" w:styleId="S0">
    <w:name w:val="S_Отступ Знак"/>
    <w:basedOn w:val="a0"/>
    <w:link w:val="S"/>
    <w:rsid w:val="009C5AB3"/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_Маркированный Знак"/>
    <w:basedOn w:val="a0"/>
    <w:link w:val="S1"/>
    <w:rsid w:val="009C5AB3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f0">
    <w:name w:val="ГРАД Основной текст"/>
    <w:basedOn w:val="a"/>
    <w:link w:val="aff1"/>
    <w:autoRedefine/>
    <w:rsid w:val="009C5AB3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character" w:customStyle="1" w:styleId="aff1">
    <w:name w:val="ГРАД Основной текст Знак Знак"/>
    <w:basedOn w:val="a0"/>
    <w:link w:val="aff0"/>
    <w:rsid w:val="009C5AB3"/>
    <w:rPr>
      <w:rFonts w:ascii="Times New Roman" w:eastAsia="Times New Roman" w:hAnsi="Times New Roman" w:cs="Times New Roman"/>
      <w:bCs/>
      <w:color w:val="000000"/>
      <w:spacing w:val="4"/>
      <w:sz w:val="24"/>
      <w:szCs w:val="24"/>
      <w:lang w:eastAsia="ru-RU"/>
    </w:rPr>
  </w:style>
  <w:style w:type="paragraph" w:customStyle="1" w:styleId="1">
    <w:name w:val="ГРАД 1 Заголовок"/>
    <w:basedOn w:val="10"/>
    <w:autoRedefine/>
    <w:rsid w:val="009C5AB3"/>
    <w:pPr>
      <w:keepNext w:val="0"/>
      <w:pageBreakBefore/>
      <w:numPr>
        <w:numId w:val="47"/>
      </w:numPr>
      <w:suppressAutoHyphens w:val="0"/>
      <w:spacing w:before="120" w:after="360"/>
    </w:pPr>
    <w:rPr>
      <w:rFonts w:cs="Arial"/>
      <w:b/>
      <w:bCs/>
      <w:i w:val="0"/>
      <w:iCs w:val="0"/>
      <w:caps/>
      <w:kern w:val="32"/>
      <w:szCs w:val="32"/>
      <w:lang w:eastAsia="ru-RU"/>
    </w:rPr>
  </w:style>
  <w:style w:type="paragraph" w:customStyle="1" w:styleId="11">
    <w:name w:val="ГРАД 1.1 Заголовок"/>
    <w:basedOn w:val="2"/>
    <w:autoRedefine/>
    <w:rsid w:val="009C5AB3"/>
    <w:pPr>
      <w:numPr>
        <w:ilvl w:val="1"/>
        <w:numId w:val="47"/>
      </w:numPr>
      <w:suppressAutoHyphens w:val="0"/>
      <w:spacing w:before="120" w:after="240"/>
      <w:jc w:val="both"/>
    </w:pPr>
    <w:rPr>
      <w:rFonts w:ascii="Times New Roman" w:hAnsi="Times New Roman"/>
      <w:i w:val="0"/>
      <w:iCs w:val="0"/>
      <w:sz w:val="24"/>
      <w:szCs w:val="20"/>
      <w:lang w:eastAsia="ru-RU"/>
    </w:rPr>
  </w:style>
  <w:style w:type="paragraph" w:customStyle="1" w:styleId="111">
    <w:name w:val="ГРАД 1.1.1 Заголовок"/>
    <w:basedOn w:val="3"/>
    <w:autoRedefine/>
    <w:rsid w:val="009C5AB3"/>
    <w:pPr>
      <w:suppressAutoHyphens w:val="0"/>
      <w:spacing w:before="120" w:after="120"/>
      <w:jc w:val="center"/>
    </w:pPr>
    <w:rPr>
      <w:rFonts w:ascii="Times New Roman" w:hAnsi="Times New Roman"/>
      <w:sz w:val="24"/>
      <w:lang w:eastAsia="ru-RU"/>
    </w:rPr>
  </w:style>
  <w:style w:type="paragraph" w:customStyle="1" w:styleId="aff2">
    <w:name w:val="ГРАД Список маркированный"/>
    <w:basedOn w:val="aff"/>
    <w:autoRedefine/>
    <w:rsid w:val="009C5AB3"/>
    <w:pPr>
      <w:tabs>
        <w:tab w:val="left" w:pos="900"/>
      </w:tabs>
      <w:suppressAutoHyphens w:val="0"/>
      <w:spacing w:line="360" w:lineRule="auto"/>
      <w:ind w:left="0" w:firstLine="709"/>
      <w:jc w:val="both"/>
    </w:pPr>
    <w:rPr>
      <w:color w:val="000000"/>
      <w:spacing w:val="-1"/>
      <w:lang w:eastAsia="ru-RU"/>
    </w:rPr>
  </w:style>
  <w:style w:type="paragraph" w:styleId="aff">
    <w:name w:val="List Bullet"/>
    <w:basedOn w:val="a"/>
    <w:rsid w:val="009C5AB3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9C5AB3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aff4">
    <w:name w:val="Основной текст_"/>
    <w:link w:val="1a"/>
    <w:rsid w:val="009C5AB3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f4"/>
    <w:rsid w:val="009C5AB3"/>
    <w:pPr>
      <w:shd w:val="clear" w:color="auto" w:fill="FFFFFF"/>
      <w:spacing w:after="2460" w:line="413" w:lineRule="exact"/>
      <w:jc w:val="right"/>
    </w:pPr>
    <w:rPr>
      <w:sz w:val="23"/>
      <w:szCs w:val="23"/>
      <w:shd w:val="clear" w:color="auto" w:fill="FFFFFF"/>
    </w:rPr>
  </w:style>
  <w:style w:type="character" w:customStyle="1" w:styleId="8">
    <w:name w:val="Основной текст (8)"/>
    <w:rsid w:val="009C5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мментарий"/>
    <w:basedOn w:val="a"/>
    <w:next w:val="a"/>
    <w:uiPriority w:val="99"/>
    <w:rsid w:val="009C5AB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62642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150939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46264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4937</Words>
  <Characters>28144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2017-12-28T23:25:00Z</dcterms:created>
  <dcterms:modified xsi:type="dcterms:W3CDTF">2017-12-28T23:26:00Z</dcterms:modified>
</cp:coreProperties>
</file>