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7E" w:rsidRPr="00333E0D" w:rsidRDefault="003B2F7E" w:rsidP="003B2F7E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3B2F7E" w:rsidRPr="00333E0D" w:rsidRDefault="003B2F7E" w:rsidP="003B2F7E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3B2F7E" w:rsidRDefault="003B2F7E" w:rsidP="003B2F7E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proofErr w:type="spellStart"/>
      <w:r w:rsidRPr="005D1C73">
        <w:rPr>
          <w:b/>
          <w:sz w:val="28"/>
          <w:szCs w:val="28"/>
        </w:rPr>
        <w:t>Энергоэффективность</w:t>
      </w:r>
      <w:proofErr w:type="spellEnd"/>
      <w:r w:rsidRPr="005D1C73">
        <w:rPr>
          <w:b/>
          <w:sz w:val="28"/>
          <w:szCs w:val="28"/>
        </w:rPr>
        <w:t>,  развитие энергетики и коммунального хозяйства, обеспечение жителей населенных пунктов Пионерского сельского поселения коммунальными услугами</w:t>
      </w:r>
      <w:r w:rsidRPr="00333E0D">
        <w:rPr>
          <w:b/>
          <w:sz w:val="28"/>
          <w:szCs w:val="28"/>
        </w:rPr>
        <w:t>»</w:t>
      </w:r>
    </w:p>
    <w:p w:rsidR="003B2F7E" w:rsidRDefault="003B2F7E" w:rsidP="003B2F7E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2"/>
        <w:gridCol w:w="5882"/>
      </w:tblGrid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proofErr w:type="spellStart"/>
            <w:r w:rsidRPr="005D1C73">
              <w:rPr>
                <w:sz w:val="28"/>
                <w:szCs w:val="28"/>
              </w:rPr>
              <w:t>Энергоэффективность</w:t>
            </w:r>
            <w:proofErr w:type="spellEnd"/>
            <w:r w:rsidRPr="005D1C73">
              <w:rPr>
                <w:sz w:val="28"/>
                <w:szCs w:val="28"/>
              </w:rPr>
              <w:t>,  развитие энергетики и коммунального хозяйства, обеспечение жителей населенных пунктов Пионерского сельского поселения коммунальными услугами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333E0D" w:rsidRDefault="003B2F7E" w:rsidP="003B2F7E">
            <w:pPr>
              <w:pStyle w:val="afe"/>
              <w:numPr>
                <w:ilvl w:val="0"/>
                <w:numId w:val="24"/>
              </w:numPr>
              <w:ind w:left="40" w:firstLine="10"/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Постановление Правительства Камчатского края от 29.11.2013 № 525-П «Об утверждении государственной Программы Камчатского края «</w:t>
            </w:r>
            <w:proofErr w:type="spellStart"/>
            <w:r w:rsidRPr="005D1C73">
              <w:rPr>
                <w:sz w:val="28"/>
                <w:szCs w:val="28"/>
              </w:rPr>
              <w:t>Энергоэффективность</w:t>
            </w:r>
            <w:proofErr w:type="spellEnd"/>
            <w:r w:rsidRPr="005D1C73">
              <w:rPr>
                <w:sz w:val="28"/>
                <w:szCs w:val="28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</w:t>
            </w:r>
            <w:r w:rsidRPr="00333E0D">
              <w:rPr>
                <w:sz w:val="28"/>
                <w:szCs w:val="28"/>
              </w:rPr>
              <w:t>;</w:t>
            </w:r>
          </w:p>
          <w:p w:rsidR="003B2F7E" w:rsidRPr="00333E0D" w:rsidRDefault="003B2F7E" w:rsidP="003B2F7E">
            <w:pPr>
              <w:pStyle w:val="afe"/>
              <w:numPr>
                <w:ilvl w:val="0"/>
                <w:numId w:val="24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3B2F7E" w:rsidRDefault="003B2F7E" w:rsidP="003B2F7E">
            <w:pPr>
              <w:pStyle w:val="afe"/>
              <w:numPr>
                <w:ilvl w:val="0"/>
                <w:numId w:val="24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C7CF9">
              <w:rPr>
                <w:sz w:val="28"/>
                <w:szCs w:val="28"/>
              </w:rPr>
              <w:t xml:space="preserve">остановление администрации Пионерского сельского поселения от </w:t>
            </w:r>
            <w:r>
              <w:rPr>
                <w:sz w:val="28"/>
                <w:szCs w:val="28"/>
              </w:rPr>
              <w:t>24</w:t>
            </w:r>
            <w:r w:rsidRPr="003C7CF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Pr="003C7CF9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3C7CF9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267</w:t>
            </w:r>
            <w:r w:rsidRPr="003C7CF9">
              <w:rPr>
                <w:sz w:val="28"/>
                <w:szCs w:val="28"/>
              </w:rPr>
              <w:t xml:space="preserve"> «О перечне муниципальных программ Пионерского сельского поселения»</w:t>
            </w:r>
            <w:r w:rsidRPr="00333E0D">
              <w:rPr>
                <w:sz w:val="28"/>
                <w:szCs w:val="28"/>
              </w:rPr>
              <w:t>.</w:t>
            </w:r>
          </w:p>
          <w:p w:rsidR="003B2F7E" w:rsidRPr="00333E0D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DA51B6" w:rsidRDefault="003B2F7E" w:rsidP="005574E3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5D1C73" w:rsidRDefault="003B2F7E" w:rsidP="005574E3">
            <w:pPr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1.</w:t>
            </w:r>
            <w:r w:rsidRPr="005D1C73">
              <w:rPr>
                <w:sz w:val="28"/>
                <w:szCs w:val="28"/>
              </w:rPr>
              <w:tab/>
              <w:t>Энергосбережение и повышение энергетической эффективности при производстве, передаче и потреблении энергетических ресурсов;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 xml:space="preserve">2. Оптимизация потребления энергоресурсов всеми группами потребителей Пионерского сельского поселения. 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5D1C73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</w:t>
            </w:r>
            <w:r w:rsidRPr="005D1C73">
              <w:rPr>
                <w:sz w:val="28"/>
                <w:szCs w:val="28"/>
                <w:lang w:eastAsia="ru-RU"/>
              </w:rPr>
              <w:t>Проведение комплекса мероприятий по управлению энергосбережением;</w:t>
            </w:r>
          </w:p>
          <w:p w:rsidR="003B2F7E" w:rsidRPr="005D1C73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 w:rsidRPr="005D1C73">
              <w:rPr>
                <w:sz w:val="28"/>
                <w:szCs w:val="28"/>
                <w:lang w:eastAsia="ru-RU"/>
              </w:rPr>
              <w:t>2. Расширение практики применения инновационных, энергосберегающих технологий при модернизации, реконструкции и капитальном ремонте объектов топливно-энергетического комплекса и жилищно-коммунального хозяйства;</w:t>
            </w:r>
          </w:p>
          <w:p w:rsidR="003B2F7E" w:rsidRPr="005D1C73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 w:rsidRPr="005D1C73">
              <w:rPr>
                <w:sz w:val="28"/>
                <w:szCs w:val="28"/>
                <w:lang w:eastAsia="ru-RU"/>
              </w:rPr>
              <w:t>3. Обеспечение учета всего объема потребляемых энергетических ресурсов;</w:t>
            </w:r>
          </w:p>
          <w:p w:rsidR="003B2F7E" w:rsidRPr="005D1C73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 w:rsidRPr="005D1C73">
              <w:rPr>
                <w:sz w:val="28"/>
                <w:szCs w:val="28"/>
                <w:lang w:eastAsia="ru-RU"/>
              </w:rPr>
              <w:t>4. Создание правового, информационного обеспечения энергосбережения и системы мониторинга реализации мероприятий энергосбережения;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 w:rsidRPr="005D1C73">
              <w:rPr>
                <w:sz w:val="28"/>
                <w:szCs w:val="28"/>
                <w:lang w:eastAsia="ru-RU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О</w:t>
            </w:r>
            <w:r w:rsidRPr="005D1C73">
              <w:rPr>
                <w:sz w:val="28"/>
                <w:szCs w:val="28"/>
                <w:lang w:eastAsia="ru-RU"/>
              </w:rPr>
              <w:t>беспечение устойчивой платежеспособности потребителей за жилищно-коммунальные услуги.</w:t>
            </w:r>
          </w:p>
          <w:p w:rsidR="003B2F7E" w:rsidRPr="00DA51B6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333E0D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5D1C73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1. Доля объема электрической энергии, расчеты за которую осуществляются с использованием общедомовых приборов учета, в общем объеме электрической энергии, потребляемой (используемой) в многоквартирных домах (далее - МКД);</w:t>
            </w:r>
          </w:p>
          <w:p w:rsidR="003B2F7E" w:rsidRPr="005D1C73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2. Доля объема тепловой энергии, расчеты за которую осуществляются с использованием общедомовых приборов учета, в общем объеме тепловой энергии, потребляемой (используемой) в МКД;</w:t>
            </w:r>
          </w:p>
          <w:p w:rsidR="003B2F7E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3. Доля объема холодной воды, расчеты за которую осуществляются с использованием общедомовых приборов учета, в общем объеме воды, потребляемой (используемой) в МКД.</w:t>
            </w:r>
          </w:p>
          <w:p w:rsidR="003B2F7E" w:rsidRPr="00DA51B6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665BEB">
              <w:rPr>
                <w:sz w:val="28"/>
                <w:szCs w:val="28"/>
              </w:rPr>
              <w:t>2 282 449</w:t>
            </w:r>
            <w:r w:rsidRPr="003B2F7E">
              <w:rPr>
                <w:sz w:val="28"/>
                <w:szCs w:val="28"/>
              </w:rPr>
              <w:t>,00 рублей, в том числе: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>2021 го</w:t>
            </w:r>
            <w:bookmarkStart w:id="1" w:name="_GoBack"/>
            <w:bookmarkEnd w:id="1"/>
            <w:r w:rsidRPr="003B2F7E">
              <w:rPr>
                <w:sz w:val="28"/>
                <w:szCs w:val="28"/>
              </w:rPr>
              <w:t>д – 0,00 рублей;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>2022 год – 0,00 рублей;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>2023 год – 0,00 рублей;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 xml:space="preserve">- краевой бюджет – </w:t>
            </w:r>
            <w:r w:rsidR="00B77A34">
              <w:rPr>
                <w:sz w:val="28"/>
                <w:szCs w:val="28"/>
              </w:rPr>
              <w:t>2 2</w:t>
            </w:r>
            <w:r w:rsidR="00DB6F42">
              <w:rPr>
                <w:sz w:val="28"/>
                <w:szCs w:val="28"/>
              </w:rPr>
              <w:t>36</w:t>
            </w:r>
            <w:r w:rsidR="00B77A34">
              <w:rPr>
                <w:sz w:val="28"/>
                <w:szCs w:val="28"/>
              </w:rPr>
              <w:t xml:space="preserve"> </w:t>
            </w:r>
            <w:r w:rsidR="00DB6F42">
              <w:rPr>
                <w:sz w:val="28"/>
                <w:szCs w:val="28"/>
              </w:rPr>
              <w:t>8</w:t>
            </w:r>
            <w:r w:rsidR="00B77A3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,00</w:t>
            </w:r>
            <w:r w:rsidRPr="003B2F7E">
              <w:rPr>
                <w:sz w:val="28"/>
                <w:szCs w:val="28"/>
              </w:rPr>
              <w:t xml:space="preserve"> рублей, из них по годам: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911 100</w:t>
            </w:r>
            <w:r w:rsidRPr="003B2F7E">
              <w:rPr>
                <w:sz w:val="28"/>
                <w:szCs w:val="28"/>
              </w:rPr>
              <w:t>,00 рублей;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 xml:space="preserve">2022 год – </w:t>
            </w:r>
            <w:r w:rsidR="00043A7A" w:rsidRPr="00043A7A">
              <w:rPr>
                <w:sz w:val="28"/>
                <w:szCs w:val="28"/>
              </w:rPr>
              <w:t>683 800,00</w:t>
            </w:r>
            <w:r w:rsidR="00043A7A">
              <w:rPr>
                <w:sz w:val="28"/>
                <w:szCs w:val="28"/>
              </w:rPr>
              <w:t xml:space="preserve"> </w:t>
            </w:r>
            <w:r w:rsidRPr="003B2F7E">
              <w:rPr>
                <w:sz w:val="28"/>
                <w:szCs w:val="28"/>
              </w:rPr>
              <w:t>рублей;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 xml:space="preserve">2023 год – </w:t>
            </w:r>
            <w:r w:rsidR="00043A7A">
              <w:rPr>
                <w:sz w:val="28"/>
                <w:szCs w:val="28"/>
              </w:rPr>
              <w:t>6</w:t>
            </w:r>
            <w:r w:rsidR="00DB6F42">
              <w:rPr>
                <w:sz w:val="28"/>
                <w:szCs w:val="28"/>
              </w:rPr>
              <w:t>41</w:t>
            </w:r>
            <w:r w:rsidR="00043A7A">
              <w:rPr>
                <w:sz w:val="28"/>
                <w:szCs w:val="28"/>
              </w:rPr>
              <w:t xml:space="preserve"> </w:t>
            </w:r>
            <w:r w:rsidR="00DB6F42">
              <w:rPr>
                <w:sz w:val="28"/>
                <w:szCs w:val="28"/>
              </w:rPr>
              <w:t>9</w:t>
            </w:r>
            <w:r w:rsidR="00043A7A">
              <w:rPr>
                <w:sz w:val="28"/>
                <w:szCs w:val="28"/>
              </w:rPr>
              <w:t>00</w:t>
            </w:r>
            <w:r w:rsidRPr="003B2F7E">
              <w:rPr>
                <w:sz w:val="28"/>
                <w:szCs w:val="28"/>
              </w:rPr>
              <w:t>,00 рублей;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>- средства бюджета Пионерского сельского поселения –</w:t>
            </w:r>
            <w:r w:rsidR="00B77A34">
              <w:rPr>
                <w:sz w:val="28"/>
                <w:szCs w:val="28"/>
              </w:rPr>
              <w:t xml:space="preserve"> </w:t>
            </w:r>
            <w:r w:rsidRPr="003B2F7E">
              <w:rPr>
                <w:sz w:val="28"/>
                <w:szCs w:val="28"/>
              </w:rPr>
              <w:t xml:space="preserve"> </w:t>
            </w:r>
            <w:r w:rsidR="00DB6F42">
              <w:rPr>
                <w:sz w:val="28"/>
                <w:szCs w:val="28"/>
              </w:rPr>
              <w:t xml:space="preserve">45 649,00 </w:t>
            </w:r>
            <w:r w:rsidRPr="003B2F7E">
              <w:rPr>
                <w:sz w:val="28"/>
                <w:szCs w:val="28"/>
              </w:rPr>
              <w:t>рублей, из них по годам: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 xml:space="preserve">2021 год – </w:t>
            </w:r>
            <w:r w:rsidR="001369B6">
              <w:rPr>
                <w:sz w:val="28"/>
                <w:szCs w:val="28"/>
              </w:rPr>
              <w:t>18 594</w:t>
            </w:r>
            <w:r w:rsidRPr="003B2F7E">
              <w:rPr>
                <w:sz w:val="28"/>
                <w:szCs w:val="28"/>
              </w:rPr>
              <w:t>,00 рублей;</w:t>
            </w:r>
          </w:p>
          <w:p w:rsidR="003B2F7E" w:rsidRP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 xml:space="preserve">2022 год – </w:t>
            </w:r>
            <w:r w:rsidR="00B77A34">
              <w:rPr>
                <w:sz w:val="28"/>
                <w:szCs w:val="28"/>
              </w:rPr>
              <w:t>13 955,00</w:t>
            </w:r>
            <w:r w:rsidRPr="003B2F7E">
              <w:rPr>
                <w:sz w:val="28"/>
                <w:szCs w:val="28"/>
              </w:rPr>
              <w:t xml:space="preserve"> рублей;</w:t>
            </w:r>
          </w:p>
          <w:p w:rsidR="003B2F7E" w:rsidRDefault="003B2F7E" w:rsidP="003B2F7E">
            <w:pPr>
              <w:jc w:val="both"/>
              <w:rPr>
                <w:sz w:val="28"/>
                <w:szCs w:val="28"/>
              </w:rPr>
            </w:pPr>
            <w:r w:rsidRPr="003B2F7E">
              <w:rPr>
                <w:sz w:val="28"/>
                <w:szCs w:val="28"/>
              </w:rPr>
              <w:t xml:space="preserve">2023 год – </w:t>
            </w:r>
            <w:r w:rsidR="00DB6F42">
              <w:rPr>
                <w:sz w:val="28"/>
                <w:szCs w:val="28"/>
              </w:rPr>
              <w:t>13 100</w:t>
            </w:r>
            <w:r w:rsidRPr="003B2F7E">
              <w:rPr>
                <w:sz w:val="28"/>
                <w:szCs w:val="28"/>
              </w:rPr>
              <w:t>,00 рублей.</w:t>
            </w:r>
          </w:p>
          <w:p w:rsidR="003B2F7E" w:rsidRDefault="003B2F7E" w:rsidP="003B2F7E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</w:t>
            </w:r>
            <w:r w:rsidRPr="00E57DA0">
              <w:rPr>
                <w:sz w:val="28"/>
                <w:szCs w:val="28"/>
              </w:rPr>
              <w:t xml:space="preserve"> ежегодно заменяемых ветхих сетей, нуждающихся в замене</w:t>
            </w:r>
            <w:r>
              <w:rPr>
                <w:sz w:val="28"/>
                <w:szCs w:val="28"/>
              </w:rPr>
              <w:t xml:space="preserve"> – 1;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73AC1">
              <w:rPr>
                <w:sz w:val="28"/>
                <w:szCs w:val="28"/>
              </w:rPr>
              <w:t>Количество изготовленных технических планов и постановка на кадастровый учет объектов топливно-энергетического и жилищно-коммунального комплексов</w:t>
            </w:r>
            <w:r>
              <w:rPr>
                <w:sz w:val="28"/>
                <w:szCs w:val="28"/>
              </w:rPr>
              <w:t xml:space="preserve"> – 45.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1369B6">
              <w:rPr>
                <w:sz w:val="28"/>
                <w:szCs w:val="28"/>
              </w:rPr>
              <w:t>-2023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9C1BA0">
          <w:footerReference w:type="even" r:id="rId9"/>
          <w:footerReference w:type="default" r:id="rId10"/>
          <w:footerReference w:type="first" r:id="rId11"/>
          <w:pgSz w:w="11906" w:h="16838"/>
          <w:pgMar w:top="993" w:right="707" w:bottom="567" w:left="1701" w:header="709" w:footer="709" w:gutter="0"/>
          <w:cols w:space="708"/>
          <w:docGrid w:linePitch="360"/>
        </w:sect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84" w:rsidRDefault="00891C84">
      <w:r>
        <w:separator/>
      </w:r>
    </w:p>
  </w:endnote>
  <w:endnote w:type="continuationSeparator" w:id="0">
    <w:p w:rsidR="00891C84" w:rsidRDefault="0089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84" w:rsidRDefault="00891C84">
      <w:r>
        <w:separator/>
      </w:r>
    </w:p>
  </w:footnote>
  <w:footnote w:type="continuationSeparator" w:id="0">
    <w:p w:rsidR="00891C84" w:rsidRDefault="00891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8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13"/>
  </w:num>
  <w:num w:numId="12">
    <w:abstractNumId w:val="18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0"/>
  </w:num>
  <w:num w:numId="18">
    <w:abstractNumId w:val="1"/>
  </w:num>
  <w:num w:numId="19">
    <w:abstractNumId w:val="19"/>
  </w:num>
  <w:num w:numId="20">
    <w:abstractNumId w:val="5"/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3A7A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65BEB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C84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2B6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34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6F42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CB1E2-7055-48EF-B154-D6ECE3A8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12</cp:revision>
  <cp:lastPrinted>2020-11-24T03:14:00Z</cp:lastPrinted>
  <dcterms:created xsi:type="dcterms:W3CDTF">2019-08-15T20:34:00Z</dcterms:created>
  <dcterms:modified xsi:type="dcterms:W3CDTF">2021-11-12T00:25:00Z</dcterms:modified>
</cp:coreProperties>
</file>