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E60182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от 02 марта </w:t>
      </w:r>
      <w:r w:rsidR="00256DCD">
        <w:rPr>
          <w:rFonts w:ascii="Times New Roman" w:hAnsi="Times New Roman"/>
          <w:sz w:val="28"/>
          <w:szCs w:val="28"/>
          <w:lang w:eastAsia="en-US"/>
        </w:rPr>
        <w:t xml:space="preserve">2020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434B3A">
        <w:rPr>
          <w:rFonts w:ascii="Times New Roman" w:hAnsi="Times New Roman"/>
          <w:sz w:val="28"/>
          <w:szCs w:val="28"/>
          <w:lang w:eastAsia="en-US"/>
        </w:rPr>
        <w:t>12</w:t>
      </w: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256DCD" w:rsidRPr="00256DCD" w:rsidRDefault="00AF3477" w:rsidP="00256DC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56DCD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="00256DCD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="00256DCD">
        <w:rPr>
          <w:rFonts w:ascii="Times New Roman" w:hAnsi="Times New Roman"/>
          <w:b/>
          <w:sz w:val="28"/>
          <w:szCs w:val="28"/>
        </w:rPr>
        <w:t xml:space="preserve"> сельского поселения от 23.04.2019 № 58 «</w:t>
      </w:r>
      <w:r w:rsidR="00256DCD" w:rsidRPr="00256DC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</w:t>
      </w:r>
      <w:r w:rsidR="00256DCD">
        <w:rPr>
          <w:rFonts w:ascii="Times New Roman" w:hAnsi="Times New Roman"/>
          <w:b/>
          <w:sz w:val="28"/>
          <w:szCs w:val="28"/>
        </w:rPr>
        <w:t xml:space="preserve"> </w:t>
      </w:r>
      <w:r w:rsidR="00256DCD" w:rsidRPr="00256DCD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256DCD" w:rsidRPr="00256DCD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256DCD" w:rsidRPr="00256DCD">
        <w:rPr>
          <w:rFonts w:ascii="Times New Roman" w:hAnsi="Times New Roman"/>
          <w:b/>
          <w:sz w:val="28"/>
          <w:szCs w:val="28"/>
          <w:lang w:bidi="ru-RU"/>
        </w:rPr>
        <w:t>выдаче разрешений на строительство, реконструкцию объектов капитального строительства</w:t>
      </w:r>
      <w:r w:rsidR="00256DCD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1D207D" w:rsidRDefault="001D207D" w:rsidP="00256DCD">
      <w:pPr>
        <w:widowControl/>
        <w:autoSpaceDE/>
        <w:autoSpaceDN/>
        <w:adjustRightInd/>
        <w:ind w:right="-1" w:firstLine="0"/>
        <w:rPr>
          <w:rFonts w:ascii="Times New Roman" w:hAnsi="Times New Roman"/>
          <w:b/>
          <w:sz w:val="28"/>
          <w:szCs w:val="28"/>
        </w:rPr>
      </w:pPr>
    </w:p>
    <w:p w:rsidR="004047B5" w:rsidRDefault="00256DCD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протестом </w:t>
      </w:r>
      <w:proofErr w:type="spellStart"/>
      <w:r>
        <w:rPr>
          <w:rFonts w:ascii="Times New Roman" w:hAnsi="Times New Roman"/>
          <w:sz w:val="28"/>
          <w:szCs w:val="24"/>
        </w:rPr>
        <w:t>Елизовского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городского прокурора А.Л. Бляхера от 29.01.2020 № 12/08-02-2020, а</w:t>
      </w:r>
      <w:r w:rsidR="00572353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063A54" w:rsidRPr="00FA1FA1" w:rsidRDefault="00063A54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AF3477" w:rsidRDefault="00E702B8" w:rsidP="00AF3477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3477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AF3477">
        <w:rPr>
          <w:rFonts w:ascii="Times New Roman" w:hAnsi="Times New Roman"/>
          <w:sz w:val="28"/>
          <w:szCs w:val="28"/>
        </w:rPr>
        <w:t>Новолесно</w:t>
      </w:r>
      <w:r w:rsidR="00256DCD">
        <w:rPr>
          <w:rFonts w:ascii="Times New Roman" w:hAnsi="Times New Roman"/>
          <w:sz w:val="28"/>
          <w:szCs w:val="28"/>
        </w:rPr>
        <w:t>вского</w:t>
      </w:r>
      <w:proofErr w:type="spellEnd"/>
      <w:r w:rsidR="00256DCD">
        <w:rPr>
          <w:rFonts w:ascii="Times New Roman" w:hAnsi="Times New Roman"/>
          <w:sz w:val="28"/>
          <w:szCs w:val="28"/>
        </w:rPr>
        <w:t xml:space="preserve"> сельского поселения от 23.04.2019 № 58</w:t>
      </w:r>
      <w:r w:rsidR="00AF3477">
        <w:rPr>
          <w:rFonts w:ascii="Times New Roman" w:hAnsi="Times New Roman"/>
          <w:sz w:val="28"/>
          <w:szCs w:val="28"/>
        </w:rPr>
        <w:t xml:space="preserve"> </w:t>
      </w:r>
      <w:r w:rsidR="00AF3477" w:rsidRPr="00AF3477">
        <w:rPr>
          <w:rFonts w:ascii="Times New Roman" w:hAnsi="Times New Roman"/>
          <w:sz w:val="28"/>
          <w:szCs w:val="28"/>
        </w:rPr>
        <w:t>«</w:t>
      </w:r>
      <w:r w:rsidR="00256DCD" w:rsidRPr="00256DC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56DCD" w:rsidRPr="00256DCD">
        <w:rPr>
          <w:rFonts w:ascii="Times New Roman" w:hAnsi="Times New Roman"/>
          <w:bCs/>
          <w:sz w:val="28"/>
          <w:szCs w:val="28"/>
        </w:rPr>
        <w:t xml:space="preserve">по </w:t>
      </w:r>
      <w:r w:rsidR="00256DCD" w:rsidRPr="00256DCD">
        <w:rPr>
          <w:rFonts w:ascii="Times New Roman" w:hAnsi="Times New Roman"/>
          <w:sz w:val="28"/>
          <w:szCs w:val="28"/>
          <w:lang w:bidi="ru-RU"/>
        </w:rPr>
        <w:t>выдаче разрешений на строительство, реконструкцию объектов капитального строительства</w:t>
      </w:r>
      <w:r w:rsidR="00AF3477" w:rsidRPr="00256DCD">
        <w:rPr>
          <w:rFonts w:ascii="Times New Roman" w:hAnsi="Times New Roman"/>
          <w:bCs/>
          <w:sz w:val="28"/>
          <w:szCs w:val="28"/>
        </w:rPr>
        <w:t>»</w:t>
      </w:r>
      <w:r w:rsidR="00256DCD">
        <w:rPr>
          <w:rFonts w:ascii="Times New Roman" w:hAnsi="Times New Roman"/>
          <w:bCs/>
          <w:sz w:val="28"/>
          <w:szCs w:val="28"/>
        </w:rPr>
        <w:t xml:space="preserve"> </w:t>
      </w:r>
      <w:r w:rsidR="004F1BF1">
        <w:rPr>
          <w:rFonts w:ascii="Times New Roman" w:hAnsi="Times New Roman"/>
          <w:bCs/>
          <w:sz w:val="28"/>
          <w:szCs w:val="28"/>
        </w:rPr>
        <w:t xml:space="preserve">(в редакции постановления от 30.01.2020 года № 5) </w:t>
      </w:r>
      <w:r w:rsidR="00256DCD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256DCD" w:rsidRPr="00315C42" w:rsidRDefault="00256DCD" w:rsidP="00315C42">
      <w:pPr>
        <w:adjustRightInd/>
        <w:ind w:firstLine="54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315C42">
        <w:rPr>
          <w:rFonts w:ascii="Times New Roman" w:hAnsi="Times New Roman"/>
          <w:bCs/>
          <w:sz w:val="28"/>
          <w:szCs w:val="28"/>
        </w:rPr>
        <w:t>раздел 10 «</w:t>
      </w:r>
      <w:r w:rsidR="00315C42" w:rsidRPr="00315C42">
        <w:rPr>
          <w:rFonts w:ascii="Times New Roman" w:hAnsi="Times New Roman"/>
          <w:bCs/>
          <w:iCs/>
          <w:sz w:val="28"/>
          <w:szCs w:val="28"/>
        </w:rPr>
        <w:t xml:space="preserve">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 </w:t>
      </w:r>
      <w:r w:rsidR="00A9551F" w:rsidRPr="00315C42">
        <w:rPr>
          <w:rFonts w:ascii="Times New Roman" w:hAnsi="Times New Roman"/>
          <w:bCs/>
          <w:sz w:val="28"/>
          <w:szCs w:val="28"/>
        </w:rPr>
        <w:t>изложить в следую</w:t>
      </w:r>
      <w:r w:rsidR="00A9551F">
        <w:rPr>
          <w:rFonts w:ascii="Times New Roman" w:hAnsi="Times New Roman"/>
          <w:bCs/>
          <w:sz w:val="28"/>
          <w:szCs w:val="28"/>
        </w:rPr>
        <w:t>щей редакции:</w:t>
      </w:r>
    </w:p>
    <w:p w:rsidR="00315C42" w:rsidRPr="00315C42" w:rsidRDefault="00A9551F" w:rsidP="00315C42">
      <w:pPr>
        <w:adjustRightInd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15C42" w:rsidRPr="00315C42">
        <w:rPr>
          <w:rFonts w:ascii="Times New Roman" w:hAnsi="Times New Roman"/>
          <w:b/>
          <w:bCs/>
          <w:sz w:val="28"/>
          <w:szCs w:val="28"/>
        </w:rPr>
        <w:t>10. 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9551F" w:rsidRDefault="00A9551F" w:rsidP="00A9551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10.1.</w:t>
      </w:r>
      <w:r w:rsidRPr="00A9551F">
        <w:rPr>
          <w:rFonts w:ascii="Times New Roman" w:hAnsi="Times New Roman"/>
          <w:sz w:val="24"/>
          <w:szCs w:val="24"/>
        </w:rPr>
        <w:t xml:space="preserve"> </w:t>
      </w:r>
      <w:r w:rsidRPr="00A9551F">
        <w:rPr>
          <w:rFonts w:ascii="Times New Roman" w:hAnsi="Times New Roman"/>
          <w:bCs/>
          <w:sz w:val="28"/>
          <w:szCs w:val="28"/>
        </w:rPr>
        <w:t>В целях строительства, реконструкции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заявитель предоставляет </w:t>
      </w:r>
      <w:r w:rsidRPr="00A9551F">
        <w:rPr>
          <w:rFonts w:ascii="Times New Roman" w:hAnsi="Times New Roman"/>
          <w:bCs/>
          <w:sz w:val="28"/>
          <w:szCs w:val="28"/>
        </w:rPr>
        <w:t>заявление о выдаче разрешения на строительство по форме, согласно приложению № 1 к настоящему Административному регламенту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9551F" w:rsidRDefault="00A9551F" w:rsidP="00A955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A9551F">
        <w:rPr>
          <w:rFonts w:ascii="Times New Roman" w:hAnsi="Times New Roman"/>
          <w:bCs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</w:t>
      </w:r>
      <w:r w:rsidRPr="00A9551F">
        <w:rPr>
          <w:rFonts w:ascii="Times New Roman" w:hAnsi="Times New Roman"/>
          <w:bCs/>
          <w:sz w:val="28"/>
          <w:szCs w:val="28"/>
        </w:rPr>
        <w:lastRenderedPageBreak/>
        <w:t xml:space="preserve">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6" w:anchor="/document/99/901919338/XA00M9C2ML/" w:tgtFrame="_self" w:history="1">
        <w:r w:rsidRPr="00A9551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1.1 статьи 57.3 Градостроительного Кодекса</w:t>
        </w:r>
      </w:hyperlink>
      <w:r>
        <w:rPr>
          <w:rFonts w:ascii="Times New Roman" w:hAnsi="Times New Roman"/>
          <w:bCs/>
          <w:sz w:val="28"/>
          <w:szCs w:val="28"/>
        </w:rPr>
        <w:t>;</w:t>
      </w:r>
    </w:p>
    <w:p w:rsidR="00A9551F" w:rsidRDefault="00A9551F" w:rsidP="00A955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1.1) </w:t>
      </w:r>
      <w:r w:rsidRPr="00A9551F">
        <w:rPr>
          <w:rFonts w:ascii="Times New Roman" w:hAnsi="Times New Roman"/>
          <w:bCs/>
          <w:sz w:val="28"/>
          <w:szCs w:val="28"/>
        </w:rP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</w:t>
      </w:r>
      <w:r w:rsidR="00063A54">
        <w:rPr>
          <w:rFonts w:ascii="Times New Roman" w:hAnsi="Times New Roman"/>
          <w:bCs/>
          <w:sz w:val="28"/>
          <w:szCs w:val="28"/>
        </w:rPr>
        <w:t>корпорацией по атомной энергии «</w:t>
      </w:r>
      <w:proofErr w:type="spellStart"/>
      <w:r w:rsidR="00063A54">
        <w:rPr>
          <w:rFonts w:ascii="Times New Roman" w:hAnsi="Times New Roman"/>
          <w:bCs/>
          <w:sz w:val="28"/>
          <w:szCs w:val="28"/>
        </w:rPr>
        <w:t>Росатом</w:t>
      </w:r>
      <w:proofErr w:type="spellEnd"/>
      <w:r w:rsidR="00063A54">
        <w:rPr>
          <w:rFonts w:ascii="Times New Roman" w:hAnsi="Times New Roman"/>
          <w:bCs/>
          <w:sz w:val="28"/>
          <w:szCs w:val="28"/>
        </w:rPr>
        <w:t>»</w:t>
      </w:r>
      <w:r w:rsidRPr="00A9551F">
        <w:rPr>
          <w:rFonts w:ascii="Times New Roman" w:hAnsi="Times New Roman"/>
          <w:bCs/>
          <w:sz w:val="28"/>
          <w:szCs w:val="28"/>
        </w:rPr>
        <w:t>, Государственной корпораци</w:t>
      </w:r>
      <w:r w:rsidR="00063A54">
        <w:rPr>
          <w:rFonts w:ascii="Times New Roman" w:hAnsi="Times New Roman"/>
          <w:bCs/>
          <w:sz w:val="28"/>
          <w:szCs w:val="28"/>
        </w:rPr>
        <w:t>ей по космической деятельности «</w:t>
      </w:r>
      <w:proofErr w:type="spellStart"/>
      <w:r w:rsidR="00063A54">
        <w:rPr>
          <w:rFonts w:ascii="Times New Roman" w:hAnsi="Times New Roman"/>
          <w:bCs/>
          <w:sz w:val="28"/>
          <w:szCs w:val="28"/>
        </w:rPr>
        <w:t>Роскосмос</w:t>
      </w:r>
      <w:proofErr w:type="spellEnd"/>
      <w:r w:rsidR="00063A54">
        <w:rPr>
          <w:rFonts w:ascii="Times New Roman" w:hAnsi="Times New Roman"/>
          <w:bCs/>
          <w:sz w:val="28"/>
          <w:szCs w:val="28"/>
        </w:rPr>
        <w:t>»</w:t>
      </w:r>
      <w:r w:rsidRPr="00A9551F">
        <w:rPr>
          <w:rFonts w:ascii="Times New Roman" w:hAnsi="Times New Roman"/>
          <w:bCs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</w:t>
      </w:r>
      <w:r>
        <w:rPr>
          <w:rFonts w:ascii="Times New Roman" w:hAnsi="Times New Roman"/>
          <w:bCs/>
          <w:sz w:val="28"/>
          <w:szCs w:val="28"/>
        </w:rPr>
        <w:t>ствлении бюджетных инвестиций, –</w:t>
      </w:r>
      <w:r w:rsidRPr="00A9551F">
        <w:rPr>
          <w:rFonts w:ascii="Times New Roman" w:hAnsi="Times New Roman"/>
          <w:bCs/>
          <w:sz w:val="28"/>
          <w:szCs w:val="28"/>
        </w:rPr>
        <w:t xml:space="preserve">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A9551F" w:rsidRPr="00A9551F" w:rsidRDefault="00A9551F" w:rsidP="00A955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A9551F">
        <w:rPr>
          <w:rFonts w:ascii="Times New Roman" w:hAnsi="Times New Roman"/>
          <w:bCs/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A9551F" w:rsidRDefault="00A9551F" w:rsidP="00A955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A9551F">
        <w:rPr>
          <w:rFonts w:ascii="Times New Roman" w:hAnsi="Times New Roman"/>
          <w:bCs/>
          <w:sz w:val="28"/>
          <w:szCs w:val="28"/>
        </w:rPr>
        <w:t xml:space="preserve">результаты инженерных изысканий и следующие материалы, содержащиеся в </w:t>
      </w:r>
      <w:r w:rsidR="00715A98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проектной документации</w:t>
      </w:r>
      <w:r w:rsidR="00B82319">
        <w:rPr>
          <w:rFonts w:ascii="Times New Roman" w:hAnsi="Times New Roman"/>
          <w:bCs/>
          <w:sz w:val="28"/>
          <w:szCs w:val="28"/>
        </w:rPr>
        <w:t>:</w:t>
      </w:r>
    </w:p>
    <w:p w:rsidR="00B82319" w:rsidRPr="00B82319" w:rsidRDefault="00B82319" w:rsidP="00B82319">
      <w:pPr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а) пояснительная записка;</w:t>
      </w:r>
    </w:p>
    <w:p w:rsidR="00B82319" w:rsidRPr="00B82319" w:rsidRDefault="00B82319" w:rsidP="00B82319">
      <w:pPr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82319" w:rsidRPr="00B82319" w:rsidRDefault="00B82319" w:rsidP="00B82319">
      <w:pPr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82319" w:rsidRPr="00B82319" w:rsidRDefault="00B82319" w:rsidP="00B82319">
      <w:pPr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</w:t>
      </w:r>
      <w:r w:rsidRPr="00B82319">
        <w:rPr>
          <w:rFonts w:ascii="Times New Roman" w:hAnsi="Times New Roman"/>
          <w:bCs/>
          <w:sz w:val="28"/>
          <w:szCs w:val="28"/>
        </w:rPr>
        <w:lastRenderedPageBreak/>
        <w:t>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82319" w:rsidRPr="00B82319" w:rsidRDefault="00B82319" w:rsidP="00B82319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82319">
        <w:rPr>
          <w:rFonts w:ascii="Times New Roman" w:hAnsi="Times New Roman"/>
          <w:bCs/>
          <w:sz w:val="28"/>
          <w:szCs w:val="28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</w:t>
      </w:r>
      <w:r>
        <w:rPr>
          <w:rFonts w:ascii="Times New Roman" w:hAnsi="Times New Roman"/>
          <w:bCs/>
          <w:sz w:val="28"/>
          <w:szCs w:val="28"/>
        </w:rPr>
        <w:t>2.1 статьи 48 Градостроительного Кодекса</w:t>
      </w:r>
      <w:r w:rsidRPr="00B82319">
        <w:rPr>
          <w:rFonts w:ascii="Times New Roman" w:hAnsi="Times New Roman"/>
          <w:bCs/>
          <w:sz w:val="28"/>
          <w:szCs w:val="28"/>
        </w:rPr>
        <w:t xml:space="preserve">), если такая проектная документация подлежит экспертизе в соответствии со статьей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Кодекса, положительное заключение государственной экспертизы проектной документации в случаях, предусмотренных частью 3.4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Pr="00B82319">
        <w:rPr>
          <w:rFonts w:ascii="Times New Roman" w:hAnsi="Times New Roman"/>
          <w:bCs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3.8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Градостроительным </w:t>
      </w:r>
      <w:r w:rsidRPr="00B82319">
        <w:rPr>
          <w:rFonts w:ascii="Times New Roman" w:hAnsi="Times New Roman"/>
          <w:bCs/>
          <w:sz w:val="28"/>
          <w:szCs w:val="28"/>
        </w:rPr>
        <w:t xml:space="preserve">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Pr="00B82319">
        <w:rPr>
          <w:rFonts w:ascii="Times New Roman" w:hAnsi="Times New Roman"/>
          <w:bCs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3.9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>
        <w:rPr>
          <w:rFonts w:ascii="Times New Roman" w:hAnsi="Times New Roman"/>
          <w:bCs/>
          <w:sz w:val="28"/>
          <w:szCs w:val="28"/>
        </w:rPr>
        <w:t xml:space="preserve">Градостроительного </w:t>
      </w:r>
      <w:r w:rsidRPr="00B82319">
        <w:rPr>
          <w:rFonts w:ascii="Times New Roman" w:hAnsi="Times New Roman"/>
          <w:bCs/>
          <w:sz w:val="28"/>
          <w:szCs w:val="28"/>
        </w:rPr>
        <w:t>Кодекса);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B82319" w:rsidRPr="00B82319" w:rsidRDefault="00B82319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B82319">
        <w:rPr>
          <w:rFonts w:ascii="Times New Roman" w:hAnsi="Times New Roman"/>
          <w:bCs/>
          <w:sz w:val="28"/>
          <w:szCs w:val="28"/>
        </w:rPr>
        <w:t>Росатом</w:t>
      </w:r>
      <w:proofErr w:type="spellEnd"/>
      <w:r w:rsidRPr="00B82319">
        <w:rPr>
          <w:rFonts w:ascii="Times New Roman" w:hAnsi="Times New Roman"/>
          <w:bCs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B82319">
        <w:rPr>
          <w:rFonts w:ascii="Times New Roman" w:hAnsi="Times New Roman"/>
          <w:bCs/>
          <w:sz w:val="28"/>
          <w:szCs w:val="28"/>
        </w:rPr>
        <w:t>Роскосмос</w:t>
      </w:r>
      <w:proofErr w:type="spellEnd"/>
      <w:r w:rsidRPr="00B82319">
        <w:rPr>
          <w:rFonts w:ascii="Times New Roman" w:hAnsi="Times New Roman"/>
          <w:bCs/>
          <w:sz w:val="28"/>
          <w:szCs w:val="28"/>
        </w:rPr>
        <w:t xml:space="preserve">", органом управления государственным </w:t>
      </w:r>
      <w:r w:rsidRPr="00B82319">
        <w:rPr>
          <w:rFonts w:ascii="Times New Roman" w:hAnsi="Times New Roman"/>
          <w:bCs/>
          <w:sz w:val="28"/>
          <w:szCs w:val="28"/>
        </w:rPr>
        <w:lastRenderedPageBreak/>
        <w:t>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B82319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Pr="00B82319">
        <w:rPr>
          <w:rFonts w:ascii="Times New Roman" w:hAnsi="Times New Roman"/>
          <w:bCs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B82319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Pr="00B82319">
        <w:rPr>
          <w:rFonts w:ascii="Times New Roman" w:hAnsi="Times New Roman"/>
          <w:bCs/>
          <w:sz w:val="28"/>
          <w:szCs w:val="28"/>
        </w:rPr>
        <w:t>-мест в многоквартирном доме;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 xml:space="preserve"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   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территории подлежит изменению;</w:t>
      </w:r>
    </w:p>
    <w:p w:rsidR="00256DCD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</w:t>
      </w:r>
      <w:r>
        <w:rPr>
          <w:rFonts w:ascii="Times New Roman" w:hAnsi="Times New Roman"/>
          <w:bCs/>
          <w:sz w:val="28"/>
          <w:szCs w:val="28"/>
        </w:rPr>
        <w:t>мплексного развития территории.</w:t>
      </w:r>
    </w:p>
    <w:p w:rsidR="00013AD7" w:rsidRDefault="00013AD7" w:rsidP="00013AD7">
      <w:pPr>
        <w:ind w:firstLine="709"/>
        <w:rPr>
          <w:rFonts w:ascii="Times New Roman" w:hAnsi="Times New Roman"/>
          <w:bCs/>
          <w:sz w:val="28"/>
          <w:szCs w:val="28"/>
        </w:rPr>
      </w:pPr>
      <w:r w:rsidRPr="00013AD7">
        <w:rPr>
          <w:rFonts w:ascii="Times New Roman" w:hAnsi="Times New Roman"/>
          <w:bCs/>
          <w:sz w:val="28"/>
          <w:szCs w:val="28"/>
        </w:rPr>
        <w:t xml:space="preserve">Документы, указанные в </w:t>
      </w:r>
      <w:hyperlink r:id="rId7" w:anchor="/document/99/901919338/XA00RR62P7/" w:tgtFrame="_self" w:history="1">
        <w:r w:rsidRPr="00013AD7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пунктах 1</w:t>
        </w:r>
      </w:hyperlink>
      <w:r w:rsidRPr="00013AD7">
        <w:rPr>
          <w:rFonts w:ascii="Times New Roman" w:hAnsi="Times New Roman"/>
          <w:bCs/>
          <w:sz w:val="28"/>
          <w:szCs w:val="28"/>
        </w:rPr>
        <w:t xml:space="preserve">, </w:t>
      </w:r>
      <w:hyperlink r:id="rId8" w:anchor="/document/99/901919338/XA00MHG2OB/" w:tgtFrame="_self" w:history="1">
        <w:r w:rsidRPr="00013AD7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</w:hyperlink>
      <w:r w:rsidRPr="00013AD7">
        <w:rPr>
          <w:rFonts w:ascii="Times New Roman" w:hAnsi="Times New Roman"/>
          <w:bCs/>
          <w:sz w:val="28"/>
          <w:szCs w:val="28"/>
        </w:rPr>
        <w:t xml:space="preserve"> и </w:t>
      </w:r>
      <w:hyperlink r:id="rId9" w:anchor="/document/99/901919338/XA00MGG2NG/" w:tgtFrame="_self" w:history="1">
        <w:r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 настоящей</w:t>
        </w:r>
      </w:hyperlink>
      <w:r>
        <w:rPr>
          <w:rFonts w:ascii="Times New Roman" w:hAnsi="Times New Roman"/>
          <w:bCs/>
          <w:sz w:val="28"/>
          <w:szCs w:val="28"/>
        </w:rPr>
        <w:t xml:space="preserve"> части</w:t>
      </w:r>
      <w:r w:rsidRPr="00013AD7">
        <w:rPr>
          <w:rFonts w:ascii="Times New Roman" w:hAnsi="Times New Roman"/>
          <w:bCs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Едином </w:t>
      </w:r>
      <w:r w:rsidRPr="00013AD7">
        <w:rPr>
          <w:rFonts w:ascii="Times New Roman" w:hAnsi="Times New Roman"/>
          <w:bCs/>
          <w:sz w:val="28"/>
          <w:szCs w:val="28"/>
        </w:rPr>
        <w:lastRenderedPageBreak/>
        <w:t>государственном реестре недвижимости или едином гос</w:t>
      </w:r>
      <w:r>
        <w:rPr>
          <w:rFonts w:ascii="Times New Roman" w:hAnsi="Times New Roman"/>
          <w:bCs/>
          <w:sz w:val="28"/>
          <w:szCs w:val="28"/>
        </w:rPr>
        <w:t>ударственном реестре заключений.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10.2. Для продления срока действия разрешения на строительство объекта капитального строительства: </w:t>
      </w:r>
    </w:p>
    <w:p w:rsidR="00715A98" w:rsidRDefault="00315C42" w:rsidP="00715A98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1) Заявление на продление срока действия разрешения на строительство подается по форме согласно приложению № 2 к настоящему Административному регламенту, с указанием обоснования причины продления сро</w:t>
      </w:r>
      <w:r w:rsidR="00715A98">
        <w:rPr>
          <w:rFonts w:ascii="Times New Roman" w:hAnsi="Times New Roman"/>
          <w:bCs/>
          <w:sz w:val="28"/>
          <w:szCs w:val="28"/>
        </w:rPr>
        <w:t xml:space="preserve">ка действия данного разрешения. </w:t>
      </w:r>
    </w:p>
    <w:p w:rsidR="00315C42" w:rsidRPr="00715A98" w:rsidRDefault="00715A98" w:rsidP="00715A98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Разрешение </w:t>
      </w:r>
      <w:r w:rsidRPr="00715A98">
        <w:rPr>
          <w:rFonts w:ascii="Times New Roman" w:hAnsi="Times New Roman"/>
          <w:bCs/>
          <w:sz w:val="28"/>
          <w:szCs w:val="28"/>
        </w:rPr>
        <w:t>на строительство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10.3. Для внесения изменений в разрешение на строительство: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1) Заявление о внесении изменений в разрешение на строительство по форме согласно приложению № 6 к настоящему Административному регламенту;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2) Уведомление о переходе прав на земельный участок, об образовании земельного участка, оформленное согласно приложению № 5 к настоящему Административному регламенту;</w:t>
      </w:r>
    </w:p>
    <w:p w:rsidR="00315C42" w:rsidRPr="00315C42" w:rsidRDefault="00715A98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Д</w:t>
      </w:r>
      <w:r w:rsidR="00315C42" w:rsidRPr="00315C42">
        <w:rPr>
          <w:rFonts w:ascii="Times New Roman" w:hAnsi="Times New Roman"/>
          <w:bCs/>
          <w:sz w:val="28"/>
          <w:szCs w:val="28"/>
        </w:rPr>
        <w:t>окум</w:t>
      </w:r>
      <w:r w:rsidR="00315C42">
        <w:rPr>
          <w:rFonts w:ascii="Times New Roman" w:hAnsi="Times New Roman"/>
          <w:bCs/>
          <w:sz w:val="28"/>
          <w:szCs w:val="28"/>
        </w:rPr>
        <w:t>енты, предусмотренные пунктами 3, 4</w:t>
      </w:r>
      <w:r w:rsidR="00315C42" w:rsidRPr="00315C42">
        <w:rPr>
          <w:rFonts w:ascii="Times New Roman" w:hAnsi="Times New Roman"/>
          <w:bCs/>
          <w:sz w:val="28"/>
          <w:szCs w:val="28"/>
        </w:rPr>
        <w:t>, 6 части 10.1 настоящего Административного регламента.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10.4. Перечень необходимых документов для предоставления муниципальной услуги, которые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самостоятельно: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0" w:anchor="/document/99/901919338/XA00RR62P7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пунктах 1</w:t>
        </w:r>
      </w:hyperlink>
      <w:r w:rsidRPr="00315C42">
        <w:rPr>
          <w:rFonts w:ascii="Times New Roman" w:hAnsi="Times New Roman"/>
          <w:bCs/>
          <w:sz w:val="28"/>
          <w:szCs w:val="28"/>
        </w:rPr>
        <w:t>-</w:t>
      </w:r>
      <w:hyperlink r:id="rId11" w:anchor="/document/99/901919338/XA00MHI2NL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5</w:t>
        </w:r>
      </w:hyperlink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hyperlink r:id="rId12" w:anchor="/document/99/901919338/XA00MJ62NT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7</w:t>
        </w:r>
      </w:hyperlink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hyperlink r:id="rId13" w:anchor="/document/99/901919338/XA00MBG2NM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9</w:t>
        </w:r>
      </w:hyperlink>
      <w:r w:rsidRPr="00315C42">
        <w:rPr>
          <w:rFonts w:ascii="Times New Roman" w:hAnsi="Times New Roman"/>
          <w:bCs/>
          <w:sz w:val="28"/>
          <w:szCs w:val="28"/>
        </w:rPr>
        <w:t xml:space="preserve"> и </w:t>
      </w:r>
      <w:hyperlink r:id="rId14" w:anchor="/document/99/901919338/XA00M8Q2MI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10 части</w:t>
        </w:r>
      </w:hyperlink>
      <w:r w:rsidR="00094B81">
        <w:rPr>
          <w:rFonts w:ascii="Times New Roman" w:hAnsi="Times New Roman"/>
          <w:bCs/>
          <w:sz w:val="28"/>
          <w:szCs w:val="28"/>
        </w:rPr>
        <w:t xml:space="preserve"> 10.1 настоящего Административного регламента, запрашиваются А</w:t>
      </w:r>
      <w:r w:rsidRPr="00315C42">
        <w:rPr>
          <w:rFonts w:ascii="Times New Roman" w:hAnsi="Times New Roman"/>
          <w:bCs/>
          <w:sz w:val="28"/>
          <w:szCs w:val="28"/>
        </w:rPr>
        <w:t>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</w:t>
      </w:r>
      <w:r w:rsidR="00715A98">
        <w:rPr>
          <w:rFonts w:ascii="Times New Roman" w:hAnsi="Times New Roman"/>
          <w:bCs/>
          <w:sz w:val="28"/>
          <w:szCs w:val="28"/>
        </w:rPr>
        <w:t>явитель</w:t>
      </w:r>
      <w:r w:rsidRPr="00315C42">
        <w:rPr>
          <w:rFonts w:ascii="Times New Roman" w:hAnsi="Times New Roman"/>
          <w:bCs/>
          <w:sz w:val="28"/>
          <w:szCs w:val="28"/>
        </w:rPr>
        <w:t xml:space="preserve"> не представил указанные документы самостоятельно.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10.5. Направление заявления и прилагаемых к нему документов через ЕПГУ/РПГУ.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Обращение за предоставлением услуги в электронной форме через ЕПГУ/РПГУ физическим лицом самостоятельно осуществляется с использованием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Обращение за предоставлением услуги в электронной форме через ЕПГУ/РПГУ юридическим лицом самостоятельно осуществляется с </w:t>
      </w:r>
      <w:r w:rsidRPr="00315C42">
        <w:rPr>
          <w:rFonts w:ascii="Times New Roman" w:hAnsi="Times New Roman"/>
          <w:bCs/>
          <w:sz w:val="28"/>
          <w:szCs w:val="28"/>
        </w:rPr>
        <w:lastRenderedPageBreak/>
        <w:t>использование учетной записи руководителя юридического лица, зарегистрированной в ЕСИА, имеющей статус «Подтвержденная».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10.5.1. Требования к электронным документам, предоставляемым заявителем для получения услуги.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1) Прилагаемые к заявлению электронные документы представляются в одном из следующих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форматов:doc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docx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rtf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pdf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>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В случае, когда документ состоит из нескольких файлов или </w:t>
      </w:r>
      <w:proofErr w:type="gramStart"/>
      <w:r w:rsidRPr="00315C42">
        <w:rPr>
          <w:rFonts w:ascii="Times New Roman" w:hAnsi="Times New Roman"/>
          <w:bCs/>
          <w:sz w:val="28"/>
          <w:szCs w:val="28"/>
        </w:rPr>
        <w:t>документы</w:t>
      </w:r>
      <w:proofErr w:type="gramEnd"/>
      <w:r w:rsidRPr="00315C42">
        <w:rPr>
          <w:rFonts w:ascii="Times New Roman" w:hAnsi="Times New Roman"/>
          <w:bCs/>
          <w:sz w:val="28"/>
          <w:szCs w:val="28"/>
        </w:rPr>
        <w:t xml:space="preserve"> имеют подписи в формате файла SIG, их необходимо направить в виде электронного архива формата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zip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rar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>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315C4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15C42">
        <w:rPr>
          <w:rFonts w:ascii="Times New Roman" w:hAnsi="Times New Roman"/>
          <w:bCs/>
          <w:sz w:val="28"/>
          <w:szCs w:val="28"/>
        </w:rPr>
        <w:t xml:space="preserve"> целях представления электронных документов сканирование документов на бумажном носителе осуществляется: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dpi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>;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3) Документы в электронном виде могут быть подписаны ЭП.</w:t>
      </w:r>
    </w:p>
    <w:p w:rsidR="00A159A1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4) Наименования электронных документов должны соответствовать наименованиям док</w:t>
      </w:r>
      <w:r w:rsidR="00A159A1">
        <w:rPr>
          <w:rFonts w:ascii="Times New Roman" w:hAnsi="Times New Roman"/>
          <w:bCs/>
          <w:sz w:val="28"/>
          <w:szCs w:val="28"/>
        </w:rPr>
        <w:t>ументов на бумажном носителе.»;</w:t>
      </w:r>
    </w:p>
    <w:p w:rsidR="00315C42" w:rsidRDefault="00A159A1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315C42">
        <w:rPr>
          <w:rFonts w:ascii="Times New Roman" w:hAnsi="Times New Roman"/>
          <w:bCs/>
          <w:sz w:val="28"/>
          <w:szCs w:val="28"/>
        </w:rPr>
        <w:t xml:space="preserve"> </w:t>
      </w:r>
      <w:r w:rsidR="00094B81">
        <w:rPr>
          <w:rFonts w:ascii="Times New Roman" w:hAnsi="Times New Roman"/>
          <w:bCs/>
          <w:sz w:val="28"/>
          <w:szCs w:val="28"/>
        </w:rPr>
        <w:t>раздел 12 изложить в следующей редакции:</w:t>
      </w:r>
    </w:p>
    <w:p w:rsidR="00094B81" w:rsidRPr="00094B81" w:rsidRDefault="00094B81" w:rsidP="00094B81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94B81">
        <w:rPr>
          <w:rFonts w:ascii="Times New Roman" w:hAnsi="Times New Roman"/>
          <w:b/>
          <w:bCs/>
          <w:iCs/>
          <w:sz w:val="28"/>
          <w:szCs w:val="28"/>
        </w:rPr>
        <w:t>12.  Исчерпывающий перечень оснований для отказа в предоставлении муниципальной услуги</w:t>
      </w:r>
    </w:p>
    <w:p w:rsidR="00094B81" w:rsidRPr="00094B81" w:rsidRDefault="00094B81" w:rsidP="00094B81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094B81">
        <w:rPr>
          <w:rFonts w:ascii="Times New Roman" w:hAnsi="Times New Roman"/>
          <w:bCs/>
          <w:iCs/>
          <w:sz w:val="28"/>
          <w:szCs w:val="28"/>
        </w:rPr>
        <w:t>12.1. В предоставлении муниципальной услуги отказывается при наличии одного из следующих оснований:</w:t>
      </w:r>
    </w:p>
    <w:p w:rsidR="00094B81" w:rsidRDefault="00094B8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Отсутствие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 документов, предусмотренных</w:t>
      </w:r>
      <w:r>
        <w:rPr>
          <w:rFonts w:ascii="Times New Roman" w:hAnsi="Times New Roman"/>
          <w:bCs/>
          <w:iCs/>
          <w:sz w:val="28"/>
          <w:szCs w:val="28"/>
        </w:rPr>
        <w:t xml:space="preserve"> частью 10.1. настоящего административного регламента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, </w:t>
      </w:r>
    </w:p>
    <w:p w:rsidR="00094B81" w:rsidRDefault="00094B8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Несоответствие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</w:t>
      </w:r>
      <w:r w:rsidRPr="00094B81">
        <w:rPr>
          <w:rFonts w:ascii="Times New Roman" w:hAnsi="Times New Roman"/>
          <w:bCs/>
          <w:iCs/>
          <w:sz w:val="28"/>
          <w:szCs w:val="28"/>
        </w:rPr>
        <w:lastRenderedPageBreak/>
        <w:t xml:space="preserve">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</w:p>
    <w:p w:rsidR="00094B81" w:rsidRDefault="00094B8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В случае, предусмотренном </w:t>
      </w:r>
      <w:hyperlink r:id="rId15" w:anchor="/document/99/901919338/XA00MJ02OE/" w:tgtFrame="_self" w:history="1">
        <w:r w:rsidRPr="00094B81"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 xml:space="preserve">частью 11.1 </w:t>
        </w:r>
        <w:r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Градостроительного</w:t>
        </w:r>
      </w:hyperlink>
      <w:r>
        <w:rPr>
          <w:rFonts w:ascii="Times New Roman" w:hAnsi="Times New Roman"/>
          <w:bCs/>
          <w:iCs/>
          <w:sz w:val="28"/>
          <w:szCs w:val="28"/>
        </w:rPr>
        <w:t xml:space="preserve"> Кодекса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,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094B81" w:rsidRDefault="00094B8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4) </w:t>
      </w:r>
      <w:r w:rsidRPr="00094B81">
        <w:rPr>
          <w:rFonts w:ascii="Times New Roman" w:hAnsi="Times New Roman"/>
          <w:bCs/>
          <w:iCs/>
          <w:sz w:val="28"/>
          <w:szCs w:val="28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="008776DD">
        <w:rPr>
          <w:rFonts w:ascii="Times New Roman" w:hAnsi="Times New Roman"/>
          <w:bCs/>
          <w:iCs/>
          <w:sz w:val="28"/>
          <w:szCs w:val="28"/>
        </w:rPr>
        <w:t>;</w:t>
      </w:r>
    </w:p>
    <w:p w:rsidR="008776DD" w:rsidRDefault="008776DD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8776DD">
        <w:rPr>
          <w:rFonts w:ascii="Times New Roman" w:hAnsi="Times New Roman"/>
          <w:bCs/>
          <w:iCs/>
          <w:sz w:val="28"/>
          <w:szCs w:val="28"/>
        </w:rPr>
        <w:t>Приложение № 1 к Административному регламенту по предоставлению муниципальной услуги по выдаче разрешения на строительство, реконструкцию объектов капитального строительст</w:t>
      </w:r>
      <w:r>
        <w:rPr>
          <w:rFonts w:ascii="Times New Roman" w:hAnsi="Times New Roman"/>
          <w:bCs/>
          <w:iCs/>
          <w:sz w:val="28"/>
          <w:szCs w:val="28"/>
        </w:rPr>
        <w:t>ва изложить согласно приложению</w:t>
      </w:r>
      <w:r w:rsidR="004F1BF1">
        <w:rPr>
          <w:rFonts w:ascii="Times New Roman" w:hAnsi="Times New Roman"/>
          <w:bCs/>
          <w:iCs/>
          <w:sz w:val="28"/>
          <w:szCs w:val="28"/>
        </w:rPr>
        <w:t xml:space="preserve"> № 1</w:t>
      </w:r>
      <w:r>
        <w:rPr>
          <w:rFonts w:ascii="Times New Roman" w:hAnsi="Times New Roman"/>
          <w:bCs/>
          <w:iCs/>
          <w:sz w:val="28"/>
          <w:szCs w:val="28"/>
        </w:rPr>
        <w:t xml:space="preserve"> к настоящему постановлению.</w:t>
      </w:r>
    </w:p>
    <w:p w:rsidR="004F1BF1" w:rsidRDefault="004F1BF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4F1BF1">
        <w:rPr>
          <w:rFonts w:ascii="Times New Roman" w:hAnsi="Times New Roman"/>
          <w:bCs/>
          <w:iCs/>
          <w:sz w:val="28"/>
          <w:szCs w:val="28"/>
        </w:rPr>
        <w:t>Приложение № 6 к Административному регламенту по предоставлению муниципальной услуги по выдаче разрешения на строительство, реконструкцию объектов капитального строительс</w:t>
      </w:r>
      <w:r>
        <w:rPr>
          <w:rFonts w:ascii="Times New Roman" w:hAnsi="Times New Roman"/>
          <w:bCs/>
          <w:iCs/>
          <w:sz w:val="28"/>
          <w:szCs w:val="28"/>
        </w:rPr>
        <w:t xml:space="preserve">тва изложить в редакции согласно приложению № 2 к настоящему постановлению. 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и подлежит </w:t>
      </w:r>
      <w:r w:rsidR="00893E72" w:rsidRPr="007D2F24">
        <w:rPr>
          <w:rFonts w:ascii="Times New Roman" w:hAnsi="Times New Roman"/>
          <w:sz w:val="28"/>
          <w:szCs w:val="28"/>
        </w:rPr>
        <w:t xml:space="preserve">размещению </w:t>
      </w:r>
      <w:r w:rsidR="00F47DF3" w:rsidRPr="007D2F24">
        <w:rPr>
          <w:rFonts w:ascii="Times New Roman" w:hAnsi="Times New Roman"/>
          <w:sz w:val="28"/>
          <w:szCs w:val="28"/>
        </w:rPr>
        <w:t>на официальном сайте</w:t>
      </w:r>
      <w:r w:rsidR="005C474F" w:rsidRPr="007D2F24">
        <w:rPr>
          <w:rFonts w:ascii="Times New Roman" w:hAnsi="Times New Roman"/>
          <w:sz w:val="28"/>
          <w:szCs w:val="28"/>
        </w:rPr>
        <w:t xml:space="preserve"> </w:t>
      </w:r>
      <w:r w:rsidR="00023DFC" w:rsidRPr="007D2F24">
        <w:rPr>
          <w:rFonts w:ascii="Times New Roman" w:hAnsi="Times New Roman"/>
          <w:sz w:val="28"/>
          <w:szCs w:val="28"/>
        </w:rPr>
        <w:t>исполнительных органов государственной власти Ка</w:t>
      </w:r>
      <w:r w:rsidR="00572353" w:rsidRPr="007D2F24">
        <w:rPr>
          <w:rFonts w:ascii="Times New Roman" w:hAnsi="Times New Roman"/>
          <w:sz w:val="28"/>
          <w:szCs w:val="28"/>
        </w:rPr>
        <w:t>мчатского края в информационно –</w:t>
      </w:r>
      <w:r w:rsidR="00023DFC" w:rsidRPr="007D2F24">
        <w:rPr>
          <w:rFonts w:ascii="Times New Roman" w:hAnsi="Times New Roman"/>
          <w:sz w:val="28"/>
          <w:szCs w:val="28"/>
        </w:rPr>
        <w:t xml:space="preserve"> телекоммуникационный сети «Интернет»</w:t>
      </w:r>
      <w:r w:rsidR="00572353" w:rsidRPr="007D2F24">
        <w:rPr>
          <w:rFonts w:ascii="Times New Roman" w:hAnsi="Times New Roman"/>
          <w:sz w:val="28"/>
          <w:szCs w:val="28"/>
        </w:rPr>
        <w:t xml:space="preserve"> по адресу: </w:t>
      </w:r>
      <w:hyperlink r:id="rId16" w:history="1"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bmr</w:t>
        </w:r>
        <w:proofErr w:type="spellEnd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novolec</w:t>
        </w:r>
        <w:proofErr w:type="spellEnd"/>
      </w:hyperlink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56DCD" w:rsidRDefault="00256DC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256DC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56DCD">
        <w:rPr>
          <w:rFonts w:ascii="Times New Roman" w:hAnsi="Times New Roman"/>
          <w:sz w:val="28"/>
          <w:szCs w:val="28"/>
        </w:rPr>
        <w:t xml:space="preserve">          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776DD" w:rsidRDefault="008776D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8776DD" w:rsidRPr="006F19B0" w:rsidTr="008E440C">
        <w:trPr>
          <w:trHeight w:val="1410"/>
          <w:jc w:val="right"/>
        </w:trPr>
        <w:tc>
          <w:tcPr>
            <w:tcW w:w="4538" w:type="dxa"/>
          </w:tcPr>
          <w:p w:rsidR="00063A54" w:rsidRPr="00063A54" w:rsidRDefault="008776DD" w:rsidP="00063A54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4F1BF1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 w:rsidR="00063A5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063A54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063A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434B3A">
              <w:rPr>
                <w:rFonts w:ascii="Times New Roman" w:hAnsi="Times New Roman"/>
                <w:sz w:val="24"/>
                <w:szCs w:val="24"/>
              </w:rPr>
              <w:t xml:space="preserve">от 02.03.2020 года № 12 </w:t>
            </w:r>
            <w:r w:rsidR="00063A54" w:rsidRPr="00063A54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="00063A54" w:rsidRPr="00063A54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063A54" w:rsidRPr="00063A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23.04.2019 № 58 «Об утверждении Административного регламента предоставления муниципальной услуги </w:t>
            </w:r>
            <w:r w:rsidR="00063A54" w:rsidRPr="00063A54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063A54" w:rsidRPr="00063A54">
              <w:rPr>
                <w:rFonts w:ascii="Times New Roman" w:hAnsi="Times New Roman"/>
                <w:sz w:val="24"/>
                <w:szCs w:val="24"/>
                <w:lang w:bidi="ru-RU"/>
              </w:rPr>
              <w:t>выдаче разрешений на строительство, реконструкцию объектов капитального строительства»</w:t>
            </w:r>
            <w:r w:rsidR="00063A54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:rsidR="008776DD" w:rsidRPr="00AD1C08" w:rsidRDefault="008776DD" w:rsidP="008776DD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6DD" w:rsidRDefault="008776DD" w:rsidP="008776DD">
      <w:pPr>
        <w:tabs>
          <w:tab w:val="left" w:pos="5415"/>
        </w:tabs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8776DD" w:rsidRPr="006F19B0" w:rsidTr="008E440C">
        <w:trPr>
          <w:trHeight w:val="1410"/>
          <w:jc w:val="right"/>
        </w:trPr>
        <w:tc>
          <w:tcPr>
            <w:tcW w:w="4538" w:type="dxa"/>
          </w:tcPr>
          <w:p w:rsidR="008776DD" w:rsidRPr="00AD1C08" w:rsidRDefault="008776DD" w:rsidP="008E440C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C08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08"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08">
              <w:rPr>
                <w:rFonts w:ascii="Times New Roman" w:hAnsi="Times New Roman"/>
                <w:bCs/>
                <w:sz w:val="24"/>
                <w:szCs w:val="24"/>
              </w:rPr>
              <w:t>по предоставлению муниципальной услуги по выдаче разрешения на строительство, реконструкцию объектов капитального строительства</w:t>
            </w:r>
          </w:p>
        </w:tc>
      </w:tr>
    </w:tbl>
    <w:p w:rsidR="008776DD" w:rsidRDefault="008776DD" w:rsidP="008776DD">
      <w:pPr>
        <w:tabs>
          <w:tab w:val="left" w:pos="5415"/>
        </w:tabs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776DD" w:rsidRPr="006F19B0" w:rsidRDefault="008776DD" w:rsidP="00063A54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54"/>
        <w:tblW w:w="4556" w:type="dxa"/>
        <w:tblLook w:val="0000" w:firstRow="0" w:lastRow="0" w:firstColumn="0" w:lastColumn="0" w:noHBand="0" w:noVBand="0"/>
      </w:tblPr>
      <w:tblGrid>
        <w:gridCol w:w="4556"/>
      </w:tblGrid>
      <w:tr w:rsidR="008776DD" w:rsidRPr="006F19B0" w:rsidTr="008E440C">
        <w:trPr>
          <w:trHeight w:val="467"/>
        </w:trPr>
        <w:tc>
          <w:tcPr>
            <w:tcW w:w="4556" w:type="dxa"/>
          </w:tcPr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</w:t>
            </w:r>
            <w:proofErr w:type="spellEnd"/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От______________________________________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 застройщика)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Адрес регистрации: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(почтовый индекс и адрес)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Телефон: 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застройщиком является физическое лицо: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 xml:space="preserve">Паспорт (серия, </w:t>
            </w:r>
            <w:proofErr w:type="gramStart"/>
            <w:r w:rsidRPr="006F19B0">
              <w:rPr>
                <w:rFonts w:ascii="Times New Roman" w:hAnsi="Times New Roman"/>
                <w:color w:val="000000"/>
              </w:rPr>
              <w:t>номер)_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(кем выдан, когда)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застройщиком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является юридическое лицо: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6F19B0">
              <w:rPr>
                <w:rFonts w:ascii="Times New Roman" w:hAnsi="Times New Roman"/>
                <w:color w:val="000000"/>
              </w:rPr>
              <w:t>ИНН:_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6F19B0">
              <w:rPr>
                <w:rFonts w:ascii="Times New Roman" w:hAnsi="Times New Roman"/>
                <w:color w:val="000000"/>
              </w:rPr>
              <w:t>ОГРН:_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с заявлением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обращается представитель заявителя: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Ф.И.О. представителя____________________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 xml:space="preserve">Дата выдачи </w:t>
            </w:r>
            <w:proofErr w:type="gramStart"/>
            <w:r w:rsidRPr="006F19B0">
              <w:rPr>
                <w:rFonts w:ascii="Times New Roman" w:hAnsi="Times New Roman"/>
                <w:color w:val="000000"/>
              </w:rPr>
              <w:t>доверенности:_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Сроком на_______________________________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Серия, номер доверенности_______________</w:t>
            </w:r>
          </w:p>
          <w:p w:rsidR="008776DD" w:rsidRPr="006F19B0" w:rsidRDefault="008776DD" w:rsidP="008E440C">
            <w:pPr>
              <w:widowControl/>
              <w:ind w:firstLine="567"/>
              <w:jc w:val="lef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jc w:val="right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ind w:firstLine="567"/>
        <w:jc w:val="right"/>
        <w:rPr>
          <w:rFonts w:ascii="Times New Roman" w:hAnsi="Times New Roman"/>
          <w:color w:val="000000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D1C08">
        <w:rPr>
          <w:rFonts w:ascii="Times New Roman" w:hAnsi="Times New Roman"/>
          <w:b/>
          <w:bCs/>
          <w:color w:val="000000"/>
          <w:sz w:val="22"/>
          <w:szCs w:val="22"/>
        </w:rPr>
        <w:t>ЗАЯВЛЕНИЕ О ВЫДАЧЕ РАЗРЕШЕНИЯ НА СТРОИТЕЛЬСТВО</w:t>
      </w: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Прошу выдать разрешение на строительство, реконструкцию объекта капитального строительства (объекта капитального строительства, входящего в состав линейного объекта):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lastRenderedPageBreak/>
        <w:t>(наименование объекта капитального строительства в соответствии с проектной документацией)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>(описание этапа строительства, реконструкции в случае выдачи разрешения на этап)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расположенного по адресу 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</w:rPr>
        <w:t>(</w:t>
      </w:r>
      <w:r w:rsidRPr="006F19B0">
        <w:rPr>
          <w:rFonts w:ascii="Times New Roman" w:hAnsi="Times New Roman"/>
          <w:color w:val="000000"/>
          <w:sz w:val="16"/>
          <w:szCs w:val="16"/>
        </w:rPr>
        <w:t>наименование улицы, номер здания или строительный адрес, при отсутствии адреса - местоположение)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Кадастровый номер земельного участка_____________________________________________________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Кадастровый номер реконструируемого объекта капитального строительства: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Сведения о градостроительном плане земельного участка (реквизиты), в случае строительства линейного объекта проекта планировки и проекта межевания </w:t>
      </w:r>
      <w:proofErr w:type="gramStart"/>
      <w:r w:rsidRPr="006F19B0">
        <w:rPr>
          <w:rFonts w:ascii="Times New Roman" w:hAnsi="Times New Roman"/>
          <w:color w:val="000000"/>
        </w:rPr>
        <w:t>территории:_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Сведения о разрешении на отклонение от </w:t>
      </w:r>
      <w:proofErr w:type="gramStart"/>
      <w:r w:rsidRPr="006F19B0">
        <w:rPr>
          <w:rFonts w:ascii="Times New Roman" w:hAnsi="Times New Roman"/>
          <w:color w:val="000000"/>
        </w:rPr>
        <w:t>предельных  параметров</w:t>
      </w:r>
      <w:proofErr w:type="gramEnd"/>
      <w:r w:rsidRPr="006F19B0">
        <w:rPr>
          <w:rFonts w:ascii="Times New Roman" w:hAnsi="Times New Roman"/>
          <w:color w:val="000000"/>
        </w:rPr>
        <w:t xml:space="preserve">  разрешенного строительства, реконструкции________________________________________________________________________________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>(вид документа, его реквизиты)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</w:rPr>
      </w:pP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Сроком </w:t>
      </w:r>
      <w:proofErr w:type="gramStart"/>
      <w:r w:rsidRPr="006F19B0">
        <w:rPr>
          <w:rFonts w:ascii="Times New Roman" w:hAnsi="Times New Roman"/>
          <w:color w:val="000000"/>
        </w:rPr>
        <w:t>на:_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                    </w:t>
      </w:r>
      <w:r w:rsidRPr="006F19B0">
        <w:rPr>
          <w:rFonts w:ascii="Times New Roman" w:hAnsi="Times New Roman"/>
          <w:color w:val="000000"/>
          <w:sz w:val="16"/>
          <w:szCs w:val="16"/>
        </w:rPr>
        <w:t>(нормативный срок продолжительности строительства в соответствии с «Проектом организации строительства»)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Проектная документация разработана (дата </w:t>
      </w:r>
      <w:proofErr w:type="gramStart"/>
      <w:r w:rsidRPr="006F19B0">
        <w:rPr>
          <w:rFonts w:ascii="Times New Roman" w:hAnsi="Times New Roman"/>
          <w:color w:val="000000"/>
        </w:rPr>
        <w:t>и  номер</w:t>
      </w:r>
      <w:proofErr w:type="gramEnd"/>
      <w:r w:rsidRPr="006F19B0">
        <w:rPr>
          <w:rFonts w:ascii="Times New Roman" w:hAnsi="Times New Roman"/>
          <w:color w:val="000000"/>
        </w:rPr>
        <w:t xml:space="preserve">  документа, утверждающего проектную документацию):_______________________________________________________________________________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Организации, осуществляющие строительство, технадзор: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Проектные технико-экономические показатели: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Строительный объем, всего (м</w:t>
      </w:r>
      <w:proofErr w:type="gramStart"/>
      <w:r w:rsidRPr="006F19B0">
        <w:rPr>
          <w:rFonts w:ascii="Times New Roman" w:hAnsi="Times New Roman"/>
          <w:color w:val="000000"/>
          <w:vertAlign w:val="superscript"/>
        </w:rPr>
        <w:t>3</w:t>
      </w:r>
      <w:r w:rsidRPr="006F19B0">
        <w:rPr>
          <w:rFonts w:ascii="Times New Roman" w:hAnsi="Times New Roman"/>
          <w:color w:val="000000"/>
        </w:rPr>
        <w:t>)_</w:t>
      </w:r>
      <w:proofErr w:type="gramEnd"/>
      <w:r w:rsidRPr="006F19B0">
        <w:rPr>
          <w:rFonts w:ascii="Times New Roman" w:hAnsi="Times New Roman"/>
          <w:color w:val="000000"/>
        </w:rPr>
        <w:t>___________   в том числе: подземной части (м</w:t>
      </w:r>
      <w:r w:rsidRPr="006F19B0">
        <w:rPr>
          <w:rFonts w:ascii="Times New Roman" w:hAnsi="Times New Roman"/>
          <w:color w:val="000000"/>
          <w:vertAlign w:val="superscript"/>
        </w:rPr>
        <w:t>3</w:t>
      </w:r>
      <w:r w:rsidRPr="006F19B0">
        <w:rPr>
          <w:rFonts w:ascii="Times New Roman" w:hAnsi="Times New Roman"/>
          <w:color w:val="000000"/>
        </w:rPr>
        <w:t>)_________________</w:t>
      </w:r>
    </w:p>
    <w:p w:rsidR="008776DD" w:rsidRPr="006F19B0" w:rsidRDefault="008776DD" w:rsidP="008776DD">
      <w:pPr>
        <w:ind w:firstLine="567"/>
        <w:jc w:val="left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Площадь застройки м2____________________________________________________________________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Площадь встроено-пристроенных помещений (при наличии) (м2) -_______________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Общая площадь (м2) ________________ Жилая площадь (м2) -___________________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Торговая площадь (м2) ____________Складская площадь (м2) -_________________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Количество этажей ________________Количество подземных этажей______________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Высота здания (м)________Высота этажей (м): 1 этаж ________, 2 этаж______________, 3 этаж______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Вместимость (</w:t>
      </w:r>
      <w:proofErr w:type="gramStart"/>
      <w:r w:rsidRPr="006F19B0">
        <w:rPr>
          <w:rFonts w:ascii="Times New Roman" w:hAnsi="Times New Roman"/>
          <w:color w:val="000000"/>
        </w:rPr>
        <w:t>чел.)_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Для линейных объектов: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proofErr w:type="spellStart"/>
      <w:r w:rsidRPr="006F19B0">
        <w:rPr>
          <w:rFonts w:ascii="Times New Roman" w:hAnsi="Times New Roman"/>
          <w:color w:val="000000"/>
        </w:rPr>
        <w:t>Протяженность_____________Мощность________________Категория</w:t>
      </w:r>
      <w:proofErr w:type="spellEnd"/>
      <w:r w:rsidRPr="006F19B0">
        <w:rPr>
          <w:rFonts w:ascii="Times New Roman" w:hAnsi="Times New Roman"/>
          <w:color w:val="000000"/>
        </w:rPr>
        <w:t xml:space="preserve"> (класс)_____________________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Тип (КЛ, ВЛ, КВЛ), уровень напряжения линий электропередачи_______________________________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Перечень конструктивных элементов, оказывающих влияние на </w:t>
      </w:r>
      <w:proofErr w:type="gramStart"/>
      <w:r w:rsidRPr="006F19B0">
        <w:rPr>
          <w:rFonts w:ascii="Times New Roman" w:hAnsi="Times New Roman"/>
          <w:color w:val="000000"/>
        </w:rPr>
        <w:t>безопасность:_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К заявлению прилагаются: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7" w:anchor="/document/99/901919338/XA00M9C2ML/" w:tgtFrame="_self" w:history="1">
        <w:r w:rsidRPr="004F1BF1">
          <w:rPr>
            <w:rStyle w:val="a6"/>
            <w:rFonts w:ascii="Times New Roman" w:eastAsia="Calibri" w:hAnsi="Times New Roman"/>
            <w:bCs/>
            <w:lang w:eastAsia="en-US"/>
          </w:rPr>
          <w:t>частью 1.1 статьи 57.3 Градостроительного Кодекса</w:t>
        </w:r>
      </w:hyperlink>
      <w:r w:rsidRPr="004F1BF1">
        <w:rPr>
          <w:rFonts w:ascii="Times New Roman" w:eastAsia="Calibri" w:hAnsi="Times New Roman"/>
          <w:bCs/>
          <w:color w:val="000000"/>
          <w:lang w:eastAsia="en-US"/>
        </w:rPr>
        <w:t>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 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Росатом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Роскосмос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3) результаты инженерных изысканий и следующие материалы, содержащиеся </w:t>
      </w:r>
      <w:r w:rsidR="004A54BA">
        <w:rPr>
          <w:rFonts w:ascii="Times New Roman" w:eastAsia="Calibri" w:hAnsi="Times New Roman"/>
          <w:bCs/>
          <w:color w:val="000000"/>
          <w:lang w:eastAsia="en-US"/>
        </w:rPr>
        <w:t>в проектной документации;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а) пояснительная записка;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</w:t>
      </w:r>
      <w:r w:rsidRPr="004F1BF1">
        <w:rPr>
          <w:rFonts w:ascii="Times New Roman" w:eastAsia="Calibri" w:hAnsi="Times New Roman"/>
          <w:bCs/>
          <w:color w:val="000000"/>
          <w:lang w:eastAsia="en-US"/>
        </w:rPr>
        <w:lastRenderedPageBreak/>
        <w:t>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4.1)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Росатом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Роскосмос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6.2) решение общего собрания собственников помещений и 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машино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машино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-мест в многоквартирном доме;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   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</w:t>
      </w:r>
      <w:r w:rsidRPr="004F1BF1">
        <w:rPr>
          <w:rFonts w:ascii="Times New Roman" w:eastAsia="Calibri" w:hAnsi="Times New Roman"/>
          <w:bCs/>
          <w:color w:val="000000"/>
          <w:lang w:eastAsia="en-US"/>
        </w:rPr>
        <w:lastRenderedPageBreak/>
        <w:t>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 Заявитель: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 xml:space="preserve">(для юридического лица - </w:t>
      </w:r>
      <w:proofErr w:type="gramStart"/>
      <w:r w:rsidRPr="006F19B0">
        <w:rPr>
          <w:rFonts w:ascii="Times New Roman" w:hAnsi="Times New Roman"/>
          <w:color w:val="000000"/>
          <w:sz w:val="16"/>
          <w:szCs w:val="16"/>
        </w:rPr>
        <w:t xml:space="preserve">должность)   </w:t>
      </w:r>
      <w:proofErr w:type="gramEnd"/>
      <w:r w:rsidRPr="006F19B0">
        <w:rPr>
          <w:rFonts w:ascii="Times New Roman" w:hAnsi="Times New Roman"/>
          <w:color w:val="000000"/>
          <w:sz w:val="16"/>
          <w:szCs w:val="16"/>
        </w:rPr>
        <w:t xml:space="preserve">                            (Ф.И.О.)      (Подпись)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«____</w:t>
      </w:r>
      <w:proofErr w:type="gramStart"/>
      <w:r w:rsidRPr="006F19B0">
        <w:rPr>
          <w:rFonts w:ascii="Times New Roman" w:hAnsi="Times New Roman"/>
          <w:color w:val="000000"/>
        </w:rPr>
        <w:t>_»_</w:t>
      </w:r>
      <w:proofErr w:type="gramEnd"/>
      <w:r w:rsidRPr="006F19B0">
        <w:rPr>
          <w:rFonts w:ascii="Times New Roman" w:hAnsi="Times New Roman"/>
          <w:color w:val="000000"/>
        </w:rPr>
        <w:t>____________20_____ г.</w:t>
      </w: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Default="008776D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4F1BF1" w:rsidRPr="006F19B0" w:rsidTr="002D1505">
        <w:trPr>
          <w:trHeight w:val="1410"/>
          <w:jc w:val="right"/>
        </w:trPr>
        <w:tc>
          <w:tcPr>
            <w:tcW w:w="4538" w:type="dxa"/>
          </w:tcPr>
          <w:p w:rsidR="004F1BF1" w:rsidRPr="00AD1C08" w:rsidRDefault="004F1BF1" w:rsidP="002D1505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 к постановлению</w:t>
            </w:r>
            <w:r w:rsidR="00063A5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063A54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063A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434B3A">
              <w:rPr>
                <w:rFonts w:ascii="Times New Roman" w:hAnsi="Times New Roman"/>
                <w:sz w:val="24"/>
                <w:szCs w:val="24"/>
              </w:rPr>
              <w:t xml:space="preserve">от 02.03.2020 № 12 </w:t>
            </w:r>
            <w:bookmarkStart w:id="0" w:name="_GoBack"/>
            <w:bookmarkEnd w:id="0"/>
            <w:r w:rsidR="00063A54">
              <w:rPr>
                <w:rFonts w:ascii="Times New Roman" w:hAnsi="Times New Roman"/>
                <w:sz w:val="24"/>
                <w:szCs w:val="24"/>
              </w:rPr>
              <w:t>«</w:t>
            </w:r>
            <w:r w:rsidR="00063A54" w:rsidRPr="00063A5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063A54" w:rsidRPr="00063A54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063A54" w:rsidRPr="00063A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23.04.2019 № 58 «Об утверждении Административного регламента предоставления муниципальной услуги по выдаче разрешений на строительство, реконструкцию объектов капитального строительства»</w:t>
            </w:r>
            <w:r w:rsidR="00063A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F1BF1" w:rsidRDefault="004F1BF1" w:rsidP="004F1BF1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4F1BF1">
      <w:pPr>
        <w:tabs>
          <w:tab w:val="left" w:pos="5415"/>
        </w:tabs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4F1BF1" w:rsidRPr="006F19B0" w:rsidTr="002D1505">
        <w:trPr>
          <w:trHeight w:val="1410"/>
          <w:jc w:val="right"/>
        </w:trPr>
        <w:tc>
          <w:tcPr>
            <w:tcW w:w="4538" w:type="dxa"/>
          </w:tcPr>
          <w:p w:rsidR="004F1BF1" w:rsidRPr="00AD1C08" w:rsidRDefault="004F1BF1" w:rsidP="002D1505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C08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AD1C08"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08">
              <w:rPr>
                <w:rFonts w:ascii="Times New Roman" w:hAnsi="Times New Roman"/>
                <w:bCs/>
                <w:sz w:val="24"/>
                <w:szCs w:val="24"/>
              </w:rPr>
              <w:t>по предоставлению муниципальной услуги по выдаче разрешения на строительство, реконструкцию объектов капитального строительства</w:t>
            </w:r>
          </w:p>
        </w:tc>
      </w:tr>
    </w:tbl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4F1BF1">
      <w:pPr>
        <w:ind w:firstLine="0"/>
        <w:rPr>
          <w:rFonts w:ascii="Times New Roman" w:hAnsi="Times New Roman"/>
          <w:sz w:val="28"/>
          <w:szCs w:val="28"/>
        </w:rPr>
      </w:pPr>
    </w:p>
    <w:p w:rsidR="004F1BF1" w:rsidRPr="004F1BF1" w:rsidRDefault="004F1BF1" w:rsidP="004F1BF1">
      <w:pPr>
        <w:tabs>
          <w:tab w:val="left" w:pos="27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754"/>
        <w:gridCol w:w="4500"/>
      </w:tblGrid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F19B0">
              <w:rPr>
                <w:rFonts w:ascii="Times New Roman" w:hAnsi="Times New Roman"/>
                <w:bCs/>
                <w:sz w:val="28"/>
                <w:szCs w:val="28"/>
              </w:rPr>
              <w:t>Кому:</w:t>
            </w:r>
          </w:p>
        </w:tc>
        <w:tc>
          <w:tcPr>
            <w:tcW w:w="4500" w:type="dxa"/>
            <w:tcBorders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28"/>
                <w:szCs w:val="28"/>
              </w:rPr>
              <w:t>От: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 xml:space="preserve">(полное органа местного </w:t>
            </w:r>
            <w:proofErr w:type="spellStart"/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самоурправления</w:t>
            </w:r>
            <w:proofErr w:type="spellEnd"/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(полное наименование организации-застройщика</w:t>
            </w: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или адрес проживания (для физического лица)</w:t>
            </w:r>
          </w:p>
        </w:tc>
      </w:tr>
    </w:tbl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b/>
          <w:bCs/>
          <w:sz w:val="28"/>
          <w:szCs w:val="28"/>
        </w:rPr>
        <w:t>о внесении изменений в разрешения на строительство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Прошу внести изменения разрешение на строительство/реконструкцию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                                                                                                                (нужное подчеркнуть)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6F19B0">
        <w:rPr>
          <w:rFonts w:ascii="Times New Roman" w:hAnsi="Times New Roman"/>
          <w:sz w:val="28"/>
          <w:szCs w:val="28"/>
        </w:rPr>
        <w:t>От  «</w:t>
      </w:r>
      <w:proofErr w:type="gramEnd"/>
      <w:r w:rsidRPr="006F19B0">
        <w:rPr>
          <w:rFonts w:ascii="Times New Roman" w:hAnsi="Times New Roman"/>
          <w:sz w:val="28"/>
          <w:szCs w:val="28"/>
        </w:rPr>
        <w:t>____»______________20___ г.        № ______________________________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pBdr>
          <w:top w:val="single" w:sz="4" w:space="1" w:color="auto"/>
        </w:pBdr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</w:rPr>
      </w:pPr>
      <w:r w:rsidRPr="006F19B0">
        <w:rPr>
          <w:rFonts w:ascii="Times New Roman" w:hAnsi="Times New Roman"/>
        </w:rPr>
        <w:t>(наименование объекта)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 xml:space="preserve">расположенному по адресу: 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pBdr>
          <w:top w:val="single" w:sz="4" w:space="1" w:color="auto"/>
        </w:pBdr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</w:rPr>
      </w:pPr>
      <w:r w:rsidRPr="006F19B0">
        <w:rPr>
          <w:rFonts w:ascii="Times New Roman" w:hAnsi="Times New Roman"/>
        </w:rPr>
        <w:t>(город, район, улица, кадастровый номер земельного участка)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В связи____________________________________________________________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                                                                           (указать причину внесения изменений)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lastRenderedPageBreak/>
        <w:t>Право на пользование землей закреплено ______________________________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                                                                                                     (наименование документа)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____________________</w:t>
      </w:r>
      <w:proofErr w:type="gramStart"/>
      <w:r w:rsidRPr="006F19B0">
        <w:rPr>
          <w:rFonts w:ascii="Times New Roman" w:hAnsi="Times New Roman"/>
          <w:sz w:val="28"/>
          <w:szCs w:val="28"/>
        </w:rPr>
        <w:t>от  «</w:t>
      </w:r>
      <w:proofErr w:type="gramEnd"/>
      <w:r w:rsidRPr="006F19B0">
        <w:rPr>
          <w:rFonts w:ascii="Times New Roman" w:hAnsi="Times New Roman"/>
          <w:sz w:val="28"/>
          <w:szCs w:val="28"/>
        </w:rPr>
        <w:t>____»______________ г.   № 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 xml:space="preserve">Проектная документация на строительство объекта разработана 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pBdr>
          <w:top w:val="single" w:sz="4" w:space="1" w:color="auto"/>
        </w:pBdr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</w:rPr>
      </w:pPr>
      <w:r w:rsidRPr="006F19B0">
        <w:rPr>
          <w:rFonts w:ascii="Times New Roman" w:hAnsi="Times New Roman"/>
        </w:rPr>
        <w:t>(наименование проектной организации)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Положительное заключение государственной (негосударственной) экспертизы (при наличии) от «__</w:t>
      </w:r>
      <w:proofErr w:type="gramStart"/>
      <w:r w:rsidRPr="006F19B0">
        <w:rPr>
          <w:rFonts w:ascii="Times New Roman" w:hAnsi="Times New Roman"/>
          <w:sz w:val="28"/>
          <w:szCs w:val="28"/>
        </w:rPr>
        <w:t>_»_</w:t>
      </w:r>
      <w:proofErr w:type="gramEnd"/>
      <w:r w:rsidRPr="006F19B0">
        <w:rPr>
          <w:rFonts w:ascii="Times New Roman" w:hAnsi="Times New Roman"/>
          <w:sz w:val="28"/>
          <w:szCs w:val="28"/>
        </w:rPr>
        <w:t>______________г. №_________________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AD1C08" w:rsidRDefault="004F1BF1" w:rsidP="004F1BF1">
      <w:pPr>
        <w:widowControl/>
        <w:pBdr>
          <w:top w:val="single" w:sz="4" w:space="1" w:color="auto"/>
        </w:pBdr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</w:rPr>
        <w:t>(кем выдано)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Заявитель: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__________________________________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(для юридического лица - </w:t>
      </w:r>
      <w:proofErr w:type="gramStart"/>
      <w:r w:rsidRPr="006F19B0">
        <w:rPr>
          <w:rFonts w:ascii="Times New Roman" w:hAnsi="Times New Roman"/>
        </w:rPr>
        <w:t xml:space="preserve">должность)   </w:t>
      </w:r>
      <w:proofErr w:type="gramEnd"/>
      <w:r w:rsidRPr="006F19B0">
        <w:rPr>
          <w:rFonts w:ascii="Times New Roman" w:hAnsi="Times New Roman"/>
        </w:rPr>
        <w:t xml:space="preserve">                            (Ф.И.О.)      (Подпись)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«____</w:t>
      </w:r>
      <w:proofErr w:type="gramStart"/>
      <w:r w:rsidRPr="006F19B0">
        <w:rPr>
          <w:rFonts w:ascii="Times New Roman" w:hAnsi="Times New Roman"/>
        </w:rPr>
        <w:t>_»_</w:t>
      </w:r>
      <w:proofErr w:type="gramEnd"/>
      <w:r w:rsidRPr="006F19B0">
        <w:rPr>
          <w:rFonts w:ascii="Times New Roman" w:hAnsi="Times New Roman"/>
        </w:rPr>
        <w:t>____________20_____ г.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К заявлению прилагаются: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8" w:anchor="/document/99/901919338/XA00M9C2ML/" w:tgtFrame="_self" w:history="1">
        <w:r w:rsidRPr="004F1BF1">
          <w:rPr>
            <w:rStyle w:val="a6"/>
            <w:rFonts w:ascii="Times New Roman" w:eastAsia="Calibri" w:hAnsi="Times New Roman"/>
            <w:bCs/>
            <w:lang w:eastAsia="en-US"/>
          </w:rPr>
          <w:t>частью 1.1 статьи 57.3 Градостроительного Кодекса</w:t>
        </w:r>
      </w:hyperlink>
      <w:r w:rsidRPr="004F1BF1">
        <w:rPr>
          <w:rFonts w:ascii="Times New Roman" w:eastAsia="Calibri" w:hAnsi="Times New Roman"/>
          <w:bCs/>
          <w:color w:val="000000"/>
          <w:lang w:eastAsia="en-US"/>
        </w:rPr>
        <w:t>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 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Росатом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Роскосмос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3) результаты инженерных изысканий и следующие материалы, содержащиеся в </w:t>
      </w:r>
      <w:r w:rsidR="004A54BA">
        <w:rPr>
          <w:rFonts w:ascii="Times New Roman" w:eastAsia="Calibri" w:hAnsi="Times New Roman"/>
          <w:bCs/>
          <w:color w:val="000000"/>
          <w:lang w:eastAsia="en-US"/>
        </w:rPr>
        <w:t>проектной документации</w:t>
      </w:r>
      <w:r w:rsidRPr="004F1BF1">
        <w:rPr>
          <w:rFonts w:ascii="Times New Roman" w:eastAsia="Calibri" w:hAnsi="Times New Roman"/>
          <w:bCs/>
          <w:color w:val="000000"/>
          <w:lang w:eastAsia="en-US"/>
        </w:rPr>
        <w:t>: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а) пояснительная записка;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</w:t>
      </w:r>
      <w:r w:rsidRPr="004F1BF1">
        <w:rPr>
          <w:rFonts w:ascii="Times New Roman" w:eastAsia="Calibri" w:hAnsi="Times New Roman"/>
          <w:bCs/>
          <w:color w:val="000000"/>
          <w:lang w:eastAsia="en-US"/>
        </w:rPr>
        <w:lastRenderedPageBreak/>
        <w:t>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4.1)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Росатом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Роскосмос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6.2) решение общего собрания собственников помещений и 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машино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машино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-мест в многоквартирном доме;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   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4F1BF1" w:rsidRPr="00E60182" w:rsidRDefault="004F1BF1" w:rsidP="00E60182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Заявитель: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________________________________                  _________________________                         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 (для юридического лица - </w:t>
      </w:r>
      <w:proofErr w:type="gramStart"/>
      <w:r w:rsidRPr="006F19B0">
        <w:rPr>
          <w:rFonts w:ascii="Times New Roman" w:hAnsi="Times New Roman"/>
        </w:rPr>
        <w:t xml:space="preserve">должность)   </w:t>
      </w:r>
      <w:proofErr w:type="gramEnd"/>
      <w:r w:rsidRPr="006F19B0">
        <w:rPr>
          <w:rFonts w:ascii="Times New Roman" w:hAnsi="Times New Roman"/>
        </w:rPr>
        <w:t xml:space="preserve">                       (Ф.И.О.)                                                           (Подпись)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«____</w:t>
      </w:r>
      <w:proofErr w:type="gramStart"/>
      <w:r w:rsidRPr="006F19B0">
        <w:rPr>
          <w:rFonts w:ascii="Times New Roman" w:hAnsi="Times New Roman"/>
        </w:rPr>
        <w:t>_»_</w:t>
      </w:r>
      <w:proofErr w:type="gramEnd"/>
      <w:r w:rsidRPr="006F19B0">
        <w:rPr>
          <w:rFonts w:ascii="Times New Roman" w:hAnsi="Times New Roman"/>
        </w:rPr>
        <w:t>____________20_____ г.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</w:p>
    <w:p w:rsidR="004F1BF1" w:rsidRPr="007D2F24" w:rsidRDefault="004F1BF1" w:rsidP="004F1BF1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Pr="004F1BF1" w:rsidRDefault="004F1BF1" w:rsidP="004F1BF1">
      <w:pPr>
        <w:tabs>
          <w:tab w:val="left" w:pos="2790"/>
        </w:tabs>
        <w:rPr>
          <w:rFonts w:ascii="Times New Roman" w:hAnsi="Times New Roman"/>
          <w:sz w:val="28"/>
          <w:szCs w:val="28"/>
        </w:rPr>
      </w:pPr>
    </w:p>
    <w:sectPr w:rsidR="004F1BF1" w:rsidRPr="004F1BF1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47AC"/>
    <w:multiLevelType w:val="hybridMultilevel"/>
    <w:tmpl w:val="2DC41644"/>
    <w:lvl w:ilvl="0" w:tplc="CBDC57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13AD7"/>
    <w:rsid w:val="00023DFC"/>
    <w:rsid w:val="00054688"/>
    <w:rsid w:val="00063A54"/>
    <w:rsid w:val="00094B81"/>
    <w:rsid w:val="000A68C5"/>
    <w:rsid w:val="000C362F"/>
    <w:rsid w:val="00107366"/>
    <w:rsid w:val="001315D4"/>
    <w:rsid w:val="0014795D"/>
    <w:rsid w:val="00180243"/>
    <w:rsid w:val="001D207D"/>
    <w:rsid w:val="001E3564"/>
    <w:rsid w:val="001F1226"/>
    <w:rsid w:val="00200CD2"/>
    <w:rsid w:val="00216E16"/>
    <w:rsid w:val="00256DCD"/>
    <w:rsid w:val="002A2972"/>
    <w:rsid w:val="002B6B24"/>
    <w:rsid w:val="00315C42"/>
    <w:rsid w:val="00344FA0"/>
    <w:rsid w:val="00365729"/>
    <w:rsid w:val="00375C4D"/>
    <w:rsid w:val="00402F47"/>
    <w:rsid w:val="004047B5"/>
    <w:rsid w:val="00434B3A"/>
    <w:rsid w:val="00457673"/>
    <w:rsid w:val="00481EFC"/>
    <w:rsid w:val="004924A6"/>
    <w:rsid w:val="004A54BA"/>
    <w:rsid w:val="004F1BF1"/>
    <w:rsid w:val="004F6931"/>
    <w:rsid w:val="00547F02"/>
    <w:rsid w:val="00560BD9"/>
    <w:rsid w:val="00572353"/>
    <w:rsid w:val="005C474F"/>
    <w:rsid w:val="005D66EC"/>
    <w:rsid w:val="00664A0F"/>
    <w:rsid w:val="00664AF3"/>
    <w:rsid w:val="00715A98"/>
    <w:rsid w:val="00793436"/>
    <w:rsid w:val="007D2D63"/>
    <w:rsid w:val="007D2F24"/>
    <w:rsid w:val="007D4FA3"/>
    <w:rsid w:val="00801094"/>
    <w:rsid w:val="008776DD"/>
    <w:rsid w:val="0088565A"/>
    <w:rsid w:val="00893E72"/>
    <w:rsid w:val="008B719E"/>
    <w:rsid w:val="008C246E"/>
    <w:rsid w:val="008C6E28"/>
    <w:rsid w:val="008C7D6A"/>
    <w:rsid w:val="008D66AF"/>
    <w:rsid w:val="008F06BB"/>
    <w:rsid w:val="0093248D"/>
    <w:rsid w:val="00934A6E"/>
    <w:rsid w:val="00941E1F"/>
    <w:rsid w:val="00951CDE"/>
    <w:rsid w:val="00990B32"/>
    <w:rsid w:val="009F01C2"/>
    <w:rsid w:val="00A159A1"/>
    <w:rsid w:val="00A9551F"/>
    <w:rsid w:val="00AB6C62"/>
    <w:rsid w:val="00AF3477"/>
    <w:rsid w:val="00B573EE"/>
    <w:rsid w:val="00B64616"/>
    <w:rsid w:val="00B80BE7"/>
    <w:rsid w:val="00B82137"/>
    <w:rsid w:val="00B82319"/>
    <w:rsid w:val="00C238AF"/>
    <w:rsid w:val="00CE01BF"/>
    <w:rsid w:val="00D212EB"/>
    <w:rsid w:val="00D30572"/>
    <w:rsid w:val="00D50164"/>
    <w:rsid w:val="00D567CE"/>
    <w:rsid w:val="00D6665F"/>
    <w:rsid w:val="00DA3306"/>
    <w:rsid w:val="00DB0BE5"/>
    <w:rsid w:val="00E04A69"/>
    <w:rsid w:val="00E527C2"/>
    <w:rsid w:val="00E60182"/>
    <w:rsid w:val="00E702B8"/>
    <w:rsid w:val="00E803E6"/>
    <w:rsid w:val="00E921E8"/>
    <w:rsid w:val="00EB7F25"/>
    <w:rsid w:val="00ED0209"/>
    <w:rsid w:val="00F35E78"/>
    <w:rsid w:val="00F47DF3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55E5"/>
  <w15:docId w15:val="{BC16D161-E1B6-465C-A5FD-79F6952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87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hyperlink" Target="https://budget.1jur.ru/" TargetMode="External"/><Relationship Id="rId18" Type="http://schemas.openxmlformats.org/officeDocument/2006/relationships/hyperlink" Target="https://budget.1ju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https://budget.1jur.ru/" TargetMode="External"/><Relationship Id="rId17" Type="http://schemas.openxmlformats.org/officeDocument/2006/relationships/hyperlink" Target="https://budget.1ju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mgov.ru/bmr/novole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udget.1jur.ru/" TargetMode="External"/><Relationship Id="rId11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dget.1jur.ru/" TargetMode="External"/><Relationship Id="rId10" Type="http://schemas.openxmlformats.org/officeDocument/2006/relationships/hyperlink" Target="https://budget.1ju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dget.1jur.ru/" TargetMode="External"/><Relationship Id="rId14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9770-75D2-4D59-B138-48DB7402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6495</Words>
  <Characters>37022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Пользователь</cp:lastModifiedBy>
  <cp:revision>14</cp:revision>
  <cp:lastPrinted>2020-02-28T02:25:00Z</cp:lastPrinted>
  <dcterms:created xsi:type="dcterms:W3CDTF">2018-12-24T22:58:00Z</dcterms:created>
  <dcterms:modified xsi:type="dcterms:W3CDTF">2020-03-03T02:50:00Z</dcterms:modified>
</cp:coreProperties>
</file>