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A21CD8" w:rsidRDefault="00A21CD8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A21CD8" w:rsidRDefault="00A21CD8" w:rsidP="00A21CD8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A21CD8">
        <w:rPr>
          <w:rFonts w:ascii="Times New Roman" w:hAnsi="Times New Roman"/>
          <w:sz w:val="28"/>
          <w:szCs w:val="28"/>
        </w:rPr>
        <w:t>21 февраля 2019</w:t>
      </w:r>
      <w:r w:rsidR="00993670" w:rsidRPr="00A21CD8">
        <w:rPr>
          <w:rFonts w:ascii="Times New Roman" w:hAnsi="Times New Roman"/>
          <w:sz w:val="28"/>
          <w:szCs w:val="28"/>
        </w:rPr>
        <w:t xml:space="preserve">  </w:t>
      </w:r>
      <w:r w:rsidR="001E3564" w:rsidRPr="00A21CD8">
        <w:rPr>
          <w:rFonts w:ascii="Times New Roman" w:hAnsi="Times New Roman"/>
          <w:sz w:val="28"/>
          <w:szCs w:val="28"/>
        </w:rPr>
        <w:t xml:space="preserve">года                                                    </w:t>
      </w:r>
      <w:r w:rsidRPr="00A21CD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CD8">
        <w:rPr>
          <w:rFonts w:ascii="Times New Roman" w:hAnsi="Times New Roman"/>
          <w:sz w:val="28"/>
          <w:szCs w:val="28"/>
        </w:rPr>
        <w:t xml:space="preserve">       </w:t>
      </w:r>
      <w:r w:rsidR="00572353" w:rsidRPr="00A21CD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A21CD8">
        <w:rPr>
          <w:rFonts w:ascii="Times New Roman" w:hAnsi="Times New Roman"/>
          <w:sz w:val="28"/>
          <w:szCs w:val="28"/>
          <w:lang w:eastAsia="en-US"/>
        </w:rPr>
        <w:t>12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EC3B77" w:rsidRDefault="00AF3477" w:rsidP="006A4C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3B7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</w:p>
    <w:p w:rsidR="00EC3B77" w:rsidRDefault="00EC3B77" w:rsidP="00EC3B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745EF" w:rsidRDefault="00AF3477" w:rsidP="00EC3B7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1B65E7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1B65E7" w:rsidRPr="00EC3B77" w:rsidRDefault="001B65E7" w:rsidP="00EC3B7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C246E" w:rsidRDefault="00EC3B77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  <w:r w:rsidR="001909EF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A4CBC" w:rsidRDefault="006A4CBC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постановления 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постановления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административного регламента</w:t>
      </w:r>
      <w:r w:rsidRPr="006A4CBC">
        <w:rPr>
          <w:rFonts w:ascii="Times New Roman" w:hAnsi="Times New Roman"/>
          <w:sz w:val="28"/>
          <w:szCs w:val="28"/>
          <w:lang w:bidi="ru-RU"/>
        </w:rPr>
        <w:t xml:space="preserve"> 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1.1 , 4.1. в подпункте первом пункта 6.1 , 21.1., 25.5 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прилож</w:t>
      </w:r>
      <w:r w:rsidR="00A21CD8">
        <w:rPr>
          <w:rFonts w:ascii="Times New Roman" w:hAnsi="Times New Roman"/>
          <w:sz w:val="28"/>
          <w:szCs w:val="28"/>
          <w:lang w:bidi="ru-RU"/>
        </w:rPr>
        <w:t>ении 1, 2, 3 в нумерационных заголовках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1B65E7" w:rsidRPr="001B65E7" w:rsidRDefault="001B65E7" w:rsidP="001B65E7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700E1E">
        <w:rPr>
          <w:rFonts w:ascii="Times New Roman" w:eastAsia="Calibri" w:hAnsi="Times New Roman"/>
          <w:iCs/>
          <w:color w:val="000000"/>
          <w:sz w:val="28"/>
          <w:szCs w:val="28"/>
          <w:lang w:eastAsia="en-US" w:bidi="ru-RU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12AA1" w:rsidRPr="00312AA1" w:rsidRDefault="00897D85" w:rsidP="00312A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A21CD8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21CD8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21CD8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21CD8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312AA1" w:rsidRDefault="00A21CD8" w:rsidP="00312A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в пунктах 7.3, 10.4, 19.2, 20.6, 20.11, 22.1, 22.9, 23.4, 23.9, 25.1, 25.4, 37.2 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«ЕПГУ, РПГУ» </w:t>
      </w:r>
      <w:proofErr w:type="gramStart"/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пункт 10.5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E11C3C"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312AA1">
        <w:rPr>
          <w:rFonts w:ascii="Times New Roman" w:hAnsi="Times New Roman"/>
          <w:sz w:val="28"/>
          <w:szCs w:val="28"/>
          <w:lang w:bidi="ru-RU"/>
        </w:rPr>
        <w:t>:</w:t>
      </w:r>
    </w:p>
    <w:p w:rsidR="00312AA1" w:rsidRPr="00312AA1" w:rsidRDefault="00E11C3C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E11C3C">
        <w:rPr>
          <w:rFonts w:ascii="Times New Roman" w:hAnsi="Times New Roman"/>
          <w:sz w:val="28"/>
          <w:szCs w:val="28"/>
          <w:lang w:bidi="ru-RU"/>
        </w:rPr>
        <w:t>м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312AA1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312AA1" w:rsidRPr="00312AA1" w:rsidRDefault="00E11C3C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«</w:t>
      </w:r>
      <w:r w:rsidR="00E11C3C">
        <w:rPr>
          <w:rFonts w:ascii="Times New Roman" w:hAnsi="Times New Roman"/>
          <w:sz w:val="28"/>
          <w:szCs w:val="28"/>
          <w:lang w:bidi="ru-RU"/>
        </w:rPr>
        <w:t>10.6</w:t>
      </w:r>
      <w:r w:rsidRPr="00312AA1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312AA1" w:rsidRPr="00312AA1" w:rsidRDefault="00312AA1" w:rsidP="00E11C3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rtf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SIG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zip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dpi</w:t>
      </w:r>
      <w:r w:rsidRPr="00312AA1">
        <w:rPr>
          <w:rFonts w:ascii="Times New Roman" w:hAnsi="Times New Roman"/>
          <w:sz w:val="28"/>
          <w:szCs w:val="28"/>
          <w:lang w:bidi="ru-RU"/>
        </w:rPr>
        <w:t>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в) в режиме полной цветопередачи при наличии в документе цветных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графических изображений либо цветного текста;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</w:t>
      </w:r>
      <w:r w:rsidR="00431E3F">
        <w:rPr>
          <w:rFonts w:ascii="Times New Roman" w:hAnsi="Times New Roman"/>
          <w:sz w:val="28"/>
          <w:szCs w:val="28"/>
          <w:lang w:bidi="ru-RU"/>
        </w:rPr>
        <w:t>ктом 20.12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312AA1" w:rsidRPr="00312AA1" w:rsidRDefault="00431E3F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ab/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Pr="00312AA1">
        <w:rPr>
          <w:rFonts w:ascii="Times New Roman" w:hAnsi="Times New Roman"/>
          <w:sz w:val="28"/>
          <w:szCs w:val="28"/>
          <w:lang w:bidi="ru-RU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Pr="00312AA1">
        <w:rPr>
          <w:rFonts w:ascii="Times New Roman" w:hAnsi="Times New Roman"/>
          <w:sz w:val="28"/>
          <w:szCs w:val="28"/>
          <w:lang w:bidi="ru-RU"/>
        </w:rPr>
        <w:tab/>
        <w:t>из списка муниципальных услуг выбрать соответствующую муниципальную услугу;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отправить электронную форму запроса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пунктом 21.3. следующего содержания: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bCs/>
          <w:iCs/>
          <w:sz w:val="28"/>
          <w:szCs w:val="28"/>
          <w:lang w:bidi="ru-RU"/>
        </w:rPr>
        <w:t>«21.3. Порядок осуществления административных процедур в электронной форме, в том числе с использованием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21.3.1. Порядок записи на прием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21.3.2. 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>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иных документов, указанных в подпунктах б, в пункта 10.1 настоящего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  <w:proofErr w:type="gramEnd"/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 xml:space="preserve"> и иные документы, указанные в подпунктах б, в пункта 10.1 настоящего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дминистративного регламента, необходимые для предоставления муниципальной услуги, направляется в </w:t>
      </w:r>
      <w:r w:rsidR="00897D85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21.3.4. Порядок приема и регистрации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После регистрации заявления направляется уполномоченным лицом,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21.3.6. Получение сведений о ходе выполнения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312AA1" w:rsidRPr="00312AA1" w:rsidRDefault="00897D85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21.3.7.</w:t>
      </w:r>
      <w:r w:rsidR="00F81E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431E3F">
        <w:rPr>
          <w:rFonts w:ascii="Times New Roman" w:hAnsi="Times New Roman"/>
          <w:sz w:val="28"/>
          <w:szCs w:val="28"/>
          <w:lang w:bidi="ru-RU"/>
        </w:rPr>
        <w:t>.</w:t>
      </w:r>
      <w:r w:rsidRPr="00312AA1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1B65E7" w:rsidRDefault="001B65E7" w:rsidP="001B65E7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1B65E7" w:rsidRDefault="001B65E7" w:rsidP="001B65E7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1B65E7" w:rsidRDefault="001B65E7" w:rsidP="001B65E7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1B65E7" w:rsidRDefault="001B65E7" w:rsidP="001B65E7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31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1B65E7" w:rsidRPr="003C5223" w:rsidRDefault="001B65E7" w:rsidP="001B65E7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65E7" w:rsidRPr="00F66064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3C5223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1B65E7" w:rsidRPr="003C5223" w:rsidRDefault="001B65E7" w:rsidP="001B65E7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 xml:space="preserve">которого обжалуются, возложена функция по предоставлению соответствующих </w:t>
      </w:r>
      <w:r w:rsidRPr="003C5223">
        <w:rPr>
          <w:rFonts w:ascii="Times New Roman" w:hAnsi="Times New Roman"/>
          <w:sz w:val="28"/>
          <w:szCs w:val="28"/>
        </w:rPr>
        <w:lastRenderedPageBreak/>
        <w:t>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1B65E7" w:rsidRDefault="001B65E7" w:rsidP="001B65E7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B65E7" w:rsidRDefault="001B65E7" w:rsidP="001B65E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1B65E7" w:rsidRPr="00724F71" w:rsidRDefault="001B65E7" w:rsidP="001B65E7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B65E7" w:rsidRPr="00724CA2" w:rsidRDefault="001B65E7" w:rsidP="001B65E7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1B65E7" w:rsidRPr="00724CA2" w:rsidRDefault="001B65E7" w:rsidP="001B65E7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1B65E7" w:rsidRPr="00724CA2" w:rsidRDefault="001B65E7" w:rsidP="001B65E7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1B65E7" w:rsidRPr="00724CA2" w:rsidRDefault="001B65E7" w:rsidP="001B65E7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5E7" w:rsidRPr="00724CA2" w:rsidRDefault="001B65E7" w:rsidP="001B65E7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1B65E7" w:rsidRPr="00724CA2" w:rsidRDefault="001B65E7" w:rsidP="001B65E7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66064">
        <w:rPr>
          <w:rFonts w:ascii="Times New Roman" w:hAnsi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1B65E7" w:rsidRPr="009E2A07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1B65E7" w:rsidRPr="00F66064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1B65E7" w:rsidRPr="006B709D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1B65E7" w:rsidRPr="006B709D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1B65E7" w:rsidRPr="006B709D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случаев, указанных в пунктах 33.1 и 33</w:t>
      </w:r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1B65E7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жалобы в Администрации. </w:t>
      </w:r>
    </w:p>
    <w:p w:rsidR="001B65E7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1B65E7" w:rsidRDefault="001B65E7" w:rsidP="001B65E7">
      <w:pPr>
        <w:ind w:firstLine="709"/>
        <w:rPr>
          <w:rFonts w:ascii="Times New Roman" w:hAnsi="Times New Roman"/>
          <w:sz w:val="28"/>
          <w:szCs w:val="28"/>
        </w:rPr>
      </w:pPr>
    </w:p>
    <w:p w:rsidR="001B65E7" w:rsidRDefault="001B65E7" w:rsidP="001B65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1B65E7" w:rsidRPr="009E2A07" w:rsidRDefault="001B65E7" w:rsidP="001B65E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1B65E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1B65E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1B65E7" w:rsidRDefault="001B65E7" w:rsidP="001B65E7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1B65E7" w:rsidRPr="009E2A07" w:rsidRDefault="001B65E7" w:rsidP="001B65E7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1B65E7" w:rsidRPr="009E2A0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65E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же предмету жалобы (за исключением случая подачи жалобы тем же заявителем и по тому же предмету жалобы, но с иными доводами).</w:t>
      </w:r>
    </w:p>
    <w:p w:rsidR="001B65E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E7" w:rsidRDefault="001B65E7" w:rsidP="001B65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1B65E7" w:rsidRPr="00F83A57" w:rsidRDefault="001B65E7" w:rsidP="001B65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B65E7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5E7" w:rsidRDefault="001B65E7" w:rsidP="001B65E7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1B65E7" w:rsidRPr="00724F71" w:rsidRDefault="001B65E7" w:rsidP="001B65E7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1B65E7" w:rsidRPr="006B709D" w:rsidRDefault="001B65E7" w:rsidP="001B6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1B65E7" w:rsidRDefault="001B65E7" w:rsidP="001B65E7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1B65E7" w:rsidRPr="00E26815" w:rsidRDefault="001B65E7" w:rsidP="001B65E7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36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1B65E7" w:rsidRPr="00E26815" w:rsidRDefault="001B65E7" w:rsidP="001B65E7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B65E7" w:rsidRPr="00175341" w:rsidRDefault="001B65E7" w:rsidP="001B65E7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1B65E7" w:rsidRDefault="001B65E7" w:rsidP="001B65E7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</w:p>
    <w:p w:rsidR="00457673" w:rsidRDefault="002B6B24" w:rsidP="00383091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EC3B7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EC3B7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EC3B7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83091" w:rsidRPr="007D2F24" w:rsidRDefault="00383091" w:rsidP="00383091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A21CD8">
        <w:rPr>
          <w:rFonts w:ascii="Times New Roman" w:hAnsi="Times New Roman"/>
          <w:sz w:val="28"/>
          <w:szCs w:val="28"/>
        </w:rPr>
        <w:t xml:space="preserve">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38309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719E" w:rsidRPr="007D2F24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2" w:name="_GoBack"/>
      <w:bookmarkEnd w:id="2"/>
      <w:r w:rsidR="008B719E" w:rsidRPr="007D2F24">
        <w:rPr>
          <w:rFonts w:ascii="Times New Roman" w:hAnsi="Times New Roman"/>
          <w:sz w:val="28"/>
          <w:szCs w:val="28"/>
        </w:rPr>
        <w:t xml:space="preserve">     </w:t>
      </w: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611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2F24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B65E7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83091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A4CB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9F47AA"/>
    <w:rsid w:val="00A11EFA"/>
    <w:rsid w:val="00A21CD8"/>
    <w:rsid w:val="00A240D1"/>
    <w:rsid w:val="00A55262"/>
    <w:rsid w:val="00A64788"/>
    <w:rsid w:val="00A65566"/>
    <w:rsid w:val="00A94467"/>
    <w:rsid w:val="00AA58F9"/>
    <w:rsid w:val="00AB63A5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840DD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14360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C3B77"/>
    <w:rsid w:val="00ED0209"/>
    <w:rsid w:val="00EF4020"/>
    <w:rsid w:val="00F207E9"/>
    <w:rsid w:val="00F35E78"/>
    <w:rsid w:val="00F47DF3"/>
    <w:rsid w:val="00F745EF"/>
    <w:rsid w:val="00F806F7"/>
    <w:rsid w:val="00F81E86"/>
    <w:rsid w:val="00F86884"/>
    <w:rsid w:val="00F96AA3"/>
    <w:rsid w:val="00FA1FA1"/>
    <w:rsid w:val="00FB4D13"/>
    <w:rsid w:val="00FD452B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65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65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1D13-35C7-4CFB-9A66-B08D4FEA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59</cp:revision>
  <cp:lastPrinted>2019-03-14T02:47:00Z</cp:lastPrinted>
  <dcterms:created xsi:type="dcterms:W3CDTF">2018-12-24T22:58:00Z</dcterms:created>
  <dcterms:modified xsi:type="dcterms:W3CDTF">2019-03-14T02:49:00Z</dcterms:modified>
</cp:coreProperties>
</file>