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u w:val="single"/>
        </w:rPr>
        <w:t>Нормативные правовые акты Российской Федерации и Правительства Камчатского края по вопросам имущественной поддержки субъектов малого и среднего предпринимательства:</w:t>
      </w:r>
    </w:p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1"/>
          <w:szCs w:val="21"/>
        </w:rPr>
        <w:br/>
      </w:r>
      <w:r w:rsidRPr="00EE6E01">
        <w:rPr>
          <w:rFonts w:ascii="Arial" w:eastAsia="Times New Roman" w:hAnsi="Arial" w:cs="Arial"/>
          <w:color w:val="252525"/>
          <w:u w:val="single"/>
        </w:rPr>
        <w:t>Федеральное законодательство по имущественной поддержке и отчуждению имущества:</w:t>
      </w:r>
    </w:p>
    <w:p w:rsidR="00EE6E01" w:rsidRPr="00EE6E01" w:rsidRDefault="00EE6E01" w:rsidP="00EE6E01">
      <w:pPr>
        <w:numPr>
          <w:ilvl w:val="0"/>
          <w:numId w:val="1"/>
        </w:numPr>
        <w:shd w:val="clear" w:color="auto" w:fill="FFFFFF"/>
        <w:spacing w:after="90"/>
        <w:ind w:left="45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</w:rPr>
        <w:t>Федеральный закон от 24.07.2007 № 209-ФЗ «О развитии малого и среднего предпринимательства в Российской Федерации».</w:t>
      </w:r>
    </w:p>
    <w:p w:rsidR="00EE6E01" w:rsidRPr="00EE6E01" w:rsidRDefault="00EE6E01" w:rsidP="00EE6E01">
      <w:pPr>
        <w:numPr>
          <w:ilvl w:val="0"/>
          <w:numId w:val="1"/>
        </w:numPr>
        <w:shd w:val="clear" w:color="auto" w:fill="FFFFFF"/>
        <w:spacing w:after="90"/>
        <w:ind w:left="45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proofErr w:type="gramStart"/>
      <w:r w:rsidRPr="00EE6E01">
        <w:rPr>
          <w:rFonts w:ascii="Arial" w:eastAsia="Times New Roman" w:hAnsi="Arial" w:cs="Arial"/>
          <w:color w:val="252525"/>
        </w:rPr>
        <w:t>Приказ Министерства экономического развития Российской Федерации № 264 от 20.04.2016 «Об утверждении Порядка представления сведений об утвержденных перечнях государственного имущества и муниципального имущества, указанных в частях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</w:t>
      </w:r>
      <w:proofErr w:type="gramEnd"/>
      <w:r w:rsidRPr="00EE6E01">
        <w:rPr>
          <w:rFonts w:ascii="Arial" w:eastAsia="Times New Roman" w:hAnsi="Arial" w:cs="Arial"/>
          <w:color w:val="252525"/>
        </w:rPr>
        <w:t xml:space="preserve"> и состава таких сведений».</w:t>
      </w:r>
    </w:p>
    <w:p w:rsidR="00EE6E01" w:rsidRPr="00EE6E01" w:rsidRDefault="00EE6E01" w:rsidP="00EE6E01">
      <w:pPr>
        <w:numPr>
          <w:ilvl w:val="0"/>
          <w:numId w:val="1"/>
        </w:numPr>
        <w:shd w:val="clear" w:color="auto" w:fill="FFFFFF"/>
        <w:spacing w:after="90"/>
        <w:ind w:left="45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</w:rPr>
        <w:t>Постановление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имущества.</w:t>
      </w:r>
    </w:p>
    <w:p w:rsidR="00EE6E01" w:rsidRPr="00EE6E01" w:rsidRDefault="00EE6E01" w:rsidP="00EE6E01">
      <w:pPr>
        <w:numPr>
          <w:ilvl w:val="0"/>
          <w:numId w:val="1"/>
        </w:numPr>
        <w:shd w:val="clear" w:color="auto" w:fill="FFFFFF"/>
        <w:spacing w:after="90"/>
        <w:ind w:left="45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</w:rPr>
        <w:t>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E6E01" w:rsidRPr="00EE6E01" w:rsidRDefault="00EE6E01" w:rsidP="00EE6E01">
      <w:pPr>
        <w:numPr>
          <w:ilvl w:val="0"/>
          <w:numId w:val="1"/>
        </w:numPr>
        <w:shd w:val="clear" w:color="auto" w:fill="FFFFFF"/>
        <w:spacing w:after="90"/>
        <w:ind w:left="45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</w:rPr>
        <w:t>Федеральный закон от 26.07.2006 № 135-ФЗ «О защите конкуренции».</w:t>
      </w:r>
    </w:p>
    <w:p w:rsidR="00EE6E01" w:rsidRPr="00EE6E01" w:rsidRDefault="00EE6E01" w:rsidP="00EE6E01">
      <w:pPr>
        <w:shd w:val="clear" w:color="auto" w:fill="FFFFFF"/>
        <w:spacing w:after="180"/>
        <w:ind w:left="426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1"/>
          <w:szCs w:val="21"/>
        </w:rPr>
        <w:t> </w:t>
      </w:r>
    </w:p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1"/>
          <w:szCs w:val="21"/>
        </w:rPr>
        <w:t> </w:t>
      </w:r>
    </w:p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u w:val="single"/>
        </w:rPr>
        <w:t>Региональное законодательство по имущественной поддержке:</w:t>
      </w:r>
    </w:p>
    <w:p w:rsidR="00EE6E01" w:rsidRPr="00EE6E01" w:rsidRDefault="00EE6E01" w:rsidP="00EE6E01">
      <w:pPr>
        <w:numPr>
          <w:ilvl w:val="0"/>
          <w:numId w:val="2"/>
        </w:numPr>
        <w:shd w:val="clear" w:color="auto" w:fill="FFFFFF"/>
        <w:spacing w:after="90"/>
        <w:ind w:left="45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hyperlink r:id="rId6" w:history="1">
        <w:r w:rsidRPr="00EE6E01">
          <w:rPr>
            <w:rFonts w:ascii="Arial" w:eastAsia="Times New Roman" w:hAnsi="Arial" w:cs="Arial"/>
            <w:color w:val="1C5B93"/>
          </w:rPr>
          <w:t>Постановление Правительства Камчатского края от 03.04.2009 № 158-П «Об имущественной поддержке субъектов малого и среднего предпринимательства в Камчатском крае» (с изменениями от 16.03.2021).</w:t>
        </w:r>
      </w:hyperlink>
    </w:p>
    <w:p w:rsidR="00EE6E01" w:rsidRPr="00EE6E01" w:rsidRDefault="00EE6E01" w:rsidP="00EE6E01">
      <w:pPr>
        <w:numPr>
          <w:ilvl w:val="0"/>
          <w:numId w:val="2"/>
        </w:numPr>
        <w:shd w:val="clear" w:color="auto" w:fill="FFFFFF"/>
        <w:spacing w:after="180"/>
        <w:ind w:left="45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hyperlink r:id="rId7" w:history="1">
        <w:proofErr w:type="gramStart"/>
        <w:r w:rsidRPr="00EE6E01">
          <w:rPr>
            <w:rFonts w:ascii="Arial" w:eastAsia="Times New Roman" w:hAnsi="Arial" w:cs="Arial"/>
            <w:color w:val="1C5B93"/>
          </w:rPr>
          <w:t>приказ Министерства имущественных и земельных отношений Камчатского края от</w:t>
        </w:r>
        <w:r w:rsidRPr="00EE6E01">
          <w:rPr>
            <w:rFonts w:ascii="Arial" w:eastAsia="Times New Roman" w:hAnsi="Arial" w:cs="Arial"/>
            <w:color w:val="1C5B93"/>
            <w:sz w:val="22"/>
            <w:szCs w:val="22"/>
          </w:rPr>
          <w:t> </w:t>
        </w:r>
        <w:r w:rsidRPr="00EE6E01">
          <w:rPr>
            <w:rFonts w:ascii="Arial" w:eastAsia="Times New Roman" w:hAnsi="Arial" w:cs="Arial"/>
            <w:color w:val="1C5B93"/>
          </w:rPr>
          <w:t>16.04.2021 № 60/54 «Об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  </w:r>
        <w:proofErr w:type="gramEnd"/>
        <w:r w:rsidRPr="00EE6E01">
          <w:rPr>
            <w:rFonts w:ascii="Arial" w:eastAsia="Times New Roman" w:hAnsi="Arial" w:cs="Arial"/>
            <w:color w:val="1C5B93"/>
          </w:rPr>
  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</w:r>
      </w:hyperlink>
    </w:p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1"/>
          <w:szCs w:val="21"/>
        </w:rPr>
        <w:t> </w:t>
      </w:r>
    </w:p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u w:val="single"/>
        </w:rPr>
        <w:t>Антикризисные меры поддержки:</w:t>
      </w:r>
    </w:p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b/>
          <w:bCs/>
          <w:color w:val="252525"/>
          <w:sz w:val="22"/>
          <w:szCs w:val="22"/>
        </w:rPr>
        <w:t>Региональные:</w:t>
      </w:r>
    </w:p>
    <w:p w:rsidR="00EE6E01" w:rsidRPr="00EE6E01" w:rsidRDefault="00EE6E01" w:rsidP="00EE6E01">
      <w:pPr>
        <w:numPr>
          <w:ilvl w:val="0"/>
          <w:numId w:val="3"/>
        </w:numPr>
        <w:shd w:val="clear" w:color="auto" w:fill="FFFFFF"/>
        <w:spacing w:after="90"/>
        <w:ind w:left="30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proofErr w:type="gramStart"/>
      <w:r w:rsidRPr="00EE6E01">
        <w:rPr>
          <w:rFonts w:ascii="Arial" w:eastAsia="Times New Roman" w:hAnsi="Arial" w:cs="Arial"/>
          <w:color w:val="252525"/>
          <w:sz w:val="22"/>
          <w:szCs w:val="22"/>
        </w:rPr>
        <w:lastRenderedPageBreak/>
        <w:t>Отсрочка арендной платы в отношении государственного имущества, включенного в перечень</w:t>
      </w:r>
      <w:hyperlink r:id="rId8" w:history="1">
        <w:r w:rsidRPr="00EE6E01">
          <w:rPr>
            <w:rFonts w:ascii="Arial" w:eastAsia="Times New Roman" w:hAnsi="Arial" w:cs="Arial"/>
            <w:color w:val="1C5B93"/>
            <w:sz w:val="22"/>
            <w:szCs w:val="22"/>
          </w:rPr>
          <w:t> (Распоряжение Правительства Камчатского края от 31.03.2020 № 92-РП (утратило силу с 29.04.2020)</w:t>
        </w:r>
      </w:hyperlink>
      <w:proofErr w:type="gramEnd"/>
    </w:p>
    <w:p w:rsidR="00EE6E01" w:rsidRPr="00EE6E01" w:rsidRDefault="00EE6E01" w:rsidP="00EE6E01">
      <w:pPr>
        <w:numPr>
          <w:ilvl w:val="0"/>
          <w:numId w:val="3"/>
        </w:numPr>
        <w:shd w:val="clear" w:color="auto" w:fill="FFFFFF"/>
        <w:spacing w:after="90"/>
        <w:ind w:left="30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2"/>
          <w:szCs w:val="22"/>
        </w:rPr>
        <w:t>Отсрочка и освобождение от уплаты аренды за государственное имущество, в том числе земельных участков</w:t>
      </w:r>
      <w:r w:rsidRPr="00EE6E01">
        <w:rPr>
          <w:rFonts w:ascii="Arial" w:eastAsia="Times New Roman" w:hAnsi="Arial" w:cs="Arial"/>
          <w:color w:val="252525"/>
          <w:sz w:val="22"/>
          <w:szCs w:val="22"/>
          <w:u w:val="single"/>
        </w:rPr>
        <w:t> </w:t>
      </w:r>
      <w:hyperlink r:id="rId9" w:history="1">
        <w:r w:rsidRPr="00EE6E01">
          <w:rPr>
            <w:rFonts w:ascii="Arial" w:eastAsia="Times New Roman" w:hAnsi="Arial" w:cs="Arial"/>
            <w:color w:val="1C5B93"/>
            <w:sz w:val="22"/>
            <w:szCs w:val="22"/>
          </w:rPr>
          <w:t>(Распоряжение Правительства Камчатского края от 29.04.2020 № 142-РП)</w:t>
        </w:r>
      </w:hyperlink>
    </w:p>
    <w:p w:rsidR="00EE6E01" w:rsidRPr="00EE6E01" w:rsidRDefault="00EE6E01" w:rsidP="00EE6E01">
      <w:pPr>
        <w:numPr>
          <w:ilvl w:val="0"/>
          <w:numId w:val="3"/>
        </w:numPr>
        <w:shd w:val="clear" w:color="auto" w:fill="FFFFFF"/>
        <w:spacing w:after="90"/>
        <w:ind w:left="30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2"/>
          <w:szCs w:val="22"/>
        </w:rPr>
        <w:t xml:space="preserve">Перечень наиболее </w:t>
      </w:r>
      <w:proofErr w:type="spellStart"/>
      <w:r w:rsidRPr="00EE6E01">
        <w:rPr>
          <w:rFonts w:ascii="Arial" w:eastAsia="Times New Roman" w:hAnsi="Arial" w:cs="Arial"/>
          <w:color w:val="252525"/>
          <w:sz w:val="22"/>
          <w:szCs w:val="22"/>
        </w:rPr>
        <w:t>высокорисковых</w:t>
      </w:r>
      <w:proofErr w:type="spellEnd"/>
      <w:r w:rsidRPr="00EE6E01">
        <w:rPr>
          <w:rFonts w:ascii="Arial" w:eastAsia="Times New Roman" w:hAnsi="Arial" w:cs="Arial"/>
          <w:color w:val="252525"/>
          <w:sz w:val="22"/>
          <w:szCs w:val="22"/>
        </w:rPr>
        <w:t xml:space="preserve"> отраслей экономики </w:t>
      </w:r>
      <w:hyperlink r:id="rId10" w:history="1">
        <w:r w:rsidRPr="00EE6E01">
          <w:rPr>
            <w:rFonts w:ascii="Arial" w:eastAsia="Times New Roman" w:hAnsi="Arial" w:cs="Arial"/>
            <w:color w:val="1C5B93"/>
            <w:sz w:val="22"/>
            <w:szCs w:val="22"/>
          </w:rPr>
          <w:t>(Распоряжением Губернатора Камчатского края от 03.04.2020 № 355-р с изменениями, внесенными Распоряжением Губернатора Камчатского края от 16.04.2020 № 405-р, Распоряжением Губернатора Камчатского края от 27.04.2020 № 446-р)</w:t>
        </w:r>
      </w:hyperlink>
    </w:p>
    <w:p w:rsidR="00EE6E01" w:rsidRPr="00EE6E01" w:rsidRDefault="00EE6E01" w:rsidP="00EE6E01">
      <w:pPr>
        <w:shd w:val="clear" w:color="auto" w:fill="FFFFFF"/>
        <w:spacing w:after="18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b/>
          <w:bCs/>
          <w:color w:val="252525"/>
          <w:sz w:val="22"/>
          <w:szCs w:val="22"/>
        </w:rPr>
        <w:t>Федеральные:</w:t>
      </w:r>
    </w:p>
    <w:p w:rsidR="00EE6E01" w:rsidRPr="00EE6E01" w:rsidRDefault="00EE6E01" w:rsidP="00EE6E01">
      <w:pPr>
        <w:numPr>
          <w:ilvl w:val="0"/>
          <w:numId w:val="4"/>
        </w:numPr>
        <w:shd w:val="clear" w:color="auto" w:fill="FFFFFF"/>
        <w:spacing w:after="90"/>
        <w:ind w:left="30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2"/>
          <w:szCs w:val="22"/>
        </w:rPr>
        <w:t>Перечень наиболее пострадавших отраслей экономики  </w:t>
      </w:r>
      <w:hyperlink r:id="rId11" w:history="1">
        <w:r w:rsidRPr="00EE6E01">
          <w:rPr>
            <w:rFonts w:ascii="Arial" w:eastAsia="Times New Roman" w:hAnsi="Arial" w:cs="Arial"/>
            <w:color w:val="252525"/>
            <w:sz w:val="22"/>
            <w:szCs w:val="22"/>
            <w:u w:val="single"/>
          </w:rPr>
          <w:t>(Постановление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с изменениями, внесенными Постановлением Правительства Российской Федерации от 10.04.2020 № 479, Постановлением Правительства Российской Федерации от 18.04.2020 № 540)</w:t>
        </w:r>
      </w:hyperlink>
    </w:p>
    <w:p w:rsidR="00EE6E01" w:rsidRPr="00EE6E01" w:rsidRDefault="00EE6E01" w:rsidP="00EE6E01">
      <w:pPr>
        <w:numPr>
          <w:ilvl w:val="0"/>
          <w:numId w:val="4"/>
        </w:numPr>
        <w:shd w:val="clear" w:color="auto" w:fill="FFFFFF"/>
        <w:spacing w:after="90"/>
        <w:ind w:left="30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2"/>
          <w:szCs w:val="22"/>
        </w:rPr>
        <w:t>Условия отсрочки арендной платы в отношении недвижимого имущества, находящегося в частной собственности </w:t>
      </w:r>
      <w:hyperlink r:id="rId12" w:history="1">
        <w:r w:rsidRPr="00EE6E01">
          <w:rPr>
            <w:rFonts w:ascii="Arial" w:eastAsia="Times New Roman" w:hAnsi="Arial" w:cs="Arial"/>
            <w:color w:val="1C5B93"/>
            <w:sz w:val="22"/>
            <w:szCs w:val="22"/>
          </w:rPr>
          <w:t>(Постановление Правительства РФ от 03.04.2020 N 439 «Об установлении требований к условиям и срокам отсрочки уплаты арендной платы по договорам аренды недвижимого имущества»)</w:t>
        </w:r>
      </w:hyperlink>
    </w:p>
    <w:p w:rsidR="00EE6E01" w:rsidRPr="00EE6E01" w:rsidRDefault="00EE6E01" w:rsidP="00EE6E01">
      <w:pPr>
        <w:numPr>
          <w:ilvl w:val="0"/>
          <w:numId w:val="4"/>
        </w:numPr>
        <w:shd w:val="clear" w:color="auto" w:fill="FFFFFF"/>
        <w:spacing w:after="90"/>
        <w:ind w:left="300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EE6E01">
        <w:rPr>
          <w:rFonts w:ascii="Arial" w:eastAsia="Times New Roman" w:hAnsi="Arial" w:cs="Arial"/>
          <w:color w:val="252525"/>
          <w:sz w:val="22"/>
          <w:szCs w:val="22"/>
        </w:rPr>
        <w:t>Отсрочка и освобождение от уплаты аренды за государственное имущество, в том числе земельных участков </w:t>
      </w:r>
      <w:hyperlink r:id="rId13" w:history="1">
        <w:r w:rsidRPr="00EE6E01">
          <w:rPr>
            <w:rFonts w:ascii="Arial" w:eastAsia="Times New Roman" w:hAnsi="Arial" w:cs="Arial"/>
            <w:color w:val="1C5B93"/>
            <w:sz w:val="22"/>
            <w:szCs w:val="22"/>
          </w:rPr>
          <w:t>(Распоряжение Правительства РФ от 19.03.2020 N 670-р «О мерах поддержки субъектов малого и среднего предпринимательства» с изменениями, внесенными Распоряжением Правительства РФ от 10.04.2020 № 968-р, Распоряжением Правительства РФ от 28.04.2020 № 1155-р</w:t>
        </w:r>
        <w:proofErr w:type="gramStart"/>
        <w:r w:rsidRPr="00EE6E01">
          <w:rPr>
            <w:rFonts w:ascii="Arial" w:eastAsia="Times New Roman" w:hAnsi="Arial" w:cs="Arial"/>
            <w:color w:val="1C5B93"/>
            <w:sz w:val="22"/>
            <w:szCs w:val="22"/>
          </w:rPr>
          <w:t xml:space="preserve"> )</w:t>
        </w:r>
        <w:proofErr w:type="gramEnd"/>
      </w:hyperlink>
    </w:p>
    <w:p w:rsidR="00EE66C1" w:rsidRDefault="00EE66C1">
      <w:bookmarkStart w:id="0" w:name="_GoBack"/>
      <w:bookmarkEnd w:id="0"/>
    </w:p>
    <w:sectPr w:rsidR="00EE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D68"/>
    <w:multiLevelType w:val="multilevel"/>
    <w:tmpl w:val="A862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03D9B"/>
    <w:multiLevelType w:val="multilevel"/>
    <w:tmpl w:val="5C62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52261"/>
    <w:multiLevelType w:val="multilevel"/>
    <w:tmpl w:val="3B76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D6A78"/>
    <w:multiLevelType w:val="multilevel"/>
    <w:tmpl w:val="951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4F"/>
    <w:rsid w:val="003B689F"/>
    <w:rsid w:val="00C25486"/>
    <w:rsid w:val="00EB074F"/>
    <w:rsid w:val="00EE66C1"/>
    <w:rsid w:val="00E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5486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48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5486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48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gosim.kamgov.ru/files/5eb493eb848da9.24954012.pdf" TargetMode="External"/><Relationship Id="rId13" Type="http://schemas.openxmlformats.org/officeDocument/2006/relationships/hyperlink" Target="https://mingosim.kamgov.ru/files/5eb4967f444c96.53875967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gosim.kamgov.ru/files/60821686968dd8.04691367.pdf" TargetMode="External"/><Relationship Id="rId12" Type="http://schemas.openxmlformats.org/officeDocument/2006/relationships/hyperlink" Target="https://mingosim.kamgov.ru/files/5eb4959f5b2ff8.3087109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gosim.kamgov.ru/files/60540eae6a87e5.37495142.docx" TargetMode="External"/><Relationship Id="rId11" Type="http://schemas.openxmlformats.org/officeDocument/2006/relationships/hyperlink" Target="https://mingosim.kamgov.ru/files/5eb49579978180.6558338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gosim.kamgov.ru/files/5eb495583d3661.180256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gosim.kamgov.ru/files/5eb493f893a5b4.022542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2023-03-30T04:25:00Z</dcterms:created>
  <dcterms:modified xsi:type="dcterms:W3CDTF">2023-03-30T04:26:00Z</dcterms:modified>
</cp:coreProperties>
</file>