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DA" w:rsidRPr="00193BDA" w:rsidRDefault="00193BDA" w:rsidP="00193BDA">
      <w:pPr>
        <w:shd w:val="clear" w:color="auto" w:fill="FFFFFF"/>
        <w:spacing w:after="18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93BDA">
        <w:rPr>
          <w:rFonts w:ascii="Times New Roman" w:hAnsi="Times New Roman" w:cs="Times New Roman"/>
          <w:b/>
          <w:sz w:val="28"/>
          <w:szCs w:val="28"/>
        </w:rPr>
        <w:instrText xml:space="preserve"> HYPERLINK "http://www.kamgov.ru/minstroy/news/10-anvara-2016-goda-vstupil-v-silu-federalnyj-zakon-ot-13072015-no-250-fz-7616" </w:instrText>
      </w:r>
      <w:r w:rsidRPr="00193BD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93BD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Возможность обжалования несоблюдения органами исполнительной власти субъекта Российской Федерации, органами местного самоуправления, организациями, осуществляющими эксплуатацию сетей </w:t>
      </w:r>
      <w:proofErr w:type="spellStart"/>
      <w:r w:rsidRPr="00193BD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инженерно</w:t>
      </w:r>
      <w:r w:rsidRPr="00193BD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softHyphen/>
        <w:t>технического</w:t>
      </w:r>
      <w:proofErr w:type="spellEnd"/>
      <w:r w:rsidRPr="00193BDA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обеспечения, Исчерпывающего перечня.</w:t>
      </w:r>
      <w:r w:rsidRPr="00193BDA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93BDA" w:rsidRPr="00193BDA" w:rsidRDefault="00193BDA" w:rsidP="00193BDA">
      <w:pPr>
        <w:shd w:val="clear" w:color="auto" w:fill="FFFFFF"/>
        <w:spacing w:after="180" w:line="300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10 января 2016 года вступил в силу </w:t>
      </w:r>
      <w:hyperlink r:id="rId4" w:history="1">
        <w:r w:rsidRPr="00193BDA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Федеральный закон от 13.07.2015 № 250-ФЗ</w:t>
        </w:r>
      </w:hyperlink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, который наделил ФАС России полномочиями по рассмотрению жалоб в отношении государственных органов, муниципальных образований и организаций, осуществляющих эксплуатацию сетей инженерно-технического обеспечения, за несоблюдение исчерпывающих перечней процедур в сферах строительства.</w:t>
      </w:r>
    </w:p>
    <w:p w:rsidR="00193BDA" w:rsidRPr="00193BDA" w:rsidRDefault="00193BDA" w:rsidP="00193BDA">
      <w:pPr>
        <w:shd w:val="clear" w:color="auto" w:fill="FFFFFF"/>
        <w:spacing w:after="180" w:line="300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С жалобой в ФАС России смогут обратиться юридические лица не позднее 3 месяцев с момента совершения обжалуемого действия. Обращение рассматривается в семидневный срок. В случае подтверждения нарушения регулятором будет выдано обязательное для исполнения предписание для устранения этого нарушения.</w:t>
      </w:r>
    </w:p>
    <w:p w:rsidR="00193BDA" w:rsidRPr="00193BDA" w:rsidRDefault="00193BDA" w:rsidP="00193BDA">
      <w:pPr>
        <w:shd w:val="clear" w:color="auto" w:fill="FFFFFF"/>
        <w:spacing w:after="180" w:line="300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Обжалованию подлежат нарушение установленных сроков осуществления процедуры, включенной в исчерпывающий перечень процедур в соответствующей сфере строительства, а также предъявление требования осуществить процедуру, не включенную в исчерпывающий перечень процедур в соответствующей сфере строительства, если обжалуются действия (бездействие) органов власти.</w:t>
      </w:r>
    </w:p>
    <w:p w:rsidR="00193BDA" w:rsidRPr="00193BDA" w:rsidRDefault="00193BDA" w:rsidP="00193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При обжаловании действий (бездействия) организаций, осуществляющих эксплуатацию сетей, перечень оснований для обращения в антимонопольный орган следующий:</w:t>
      </w:r>
    </w:p>
    <w:p w:rsidR="00193BDA" w:rsidRPr="00193BDA" w:rsidRDefault="00193BDA" w:rsidP="00193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- незаконный отказ в приеме документов, заявлений;</w:t>
      </w:r>
    </w:p>
    <w:p w:rsidR="00193BDA" w:rsidRPr="00193BDA" w:rsidRDefault="00193BDA" w:rsidP="00193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- предъявление к лицу, подавшему жалобу, документам и информации требований, не установленных федеральными законами, иными нормативными правовыми актами Российской Федерации, нормативными правовыми актами субъектов Российской Федерации;</w:t>
      </w:r>
    </w:p>
    <w:p w:rsidR="00193BDA" w:rsidRPr="00193BDA" w:rsidRDefault="00193BDA" w:rsidP="00193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- нарушение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193BDA" w:rsidRPr="00193BDA" w:rsidRDefault="00193BDA" w:rsidP="00193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 w:rsidRPr="00193BDA">
        <w:rPr>
          <w:rFonts w:ascii="Times New Roman" w:eastAsia="Times New Roman" w:hAnsi="Times New Roman" w:cs="Times New Roman"/>
          <w:color w:val="252525"/>
          <w:sz w:val="28"/>
          <w:szCs w:val="28"/>
        </w:rPr>
        <w:t>предъявление требования осуществить процедуру, не включенную в исчерпывающий перечень процедур в соответствующей сфере строительства.</w:t>
      </w:r>
    </w:p>
    <w:p w:rsidR="00E87040" w:rsidRPr="00193BDA" w:rsidRDefault="00E87040" w:rsidP="00193BDA">
      <w:pPr>
        <w:rPr>
          <w:rFonts w:ascii="Times New Roman" w:hAnsi="Times New Roman" w:cs="Times New Roman"/>
          <w:sz w:val="28"/>
          <w:szCs w:val="28"/>
        </w:rPr>
      </w:pPr>
    </w:p>
    <w:sectPr w:rsidR="00E87040" w:rsidRPr="00193BDA" w:rsidSect="00193BD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645"/>
    <w:rsid w:val="00193BDA"/>
    <w:rsid w:val="00A65645"/>
    <w:rsid w:val="00E87040"/>
    <w:rsid w:val="00F1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9D"/>
  </w:style>
  <w:style w:type="paragraph" w:styleId="1">
    <w:name w:val="heading 1"/>
    <w:basedOn w:val="a"/>
    <w:link w:val="10"/>
    <w:uiPriority w:val="9"/>
    <w:qFormat/>
    <w:rsid w:val="00193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19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BDA"/>
    <w:rPr>
      <w:b/>
      <w:bCs/>
    </w:rPr>
  </w:style>
  <w:style w:type="character" w:styleId="a5">
    <w:name w:val="Hyperlink"/>
    <w:basedOn w:val="a0"/>
    <w:uiPriority w:val="99"/>
    <w:semiHidden/>
    <w:unhideWhenUsed/>
    <w:rsid w:val="00193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287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2017-12-19T05:51:00Z</dcterms:created>
  <dcterms:modified xsi:type="dcterms:W3CDTF">2017-12-19T06:13:00Z</dcterms:modified>
</cp:coreProperties>
</file>