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1C5F" w14:textId="74A34376" w:rsidR="00887B47" w:rsidRPr="0086033D" w:rsidRDefault="00061E36" w:rsidP="0086033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3D">
        <w:rPr>
          <w:rFonts w:ascii="Times New Roman" w:hAnsi="Times New Roman" w:cs="Times New Roman"/>
          <w:b/>
          <w:sz w:val="28"/>
          <w:szCs w:val="28"/>
        </w:rPr>
        <w:t>Средний срок предоставления сведений из ЕГРН</w:t>
      </w:r>
      <w:r w:rsidR="001B467C" w:rsidRPr="0086033D">
        <w:rPr>
          <w:rFonts w:ascii="Times New Roman" w:hAnsi="Times New Roman" w:cs="Times New Roman"/>
          <w:b/>
          <w:sz w:val="28"/>
          <w:szCs w:val="28"/>
        </w:rPr>
        <w:t xml:space="preserve"> для физических лиц</w:t>
      </w:r>
      <w:r w:rsidRPr="0086033D">
        <w:rPr>
          <w:rFonts w:ascii="Times New Roman" w:hAnsi="Times New Roman" w:cs="Times New Roman"/>
          <w:b/>
          <w:sz w:val="28"/>
          <w:szCs w:val="28"/>
        </w:rPr>
        <w:t xml:space="preserve"> составил 2 дня</w:t>
      </w:r>
      <w:r w:rsidR="00887B47" w:rsidRPr="0086033D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14:paraId="6D5FF53B" w14:textId="23AE1C23" w:rsidR="00754C6F" w:rsidRPr="0086033D" w:rsidRDefault="00887B47" w:rsidP="0086033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33D">
        <w:rPr>
          <w:rFonts w:ascii="Times New Roman" w:hAnsi="Times New Roman" w:cs="Times New Roman"/>
          <w:iCs/>
          <w:sz w:val="28"/>
          <w:szCs w:val="28"/>
        </w:rPr>
        <w:t xml:space="preserve">По закону выдавать сведения из </w:t>
      </w:r>
      <w:proofErr w:type="spellStart"/>
      <w:r w:rsidRPr="0086033D">
        <w:rPr>
          <w:rFonts w:ascii="Times New Roman" w:hAnsi="Times New Roman" w:cs="Times New Roman"/>
          <w:iCs/>
          <w:sz w:val="28"/>
          <w:szCs w:val="28"/>
        </w:rPr>
        <w:t>госреестра</w:t>
      </w:r>
      <w:proofErr w:type="spellEnd"/>
      <w:r w:rsidRPr="0086033D">
        <w:rPr>
          <w:rFonts w:ascii="Times New Roman" w:hAnsi="Times New Roman" w:cs="Times New Roman"/>
          <w:iCs/>
          <w:sz w:val="28"/>
          <w:szCs w:val="28"/>
        </w:rPr>
        <w:t xml:space="preserve"> недвижимости Кадастровая палата должна в течение трех суток </w:t>
      </w:r>
    </w:p>
    <w:p w14:paraId="59B30781" w14:textId="10A2F81E" w:rsidR="009B6361" w:rsidRPr="00DD2E07" w:rsidRDefault="00D32D9C" w:rsidP="00D32D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D9C">
        <w:rPr>
          <w:rFonts w:ascii="Times New Roman" w:hAnsi="Times New Roman" w:cs="Times New Roman"/>
          <w:sz w:val="28"/>
          <w:szCs w:val="28"/>
        </w:rPr>
        <w:t xml:space="preserve">рок предоставления сведений из Единого государственного реестра недвижимости в </w:t>
      </w:r>
      <w:r w:rsidR="00AB268E">
        <w:rPr>
          <w:rFonts w:ascii="Times New Roman" w:hAnsi="Times New Roman" w:cs="Times New Roman"/>
          <w:sz w:val="28"/>
          <w:szCs w:val="28"/>
        </w:rPr>
        <w:t>Камчатском крае</w:t>
      </w:r>
      <w:r w:rsidRPr="00D32D9C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 xml:space="preserve">тавляет всего </w:t>
      </w:r>
      <w:r w:rsidR="00AB268E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B268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B268E">
        <w:rPr>
          <w:rFonts w:ascii="Times New Roman" w:hAnsi="Times New Roman" w:cs="Times New Roman"/>
          <w:sz w:val="28"/>
          <w:szCs w:val="28"/>
        </w:rPr>
        <w:t xml:space="preserve">ня. </w:t>
      </w:r>
      <w:r w:rsidR="009B6361" w:rsidRPr="00AB268E">
        <w:rPr>
          <w:rFonts w:ascii="Times New Roman" w:hAnsi="Times New Roman" w:cs="Times New Roman"/>
          <w:sz w:val="28"/>
          <w:szCs w:val="28"/>
        </w:rPr>
        <w:t>Такого показателя удалось достичь, в первую очередь, благодаря профессионализму специалистов Кадастровой палаты и грамотному распределению труда</w:t>
      </w:r>
      <w:r w:rsidR="00AB268E">
        <w:rPr>
          <w:rFonts w:ascii="Times New Roman" w:hAnsi="Times New Roman" w:cs="Times New Roman"/>
          <w:sz w:val="28"/>
          <w:szCs w:val="28"/>
        </w:rPr>
        <w:t>.</w:t>
      </w:r>
      <w:r w:rsidR="009B6361" w:rsidRPr="00DD2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BFBCA" w14:textId="26989311" w:rsidR="006C75A5" w:rsidRDefault="001934AE" w:rsidP="00D32D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>Подать запрос на получение сведений из ЕГРН можно несколькими способами: подав заявление через МФЦ или удаленно, воспользовавшись одним из существующих электронных сервисов.</w:t>
      </w:r>
    </w:p>
    <w:p w14:paraId="4A02D359" w14:textId="1AE93EBD" w:rsidR="001934AE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 xml:space="preserve">Для получения сведений ЕГРН посредством МФЦ необходимо написать заявление и предоставить документ, удостоверяющий личность. Дополнительные документы могут понадобиться, если такое заявление подает наследник, залогодержатель или доверенное лицо, а также если имущество, в отношении которого подается запрос, принадлежит несовершеннолетнему. </w:t>
      </w:r>
      <w:r>
        <w:rPr>
          <w:rFonts w:ascii="Times New Roman" w:hAnsi="Times New Roman" w:cs="Times New Roman"/>
          <w:sz w:val="28"/>
          <w:szCs w:val="28"/>
        </w:rPr>
        <w:t xml:space="preserve">При запросе выписок через МФЦ центры добавляют два дня для отправки документов в Кадастровую палату, поэтому получить выписку можно через </w:t>
      </w:r>
      <w:r w:rsidRPr="001934AE">
        <w:rPr>
          <w:rFonts w:ascii="Times New Roman" w:hAnsi="Times New Roman" w:cs="Times New Roman"/>
          <w:sz w:val="28"/>
          <w:szCs w:val="28"/>
        </w:rPr>
        <w:t xml:space="preserve">МФЦ через пять рабочих дней с момента подачи запроса. </w:t>
      </w:r>
    </w:p>
    <w:p w14:paraId="7D5E38F9" w14:textId="601519CB" w:rsidR="001934AE" w:rsidRPr="001934AE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>Выписка из ЕГРН – единственный документ, подтверждающий право собственности на недвижимость, источник достоверной и объективной информации 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4AE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Таким </w:t>
      </w:r>
      <w:r w:rsidRPr="001934AE">
        <w:rPr>
          <w:rFonts w:ascii="Times New Roman" w:hAnsi="Times New Roman" w:cs="Times New Roman"/>
          <w:sz w:val="28"/>
          <w:szCs w:val="28"/>
        </w:rPr>
        <w:lastRenderedPageBreak/>
        <w:t xml:space="preserve">образом, сведения из ЕГРН могут понадобиться в различных ситуациях, касающихся объектов недвижимого имущества. </w:t>
      </w:r>
    </w:p>
    <w:p w14:paraId="07E27C6B" w14:textId="69B6C811" w:rsidR="001B467C" w:rsidRPr="0086033D" w:rsidRDefault="001B467C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33D">
        <w:rPr>
          <w:rFonts w:ascii="Times New Roman" w:hAnsi="Times New Roman" w:cs="Times New Roman"/>
          <w:sz w:val="28"/>
          <w:szCs w:val="28"/>
        </w:rPr>
        <w:t xml:space="preserve">При этом в сентябре 2019 года Кадастровая палата запустила </w:t>
      </w:r>
      <w:hyperlink r:id="rId5" w:history="1">
        <w:r w:rsidRPr="0086033D">
          <w:rPr>
            <w:rStyle w:val="a3"/>
            <w:rFonts w:ascii="Times New Roman" w:hAnsi="Times New Roman" w:cs="Times New Roman"/>
            <w:sz w:val="28"/>
            <w:szCs w:val="28"/>
          </w:rPr>
          <w:t>новый онлайн-сервис</w:t>
        </w:r>
      </w:hyperlink>
      <w:r w:rsidRPr="0086033D">
        <w:rPr>
          <w:rFonts w:ascii="Times New Roman" w:hAnsi="Times New Roman" w:cs="Times New Roman"/>
          <w:sz w:val="28"/>
          <w:szCs w:val="28"/>
        </w:rPr>
        <w:t>, который позволил увеличить скорость выдачи сведений реестра недвижимости. Среднее время, затраченное на получение выписки пользователем сервиса, составило восемь минут, включая поиск и ожидание оплаты. Сервис в пилотном режиме заработал в 52 регионах страны</w:t>
      </w:r>
      <w:r w:rsidR="00F668A2">
        <w:rPr>
          <w:rFonts w:ascii="Times New Roman" w:hAnsi="Times New Roman" w:cs="Times New Roman"/>
          <w:sz w:val="28"/>
          <w:szCs w:val="28"/>
        </w:rPr>
        <w:t>, в том числе и в</w:t>
      </w:r>
      <w:r w:rsidRPr="0086033D">
        <w:rPr>
          <w:rFonts w:ascii="Times New Roman" w:hAnsi="Times New Roman" w:cs="Times New Roman"/>
          <w:sz w:val="28"/>
          <w:szCs w:val="28"/>
        </w:rPr>
        <w:t xml:space="preserve"> </w:t>
      </w:r>
      <w:r w:rsidR="00AB268E">
        <w:rPr>
          <w:rFonts w:ascii="Times New Roman" w:hAnsi="Times New Roman" w:cs="Times New Roman"/>
          <w:sz w:val="28"/>
          <w:szCs w:val="28"/>
        </w:rPr>
        <w:t>Камчатском крае</w:t>
      </w:r>
      <w:r w:rsidRPr="008603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57CDE" w14:textId="24262672" w:rsidR="001934AE" w:rsidRPr="001934AE" w:rsidRDefault="001B467C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33D">
        <w:rPr>
          <w:rFonts w:ascii="Times New Roman" w:hAnsi="Times New Roman" w:cs="Times New Roman"/>
          <w:sz w:val="28"/>
          <w:szCs w:val="28"/>
        </w:rPr>
        <w:t xml:space="preserve">Сведения реестра недвижимости, полученные в электронном виде, имеют ту же юридическую силу, что и предоставленные в виде бумажного документа. </w:t>
      </w:r>
      <w:bookmarkStart w:id="0" w:name="_GoBack"/>
      <w:bookmarkEnd w:id="0"/>
    </w:p>
    <w:p w14:paraId="6CC57DD6" w14:textId="5D1AC074" w:rsidR="00661B29" w:rsidRPr="0086033D" w:rsidRDefault="0086033D" w:rsidP="00AB2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9C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hyperlink r:id="rId6" w:history="1">
        <w:r w:rsidRPr="00D32D9C">
          <w:rPr>
            <w:rStyle w:val="a3"/>
            <w:rFonts w:ascii="Times New Roman" w:hAnsi="Times New Roman" w:cs="Times New Roman"/>
            <w:sz w:val="28"/>
            <w:szCs w:val="28"/>
          </w:rPr>
          <w:t>нового сервиса Федеральной кадастровой палаты</w:t>
        </w:r>
      </w:hyperlink>
      <w:r w:rsidRPr="00D32D9C">
        <w:rPr>
          <w:rFonts w:ascii="Times New Roman" w:hAnsi="Times New Roman" w:cs="Times New Roman"/>
          <w:sz w:val="28"/>
          <w:szCs w:val="28"/>
        </w:rPr>
        <w:t xml:space="preserve"> для получения сведений Единого </w:t>
      </w:r>
      <w:proofErr w:type="spellStart"/>
      <w:r w:rsidRPr="00D32D9C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D32D9C">
        <w:rPr>
          <w:rFonts w:ascii="Times New Roman" w:hAnsi="Times New Roman" w:cs="Times New Roman"/>
          <w:sz w:val="28"/>
          <w:szCs w:val="28"/>
        </w:rPr>
        <w:t xml:space="preserve"> недвижимости время ожидания сокращается до нескольких минут.</w:t>
      </w:r>
    </w:p>
    <w:sectPr w:rsidR="00661B29" w:rsidRPr="0086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A40A8" w16cid:durableId="21BBBCDC"/>
  <w16cid:commentId w16cid:paraId="73CF9978" w16cid:durableId="21BBBCAA"/>
  <w16cid:commentId w16cid:paraId="31187A25" w16cid:durableId="21BBBD0B"/>
  <w16cid:commentId w16cid:paraId="4FF9952F" w16cid:durableId="21BBBD77"/>
  <w16cid:commentId w16cid:paraId="5BD459B1" w16cid:durableId="21BBBD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6"/>
    <w:rsid w:val="00052161"/>
    <w:rsid w:val="00061E36"/>
    <w:rsid w:val="00071A4B"/>
    <w:rsid w:val="0008352F"/>
    <w:rsid w:val="000A3908"/>
    <w:rsid w:val="000E18F5"/>
    <w:rsid w:val="00132651"/>
    <w:rsid w:val="001934AE"/>
    <w:rsid w:val="001A7C21"/>
    <w:rsid w:val="001B467C"/>
    <w:rsid w:val="001C7637"/>
    <w:rsid w:val="002D440F"/>
    <w:rsid w:val="002F0539"/>
    <w:rsid w:val="00313A43"/>
    <w:rsid w:val="003B0DC6"/>
    <w:rsid w:val="003F5B61"/>
    <w:rsid w:val="00473F91"/>
    <w:rsid w:val="00534479"/>
    <w:rsid w:val="005B3E79"/>
    <w:rsid w:val="00646579"/>
    <w:rsid w:val="00652EF4"/>
    <w:rsid w:val="00656986"/>
    <w:rsid w:val="00661B29"/>
    <w:rsid w:val="006A5876"/>
    <w:rsid w:val="006C75A5"/>
    <w:rsid w:val="00747D38"/>
    <w:rsid w:val="00754C6F"/>
    <w:rsid w:val="00780324"/>
    <w:rsid w:val="007956F5"/>
    <w:rsid w:val="007B3201"/>
    <w:rsid w:val="00835DD0"/>
    <w:rsid w:val="00855E63"/>
    <w:rsid w:val="0086033D"/>
    <w:rsid w:val="00866B9D"/>
    <w:rsid w:val="00887B47"/>
    <w:rsid w:val="008E65CF"/>
    <w:rsid w:val="009138C6"/>
    <w:rsid w:val="0098238E"/>
    <w:rsid w:val="009B6361"/>
    <w:rsid w:val="00AB268E"/>
    <w:rsid w:val="00B4463C"/>
    <w:rsid w:val="00BA70ED"/>
    <w:rsid w:val="00BC73B6"/>
    <w:rsid w:val="00C9267E"/>
    <w:rsid w:val="00D32D9C"/>
    <w:rsid w:val="00D52864"/>
    <w:rsid w:val="00DD2E07"/>
    <w:rsid w:val="00F458BB"/>
    <w:rsid w:val="00F64487"/>
    <w:rsid w:val="00F668A2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C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87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B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55E63"/>
    <w:pPr>
      <w:spacing w:after="0" w:line="240" w:lineRule="auto"/>
    </w:pPr>
    <w:rPr>
      <w:rFonts w:ascii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6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87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B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55E63"/>
    <w:pPr>
      <w:spacing w:after="0" w:line="240" w:lineRule="auto"/>
    </w:pPr>
    <w:rPr>
      <w:rFonts w:ascii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6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microsoft.com/office/2016/09/relationships/commentsIds" Target="commentsIds.xml"/><Relationship Id="rId5" Type="http://schemas.openxmlformats.org/officeDocument/2006/relationships/hyperlink" Target="https://spv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Kseniya.A.Afanasieva</cp:lastModifiedBy>
  <cp:revision>8</cp:revision>
  <cp:lastPrinted>2020-02-04T00:36:00Z</cp:lastPrinted>
  <dcterms:created xsi:type="dcterms:W3CDTF">2020-01-31T12:16:00Z</dcterms:created>
  <dcterms:modified xsi:type="dcterms:W3CDTF">2020-02-04T21:29:00Z</dcterms:modified>
</cp:coreProperties>
</file>