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F9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proofErr w:type="gramEnd"/>
      <w:r w:rsidRPr="00F9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Ф Е Д Е Р А Ц И Я</w:t>
      </w: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F95AB8" w:rsidRPr="00F95AB8" w:rsidRDefault="00F95AB8" w:rsidP="00F95A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МУНИЦИПАЛЬНЫЙ РАЙОН</w:t>
      </w: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 ДЕПУТАТОВ  НОВОАВАЧИНСКОГО  </w:t>
      </w:r>
      <w:proofErr w:type="gramStart"/>
      <w:r w:rsidRPr="00F9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F95AB8" w:rsidRPr="00F95AB8" w:rsidRDefault="00F95AB8" w:rsidP="00F9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A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  <w:r w:rsidRPr="00F9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B8" w:rsidRPr="00F95AB8" w:rsidRDefault="00F95AB8" w:rsidP="00F95AB8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 31   » июля   2019г.                                                                                 №  17</w:t>
      </w: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от 26.12.2018 № 30</w:t>
      </w: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Новоавачинского сельского поселения на 2019 год»</w:t>
      </w: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95AB8">
        <w:rPr>
          <w:rFonts w:ascii="Times New Roman" w:eastAsia="Times New Roman" w:hAnsi="Times New Roman" w:cs="Times New Roman"/>
          <w:i/>
          <w:lang w:eastAsia="ru-RU"/>
        </w:rPr>
        <w:t>Принято Решением Собрания депутатов Новоавачинского сельского поселения</w:t>
      </w: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95AB8">
        <w:rPr>
          <w:rFonts w:ascii="Times New Roman" w:eastAsia="Times New Roman" w:hAnsi="Times New Roman" w:cs="Times New Roman"/>
          <w:i/>
          <w:lang w:eastAsia="ru-RU"/>
        </w:rPr>
        <w:t>от «  30 » июля    2019 года   №  234</w:t>
      </w:r>
    </w:p>
    <w:p w:rsidR="00F95AB8" w:rsidRPr="00F95AB8" w:rsidRDefault="00F95AB8" w:rsidP="00F95A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5AB8" w:rsidRPr="00F95AB8" w:rsidRDefault="00F95AB8" w:rsidP="00F95AB8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от 26.12.2018 № 30 «О бюджете Новоавачинского сельского поселения на 2019 год» следующие изменения:</w:t>
      </w:r>
    </w:p>
    <w:p w:rsidR="00F95AB8" w:rsidRPr="00F95AB8" w:rsidRDefault="00F95AB8" w:rsidP="00F9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1 статьи 1 изложить в редакции «</w:t>
      </w:r>
      <w:r w:rsidRPr="00F95A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бюджет </w:t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r w:rsidRPr="00F95A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(далее – местный бюджет)  на 2019 год по прогнозируемому общему объему доходов в сумме 64 712,00481 тыс. рублей., в том числе объему межбюджетных трансфертов, получаемых из других бюджетов бюджетной системы Российской Федерации в сумме  52 702,06771  тыс. рублей  и по общему объему расходов в сумме  69 148,83168 тыс. рублей.»</w:t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95AB8" w:rsidRPr="00F95AB8" w:rsidRDefault="00F95AB8" w:rsidP="00F9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приложения 1,4,5,6,7,8 изложить в редакции согласно приложениям 1,4,5,6,7,8 к настоящему Решению.</w:t>
      </w:r>
    </w:p>
    <w:p w:rsidR="00F95AB8" w:rsidRPr="00F95AB8" w:rsidRDefault="00F95AB8" w:rsidP="00F9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Настоящее Решение вступает в силу после его официального обнародования.</w:t>
      </w:r>
    </w:p>
    <w:p w:rsidR="00F95AB8" w:rsidRPr="00F95AB8" w:rsidRDefault="00F95AB8" w:rsidP="00F95AB8">
      <w:pPr>
        <w:spacing w:after="0" w:line="240" w:lineRule="auto"/>
        <w:ind w:left="-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AB8" w:rsidRPr="00F95AB8" w:rsidRDefault="00F95AB8" w:rsidP="00F95AB8">
      <w:pPr>
        <w:spacing w:after="0" w:line="240" w:lineRule="auto"/>
        <w:ind w:left="-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AB8" w:rsidRPr="00F95AB8" w:rsidRDefault="00F95AB8" w:rsidP="00F95AB8">
      <w:pPr>
        <w:spacing w:after="0" w:line="240" w:lineRule="auto"/>
        <w:ind w:lef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Новоавачинского </w:t>
      </w:r>
    </w:p>
    <w:p w:rsidR="00F95AB8" w:rsidRPr="00F95AB8" w:rsidRDefault="00F95AB8" w:rsidP="00F95AB8">
      <w:pPr>
        <w:spacing w:after="0" w:line="240" w:lineRule="auto"/>
        <w:ind w:lef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9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О.А.Прокопенко</w:t>
      </w:r>
      <w:proofErr w:type="spellEnd"/>
    </w:p>
    <w:p w:rsidR="00F95AB8" w:rsidRPr="00F95AB8" w:rsidRDefault="00F95AB8" w:rsidP="00F95AB8">
      <w:pPr>
        <w:tabs>
          <w:tab w:val="left" w:pos="0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B8" w:rsidRPr="00F95AB8" w:rsidRDefault="00F95AB8" w:rsidP="00F95AB8">
      <w:pPr>
        <w:tabs>
          <w:tab w:val="left" w:pos="0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B8" w:rsidRPr="00F95AB8" w:rsidRDefault="00F95AB8" w:rsidP="00F95AB8">
      <w:pPr>
        <w:tabs>
          <w:tab w:val="left" w:pos="0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C5D" w:rsidRDefault="00061C5D"/>
    <w:p w:rsidR="00F95AB8" w:rsidRDefault="00F95AB8"/>
    <w:p w:rsidR="00F95AB8" w:rsidRDefault="00F95AB8"/>
    <w:p w:rsidR="00F95AB8" w:rsidRDefault="00F95AB8"/>
    <w:p w:rsidR="00F95AB8" w:rsidRDefault="00F95AB8"/>
    <w:p w:rsidR="00F95AB8" w:rsidRDefault="00F95AB8"/>
    <w:p w:rsidR="00F95AB8" w:rsidRDefault="00F95AB8"/>
    <w:p w:rsidR="00F95AB8" w:rsidRDefault="00F95AB8"/>
    <w:p w:rsidR="00F95AB8" w:rsidRDefault="00F95AB8"/>
    <w:p w:rsidR="00F95AB8" w:rsidRDefault="00F95AB8" w:rsidP="00F95AB8">
      <w:pPr>
        <w:pStyle w:val="a3"/>
        <w:spacing w:before="0" w:beforeAutospacing="0" w:after="0" w:afterAutospacing="0"/>
        <w:jc w:val="right"/>
      </w:pPr>
      <w:r>
        <w:rPr>
          <w:rFonts w:ascii="Arial CYR" w:eastAsia="+mn-ea" w:hAnsi="Arial CYR" w:cs="Arial CYR"/>
          <w:color w:val="000000"/>
          <w:sz w:val="20"/>
          <w:szCs w:val="20"/>
        </w:rPr>
        <w:t>Приложение 1</w:t>
      </w:r>
    </w:p>
    <w:p w:rsidR="00F95AB8" w:rsidRDefault="00F95AB8" w:rsidP="00F95AB8">
      <w:pPr>
        <w:pStyle w:val="a3"/>
        <w:spacing w:before="0" w:beforeAutospacing="0" w:after="0" w:afterAutospacing="0"/>
        <w:jc w:val="right"/>
      </w:pPr>
      <w:r>
        <w:rPr>
          <w:rFonts w:ascii="Calibri" w:eastAsia="+mn-ea" w:hAnsi="Calibri" w:cs="+mn-cs"/>
          <w:sz w:val="22"/>
          <w:szCs w:val="22"/>
        </w:rPr>
        <w:t xml:space="preserve">к Решению от  31.07.2019 №17     "О внесении изменений в Решение от 26.12.2018 № 30  "О бюджете Новоавачинского сельского поселения  на 2019 год", принятому Решением Собрания депутатов Новоавачинского сельского поселения от   30.07.2019  № 234  </w:t>
      </w:r>
    </w:p>
    <w:p w:rsidR="00F95AB8" w:rsidRDefault="00F95AB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3"/>
        <w:gridCol w:w="2111"/>
        <w:gridCol w:w="6413"/>
      </w:tblGrid>
      <w:tr w:rsidR="00F95AB8" w:rsidRPr="00F95AB8" w:rsidTr="00F95AB8">
        <w:trPr>
          <w:trHeight w:val="1185"/>
        </w:trPr>
        <w:tc>
          <w:tcPr>
            <w:tcW w:w="12200" w:type="dxa"/>
            <w:gridSpan w:val="3"/>
            <w:hideMark/>
          </w:tcPr>
          <w:p w:rsidR="00F95AB8" w:rsidRPr="00F95AB8" w:rsidRDefault="00F95AB8" w:rsidP="00F95AB8">
            <w:pPr>
              <w:jc w:val="right"/>
              <w:rPr>
                <w:b/>
                <w:bCs/>
              </w:rPr>
            </w:pPr>
            <w:r w:rsidRPr="00F95AB8">
              <w:rPr>
                <w:b/>
                <w:bCs/>
              </w:rPr>
              <w:t xml:space="preserve">Главные администраторы доходов бюджета Новоавачинского сельского  поселения           на 2019 год </w:t>
            </w:r>
          </w:p>
        </w:tc>
      </w:tr>
      <w:tr w:rsidR="00F95AB8" w:rsidRPr="00F95AB8" w:rsidTr="00F95AB8">
        <w:trPr>
          <w:trHeight w:val="585"/>
        </w:trPr>
        <w:tc>
          <w:tcPr>
            <w:tcW w:w="4320" w:type="dxa"/>
            <w:gridSpan w:val="2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Код бюджетной классификации Российской Федерации</w:t>
            </w:r>
          </w:p>
        </w:tc>
        <w:tc>
          <w:tcPr>
            <w:tcW w:w="7880" w:type="dxa"/>
            <w:vMerge w:val="restart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Наименование главного администратора доходов, наименование кода доходов бюджета поселения</w:t>
            </w:r>
          </w:p>
        </w:tc>
      </w:tr>
      <w:tr w:rsidR="00F95AB8" w:rsidRPr="00F95AB8" w:rsidTr="00F95AB8">
        <w:trPr>
          <w:trHeight w:val="900"/>
        </w:trPr>
        <w:tc>
          <w:tcPr>
            <w:tcW w:w="17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главного администратора доходов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доходов бюджета поселения</w:t>
            </w:r>
          </w:p>
        </w:tc>
        <w:tc>
          <w:tcPr>
            <w:tcW w:w="7880" w:type="dxa"/>
            <w:vMerge/>
            <w:hideMark/>
          </w:tcPr>
          <w:p w:rsidR="00F95AB8" w:rsidRPr="00F95AB8" w:rsidRDefault="00F95AB8" w:rsidP="00F95AB8">
            <w:pPr>
              <w:jc w:val="right"/>
            </w:pPr>
          </w:p>
        </w:tc>
      </w:tr>
      <w:tr w:rsidR="00F95AB8" w:rsidRPr="00F95AB8" w:rsidTr="00F95AB8">
        <w:trPr>
          <w:trHeight w:val="25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</w:t>
            </w:r>
          </w:p>
        </w:tc>
        <w:tc>
          <w:tcPr>
            <w:tcW w:w="25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</w:t>
            </w:r>
          </w:p>
        </w:tc>
        <w:tc>
          <w:tcPr>
            <w:tcW w:w="788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3</w:t>
            </w:r>
          </w:p>
        </w:tc>
      </w:tr>
      <w:tr w:rsidR="00F95AB8" w:rsidRPr="00F95AB8" w:rsidTr="00F95AB8">
        <w:trPr>
          <w:trHeight w:val="31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  <w:rPr>
                <w:b/>
                <w:bCs/>
              </w:rPr>
            </w:pPr>
            <w:r w:rsidRPr="00F95AB8">
              <w:rPr>
                <w:b/>
                <w:bCs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 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  <w:rPr>
                <w:b/>
                <w:bCs/>
              </w:rPr>
            </w:pPr>
            <w:r w:rsidRPr="00F95AB8">
              <w:rPr>
                <w:b/>
                <w:bCs/>
              </w:rPr>
              <w:t>Управление федерального казначейства по Камчатскому краю</w:t>
            </w:r>
          </w:p>
        </w:tc>
      </w:tr>
      <w:tr w:rsidR="00F95AB8" w:rsidRPr="00F95AB8" w:rsidTr="00F95AB8">
        <w:trPr>
          <w:trHeight w:val="76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100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1 03 02230 01 0000 110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proofErr w:type="spellStart"/>
            <w:r w:rsidRPr="00F95AB8">
              <w:t>местнвми</w:t>
            </w:r>
            <w:proofErr w:type="spellEnd"/>
            <w:r w:rsidRPr="00F95AB8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</w:tr>
      <w:tr w:rsidR="00F95AB8" w:rsidRPr="00F95AB8" w:rsidTr="00F95AB8">
        <w:trPr>
          <w:trHeight w:val="102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100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1 03 02240 01 0000 110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Доходы от уплаты акцизов на моторные масла для дизельных и (или) карбюраторных (</w:t>
            </w:r>
            <w:proofErr w:type="spellStart"/>
            <w:r w:rsidRPr="00F95AB8">
              <w:t>инжекторных</w:t>
            </w:r>
            <w:proofErr w:type="spellEnd"/>
            <w:r w:rsidRPr="00F95AB8">
              <w:t xml:space="preserve">) двигателей, подлежащие распределению между бюджетами субъектов Российской Федерации и </w:t>
            </w:r>
            <w:proofErr w:type="spellStart"/>
            <w:r w:rsidRPr="00F95AB8">
              <w:t>местнвми</w:t>
            </w:r>
            <w:proofErr w:type="spellEnd"/>
            <w:r w:rsidRPr="00F95AB8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</w:tr>
      <w:tr w:rsidR="00F95AB8" w:rsidRPr="00F95AB8" w:rsidTr="00F95AB8">
        <w:trPr>
          <w:trHeight w:val="76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100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1 03 02250 01 0000 110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proofErr w:type="spellStart"/>
            <w:r w:rsidRPr="00F95AB8">
              <w:t>местнвми</w:t>
            </w:r>
            <w:proofErr w:type="spellEnd"/>
            <w:r w:rsidRPr="00F95AB8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</w:tr>
      <w:tr w:rsidR="00F95AB8" w:rsidRPr="00F95AB8" w:rsidTr="00F95AB8">
        <w:trPr>
          <w:trHeight w:val="76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100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1 03 02260 01 0000 110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proofErr w:type="spellStart"/>
            <w:r w:rsidRPr="00F95AB8">
              <w:t>местнвми</w:t>
            </w:r>
            <w:proofErr w:type="spellEnd"/>
            <w:r w:rsidRPr="00F95AB8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</w:tr>
      <w:tr w:rsidR="00F95AB8" w:rsidRPr="00F95AB8" w:rsidTr="00F95AB8">
        <w:trPr>
          <w:trHeight w:val="31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  <w:rPr>
                <w:b/>
                <w:bCs/>
              </w:rPr>
            </w:pPr>
            <w:r w:rsidRPr="00F95AB8">
              <w:rPr>
                <w:b/>
                <w:bCs/>
              </w:rPr>
              <w:t>182</w:t>
            </w:r>
          </w:p>
        </w:tc>
        <w:tc>
          <w:tcPr>
            <w:tcW w:w="2560" w:type="dxa"/>
            <w:noWrap/>
            <w:hideMark/>
          </w:tcPr>
          <w:p w:rsidR="00F95AB8" w:rsidRPr="00F95AB8" w:rsidRDefault="00F95AB8" w:rsidP="00F95AB8">
            <w:pPr>
              <w:jc w:val="right"/>
              <w:rPr>
                <w:b/>
                <w:bCs/>
              </w:rPr>
            </w:pPr>
            <w:r w:rsidRPr="00F95AB8">
              <w:rPr>
                <w:b/>
                <w:bCs/>
              </w:rPr>
              <w:t> 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  <w:rPr>
                <w:b/>
                <w:bCs/>
              </w:rPr>
            </w:pPr>
            <w:proofErr w:type="gramStart"/>
            <w:r w:rsidRPr="00F95AB8">
              <w:rPr>
                <w:b/>
                <w:bCs/>
              </w:rPr>
              <w:t>Межрайонная</w:t>
            </w:r>
            <w:proofErr w:type="gramEnd"/>
            <w:r w:rsidRPr="00F95AB8">
              <w:rPr>
                <w:b/>
                <w:bCs/>
              </w:rPr>
              <w:t xml:space="preserve"> ИФНС России № 3 по Камчатскому краю</w:t>
            </w:r>
          </w:p>
        </w:tc>
      </w:tr>
      <w:tr w:rsidR="00F95AB8" w:rsidRPr="00F95AB8" w:rsidTr="00F95AB8">
        <w:trPr>
          <w:trHeight w:val="81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182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1 01 02010 01 0000 110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95AB8" w:rsidRPr="00F95AB8" w:rsidTr="00F95AB8">
        <w:trPr>
          <w:trHeight w:val="127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182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1 01 02020 01 0000 110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95AB8" w:rsidRPr="00F95AB8" w:rsidTr="00F95AB8">
        <w:trPr>
          <w:trHeight w:val="51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lastRenderedPageBreak/>
              <w:t>182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1 01 02030 01 0000 110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95AB8" w:rsidRPr="00F95AB8" w:rsidTr="00F95AB8">
        <w:trPr>
          <w:trHeight w:val="25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182</w:t>
            </w:r>
          </w:p>
        </w:tc>
        <w:tc>
          <w:tcPr>
            <w:tcW w:w="25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1 05 03010 01 0000 110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Единый сельскохозяйственный налог</w:t>
            </w:r>
          </w:p>
        </w:tc>
      </w:tr>
      <w:tr w:rsidR="00F95AB8" w:rsidRPr="00F95AB8" w:rsidTr="00F95AB8">
        <w:trPr>
          <w:trHeight w:val="51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182</w:t>
            </w:r>
          </w:p>
        </w:tc>
        <w:tc>
          <w:tcPr>
            <w:tcW w:w="25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1 05 03020 01 0000 110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Единый сельскохозяйственный налог (за налоговые периоды, истекшие до 1 января 2011 года)</w:t>
            </w:r>
          </w:p>
        </w:tc>
      </w:tr>
      <w:tr w:rsidR="00F95AB8" w:rsidRPr="00F95AB8" w:rsidTr="00F95AB8">
        <w:trPr>
          <w:trHeight w:val="51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182</w:t>
            </w:r>
          </w:p>
        </w:tc>
        <w:tc>
          <w:tcPr>
            <w:tcW w:w="25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1 06 01030 10 0000 110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95AB8" w:rsidRPr="00F95AB8" w:rsidTr="00F95AB8">
        <w:trPr>
          <w:trHeight w:val="51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182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1 06 06033 10 0000 110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95AB8" w:rsidRPr="00F95AB8" w:rsidTr="00F95AB8">
        <w:trPr>
          <w:trHeight w:val="51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182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1 06 06043 10 0000 110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95AB8" w:rsidRPr="00F95AB8" w:rsidTr="00F95AB8">
        <w:trPr>
          <w:trHeight w:val="51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182</w:t>
            </w:r>
          </w:p>
        </w:tc>
        <w:tc>
          <w:tcPr>
            <w:tcW w:w="25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1 09 04053 10 0000 110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F95AB8" w:rsidRPr="00F95AB8" w:rsidTr="00F95AB8">
        <w:trPr>
          <w:trHeight w:val="31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  <w:rPr>
                <w:b/>
                <w:bCs/>
              </w:rPr>
            </w:pPr>
            <w:r w:rsidRPr="00F95AB8">
              <w:rPr>
                <w:b/>
                <w:bCs/>
              </w:rPr>
              <w:t>938</w:t>
            </w:r>
          </w:p>
        </w:tc>
        <w:tc>
          <w:tcPr>
            <w:tcW w:w="25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 </w:t>
            </w:r>
          </w:p>
        </w:tc>
        <w:tc>
          <w:tcPr>
            <w:tcW w:w="7880" w:type="dxa"/>
            <w:noWrap/>
            <w:hideMark/>
          </w:tcPr>
          <w:p w:rsidR="00F95AB8" w:rsidRPr="00F95AB8" w:rsidRDefault="00F95AB8" w:rsidP="00F95AB8">
            <w:pPr>
              <w:jc w:val="right"/>
              <w:rPr>
                <w:b/>
                <w:bCs/>
              </w:rPr>
            </w:pPr>
            <w:r w:rsidRPr="00F95AB8">
              <w:rPr>
                <w:b/>
                <w:bCs/>
              </w:rPr>
              <w:t>Администрация Новоавачинского сельского поселения</w:t>
            </w:r>
          </w:p>
        </w:tc>
      </w:tr>
      <w:tr w:rsidR="00F95AB8" w:rsidRPr="00F95AB8" w:rsidTr="00F95AB8">
        <w:trPr>
          <w:trHeight w:val="84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1 08 04020 01 0000 110 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5AB8" w:rsidRPr="00F95AB8" w:rsidTr="00F95AB8">
        <w:trPr>
          <w:trHeight w:val="109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1 11 05025 10 0000 120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proofErr w:type="gramStart"/>
            <w:r w:rsidRPr="00F95AB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95AB8" w:rsidRPr="00F95AB8" w:rsidTr="00F95AB8">
        <w:trPr>
          <w:trHeight w:val="78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1 11 05035 10 0000 120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95AB8" w:rsidRPr="00F95AB8" w:rsidTr="00F95AB8">
        <w:trPr>
          <w:trHeight w:val="55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1 11 05075 10 0000 120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95AB8" w:rsidRPr="00F95AB8" w:rsidTr="00F95AB8">
        <w:trPr>
          <w:trHeight w:val="76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1 11 07015 10 0000 120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Доходы от перечисления части </w:t>
            </w:r>
            <w:proofErr w:type="spellStart"/>
            <w:r w:rsidRPr="00F95AB8">
              <w:t>прибыли</w:t>
            </w:r>
            <w:proofErr w:type="gramStart"/>
            <w:r w:rsidRPr="00F95AB8">
              <w:t>,о</w:t>
            </w:r>
            <w:proofErr w:type="gramEnd"/>
            <w:r w:rsidRPr="00F95AB8">
              <w:t>стающейся</w:t>
            </w:r>
            <w:proofErr w:type="spellEnd"/>
            <w:r w:rsidRPr="00F95AB8">
              <w:t xml:space="preserve"> после уплаты налогов и иных</w:t>
            </w:r>
            <w:r w:rsidRPr="00F95AB8">
              <w:br/>
              <w:t>обязательных платежей муниципальных унитарных предприятий, созданных сельскими поселениями</w:t>
            </w:r>
          </w:p>
        </w:tc>
      </w:tr>
      <w:tr w:rsidR="00F95AB8" w:rsidRPr="00F95AB8" w:rsidTr="00F95AB8">
        <w:trPr>
          <w:trHeight w:val="106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1 11 08050 10 0000 120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доверительное управление</w:t>
            </w:r>
          </w:p>
        </w:tc>
      </w:tr>
      <w:tr w:rsidR="00F95AB8" w:rsidRPr="00F95AB8" w:rsidTr="00F95AB8">
        <w:trPr>
          <w:trHeight w:val="52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1 11 09035 10 0000 120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Доходы от эксплуатации и использования </w:t>
            </w:r>
            <w:proofErr w:type="gramStart"/>
            <w:r w:rsidRPr="00F95AB8">
              <w:t>имущества</w:t>
            </w:r>
            <w:proofErr w:type="gramEnd"/>
            <w:r w:rsidRPr="00F95AB8">
              <w:t xml:space="preserve"> автомобильных дорог, находящихся в собственности сельских поселений</w:t>
            </w:r>
          </w:p>
        </w:tc>
      </w:tr>
      <w:tr w:rsidR="00F95AB8" w:rsidRPr="00F95AB8" w:rsidTr="00F95AB8">
        <w:trPr>
          <w:trHeight w:val="99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1 11 09045 10 0000 120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5AB8" w:rsidRPr="00F95AB8" w:rsidTr="00F95AB8">
        <w:trPr>
          <w:trHeight w:val="52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1 13 01995 10 0000 130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95AB8" w:rsidRPr="00F95AB8" w:rsidTr="00F95AB8">
        <w:trPr>
          <w:trHeight w:val="39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1 13 02995 10 0000 </w:t>
            </w:r>
            <w:r w:rsidRPr="00F95AB8">
              <w:lastRenderedPageBreak/>
              <w:t>130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lastRenderedPageBreak/>
              <w:t xml:space="preserve">Прочие доходы от компенсации затрат бюджетов сельских </w:t>
            </w:r>
            <w:r w:rsidRPr="00F95AB8">
              <w:lastRenderedPageBreak/>
              <w:t>поселений</w:t>
            </w:r>
          </w:p>
        </w:tc>
      </w:tr>
      <w:tr w:rsidR="00F95AB8" w:rsidRPr="00F95AB8" w:rsidTr="00F95AB8">
        <w:trPr>
          <w:trHeight w:val="37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lastRenderedPageBreak/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1 14 01050 10 0000 410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Доходы от продажи квартир, находящихся в собственности сельских поселений</w:t>
            </w:r>
          </w:p>
        </w:tc>
      </w:tr>
      <w:tr w:rsidR="00F95AB8" w:rsidRPr="00F95AB8" w:rsidTr="00F95AB8">
        <w:trPr>
          <w:trHeight w:val="103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1 14 02052 10 0000 410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95AB8" w:rsidRPr="00F95AB8" w:rsidTr="00F95AB8">
        <w:trPr>
          <w:trHeight w:val="108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1 14 02053 10 0000 410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</w:t>
            </w:r>
            <w:r w:rsidRPr="00F95AB8">
              <w:br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95AB8" w:rsidRPr="00F95AB8" w:rsidTr="00F95AB8">
        <w:trPr>
          <w:trHeight w:val="76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1 14 06025 10 0000 430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5AB8" w:rsidRPr="00F95AB8" w:rsidTr="00F95AB8">
        <w:trPr>
          <w:trHeight w:val="76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1 16 33050 10 0000 140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      </w:r>
          </w:p>
        </w:tc>
      </w:tr>
      <w:tr w:rsidR="00F95AB8" w:rsidRPr="00F95AB8" w:rsidTr="00F95AB8">
        <w:trPr>
          <w:trHeight w:val="52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1 16 90050 10 0000 140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95AB8" w:rsidRPr="00F95AB8" w:rsidTr="00F95AB8">
        <w:trPr>
          <w:trHeight w:val="34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1 17 01050 10 0000 180 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Невыясненные поступления, зачисляемые в бюджеты сельских поселений</w:t>
            </w:r>
          </w:p>
        </w:tc>
      </w:tr>
      <w:tr w:rsidR="00F95AB8" w:rsidRPr="00F95AB8" w:rsidTr="00F95AB8">
        <w:trPr>
          <w:trHeight w:val="33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1 17 05050 10 0000 180 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Прочие неналоговые доходы бюджетов сельских поселений</w:t>
            </w:r>
          </w:p>
        </w:tc>
      </w:tr>
      <w:tr w:rsidR="00F95AB8" w:rsidRPr="00F95AB8" w:rsidTr="00F95AB8">
        <w:trPr>
          <w:trHeight w:val="30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2 02 15001 10 0000 151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Дотации бюджетам сельских поселений на выравнивание бюджетной обеспеченности</w:t>
            </w:r>
          </w:p>
        </w:tc>
      </w:tr>
      <w:tr w:rsidR="00F95AB8" w:rsidRPr="00F95AB8" w:rsidTr="00F95AB8">
        <w:trPr>
          <w:trHeight w:val="54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2 02 15002 10 0000 151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95AB8" w:rsidRPr="00F95AB8" w:rsidTr="00F95AB8">
        <w:trPr>
          <w:trHeight w:val="31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2 02 19999 10 0000 151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Прочие дотации бюджетам сельских поселений                               </w:t>
            </w:r>
          </w:p>
        </w:tc>
      </w:tr>
      <w:tr w:rsidR="00F95AB8" w:rsidRPr="00F95AB8" w:rsidTr="00F95AB8">
        <w:trPr>
          <w:trHeight w:val="52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2 02 20077 10 0000 151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 xml:space="preserve">Субсидии бюджетам сельских поселений на </w:t>
            </w:r>
            <w:proofErr w:type="spellStart"/>
            <w:r w:rsidRPr="00F95AB8">
              <w:t>софинансирование</w:t>
            </w:r>
            <w:proofErr w:type="spellEnd"/>
            <w:r w:rsidRPr="00F95AB8">
              <w:t xml:space="preserve"> капитальных вложений в объекты муниципальной собственности</w:t>
            </w:r>
          </w:p>
        </w:tc>
      </w:tr>
      <w:tr w:rsidR="00F95AB8" w:rsidRPr="00F95AB8" w:rsidTr="00F95AB8">
        <w:trPr>
          <w:trHeight w:val="78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202 25555 10 0000 151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Субсидии бюджетам сельских поселений на поддержку Государственных программ Российской Федерации и муниципальных программ формирования современной городской среды</w:t>
            </w:r>
          </w:p>
        </w:tc>
      </w:tr>
      <w:tr w:rsidR="00F95AB8" w:rsidRPr="00F95AB8" w:rsidTr="00F95AB8">
        <w:trPr>
          <w:trHeight w:val="31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2 02 29999 10 0000 151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Прочие субсидии бюджетам сельских поселений</w:t>
            </w:r>
          </w:p>
        </w:tc>
      </w:tr>
      <w:tr w:rsidR="00F95AB8" w:rsidRPr="00F95AB8" w:rsidTr="00F95AB8">
        <w:trPr>
          <w:trHeight w:val="57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2 02 35118 10 0000 151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5AB8" w:rsidRPr="00F95AB8" w:rsidTr="00F95AB8">
        <w:trPr>
          <w:trHeight w:val="54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2 02 30022 10 0000 151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F95AB8" w:rsidRPr="00F95AB8" w:rsidTr="00F95AB8">
        <w:trPr>
          <w:trHeight w:val="54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2 02 30024 10 0000 151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95AB8" w:rsidRPr="00F95AB8" w:rsidTr="00F95AB8">
        <w:trPr>
          <w:trHeight w:val="31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2 02 49999 10 0000 151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Прочие межбюджетные трансферты, передаваемые бюджетам сельских поселений</w:t>
            </w:r>
          </w:p>
        </w:tc>
      </w:tr>
      <w:tr w:rsidR="00F95AB8" w:rsidRPr="00F95AB8" w:rsidTr="00F95AB8">
        <w:trPr>
          <w:trHeight w:val="1065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lastRenderedPageBreak/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2 08 05000 10 0000 180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95AB8" w:rsidRPr="00F95AB8" w:rsidTr="00F95AB8">
        <w:trPr>
          <w:trHeight w:val="510"/>
        </w:trPr>
        <w:tc>
          <w:tcPr>
            <w:tcW w:w="1760" w:type="dxa"/>
            <w:noWrap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938</w:t>
            </w:r>
          </w:p>
        </w:tc>
        <w:tc>
          <w:tcPr>
            <w:tcW w:w="256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2 19 05000 10 0000 151</w:t>
            </w:r>
          </w:p>
        </w:tc>
        <w:tc>
          <w:tcPr>
            <w:tcW w:w="7880" w:type="dxa"/>
            <w:hideMark/>
          </w:tcPr>
          <w:p w:rsidR="00F95AB8" w:rsidRPr="00F95AB8" w:rsidRDefault="00F95AB8" w:rsidP="00F95AB8">
            <w:pPr>
              <w:jc w:val="right"/>
            </w:pPr>
            <w:r w:rsidRPr="00F95AB8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95AB8" w:rsidRDefault="00F95AB8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F95AB8">
      <w:pPr>
        <w:jc w:val="right"/>
      </w:pPr>
    </w:p>
    <w:p w:rsidR="00DB662D" w:rsidRDefault="00DB662D" w:rsidP="00DB662D">
      <w:pPr>
        <w:pStyle w:val="a3"/>
        <w:spacing w:before="0" w:beforeAutospacing="0" w:after="0" w:afterAutospacing="0" w:line="140" w:lineRule="exact"/>
        <w:jc w:val="right"/>
      </w:pPr>
      <w:r>
        <w:rPr>
          <w:rFonts w:eastAsia="+mn-ea"/>
          <w:color w:val="000000"/>
        </w:rPr>
        <w:t xml:space="preserve">Приложение 4    </w:t>
      </w:r>
    </w:p>
    <w:p w:rsidR="00DB662D" w:rsidRDefault="00DB662D" w:rsidP="00DB662D">
      <w:pPr>
        <w:pStyle w:val="a3"/>
        <w:spacing w:before="0" w:beforeAutospacing="0" w:after="0" w:afterAutospacing="0"/>
        <w:jc w:val="right"/>
      </w:pPr>
      <w:r>
        <w:rPr>
          <w:rFonts w:ascii="Calibri" w:eastAsia="+mn-ea" w:hAnsi="Calibri" w:cs="+mn-cs"/>
          <w:sz w:val="22"/>
          <w:szCs w:val="22"/>
        </w:rPr>
        <w:t xml:space="preserve">к Решению от   31.07.2019    № 17    "О внесении изменений в Решение от 26.12.2018 № 30  "О бюджете Новоавачинского сельского поселения  на 2019 год", принятому Решением Собрания депутатов Новоавачинского сельского поселения от   30.07.2019              №234  </w:t>
      </w:r>
    </w:p>
    <w:p w:rsidR="00DB662D" w:rsidRDefault="00DB662D" w:rsidP="00F95AB8">
      <w:pPr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0"/>
        <w:gridCol w:w="5993"/>
        <w:gridCol w:w="1794"/>
      </w:tblGrid>
      <w:tr w:rsidR="00E53522" w:rsidRPr="00E53522" w:rsidTr="00E53522">
        <w:trPr>
          <w:trHeight w:val="540"/>
        </w:trPr>
        <w:tc>
          <w:tcPr>
            <w:tcW w:w="10980" w:type="dxa"/>
            <w:gridSpan w:val="3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Доходы бюджета Новоавачинского сельского поселения в 2019 году</w:t>
            </w:r>
          </w:p>
        </w:tc>
      </w:tr>
      <w:tr w:rsidR="00E53522" w:rsidRPr="00E53522" w:rsidTr="00E53522">
        <w:trPr>
          <w:trHeight w:val="270"/>
        </w:trPr>
        <w:tc>
          <w:tcPr>
            <w:tcW w:w="2420" w:type="dxa"/>
            <w:noWrap/>
            <w:hideMark/>
          </w:tcPr>
          <w:p w:rsidR="00E53522" w:rsidRPr="00E53522" w:rsidRDefault="00E53522" w:rsidP="00E53522">
            <w:pPr>
              <w:jc w:val="right"/>
            </w:pPr>
          </w:p>
        </w:tc>
        <w:tc>
          <w:tcPr>
            <w:tcW w:w="6600" w:type="dxa"/>
            <w:noWrap/>
            <w:hideMark/>
          </w:tcPr>
          <w:p w:rsidR="00E53522" w:rsidRPr="00E53522" w:rsidRDefault="00E53522" w:rsidP="00E53522">
            <w:pPr>
              <w:jc w:val="right"/>
            </w:pP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proofErr w:type="spellStart"/>
            <w:r w:rsidRPr="00E53522">
              <w:t>тыс</w:t>
            </w:r>
            <w:proofErr w:type="gramStart"/>
            <w:r w:rsidRPr="00E53522">
              <w:t>.р</w:t>
            </w:r>
            <w:proofErr w:type="gramEnd"/>
            <w:r w:rsidRPr="00E53522">
              <w:t>ублей</w:t>
            </w:r>
            <w:proofErr w:type="spellEnd"/>
          </w:p>
        </w:tc>
      </w:tr>
      <w:tr w:rsidR="00E53522" w:rsidRPr="00E53522" w:rsidTr="00E53522">
        <w:trPr>
          <w:trHeight w:val="435"/>
        </w:trPr>
        <w:tc>
          <w:tcPr>
            <w:tcW w:w="2420" w:type="dxa"/>
            <w:vMerge w:val="restart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Код бюджетной классификации</w:t>
            </w:r>
          </w:p>
        </w:tc>
        <w:tc>
          <w:tcPr>
            <w:tcW w:w="6600" w:type="dxa"/>
            <w:vMerge w:val="restart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Наименование показателя</w:t>
            </w:r>
          </w:p>
        </w:tc>
        <w:tc>
          <w:tcPr>
            <w:tcW w:w="1960" w:type="dxa"/>
            <w:vMerge w:val="restart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Годовой объем на 2019 год</w:t>
            </w:r>
          </w:p>
        </w:tc>
      </w:tr>
      <w:tr w:rsidR="00E53522" w:rsidRPr="00E53522" w:rsidTr="00E53522">
        <w:trPr>
          <w:trHeight w:val="390"/>
        </w:trPr>
        <w:tc>
          <w:tcPr>
            <w:tcW w:w="2420" w:type="dxa"/>
            <w:vMerge/>
            <w:hideMark/>
          </w:tcPr>
          <w:p w:rsidR="00E53522" w:rsidRPr="00E53522" w:rsidRDefault="00E53522" w:rsidP="00E53522">
            <w:pPr>
              <w:jc w:val="right"/>
            </w:pPr>
          </w:p>
        </w:tc>
        <w:tc>
          <w:tcPr>
            <w:tcW w:w="6600" w:type="dxa"/>
            <w:vMerge/>
            <w:hideMark/>
          </w:tcPr>
          <w:p w:rsidR="00E53522" w:rsidRPr="00E53522" w:rsidRDefault="00E53522" w:rsidP="00E53522">
            <w:pPr>
              <w:jc w:val="right"/>
            </w:pPr>
          </w:p>
        </w:tc>
        <w:tc>
          <w:tcPr>
            <w:tcW w:w="1960" w:type="dxa"/>
            <w:vMerge/>
            <w:hideMark/>
          </w:tcPr>
          <w:p w:rsidR="00E53522" w:rsidRPr="00E53522" w:rsidRDefault="00E53522" w:rsidP="00E53522">
            <w:pPr>
              <w:jc w:val="right"/>
            </w:pPr>
          </w:p>
        </w:tc>
      </w:tr>
      <w:tr w:rsidR="00E53522" w:rsidRPr="00E53522" w:rsidTr="00E53522">
        <w:trPr>
          <w:trHeight w:val="6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1 00 00000 00 0000 000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proofErr w:type="gramStart"/>
            <w:r w:rsidRPr="00E53522">
              <w:rPr>
                <w:b/>
                <w:bCs/>
              </w:rPr>
              <w:t>НАЛОГОВЫЕ</w:t>
            </w:r>
            <w:proofErr w:type="gramEnd"/>
            <w:r w:rsidRPr="00E53522">
              <w:rPr>
                <w:b/>
                <w:bCs/>
              </w:rPr>
              <w:t xml:space="preserve"> И НЕНАЛОГОВЫЕ ДОХОДЫ</w:t>
            </w:r>
            <w:r w:rsidRPr="00E53522">
              <w:t>-всего, в том числе: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12 009,93710</w:t>
            </w:r>
          </w:p>
        </w:tc>
      </w:tr>
      <w:tr w:rsidR="00E53522" w:rsidRPr="00E53522" w:rsidTr="00E53522">
        <w:trPr>
          <w:trHeight w:val="31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1 01 00000 00 0000 000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2 850,00000</w:t>
            </w:r>
          </w:p>
        </w:tc>
      </w:tr>
      <w:tr w:rsidR="00E53522" w:rsidRPr="00E53522" w:rsidTr="00E53522">
        <w:trPr>
          <w:trHeight w:val="34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1 01 02000 01 0000 110 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2 850,00000</w:t>
            </w:r>
          </w:p>
        </w:tc>
      </w:tr>
      <w:tr w:rsidR="00E53522" w:rsidRPr="00E53522" w:rsidTr="00E53522">
        <w:trPr>
          <w:trHeight w:val="15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1 01 02010 01 0000 110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2 790,00000</w:t>
            </w:r>
          </w:p>
        </w:tc>
      </w:tr>
      <w:tr w:rsidR="00E53522" w:rsidRPr="00E53522" w:rsidTr="00E53522">
        <w:trPr>
          <w:trHeight w:val="21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1 01 02020 01 0000 110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45,00000</w:t>
            </w:r>
          </w:p>
        </w:tc>
      </w:tr>
      <w:tr w:rsidR="00E53522" w:rsidRPr="00E53522" w:rsidTr="00E53522">
        <w:trPr>
          <w:trHeight w:val="9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1 01 02030 01 0000 110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15,00000</w:t>
            </w:r>
          </w:p>
        </w:tc>
      </w:tr>
      <w:tr w:rsidR="00E53522" w:rsidRPr="00E53522" w:rsidTr="00E53522">
        <w:trPr>
          <w:trHeight w:val="85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1 03 00000 00 0000 000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1 923,63710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1 03 02000 01 0000 110 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1 923,63710</w:t>
            </w:r>
          </w:p>
        </w:tc>
      </w:tr>
      <w:tr w:rsidR="00E53522" w:rsidRPr="00E53522" w:rsidTr="00E53522">
        <w:trPr>
          <w:trHeight w:val="15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1 03 02230 01 0000 110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662,88639</w:t>
            </w:r>
          </w:p>
        </w:tc>
      </w:tr>
      <w:tr w:rsidR="00E53522" w:rsidRPr="00E53522" w:rsidTr="00E53522">
        <w:trPr>
          <w:trHeight w:val="18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1 03 02240 01 0000 110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Доходы от уплаты акцизов на моторные масла для дизельных и (или) карбюраторных (</w:t>
            </w:r>
            <w:proofErr w:type="spellStart"/>
            <w:r w:rsidRPr="00E53522">
              <w:t>инжекторных</w:t>
            </w:r>
            <w:proofErr w:type="spellEnd"/>
            <w:r w:rsidRPr="00E5352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5,70279</w:t>
            </w:r>
          </w:p>
        </w:tc>
      </w:tr>
      <w:tr w:rsidR="00E53522" w:rsidRPr="00E53522" w:rsidTr="00E53522">
        <w:trPr>
          <w:trHeight w:val="15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lastRenderedPageBreak/>
              <w:t>1 03 02250 01 0000 110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1 382,17579</w:t>
            </w:r>
          </w:p>
        </w:tc>
      </w:tr>
      <w:tr w:rsidR="00E53522" w:rsidRPr="00E53522" w:rsidTr="00E53522">
        <w:trPr>
          <w:trHeight w:val="15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1 03 02260 01 0000 110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-127,12787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1 05 00000 00 0000 000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176,00000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1 05 03000 01 0000 110 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Единый сельскохозяйственный налог 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176,00000</w:t>
            </w:r>
          </w:p>
        </w:tc>
      </w:tr>
      <w:tr w:rsidR="00E53522" w:rsidRPr="00E53522" w:rsidTr="00E53522">
        <w:trPr>
          <w:trHeight w:val="37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1 05 03010 01 0000 110 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Единый сельскохозяйственный налог 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176,00000</w:t>
            </w:r>
          </w:p>
        </w:tc>
      </w:tr>
      <w:tr w:rsidR="00E53522" w:rsidRPr="00E53522" w:rsidTr="00E53522">
        <w:trPr>
          <w:trHeight w:val="372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1 06 00000 00 0000 000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НАЛОГИ НА ИМУЩЕСТВО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5 700,00000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1 06 01000 00 0000 110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1 200,00000</w:t>
            </w:r>
          </w:p>
        </w:tc>
      </w:tr>
      <w:tr w:rsidR="00E53522" w:rsidRPr="00E53522" w:rsidTr="00E53522">
        <w:trPr>
          <w:trHeight w:val="9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1 06 01030 10 0000 110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1 200,00000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1 06 06000 00 0000 110 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4 500,00000</w:t>
            </w:r>
          </w:p>
        </w:tc>
      </w:tr>
      <w:tr w:rsidR="00E53522" w:rsidRPr="00E53522" w:rsidTr="00E53522">
        <w:trPr>
          <w:trHeight w:val="6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1 06 06033 10 0000 110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3 300,00000</w:t>
            </w:r>
          </w:p>
        </w:tc>
      </w:tr>
      <w:tr w:rsidR="00E53522" w:rsidRPr="00E53522" w:rsidTr="00E53522">
        <w:trPr>
          <w:trHeight w:val="67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1 06 06043 10 0000 110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1 200,00000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1 08 00000 00 0000 000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ГОСУДАРСТВЕННАЯ ПОШЛИНА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30,00000</w:t>
            </w:r>
          </w:p>
        </w:tc>
      </w:tr>
      <w:tr w:rsidR="00E53522" w:rsidRPr="00E53522" w:rsidTr="00E53522">
        <w:trPr>
          <w:trHeight w:val="12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1 08 04020 01 0000 110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30,00000</w:t>
            </w:r>
          </w:p>
        </w:tc>
      </w:tr>
      <w:tr w:rsidR="00E53522" w:rsidRPr="00E53522" w:rsidTr="00E53522">
        <w:trPr>
          <w:trHeight w:val="85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1 11 00000 00 0000 000 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981,86000</w:t>
            </w:r>
          </w:p>
        </w:tc>
      </w:tr>
      <w:tr w:rsidR="00E53522" w:rsidRPr="00E53522" w:rsidTr="00E53522">
        <w:trPr>
          <w:trHeight w:val="1500"/>
        </w:trPr>
        <w:tc>
          <w:tcPr>
            <w:tcW w:w="2420" w:type="dxa"/>
            <w:noWrap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1 11 05025 10 0000 120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263,81500</w:t>
            </w:r>
          </w:p>
        </w:tc>
      </w:tr>
      <w:tr w:rsidR="00E53522" w:rsidRPr="00E53522" w:rsidTr="00E53522">
        <w:trPr>
          <w:trHeight w:val="600"/>
        </w:trPr>
        <w:tc>
          <w:tcPr>
            <w:tcW w:w="2420" w:type="dxa"/>
            <w:noWrap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1 11 05075 10 0000 120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718,04500</w:t>
            </w:r>
          </w:p>
        </w:tc>
      </w:tr>
      <w:tr w:rsidR="00E53522" w:rsidRPr="00E53522" w:rsidTr="00E53522">
        <w:trPr>
          <w:trHeight w:val="623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1 13 00000 00 0000 000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ДОХОДЫ ОТ ОКАЗАНИЯ ПЛАТНЫХ УСЛУ</w:t>
            </w:r>
            <w:proofErr w:type="gramStart"/>
            <w:r w:rsidRPr="00E53522">
              <w:rPr>
                <w:b/>
                <w:bCs/>
              </w:rPr>
              <w:t>Г(</w:t>
            </w:r>
            <w:proofErr w:type="gramEnd"/>
            <w:r w:rsidRPr="00E53522">
              <w:rPr>
                <w:b/>
                <w:bCs/>
              </w:rPr>
              <w:t>РАБОТ) И КОМПЕНСАЦИИ ЗАТРАТ ГОСУДАРСТВА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90,00000</w:t>
            </w:r>
          </w:p>
        </w:tc>
      </w:tr>
      <w:tr w:rsidR="00E53522" w:rsidRPr="00E53522" w:rsidTr="00E53522">
        <w:trPr>
          <w:trHeight w:val="6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1 13 01995 10 0000 130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90,00000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lastRenderedPageBreak/>
              <w:t>1 14 00000 00 0000 000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103,44000</w:t>
            </w:r>
          </w:p>
        </w:tc>
      </w:tr>
      <w:tr w:rsidR="00E53522" w:rsidRPr="00E53522" w:rsidTr="00E53522">
        <w:trPr>
          <w:trHeight w:val="18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1 14 02053 10 0000 410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103,44000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1 16 00000 00 0000 000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35,00000</w:t>
            </w:r>
          </w:p>
        </w:tc>
      </w:tr>
      <w:tr w:rsidR="00E53522" w:rsidRPr="00E53522" w:rsidTr="00E53522">
        <w:trPr>
          <w:trHeight w:val="66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1 16 90050 10 0000 140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35,00000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1 17 00000 00 0000 000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120,00000</w:t>
            </w:r>
          </w:p>
        </w:tc>
      </w:tr>
      <w:tr w:rsidR="00E53522" w:rsidRPr="00E53522" w:rsidTr="00E53522">
        <w:trPr>
          <w:trHeight w:val="3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1 17 05050 10 0000 180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Прочие неналоговые доходы бюджетов сельских поселений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120,00000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2 00 00000 00 0000 000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52 702,06771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2 02 00000 00 0000 000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52 702,06771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 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8 570,31800</w:t>
            </w:r>
          </w:p>
        </w:tc>
      </w:tr>
      <w:tr w:rsidR="00E53522" w:rsidRPr="00E53522" w:rsidTr="00E53522">
        <w:trPr>
          <w:trHeight w:val="9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2 02 15001 10 0000 150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Дотации бюджетам сельских поселений на выравнивание бюджетной обеспеченности (Дотация  из районного фонда финансовой поддержки поселений)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5 392,31800</w:t>
            </w:r>
          </w:p>
        </w:tc>
      </w:tr>
      <w:tr w:rsidR="00E53522" w:rsidRPr="00E53522" w:rsidTr="00E53522">
        <w:trPr>
          <w:trHeight w:val="15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2 02 15001 10 0000 150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Дотации бюджетам сельских поселений на выравнивание бюджетной обеспеченности (Средства краевого бюджета на выполнение полномочий органами государственной власти Камчатского края по расчету и предоставлению дотаций поселениям)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3 178,00000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2 02 20000 00 0000 150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12 557,97692</w:t>
            </w:r>
          </w:p>
        </w:tc>
      </w:tr>
      <w:tr w:rsidR="00E53522" w:rsidRPr="00E53522" w:rsidTr="00E53522">
        <w:trPr>
          <w:trHeight w:val="48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2 02 29999 10 0000 150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E53522">
              <w:t xml:space="preserve"> Подпрограмма "Благоустройство территорий муниципальных образований в Камчатском крае". Основное мероприятие "Приобретение строительно-дорожной и коммунальной техники, устройство площадок под установку </w:t>
            </w:r>
            <w:proofErr w:type="spellStart"/>
            <w:r w:rsidRPr="00E53522">
              <w:t>мусоросборных</w:t>
            </w:r>
            <w:proofErr w:type="spellEnd"/>
            <w:r w:rsidRPr="00E53522">
              <w:t xml:space="preserve"> контейнеров, приобретение </w:t>
            </w:r>
            <w:proofErr w:type="spellStart"/>
            <w:r w:rsidRPr="00E53522">
              <w:t>мусоросборных</w:t>
            </w:r>
            <w:proofErr w:type="spellEnd"/>
            <w:r w:rsidRPr="00E53522">
              <w:t xml:space="preserve"> контейнеров, благоустройство муниципальных учреждений".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0,00000</w:t>
            </w:r>
          </w:p>
        </w:tc>
      </w:tr>
      <w:tr w:rsidR="00E53522" w:rsidRPr="00E53522" w:rsidTr="00E53522">
        <w:trPr>
          <w:trHeight w:val="42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lastRenderedPageBreak/>
              <w:t>2 02 29999 10 0000 150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E53522">
              <w:t xml:space="preserve"> Подпрограмма "Благоустройство территорий муниципальных образований в Камчатском крае". Основное мероприятие "Ландшафтная организация территорий, в том числе озеленение, муниципальных образований в Камчатском крае".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0,00000</w:t>
            </w:r>
          </w:p>
        </w:tc>
      </w:tr>
      <w:tr w:rsidR="00E53522" w:rsidRPr="00E53522" w:rsidTr="00E53522">
        <w:trPr>
          <w:trHeight w:val="45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2 02 29999 10 0000 150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</w:t>
            </w:r>
            <w:proofErr w:type="spellStart"/>
            <w:r w:rsidRPr="00E53522">
              <w:t>энергоэффективности</w:t>
            </w:r>
            <w:proofErr w:type="spellEnd"/>
            <w:r w:rsidRPr="00E53522">
              <w:t xml:space="preserve"> (Государственная программа Камчатского края "</w:t>
            </w:r>
            <w:proofErr w:type="spellStart"/>
            <w:r w:rsidRPr="00E53522">
              <w:t>Энергоэффективность</w:t>
            </w:r>
            <w:proofErr w:type="spellEnd"/>
            <w:r w:rsidRPr="00E53522">
              <w:t>, развитие энергетики и коммунального хозяйства, обеспечение жителей населенных пунктов Камчатского края коммунальными услугами".</w:t>
            </w:r>
            <w:proofErr w:type="gramEnd"/>
            <w:r w:rsidRPr="00E53522">
              <w:t xml:space="preserve"> Подпрограмма "Энергосбережение и повышение энергетической эффективности в Камчатском крае". Основное мероприятие "Проведение мероприятий, направленных на ремонт ветхих и аварийных сетей".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589,14000</w:t>
            </w:r>
          </w:p>
        </w:tc>
      </w:tr>
      <w:tr w:rsidR="00E53522" w:rsidRPr="00E53522" w:rsidTr="00E53522">
        <w:trPr>
          <w:trHeight w:val="48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2 02 25555 10 0000 150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E53522">
              <w:t xml:space="preserve"> Подпрограмма "Современная городская среда в Камчатском крае". Основное мероприятие "Предоставление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среды". Поддержка государственных программ субъектов Российской Федерации и муниципальных программ формирования современной городской среды. Субсидии за исключением субсидий на </w:t>
            </w:r>
            <w:proofErr w:type="spellStart"/>
            <w:r w:rsidRPr="00E53522">
              <w:t>софинансирование</w:t>
            </w:r>
            <w:proofErr w:type="spellEnd"/>
            <w:r w:rsidRPr="00E53522">
              <w:t xml:space="preserve"> капитальных вложений в объекты государственной (муниципальной) собственности. </w:t>
            </w:r>
            <w:proofErr w:type="gramStart"/>
            <w:r w:rsidRPr="00E53522">
              <w:t>Расходы за счет средств краевого бюджета.)</w:t>
            </w:r>
            <w:proofErr w:type="gramEnd"/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0,00000</w:t>
            </w:r>
          </w:p>
        </w:tc>
      </w:tr>
      <w:tr w:rsidR="00E53522" w:rsidRPr="00E53522" w:rsidTr="00E53522">
        <w:trPr>
          <w:trHeight w:val="36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lastRenderedPageBreak/>
              <w:t>2 02 25555 10 0000 150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E53522">
              <w:t xml:space="preserve"> Подпрограмма "Современная городская среда в Камчатском крае". Региональный проект "Формирование комфортной городской среды". Реализация программ формирования современной городской среды. Субсидии за исключением субсидий на </w:t>
            </w:r>
            <w:proofErr w:type="spellStart"/>
            <w:r w:rsidRPr="00E53522">
              <w:t>софинансирование</w:t>
            </w:r>
            <w:proofErr w:type="spellEnd"/>
            <w:r w:rsidRPr="00E53522">
              <w:t xml:space="preserve"> капитальных вложений в объекты государственной (муниципальной) собственности. </w:t>
            </w:r>
            <w:proofErr w:type="gramStart"/>
            <w:r w:rsidRPr="00E53522">
              <w:t>Расходы за счет средств федерального бюджета.)</w:t>
            </w:r>
            <w:proofErr w:type="gramEnd"/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1 514,49392</w:t>
            </w:r>
          </w:p>
        </w:tc>
      </w:tr>
      <w:tr w:rsidR="00E53522" w:rsidRPr="00E53522" w:rsidTr="00E53522">
        <w:trPr>
          <w:trHeight w:val="45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2 02 25555 10 0000 150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E53522">
              <w:t xml:space="preserve"> Подпрограмма "Благоустройство территорий муниципальных образований в Камчатском крае". Основное мероприятие "Капитальный и ремонт автомобильных дорог общего пользования населенных пунктов Камчатского края  (в том числе элементов улично-дорожной сети, включая тротуары и парковки), дворовых территорий многоквартирных домов и проездов к ним".  Субсидии за исключением субсидий на </w:t>
            </w:r>
            <w:proofErr w:type="spellStart"/>
            <w:r w:rsidRPr="00E53522">
              <w:t>софинансирование</w:t>
            </w:r>
            <w:proofErr w:type="spellEnd"/>
            <w:r w:rsidRPr="00E53522">
              <w:t xml:space="preserve"> капитальных вложений в объекты государственной (муниципальной) собственности. </w:t>
            </w:r>
            <w:proofErr w:type="gramStart"/>
            <w:r w:rsidRPr="00E53522">
              <w:t>Расходы за счет средств краевого бюджета)</w:t>
            </w:r>
            <w:proofErr w:type="gramEnd"/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10 114,87500</w:t>
            </w:r>
          </w:p>
        </w:tc>
      </w:tr>
      <w:tr w:rsidR="00E53522" w:rsidRPr="00E53522" w:rsidTr="00E53522">
        <w:trPr>
          <w:trHeight w:val="39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2 02 29999 10 0000 150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E53522">
              <w:t xml:space="preserve"> Подпрограмма "Благоустройство территорий муниципальных образований в Камчатском крае". Основное мероприятие "Ремонт и устройство уличных сетей наружного освещения".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99,28900</w:t>
            </w:r>
          </w:p>
        </w:tc>
      </w:tr>
      <w:tr w:rsidR="00E53522" w:rsidRPr="00E53522" w:rsidTr="00E53522">
        <w:trPr>
          <w:trHeight w:val="45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lastRenderedPageBreak/>
              <w:t>2 02 29999 10 0000 150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E53522">
              <w:t xml:space="preserve"> Подпрограмма "Благоустройство территорий муниципальных образований в Камчатском крае". Основное мероприятие "Обустройство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0,00000</w:t>
            </w:r>
          </w:p>
        </w:tc>
      </w:tr>
      <w:tr w:rsidR="00E53522" w:rsidRPr="00E53522" w:rsidTr="00E53522">
        <w:trPr>
          <w:trHeight w:val="42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2 02 29999 10 0000 150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E53522">
              <w:t xml:space="preserve"> Подпрограмма "Благоустройство территорий муниципальных образований в Камчатском крае". Основное мероприятие "Устройство, проектирование, восстановление детских и других придомовых площадок".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0,00000</w:t>
            </w:r>
          </w:p>
        </w:tc>
      </w:tr>
      <w:tr w:rsidR="00E53522" w:rsidRPr="00E53522" w:rsidTr="00E53522">
        <w:trPr>
          <w:trHeight w:val="48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2 02 29999 10 0000 150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proofErr w:type="gramStart"/>
            <w:r w:rsidRPr="00E53522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"Обращения с отходами и потребления в Камчатском крае".</w:t>
            </w:r>
            <w:proofErr w:type="gramEnd"/>
            <w:r w:rsidRPr="00E53522">
              <w:t xml:space="preserve"> </w:t>
            </w:r>
            <w:proofErr w:type="gramStart"/>
            <w:r w:rsidRPr="00E53522">
              <w:t xml:space="preserve">Подпрограмма "Развитие комплексной </w:t>
            </w:r>
            <w:proofErr w:type="spellStart"/>
            <w:r w:rsidRPr="00E53522">
              <w:t>сстемы</w:t>
            </w:r>
            <w:proofErr w:type="spellEnd"/>
            <w:r w:rsidRPr="00E53522">
              <w:t xml:space="preserve"> обращения с твердыми коммунальными отходами на территории Камчатского края".</w:t>
            </w:r>
            <w:proofErr w:type="gramEnd"/>
            <w:r w:rsidRPr="00E53522">
              <w:t xml:space="preserve"> Основное мероприятие "Выявление случаев причинения вреда окружающей среде при размещении </w:t>
            </w:r>
            <w:proofErr w:type="spellStart"/>
            <w:r w:rsidRPr="00E53522">
              <w:t>безхозяйственных</w:t>
            </w:r>
            <w:proofErr w:type="spellEnd"/>
            <w:r w:rsidRPr="00E53522">
              <w:t xml:space="preserve"> отходов, в том числе твердых коммунальных отходов, и ликвидация последствий такого вреда".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240,17900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2 02 30000 00 0000 150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4 552,70000</w:t>
            </w:r>
          </w:p>
        </w:tc>
      </w:tr>
      <w:tr w:rsidR="00E53522" w:rsidRPr="00E53522" w:rsidTr="00E53522">
        <w:trPr>
          <w:trHeight w:val="9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lastRenderedPageBreak/>
              <w:t>2 02 35118 10 0000 150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456,40000</w:t>
            </w:r>
          </w:p>
        </w:tc>
      </w:tr>
      <w:tr w:rsidR="00E53522" w:rsidRPr="00E53522" w:rsidTr="00E53522">
        <w:trPr>
          <w:trHeight w:val="9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2 02 30022 10 0000 150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4 075,00000</w:t>
            </w:r>
          </w:p>
        </w:tc>
      </w:tr>
      <w:tr w:rsidR="00E53522" w:rsidRPr="00E53522" w:rsidTr="00E53522">
        <w:trPr>
          <w:trHeight w:val="18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2 02 30024 10 0000 150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Субвенции бюджетам сельских поселений на выполнение передаваемых полномочий субъектов Российской Федерации (Субвенции на выполнение государственных полномочий Камчатского края по созданию комиссий в целях привлечения к административной ответственности, предусмотренной законом Камчатского края)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21,30000</w:t>
            </w:r>
          </w:p>
        </w:tc>
      </w:tr>
      <w:tr w:rsidR="00E53522" w:rsidRPr="00E53522" w:rsidTr="00E53522">
        <w:trPr>
          <w:trHeight w:val="57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2 02 40000 00 0000 150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27 021,07279</w:t>
            </w:r>
          </w:p>
        </w:tc>
      </w:tr>
      <w:tr w:rsidR="00E53522" w:rsidRPr="00E53522" w:rsidTr="00E53522">
        <w:trPr>
          <w:trHeight w:val="12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E53522">
              <w:t>софинансирование</w:t>
            </w:r>
            <w:proofErr w:type="spellEnd"/>
            <w:r w:rsidRPr="00E53522">
              <w:t xml:space="preserve"> расходов по оплате труда работников учреждений культуры)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10 729,10163</w:t>
            </w:r>
          </w:p>
        </w:tc>
      </w:tr>
      <w:tr w:rsidR="00E53522" w:rsidRPr="00E53522" w:rsidTr="00E53522">
        <w:trPr>
          <w:trHeight w:val="12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E53522">
              <w:t>софинансирование</w:t>
            </w:r>
            <w:proofErr w:type="spellEnd"/>
            <w:r w:rsidRPr="00E53522">
              <w:t xml:space="preserve"> расходов по оплате труда работников учреждений, финансируемых из бюджета поселения)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8 584,28470</w:t>
            </w:r>
          </w:p>
        </w:tc>
      </w:tr>
      <w:tr w:rsidR="00E53522" w:rsidRPr="00E53522" w:rsidTr="00E53522">
        <w:trPr>
          <w:trHeight w:val="240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Прочие межбюджетные трансферты, передаваемые бюджетам сельских поселений (Иные межбюджетные трансферты на финансовое обеспечение полномочий, переданных </w:t>
            </w:r>
            <w:proofErr w:type="spellStart"/>
            <w:r w:rsidRPr="00E53522">
              <w:t>Елизовским</w:t>
            </w:r>
            <w:proofErr w:type="spellEnd"/>
            <w:r w:rsidRPr="00E53522">
              <w:t xml:space="preserve"> муниципальным районом на утверждение генеральных планов поселения, правил землепользования и застройки, утвержденные подготовленной на основе генеральных планов поселения документации по планировке территории, выдача разрешений на строительство)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1 871,51130</w:t>
            </w:r>
          </w:p>
        </w:tc>
      </w:tr>
      <w:tr w:rsidR="00E53522" w:rsidRPr="00E53522" w:rsidTr="00E53522">
        <w:trPr>
          <w:trHeight w:val="1290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E53522">
              <w:t>софинансирование</w:t>
            </w:r>
            <w:proofErr w:type="spellEnd"/>
            <w:r w:rsidRPr="00E53522">
              <w:t xml:space="preserve"> расходов по оплате коммунальных услуг бюджетных учреждений поселений)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1 090,40816</w:t>
            </w:r>
          </w:p>
        </w:tc>
      </w:tr>
      <w:tr w:rsidR="00E53522" w:rsidRPr="00E53522" w:rsidTr="00E53522">
        <w:trPr>
          <w:trHeight w:val="106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Прочие межбюджетные трансферты, передаваемые бюджетам сельских поселений (Иные межбюджетные трансферты на стимулирование достижений наилучших показателей деятельности)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406,00000</w:t>
            </w:r>
          </w:p>
        </w:tc>
      </w:tr>
      <w:tr w:rsidR="00E53522" w:rsidRPr="00E53522" w:rsidTr="00E53522">
        <w:trPr>
          <w:trHeight w:val="106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E53522">
              <w:t>софинансирование</w:t>
            </w:r>
            <w:proofErr w:type="spellEnd"/>
            <w:r w:rsidRPr="00E53522">
              <w:t xml:space="preserve"> выполнения расходных обязательств поселения)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1 605,02000</w:t>
            </w:r>
          </w:p>
        </w:tc>
      </w:tr>
      <w:tr w:rsidR="00E53522" w:rsidRPr="00E53522" w:rsidTr="00E53522">
        <w:trPr>
          <w:trHeight w:val="139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Прочие межбюджетные трансферты, передаваемые бюджетам  </w:t>
            </w:r>
            <w:proofErr w:type="spellStart"/>
            <w:r w:rsidRPr="00E53522">
              <w:t>гордских</w:t>
            </w:r>
            <w:proofErr w:type="spellEnd"/>
            <w:r w:rsidRPr="00E53522">
              <w:t xml:space="preserve"> и сельских поселений (Иные межбюджетные </w:t>
            </w:r>
            <w:proofErr w:type="gramStart"/>
            <w:r w:rsidRPr="00E53522">
              <w:t>трансферты</w:t>
            </w:r>
            <w:proofErr w:type="gramEnd"/>
            <w:r w:rsidRPr="00E53522">
              <w:t xml:space="preserve"> направленные на финансовое обеспечение  расходных обязательств поселения) 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1 747,74700</w:t>
            </w:r>
          </w:p>
        </w:tc>
      </w:tr>
      <w:tr w:rsidR="00E53522" w:rsidRPr="00E53522" w:rsidTr="00E53522">
        <w:trPr>
          <w:trHeight w:val="133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lastRenderedPageBreak/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Прочие межбюджетные трансферты, передаваемые бюджетам  </w:t>
            </w:r>
            <w:proofErr w:type="spellStart"/>
            <w:r w:rsidRPr="00E53522">
              <w:t>гордских</w:t>
            </w:r>
            <w:proofErr w:type="spellEnd"/>
            <w:r w:rsidRPr="00E53522">
              <w:t xml:space="preserve"> и сельских поселений (Иные межбюджетные </w:t>
            </w:r>
            <w:proofErr w:type="gramStart"/>
            <w:r w:rsidRPr="00E53522">
              <w:t>трансферты</w:t>
            </w:r>
            <w:proofErr w:type="gramEnd"/>
            <w:r w:rsidRPr="00E53522">
              <w:t xml:space="preserve"> направленные на финансовое обеспечение  расходных обязательств поселения) депутатский наказ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500,00000</w:t>
            </w:r>
          </w:p>
        </w:tc>
      </w:tr>
      <w:tr w:rsidR="00E53522" w:rsidRPr="00E53522" w:rsidTr="00E53522">
        <w:trPr>
          <w:trHeight w:val="1395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>2 02 49999 10 0000 150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</w:pPr>
            <w:r w:rsidRPr="00E53522">
              <w:t xml:space="preserve">Прочие межбюджетные трансферты, передаваемые бюджетам сельских поселений (Иные межбюджетные трансферты на повышение по оплате труда </w:t>
            </w:r>
            <w:proofErr w:type="spellStart"/>
            <w:r w:rsidRPr="00E53522">
              <w:t>работнтков</w:t>
            </w:r>
            <w:proofErr w:type="spellEnd"/>
            <w:r w:rsidRPr="00E53522">
              <w:t xml:space="preserve"> учреждений, финансируемых из бюджета поселения)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</w:pPr>
            <w:r w:rsidRPr="00E53522">
              <w:t>487,00000</w:t>
            </w:r>
          </w:p>
        </w:tc>
      </w:tr>
      <w:tr w:rsidR="00E53522" w:rsidRPr="00E53522" w:rsidTr="00E53522">
        <w:trPr>
          <w:trHeight w:val="372"/>
        </w:trPr>
        <w:tc>
          <w:tcPr>
            <w:tcW w:w="242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0 00 00000 00 0000 000</w:t>
            </w:r>
          </w:p>
        </w:tc>
        <w:tc>
          <w:tcPr>
            <w:tcW w:w="6600" w:type="dxa"/>
            <w:hideMark/>
          </w:tcPr>
          <w:p w:rsidR="00E53522" w:rsidRPr="00E53522" w:rsidRDefault="00E53522" w:rsidP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ВСЕГО ДОХОДОВ</w:t>
            </w:r>
          </w:p>
        </w:tc>
        <w:tc>
          <w:tcPr>
            <w:tcW w:w="1960" w:type="dxa"/>
            <w:noWrap/>
            <w:hideMark/>
          </w:tcPr>
          <w:p w:rsidR="00E53522" w:rsidRPr="00E53522" w:rsidRDefault="00E53522">
            <w:pPr>
              <w:jc w:val="right"/>
              <w:rPr>
                <w:b/>
                <w:bCs/>
              </w:rPr>
            </w:pPr>
            <w:r w:rsidRPr="00E53522">
              <w:rPr>
                <w:b/>
                <w:bCs/>
              </w:rPr>
              <w:t>64 712,00481</w:t>
            </w:r>
          </w:p>
        </w:tc>
      </w:tr>
    </w:tbl>
    <w:p w:rsidR="00E53522" w:rsidRDefault="00E53522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A861EE">
      <w:pPr>
        <w:pStyle w:val="a3"/>
        <w:spacing w:before="0" w:beforeAutospacing="0" w:after="0" w:afterAutospacing="0"/>
        <w:jc w:val="right"/>
      </w:pPr>
      <w:r>
        <w:rPr>
          <w:rFonts w:ascii="Arial CYR" w:eastAsia="+mn-ea" w:hAnsi="Arial CYR" w:cs="Arial CYR"/>
          <w:b/>
          <w:bCs/>
          <w:color w:val="000000"/>
        </w:rPr>
        <w:lastRenderedPageBreak/>
        <w:t>Приложение 5</w:t>
      </w:r>
      <w:r>
        <w:rPr>
          <w:rFonts w:ascii="Arial CYR" w:eastAsia="+mn-ea" w:hAnsi="Arial CYR" w:cs="Arial CYR"/>
          <w:color w:val="000000"/>
        </w:rPr>
        <w:t xml:space="preserve"> </w:t>
      </w:r>
    </w:p>
    <w:p w:rsidR="00A861EE" w:rsidRDefault="00A861EE" w:rsidP="00A861EE">
      <w:pPr>
        <w:pStyle w:val="a3"/>
        <w:spacing w:before="0" w:beforeAutospacing="0" w:after="0" w:afterAutospacing="0"/>
        <w:jc w:val="right"/>
      </w:pPr>
      <w:r>
        <w:rPr>
          <w:rFonts w:eastAsia="+mn-ea"/>
        </w:rPr>
        <w:t xml:space="preserve">к Решению от   31.07.2019   №  17   "О внесении изменений в Решение от 26.12.2018 № 30  "О бюджете Новоавачинского сельского поселения  на 2019 год", принятому Решением Собрания депутатов Новоавачинского сельского поселения от  30.07.2019               № 234  </w:t>
      </w:r>
    </w:p>
    <w:p w:rsidR="00A861EE" w:rsidRDefault="00A861EE" w:rsidP="00F95AB8">
      <w:pPr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0"/>
        <w:gridCol w:w="4457"/>
        <w:gridCol w:w="2500"/>
      </w:tblGrid>
      <w:tr w:rsidR="00A861EE" w:rsidRPr="00A861EE" w:rsidTr="00A861EE">
        <w:trPr>
          <w:trHeight w:val="1320"/>
        </w:trPr>
        <w:tc>
          <w:tcPr>
            <w:tcW w:w="13500" w:type="dxa"/>
            <w:gridSpan w:val="3"/>
            <w:hideMark/>
          </w:tcPr>
          <w:p w:rsidR="00A861EE" w:rsidRPr="00A861EE" w:rsidRDefault="00A861EE" w:rsidP="00A861EE">
            <w:pPr>
              <w:jc w:val="right"/>
              <w:rPr>
                <w:b/>
                <w:bCs/>
              </w:rPr>
            </w:pPr>
            <w:r w:rsidRPr="00A861EE">
              <w:rPr>
                <w:b/>
                <w:bCs/>
              </w:rPr>
              <w:t>Источники финансирования дефицита бюджета Новоавачинского сельского поселения на 2019 год</w:t>
            </w:r>
          </w:p>
        </w:tc>
      </w:tr>
      <w:tr w:rsidR="00A861EE" w:rsidRPr="00A861EE" w:rsidTr="00A861EE">
        <w:trPr>
          <w:trHeight w:val="315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proofErr w:type="spellStart"/>
            <w:r w:rsidRPr="00A861EE">
              <w:t>тыс</w:t>
            </w:r>
            <w:proofErr w:type="gramStart"/>
            <w:r w:rsidRPr="00A861EE">
              <w:t>.р</w:t>
            </w:r>
            <w:proofErr w:type="gramEnd"/>
            <w:r w:rsidRPr="00A861EE">
              <w:t>ублей</w:t>
            </w:r>
            <w:proofErr w:type="spellEnd"/>
          </w:p>
        </w:tc>
      </w:tr>
      <w:tr w:rsidR="00A861EE" w:rsidRPr="00A861EE" w:rsidTr="00A861EE">
        <w:trPr>
          <w:trHeight w:val="630"/>
        </w:trPr>
        <w:tc>
          <w:tcPr>
            <w:tcW w:w="304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Код бюджетной классификации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Наименование показателя</w:t>
            </w:r>
          </w:p>
        </w:tc>
        <w:tc>
          <w:tcPr>
            <w:tcW w:w="250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Итого годовой объем</w:t>
            </w:r>
          </w:p>
        </w:tc>
      </w:tr>
      <w:tr w:rsidR="00A861EE" w:rsidRPr="00A861EE" w:rsidTr="00A861EE">
        <w:trPr>
          <w:trHeight w:val="923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  <w:rPr>
                <w:b/>
                <w:bCs/>
              </w:rPr>
            </w:pPr>
            <w:r w:rsidRPr="00A861EE">
              <w:rPr>
                <w:b/>
                <w:bCs/>
              </w:rPr>
              <w:t> 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  <w:rPr>
                <w:b/>
                <w:bCs/>
              </w:rPr>
            </w:pPr>
            <w:r w:rsidRPr="00A861EE">
              <w:rPr>
                <w:b/>
                <w:bCs/>
              </w:rPr>
              <w:t>Источники финансирования дефицита бюджета Новоавачинского сельского поселения: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  <w:rPr>
                <w:b/>
                <w:bCs/>
              </w:rPr>
            </w:pPr>
            <w:r w:rsidRPr="00A861EE">
              <w:rPr>
                <w:b/>
                <w:bCs/>
              </w:rPr>
              <w:t>4 436,82687</w:t>
            </w:r>
          </w:p>
        </w:tc>
      </w:tr>
      <w:tr w:rsidR="00A861EE" w:rsidRPr="00A861EE" w:rsidTr="00A861EE">
        <w:trPr>
          <w:trHeight w:val="375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  <w:rPr>
                <w:b/>
                <w:bCs/>
              </w:rPr>
            </w:pPr>
            <w:r w:rsidRPr="00A861EE">
              <w:rPr>
                <w:b/>
                <w:bCs/>
              </w:rPr>
              <w:t> 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Остаток на 01.01.2019 г.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4 436,82687</w:t>
            </w:r>
          </w:p>
        </w:tc>
      </w:tr>
      <w:tr w:rsidR="00A861EE" w:rsidRPr="00A861EE" w:rsidTr="00A861EE">
        <w:trPr>
          <w:trHeight w:val="375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01 05 00 00 00 0000 000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4 436,82687</w:t>
            </w:r>
          </w:p>
        </w:tc>
      </w:tr>
      <w:tr w:rsidR="00A861EE" w:rsidRPr="00A861EE" w:rsidTr="00A861EE">
        <w:trPr>
          <w:trHeight w:val="375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01 05 00 00 00 0000 500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 xml:space="preserve"> - Увеличение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-64 712,00481</w:t>
            </w:r>
          </w:p>
        </w:tc>
      </w:tr>
      <w:tr w:rsidR="00A861EE" w:rsidRPr="00A861EE" w:rsidTr="00A861EE">
        <w:trPr>
          <w:trHeight w:val="375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01 05 02 00 00 0000 500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Увеличение прочих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-64 712,00481</w:t>
            </w:r>
          </w:p>
        </w:tc>
      </w:tr>
      <w:tr w:rsidR="00A861EE" w:rsidRPr="00A861EE" w:rsidTr="00A861EE">
        <w:trPr>
          <w:trHeight w:val="375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01 05 02 01 00 0000 510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Увеличение прочих остатков денежных средств бюджетов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-64 712,00481</w:t>
            </w:r>
          </w:p>
        </w:tc>
      </w:tr>
      <w:tr w:rsidR="00A861EE" w:rsidRPr="00A861EE" w:rsidTr="00A861EE">
        <w:trPr>
          <w:trHeight w:val="750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01 05 02 01 10 0000 510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-64 712,00481</w:t>
            </w:r>
          </w:p>
        </w:tc>
      </w:tr>
      <w:tr w:rsidR="00A861EE" w:rsidRPr="00A861EE" w:rsidTr="00A861EE">
        <w:trPr>
          <w:trHeight w:val="375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01 05 00 00 00 0000 600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 xml:space="preserve"> - Уменьшение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69 148,83168</w:t>
            </w:r>
          </w:p>
        </w:tc>
      </w:tr>
      <w:tr w:rsidR="00A861EE" w:rsidRPr="00A861EE" w:rsidTr="00A861EE">
        <w:trPr>
          <w:trHeight w:val="375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01 05 02 00 00 0000 600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Уменьшение прочих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69 148,83168</w:t>
            </w:r>
          </w:p>
        </w:tc>
      </w:tr>
      <w:tr w:rsidR="00A861EE" w:rsidRPr="00A861EE" w:rsidTr="00A861EE">
        <w:trPr>
          <w:trHeight w:val="750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01 05 02 01 00 0000 610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 xml:space="preserve">Уменьшение прочих остатков денежных средств бюджетов 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69 148,83168</w:t>
            </w:r>
          </w:p>
        </w:tc>
      </w:tr>
      <w:tr w:rsidR="00A861EE" w:rsidRPr="00A861EE" w:rsidTr="00A861EE">
        <w:trPr>
          <w:trHeight w:val="750"/>
        </w:trPr>
        <w:tc>
          <w:tcPr>
            <w:tcW w:w="3040" w:type="dxa"/>
            <w:noWrap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01 05 02 01 10 0000 610</w:t>
            </w:r>
          </w:p>
        </w:tc>
        <w:tc>
          <w:tcPr>
            <w:tcW w:w="7960" w:type="dxa"/>
            <w:hideMark/>
          </w:tcPr>
          <w:p w:rsidR="00A861EE" w:rsidRPr="00A861EE" w:rsidRDefault="00A861EE" w:rsidP="00A861EE">
            <w:pPr>
              <w:jc w:val="right"/>
            </w:pPr>
            <w:r w:rsidRPr="00A861EE"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noWrap/>
            <w:hideMark/>
          </w:tcPr>
          <w:p w:rsidR="00A861EE" w:rsidRPr="00A861EE" w:rsidRDefault="00A861EE">
            <w:pPr>
              <w:jc w:val="right"/>
            </w:pPr>
            <w:r w:rsidRPr="00A861EE">
              <w:t>69 148,83168</w:t>
            </w:r>
          </w:p>
        </w:tc>
      </w:tr>
    </w:tbl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  <w:sectPr w:rsidR="00A861EE" w:rsidSect="00BD61BB">
          <w:pgSz w:w="11906" w:h="16838"/>
          <w:pgMar w:top="851" w:right="424" w:bottom="993" w:left="1701" w:header="708" w:footer="708" w:gutter="0"/>
          <w:cols w:space="708"/>
          <w:docGrid w:linePitch="360"/>
        </w:sectPr>
      </w:pPr>
    </w:p>
    <w:tbl>
      <w:tblPr>
        <w:tblW w:w="15328" w:type="dxa"/>
        <w:tblInd w:w="93" w:type="dxa"/>
        <w:tblLook w:val="04A0" w:firstRow="1" w:lastRow="0" w:firstColumn="1" w:lastColumn="0" w:noHBand="0" w:noVBand="1"/>
      </w:tblPr>
      <w:tblGrid>
        <w:gridCol w:w="15328"/>
      </w:tblGrid>
      <w:tr w:rsidR="00A861EE" w:rsidRPr="00A861EE" w:rsidTr="00A861EE">
        <w:trPr>
          <w:trHeight w:val="273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Приложение 6</w:t>
            </w:r>
          </w:p>
        </w:tc>
      </w:tr>
      <w:tr w:rsidR="00A861EE" w:rsidRPr="00A861EE" w:rsidTr="00A861EE">
        <w:trPr>
          <w:trHeight w:val="273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от  31.07.2019   №  17       "О внесении изменений </w:t>
            </w:r>
          </w:p>
        </w:tc>
      </w:tr>
      <w:tr w:rsidR="00A861EE" w:rsidRPr="00A861EE" w:rsidTr="00A861EE">
        <w:trPr>
          <w:trHeight w:val="273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Решение от 26.12.2018 № 30  "О бюджете </w:t>
            </w:r>
          </w:p>
        </w:tc>
      </w:tr>
      <w:tr w:rsidR="00A861EE" w:rsidRPr="00A861EE" w:rsidTr="00A861EE">
        <w:trPr>
          <w:trHeight w:val="273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Новоавачинского сельского поселения  на 2019 год",</w:t>
            </w:r>
          </w:p>
        </w:tc>
      </w:tr>
      <w:tr w:rsidR="00A861EE" w:rsidRPr="00A861EE" w:rsidTr="00A861EE">
        <w:trPr>
          <w:trHeight w:val="273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принятому</w:t>
            </w:r>
            <w:proofErr w:type="gramEnd"/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Решением Собрания депутатов</w:t>
            </w:r>
          </w:p>
        </w:tc>
      </w:tr>
      <w:tr w:rsidR="00A861EE" w:rsidRPr="00A861EE" w:rsidTr="00A861EE">
        <w:trPr>
          <w:trHeight w:val="273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Новоавачинского сельского поселения от    30.07.2019    № 234   </w:t>
            </w:r>
          </w:p>
        </w:tc>
      </w:tr>
    </w:tbl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tbl>
      <w:tblPr>
        <w:tblW w:w="13980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421"/>
        <w:gridCol w:w="359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677"/>
        <w:gridCol w:w="265"/>
        <w:gridCol w:w="265"/>
        <w:gridCol w:w="265"/>
        <w:gridCol w:w="282"/>
        <w:gridCol w:w="282"/>
        <w:gridCol w:w="380"/>
        <w:gridCol w:w="265"/>
        <w:gridCol w:w="265"/>
        <w:gridCol w:w="380"/>
        <w:gridCol w:w="265"/>
        <w:gridCol w:w="265"/>
        <w:gridCol w:w="265"/>
        <w:gridCol w:w="2149"/>
        <w:gridCol w:w="2024"/>
      </w:tblGrid>
      <w:tr w:rsidR="00A861EE" w:rsidRPr="00A861EE" w:rsidTr="00A861EE">
        <w:trPr>
          <w:trHeight w:val="276"/>
        </w:trPr>
        <w:tc>
          <w:tcPr>
            <w:tcW w:w="13980" w:type="dxa"/>
            <w:gridSpan w:val="3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Новоавачинского сельского поселения на 2019 год</w:t>
            </w:r>
          </w:p>
        </w:tc>
      </w:tr>
      <w:tr w:rsidR="00A861EE" w:rsidRPr="00A861EE" w:rsidTr="00A861EE">
        <w:trPr>
          <w:trHeight w:val="276"/>
        </w:trPr>
        <w:tc>
          <w:tcPr>
            <w:tcW w:w="1398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1EE" w:rsidRPr="00A861EE" w:rsidTr="00A861EE">
        <w:trPr>
          <w:trHeight w:val="276"/>
        </w:trPr>
        <w:tc>
          <w:tcPr>
            <w:tcW w:w="1398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1EE" w:rsidRPr="00A861EE" w:rsidTr="00A861EE">
        <w:trPr>
          <w:trHeight w:val="276"/>
        </w:trPr>
        <w:tc>
          <w:tcPr>
            <w:tcW w:w="1398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1EE" w:rsidRPr="00A861EE" w:rsidTr="00A861EE">
        <w:trPr>
          <w:trHeight w:val="345"/>
        </w:trPr>
        <w:tc>
          <w:tcPr>
            <w:tcW w:w="551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з-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д-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раз-</w:t>
            </w: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12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хода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A861EE" w:rsidRPr="00A861EE" w:rsidTr="00A861EE">
        <w:trPr>
          <w:trHeight w:val="345"/>
        </w:trPr>
        <w:tc>
          <w:tcPr>
            <w:tcW w:w="551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61EE" w:rsidRPr="00A861EE" w:rsidTr="00A861EE">
        <w:trPr>
          <w:trHeight w:val="300"/>
        </w:trPr>
        <w:tc>
          <w:tcPr>
            <w:tcW w:w="5512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A861EE" w:rsidRPr="00A861EE" w:rsidTr="00A861EE">
        <w:trPr>
          <w:trHeight w:val="315"/>
        </w:trPr>
        <w:tc>
          <w:tcPr>
            <w:tcW w:w="11307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Собрание Депутатов Новоавачинского сельского поселения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3 049 700.00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3 049 700.00</w:t>
            </w:r>
          </w:p>
        </w:tc>
      </w:tr>
      <w:tr w:rsidR="00A861EE" w:rsidRPr="00A861EE" w:rsidTr="00A861EE">
        <w:trPr>
          <w:trHeight w:val="132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3 049 700.00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3 049 700.00</w:t>
            </w:r>
          </w:p>
        </w:tc>
      </w:tr>
      <w:tr w:rsidR="00A861EE" w:rsidRPr="00A861EE" w:rsidTr="00A861EE">
        <w:trPr>
          <w:trHeight w:val="91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171 900.00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169 900.00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169 900.00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169 900.00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Собрания депутатов сельского поселения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2 877 800.00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2 877 800.00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2 877 800.00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2 302 400.00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60 000.00</w:t>
            </w:r>
          </w:p>
        </w:tc>
      </w:tr>
      <w:tr w:rsidR="00A861EE" w:rsidRPr="00A861EE" w:rsidTr="00A861EE">
        <w:trPr>
          <w:trHeight w:val="8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515 400.00</w:t>
            </w:r>
          </w:p>
        </w:tc>
      </w:tr>
      <w:tr w:rsidR="00A861EE" w:rsidRPr="00A861EE" w:rsidTr="00A861EE">
        <w:trPr>
          <w:trHeight w:val="615"/>
        </w:trPr>
        <w:tc>
          <w:tcPr>
            <w:tcW w:w="11307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Новоавачинского сельского поселения Елизовского муниципального района в Камчатском крае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51038727,89</w:t>
            </w:r>
          </w:p>
        </w:tc>
      </w:tr>
      <w:tr w:rsidR="00A861EE" w:rsidRPr="00A861EE" w:rsidTr="00A861EE">
        <w:trPr>
          <w:trHeight w:val="5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24018586,3</w:t>
            </w:r>
          </w:p>
        </w:tc>
      </w:tr>
      <w:tr w:rsidR="00A861EE" w:rsidRPr="00A861EE" w:rsidTr="00A861EE">
        <w:trPr>
          <w:trHeight w:val="10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10020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2 355 800.00</w:t>
            </w:r>
          </w:p>
        </w:tc>
      </w:tr>
      <w:tr w:rsidR="00A861EE" w:rsidRPr="00A861EE" w:rsidTr="00A861EE">
        <w:trPr>
          <w:trHeight w:val="8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523 500.00</w:t>
            </w:r>
          </w:p>
        </w:tc>
      </w:tr>
      <w:tr w:rsidR="00A861EE" w:rsidRPr="00A861EE" w:rsidTr="00A861EE">
        <w:trPr>
          <w:trHeight w:val="15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19 951 400.00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19 951 400.00</w:t>
            </w:r>
          </w:p>
        </w:tc>
      </w:tr>
      <w:tr w:rsidR="00A861EE" w:rsidRPr="00A861EE" w:rsidTr="00A861EE">
        <w:trPr>
          <w:trHeight w:val="91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12 437 100.00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11 520 100.00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11 520 100.00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8 694 642.00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553 800.00</w:t>
            </w:r>
          </w:p>
        </w:tc>
      </w:tr>
      <w:tr w:rsidR="00A861EE" w:rsidRPr="00A861EE" w:rsidTr="00A861EE">
        <w:trPr>
          <w:trHeight w:val="8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2 271 658.00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810 000.00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107 000.00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32 500.00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74 500.00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хозяйственного обслуживания учреждения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7 493 000.00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7 020 000.00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7 020 000.00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4 915 458.00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374 300.00</w:t>
            </w:r>
          </w:p>
        </w:tc>
      </w:tr>
      <w:tr w:rsidR="00A861EE" w:rsidRPr="00A861EE" w:rsidTr="00A861EE">
        <w:trPr>
          <w:trHeight w:val="8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1 730 242.00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468 000.00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2 500.00</w:t>
            </w:r>
          </w:p>
        </w:tc>
      </w:tr>
      <w:tr w:rsidR="00A861EE" w:rsidRPr="00A861EE" w:rsidTr="00A861EE">
        <w:trPr>
          <w:trHeight w:val="13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21 300.00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21 300.00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40080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21 300.00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21 300.00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1083886,3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1083886,3</w:t>
            </w:r>
          </w:p>
        </w:tc>
      </w:tr>
      <w:tr w:rsidR="00A861EE" w:rsidRPr="00A861EE" w:rsidTr="00A861EE">
        <w:trPr>
          <w:trHeight w:val="69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по обслуживанию и содержанию объектов имущества, составляющих казну муниципального образования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1083886,3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973886,3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973886,3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973886,3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69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12120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456 400.00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456 400.00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456 400.00</w:t>
            </w:r>
          </w:p>
        </w:tc>
      </w:tr>
      <w:tr w:rsidR="00A861EE" w:rsidRPr="00A861EE" w:rsidTr="00A861EE">
        <w:trPr>
          <w:trHeight w:val="69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456 400.00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367 500.00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367 500.00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261 819.00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10 000.00</w:t>
            </w:r>
          </w:p>
        </w:tc>
      </w:tr>
      <w:tr w:rsidR="00A861EE" w:rsidRPr="00A861EE" w:rsidTr="00A861EE">
        <w:trPr>
          <w:trHeight w:val="8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95 681.00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88 900.00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88 900.00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88 900.00</w:t>
            </w:r>
          </w:p>
        </w:tc>
      </w:tr>
      <w:tr w:rsidR="00A861EE" w:rsidRPr="00A861EE" w:rsidTr="00A861EE">
        <w:trPr>
          <w:trHeight w:val="81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166 400.00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166 400.00</w:t>
            </w:r>
          </w:p>
        </w:tc>
      </w:tr>
      <w:tr w:rsidR="00A861EE" w:rsidRPr="00A861EE" w:rsidTr="00A861EE">
        <w:trPr>
          <w:trHeight w:val="14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населения, территории от чрезвычайных ситуаций, обеспечение пожарной безопасности на территории Новоавачинского сельского поселения на 2019-2023 годы".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"Обеспечение пожарной безопасности".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19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"Оснащение учреждений, территории поселения средствами пожарной безопасности (оснащение автоматической пожарной сигнализации), обработка огнезащитным составом деревянных конструкций и одежды сцены, устройство запасных пожарных выходов)"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Противопожарная безопасность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"Охрана окружающей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114 400.00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"Обеспечение охраны, защиты и воспроизводства лесов".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114 400.00</w:t>
            </w:r>
          </w:p>
        </w:tc>
      </w:tr>
      <w:tr w:rsidR="00A861EE" w:rsidRPr="00A861EE" w:rsidTr="00A861EE">
        <w:trPr>
          <w:trHeight w:val="16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мероприятий по охране лесов от пожаров (наличие искусственных барьеров, препятствующих распространению лесных пожаров, средств оповещения, противопожарная пропаганда, пожарные водоемы)"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83 200.00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Противопожарная безопасность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83 200.00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83 200.00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83 200.00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средств пожаротушения"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Противопожарная безопасность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17298736,57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16648706,87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транспортной системы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"Развитие дорожного хозяйства".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121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"Капитальный ремонт и ремонт автомобильных дорог общего пользования в населенных пунктах (в том числе элементов улично-дорожной сети, включая тротуары и парковки)"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69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содержание автомобильных дорог  и инженерных сооружений на них в рамках благоустройства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Камчатского края " Формирование современной городской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2018-2022 годы""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14312669,47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"Благоустройство территорий Новоавачинского сельского поселения"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14312669,47</w:t>
            </w:r>
          </w:p>
        </w:tc>
      </w:tr>
      <w:tr w:rsidR="00A861EE" w:rsidRPr="00A861EE" w:rsidTr="00A861EE">
        <w:trPr>
          <w:trHeight w:val="121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мероприятие: Капитальный ремонт и ремонт автомобильных дорог общего пользования населенных пунктов (расходы 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аевого бюджета)  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14312699.47</w:t>
            </w:r>
          </w:p>
        </w:tc>
      </w:tr>
      <w:tr w:rsidR="00A861EE" w:rsidRPr="00A861EE" w:rsidTr="00A861EE">
        <w:trPr>
          <w:trHeight w:val="69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2735347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2735347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2735347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2735347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Прочая закупка </w:t>
            </w: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товаров, работ и услуг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Прочая закупка товаров, работ </w:t>
            </w: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17477,47</w:t>
            </w:r>
          </w:p>
        </w:tc>
      </w:tr>
      <w:tr w:rsidR="00A861EE" w:rsidRPr="00A861EE" w:rsidTr="00A861EE">
        <w:trPr>
          <w:trHeight w:val="13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10114875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10114875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10114875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10114875</w:t>
            </w:r>
          </w:p>
        </w:tc>
      </w:tr>
      <w:tr w:rsidR="00A861EE" w:rsidRPr="00A861EE" w:rsidTr="00A861EE">
        <w:trPr>
          <w:trHeight w:val="13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1 445 000.00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1 445 000.00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S0062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1 445 000.00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S0062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1 445 000.00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650 000.00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Новоавачинского сельского поселения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"Стимулирование развития жилищного строительства".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"Разработка проектов планировки совмещенных с проектами межевания новых и застроенных территорий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формированию земельных участков (кадастровые работы)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формированию земельных участков (кадастровые работы)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4 523 402.00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91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в целях 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проведением капитального ремонта в многоквартирных домах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12610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16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развитие энергетики и коммунального хозяйства, обеспечение жителей Новоавачинского сельского поселения коммунальными услугами и услугами по благоустройству территорий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в Камчатском крае"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мероприятие: "Проведение мероприятий в рамках заключенных концессионных соглашений"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22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 "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2019-2023 годы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"(</w:t>
            </w:r>
            <w:proofErr w:type="spellStart"/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средств местного бюджета)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S0075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S0075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S0075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S0075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2 881 634.24</w:t>
            </w:r>
          </w:p>
        </w:tc>
      </w:tr>
      <w:tr w:rsidR="00A861EE" w:rsidRPr="00A861EE" w:rsidTr="00A861EE">
        <w:trPr>
          <w:trHeight w:val="19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правонарушений, терроризма, экстремизма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годы». Подпрограмма «Профилактика правонарушений, преступлений и повышение безопасности дорожного движения»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Подпрограмма «Профилактика правонарушений, преступлений и повышение безопасности дорожного движения»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"Усовершенствование системы маршрутного ориентирования (дорожные знаки)" 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69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"Охрана окружающей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"Охрана окружающей среды и обеспечение экологической безопасности"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"Ликвидации мест несанкционированного размещения отходов"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Камчатского края " Формирование современной городской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2018-2022 годы""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1 625 303.81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"Современная городская среда в </w:t>
            </w:r>
            <w:proofErr w:type="spellStart"/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1 516 008.41</w:t>
            </w:r>
          </w:p>
        </w:tc>
      </w:tr>
      <w:tr w:rsidR="00A861EE" w:rsidRPr="00A861EE" w:rsidTr="00A861EE">
        <w:trPr>
          <w:trHeight w:val="121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"Предоставление межбюджетных трансфертов муниципальным образованиям на поддержку муниципальных программ формирования городской среды"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1 516 008.41</w:t>
            </w:r>
          </w:p>
        </w:tc>
      </w:tr>
      <w:tr w:rsidR="00A861EE" w:rsidRPr="00A861EE" w:rsidTr="00A861EE">
        <w:trPr>
          <w:trHeight w:val="11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за счет средств краевого бюджета)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R5550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R5550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861EE" w:rsidRPr="00A861EE" w:rsidTr="00A861EE">
        <w:trPr>
          <w:trHeight w:val="181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крае". Региональный проект "Формирование комфортной городской среды"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1 516 008.41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(за счет средств федерального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514131,73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514131,73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514131,73</w:t>
            </w:r>
          </w:p>
        </w:tc>
      </w:tr>
      <w:tr w:rsidR="00A861EE" w:rsidRPr="00A861EE" w:rsidTr="00A861EE">
        <w:trPr>
          <w:trHeight w:val="7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(за счет сре</w:t>
            </w:r>
            <w:proofErr w:type="gramStart"/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аевого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5193,25</w:t>
            </w:r>
          </w:p>
        </w:tc>
      </w:tr>
      <w:tr w:rsidR="00A861EE" w:rsidRPr="00A861EE" w:rsidTr="00A861EE">
        <w:trPr>
          <w:trHeight w:val="6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5193,25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5193,25</w:t>
            </w:r>
          </w:p>
        </w:tc>
      </w:tr>
      <w:tr w:rsidR="00A861EE" w:rsidRPr="00A861EE" w:rsidTr="00A861EE">
        <w:trPr>
          <w:trHeight w:val="57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(за счет сре</w:t>
            </w:r>
            <w:proofErr w:type="gramStart"/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аевого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219,32</w:t>
            </w:r>
          </w:p>
        </w:tc>
      </w:tr>
      <w:tr w:rsidR="00A861EE" w:rsidRPr="00A861EE" w:rsidTr="00A861EE">
        <w:trPr>
          <w:trHeight w:val="58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219,32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219,32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996 464.11</w:t>
            </w:r>
          </w:p>
        </w:tc>
      </w:tr>
      <w:tr w:rsidR="00A861EE" w:rsidRPr="00A861EE" w:rsidTr="00A861EE">
        <w:trPr>
          <w:trHeight w:val="11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— производителям товаров, работ, услуг (за счет средств федерального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985217,25</w:t>
            </w:r>
          </w:p>
        </w:tc>
      </w:tr>
      <w:tr w:rsidR="00A861EE" w:rsidRPr="00A861EE" w:rsidTr="00A861EE">
        <w:trPr>
          <w:trHeight w:val="10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985217,25</w:t>
            </w:r>
          </w:p>
        </w:tc>
      </w:tr>
      <w:tr w:rsidR="00A861EE" w:rsidRPr="00A861EE" w:rsidTr="00A861EE">
        <w:trPr>
          <w:trHeight w:val="10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— производителям товаров, работ, услуг (за счет сре</w:t>
            </w:r>
            <w:proofErr w:type="gramStart"/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аевого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9951,69</w:t>
            </w:r>
          </w:p>
        </w:tc>
      </w:tr>
      <w:tr w:rsidR="00A861EE" w:rsidRPr="00A861EE" w:rsidTr="00A861EE">
        <w:trPr>
          <w:trHeight w:val="10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9951,69</w:t>
            </w:r>
          </w:p>
        </w:tc>
      </w:tr>
      <w:tr w:rsidR="00A861EE" w:rsidRPr="00A861EE" w:rsidTr="00A861EE">
        <w:trPr>
          <w:trHeight w:val="10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— производителям товаров, работ, услуг (за счет средств местного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1295,17</w:t>
            </w:r>
          </w:p>
        </w:tc>
      </w:tr>
      <w:tr w:rsidR="00A861EE" w:rsidRPr="00A861EE" w:rsidTr="00A861EE">
        <w:trPr>
          <w:trHeight w:val="10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1295,17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"Благоустройство территорий Новоавачинского сельского поселения"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109295,4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"Ремонт и устройство уличных сетей наружного освещения"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109295,4</w:t>
            </w:r>
          </w:p>
        </w:tc>
      </w:tr>
      <w:tr w:rsidR="00A861EE" w:rsidRPr="00A861EE" w:rsidTr="00A861EE">
        <w:trPr>
          <w:trHeight w:val="13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99 289.00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99 289.00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99 289.00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99 289.00</w:t>
            </w:r>
          </w:p>
        </w:tc>
      </w:tr>
      <w:tr w:rsidR="00A861EE" w:rsidRPr="00A861EE" w:rsidTr="00A861EE">
        <w:trPr>
          <w:trHeight w:val="13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10006,4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10006,4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S0062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10006,4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S0062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10006,4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1 084 730.43</w:t>
            </w:r>
          </w:p>
        </w:tc>
      </w:tr>
      <w:tr w:rsidR="00A861EE" w:rsidRPr="00A861EE" w:rsidTr="00A861EE">
        <w:trPr>
          <w:trHeight w:val="2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12710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668 000.00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668 000.00</w:t>
            </w:r>
          </w:p>
        </w:tc>
      </w:tr>
      <w:tr w:rsidR="00A861EE" w:rsidRPr="00A861EE" w:rsidTr="00A861EE">
        <w:trPr>
          <w:trHeight w:val="18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 Коммунальные услуги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200 000.00</w:t>
            </w:r>
          </w:p>
        </w:tc>
      </w:tr>
      <w:tr w:rsidR="00A861EE" w:rsidRPr="00A861EE" w:rsidTr="00A861EE">
        <w:trPr>
          <w:trHeight w:val="5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 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18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438 000.00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416 730.43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416 730.43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416 730.43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416 730.43</w:t>
            </w:r>
          </w:p>
        </w:tc>
      </w:tr>
      <w:tr w:rsidR="00A861EE" w:rsidRPr="00A861EE" w:rsidTr="00A861EE">
        <w:trPr>
          <w:trHeight w:val="5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601 200.00</w:t>
            </w:r>
          </w:p>
        </w:tc>
      </w:tr>
      <w:tr w:rsidR="00A861EE" w:rsidRPr="00A861EE" w:rsidTr="00A861EE">
        <w:trPr>
          <w:trHeight w:val="16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развитие энергетики и коммунального хозяйства, обеспечение жителей Новоавачинского сельского поселения коммунальными услугами и услугами по благоустройству территорий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601 200.00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в Камчатском крае"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601 200.00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"Капитальный ремонт, замена ветхих и аварийных сетей"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601 200.00</w:t>
            </w:r>
          </w:p>
        </w:tc>
      </w:tr>
      <w:tr w:rsidR="00A861EE" w:rsidRPr="00A861EE" w:rsidTr="00A861EE">
        <w:trPr>
          <w:trHeight w:val="20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589 140.00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589 140.00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589 140.00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589 140.00</w:t>
            </w:r>
          </w:p>
        </w:tc>
      </w:tr>
      <w:tr w:rsidR="00A861EE" w:rsidRPr="00A861EE" w:rsidTr="00A861EE">
        <w:trPr>
          <w:trHeight w:val="20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средств местного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S0065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12 060.00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S0065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12 060.00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S0065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12 060.00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S0065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12 060.00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ОХРАНА ОКРУЖАЮЩЕЙ СРЕДЫ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5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"Охрана окружающей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"Охрана окружающей среды и обеспечение экологической безопасности"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"Ликвидации мест несанкционированного размещения отходов"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13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240 179.00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240 179.00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240 179.00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240 179.00</w:t>
            </w:r>
          </w:p>
        </w:tc>
      </w:tr>
      <w:tr w:rsidR="00A861EE" w:rsidRPr="00A861EE" w:rsidTr="00A861EE">
        <w:trPr>
          <w:trHeight w:val="159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S0067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24.02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S0067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24.02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S0067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24.02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S0067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15060403,79</w:t>
            </w:r>
          </w:p>
        </w:tc>
      </w:tr>
      <w:tr w:rsidR="00A861EE" w:rsidRPr="00A861EE" w:rsidTr="00A861EE">
        <w:trPr>
          <w:trHeight w:val="810"/>
        </w:trPr>
        <w:tc>
          <w:tcPr>
            <w:tcW w:w="11307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учреждение культуры "Централизованная клубная система "Талант"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lang w:eastAsia="ru-RU"/>
              </w:rPr>
              <w:t>15060403,79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457 600.00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"Традиционная культура и народное творчество"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349 600.00</w:t>
            </w:r>
          </w:p>
        </w:tc>
      </w:tr>
      <w:tr w:rsidR="00A861EE" w:rsidRPr="00A861EE" w:rsidTr="00A861EE">
        <w:trPr>
          <w:trHeight w:val="91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и проведение мероприятий по сохранению нематериального культурного наследия народов Камчатского края"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10 400.00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10 400.00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10 400.00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10 400.00</w:t>
            </w:r>
          </w:p>
        </w:tc>
      </w:tr>
      <w:tr w:rsidR="00A861EE" w:rsidRPr="00A861EE" w:rsidTr="00A861EE">
        <w:trPr>
          <w:trHeight w:val="11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"Поддержка культурных мероприятий, включая организацию и проведение фестивалей, народных праздников, выставок и конкурсов народного творчества и др."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308 000.00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308 000.00</w:t>
            </w:r>
          </w:p>
        </w:tc>
      </w:tr>
      <w:tr w:rsidR="00A861EE" w:rsidRPr="00A861EE" w:rsidTr="00A861EE">
        <w:trPr>
          <w:trHeight w:val="11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"Участие художественных коллективов и исполнителей  в творческих мероприятиях, межрегионального и регионального значения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"Обеспечение условий реализации Программы"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108 000.00</w:t>
            </w:r>
          </w:p>
        </w:tc>
      </w:tr>
      <w:tr w:rsidR="00A861EE" w:rsidRPr="00A861EE" w:rsidTr="00A861EE">
        <w:trPr>
          <w:trHeight w:val="11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инфраструктуры в сфере культуры (проектирование, строительство, проведение капитальных ремонтов зданий, укрепление материально-технической базы"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108 000.00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108 000.00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14602803,79</w:t>
            </w:r>
          </w:p>
        </w:tc>
      </w:tr>
      <w:tr w:rsidR="00A861EE" w:rsidRPr="00A861EE" w:rsidTr="00A861EE">
        <w:trPr>
          <w:trHeight w:val="4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учреждений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14572803,79</w:t>
            </w:r>
          </w:p>
        </w:tc>
      </w:tr>
      <w:tr w:rsidR="00A861EE" w:rsidRPr="00A861EE" w:rsidTr="00A861EE">
        <w:trPr>
          <w:trHeight w:val="12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11740803,79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11740803,79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8 823 906.00</w:t>
            </w:r>
          </w:p>
        </w:tc>
      </w:tr>
      <w:tr w:rsidR="00A861EE" w:rsidRPr="00A861EE" w:rsidTr="00A861EE">
        <w:trPr>
          <w:trHeight w:val="36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 Социальные пособия и компенсации персоналу в денежной форме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20 000.00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8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2 666 897.79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2 782 000.00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2 782 000.00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2 782 000.00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50 000.00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формированию земельных участков (кадастровые работы)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4 075 000.00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4 075 000.00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4 075 000.00</w:t>
            </w:r>
          </w:p>
        </w:tc>
      </w:tr>
      <w:tr w:rsidR="00A861EE" w:rsidRPr="00A861EE" w:rsidTr="00A861EE">
        <w:trPr>
          <w:trHeight w:val="114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40240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4 075 000.00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40240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40240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40240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40240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3 675 000.00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40240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3 675 000.00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40240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260 000.00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260 000.00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260 000.00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260 000.00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187 200.00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187 200.00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12910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187 200.00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187 200.00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"Совершенствование материально-технической базы для занятий физической культурой и массовым спортом"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72 800.00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72 800.00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72 800.00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12910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72 800.00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72 800.00</w:t>
            </w:r>
          </w:p>
        </w:tc>
      </w:tr>
      <w:tr w:rsidR="00A861EE" w:rsidRPr="00A861EE" w:rsidTr="00A861EE">
        <w:trPr>
          <w:trHeight w:val="315"/>
        </w:trPr>
        <w:tc>
          <w:tcPr>
            <w:tcW w:w="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69148831.00</w:t>
            </w:r>
          </w:p>
        </w:tc>
      </w:tr>
    </w:tbl>
    <w:p w:rsidR="00A861EE" w:rsidRDefault="00A861EE" w:rsidP="00F95AB8">
      <w:pPr>
        <w:jc w:val="right"/>
      </w:pPr>
    </w:p>
    <w:p w:rsidR="00A861EE" w:rsidRDefault="00A861EE" w:rsidP="00F95AB8">
      <w:pPr>
        <w:jc w:val="right"/>
      </w:pPr>
    </w:p>
    <w:tbl>
      <w:tblPr>
        <w:tblW w:w="15174" w:type="dxa"/>
        <w:tblInd w:w="93" w:type="dxa"/>
        <w:tblLook w:val="04A0" w:firstRow="1" w:lastRow="0" w:firstColumn="1" w:lastColumn="0" w:noHBand="0" w:noVBand="1"/>
      </w:tblPr>
      <w:tblGrid>
        <w:gridCol w:w="15174"/>
      </w:tblGrid>
      <w:tr w:rsidR="00A861EE" w:rsidRPr="00A861EE" w:rsidTr="00A861EE">
        <w:trPr>
          <w:trHeight w:val="273"/>
        </w:trPr>
        <w:tc>
          <w:tcPr>
            <w:tcW w:w="1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Приложение 7</w:t>
            </w:r>
          </w:p>
        </w:tc>
      </w:tr>
      <w:tr w:rsidR="00A861EE" w:rsidRPr="00A861EE" w:rsidTr="00A861EE">
        <w:trPr>
          <w:trHeight w:val="273"/>
        </w:trPr>
        <w:tc>
          <w:tcPr>
            <w:tcW w:w="1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от  31.07.2019   № 17      "О внесении изменений </w:t>
            </w:r>
          </w:p>
        </w:tc>
      </w:tr>
      <w:tr w:rsidR="00A861EE" w:rsidRPr="00A861EE" w:rsidTr="00A861EE">
        <w:trPr>
          <w:trHeight w:val="273"/>
        </w:trPr>
        <w:tc>
          <w:tcPr>
            <w:tcW w:w="1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Решение от 26.12.2018 № 30  "О бюджете </w:t>
            </w:r>
          </w:p>
        </w:tc>
      </w:tr>
      <w:tr w:rsidR="00A861EE" w:rsidRPr="00A861EE" w:rsidTr="00A861EE">
        <w:trPr>
          <w:trHeight w:val="273"/>
        </w:trPr>
        <w:tc>
          <w:tcPr>
            <w:tcW w:w="1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Новоавачинского сельского поселения  на 2019 год",</w:t>
            </w:r>
          </w:p>
        </w:tc>
      </w:tr>
      <w:tr w:rsidR="00A861EE" w:rsidRPr="00A861EE" w:rsidTr="00A861EE">
        <w:trPr>
          <w:trHeight w:val="273"/>
        </w:trPr>
        <w:tc>
          <w:tcPr>
            <w:tcW w:w="1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принятому</w:t>
            </w:r>
            <w:proofErr w:type="gramEnd"/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Решением Собрания депутатов</w:t>
            </w:r>
          </w:p>
        </w:tc>
      </w:tr>
      <w:tr w:rsidR="00A861EE" w:rsidRPr="00A861EE" w:rsidTr="00A861EE">
        <w:trPr>
          <w:trHeight w:val="273"/>
        </w:trPr>
        <w:tc>
          <w:tcPr>
            <w:tcW w:w="1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Новоавачинского сельского поселения от  30.07.2019     №    234</w:t>
            </w:r>
          </w:p>
        </w:tc>
      </w:tr>
    </w:tbl>
    <w:p w:rsidR="00A861EE" w:rsidRDefault="00A861EE" w:rsidP="00F95AB8">
      <w:pPr>
        <w:jc w:val="right"/>
      </w:pPr>
    </w:p>
    <w:p w:rsidR="00DB662D" w:rsidRDefault="00DB662D" w:rsidP="00F95AB8">
      <w:pPr>
        <w:jc w:val="right"/>
      </w:pPr>
    </w:p>
    <w:tbl>
      <w:tblPr>
        <w:tblW w:w="13240" w:type="dxa"/>
        <w:tblInd w:w="93" w:type="dxa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305"/>
        <w:gridCol w:w="317"/>
        <w:gridCol w:w="329"/>
        <w:gridCol w:w="328"/>
        <w:gridCol w:w="359"/>
        <w:gridCol w:w="377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93"/>
        <w:gridCol w:w="293"/>
        <w:gridCol w:w="407"/>
        <w:gridCol w:w="273"/>
        <w:gridCol w:w="273"/>
        <w:gridCol w:w="407"/>
        <w:gridCol w:w="273"/>
        <w:gridCol w:w="273"/>
        <w:gridCol w:w="273"/>
        <w:gridCol w:w="2819"/>
        <w:gridCol w:w="2600"/>
      </w:tblGrid>
      <w:tr w:rsidR="00A861EE" w:rsidRPr="00A861EE" w:rsidTr="00A861EE">
        <w:trPr>
          <w:trHeight w:val="276"/>
        </w:trPr>
        <w:tc>
          <w:tcPr>
            <w:tcW w:w="13240" w:type="dxa"/>
            <w:gridSpan w:val="3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A8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A8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Новоавачинского сельского поселения на 2019 год</w:t>
            </w:r>
          </w:p>
        </w:tc>
      </w:tr>
      <w:tr w:rsidR="00A861EE" w:rsidRPr="00A861EE" w:rsidTr="00A861EE">
        <w:trPr>
          <w:trHeight w:val="276"/>
        </w:trPr>
        <w:tc>
          <w:tcPr>
            <w:tcW w:w="13240" w:type="dxa"/>
            <w:gridSpan w:val="3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1EE" w:rsidRPr="00A861EE" w:rsidTr="00A861EE">
        <w:trPr>
          <w:trHeight w:val="276"/>
        </w:trPr>
        <w:tc>
          <w:tcPr>
            <w:tcW w:w="13240" w:type="dxa"/>
            <w:gridSpan w:val="3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1EE" w:rsidRPr="00A861EE" w:rsidTr="00A861EE">
        <w:trPr>
          <w:trHeight w:val="276"/>
        </w:trPr>
        <w:tc>
          <w:tcPr>
            <w:tcW w:w="13240" w:type="dxa"/>
            <w:gridSpan w:val="3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1EE" w:rsidRPr="00A861EE" w:rsidTr="00A861EE">
        <w:trPr>
          <w:trHeight w:val="345"/>
        </w:trPr>
        <w:tc>
          <w:tcPr>
            <w:tcW w:w="487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з-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д-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раз-</w:t>
            </w: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12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хода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A861EE" w:rsidRPr="00A861EE" w:rsidTr="00A861EE">
        <w:trPr>
          <w:trHeight w:val="345"/>
        </w:trPr>
        <w:tc>
          <w:tcPr>
            <w:tcW w:w="4878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61EE" w:rsidRPr="00A861EE" w:rsidTr="00A861EE">
        <w:trPr>
          <w:trHeight w:val="300"/>
        </w:trPr>
        <w:tc>
          <w:tcPr>
            <w:tcW w:w="4878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A861EE" w:rsidRPr="00A861EE" w:rsidTr="00A861EE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27068286.30</w:t>
            </w:r>
          </w:p>
        </w:tc>
      </w:tr>
      <w:tr w:rsidR="00A861EE" w:rsidRPr="00A861EE" w:rsidTr="00A861EE">
        <w:trPr>
          <w:trHeight w:val="132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3 049 700.00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3 049 700.00</w:t>
            </w:r>
          </w:p>
        </w:tc>
      </w:tr>
      <w:tr w:rsidR="00A861EE" w:rsidRPr="00A861EE" w:rsidTr="00A861EE">
        <w:trPr>
          <w:trHeight w:val="9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171 900.00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169 900.00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Собрания депутатов сельского поселения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2 877 800.00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2 877 800.00</w:t>
            </w:r>
          </w:p>
        </w:tc>
      </w:tr>
      <w:tr w:rsidR="00A861EE" w:rsidRPr="00A861EE" w:rsidTr="00A861EE">
        <w:trPr>
          <w:trHeight w:val="10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2 879 300.00</w:t>
            </w:r>
          </w:p>
        </w:tc>
      </w:tr>
      <w:tr w:rsidR="00A861EE" w:rsidRPr="00A861EE" w:rsidTr="00A861EE">
        <w:trPr>
          <w:trHeight w:val="15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19 951 400.00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19 951 400.00</w:t>
            </w:r>
          </w:p>
        </w:tc>
      </w:tr>
      <w:tr w:rsidR="00A861EE" w:rsidRPr="00A861EE" w:rsidTr="00A861EE">
        <w:trPr>
          <w:trHeight w:val="9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12 437 100.00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11 520 100.00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810 000.00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хозяйственного обслуживания учреждения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7 493 000.00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7 020 000.00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468 000.00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5 000.00</w:t>
            </w:r>
          </w:p>
        </w:tc>
      </w:tr>
      <w:tr w:rsidR="00A861EE" w:rsidRPr="00A861EE" w:rsidTr="00A861EE">
        <w:trPr>
          <w:trHeight w:val="13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40080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21 300.00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40080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21 300.00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1083886.30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1083886.30</w:t>
            </w:r>
          </w:p>
        </w:tc>
      </w:tr>
      <w:tr w:rsidR="00A861EE" w:rsidRPr="00A861EE" w:rsidTr="00A861EE">
        <w:trPr>
          <w:trHeight w:val="6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по обслуживанию и содержанию объектов имущества, составляющих казну муниципального образования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1003886.30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973886.30</w:t>
            </w:r>
          </w:p>
        </w:tc>
      </w:tr>
      <w:tr w:rsidR="00A861EE" w:rsidRPr="00A861EE" w:rsidTr="00A861EE">
        <w:trPr>
          <w:trHeight w:val="2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6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456 400.00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456 400.00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456 400.00</w:t>
            </w:r>
          </w:p>
        </w:tc>
      </w:tr>
      <w:tr w:rsidR="00A861EE" w:rsidRPr="00A861EE" w:rsidTr="00A861EE">
        <w:trPr>
          <w:trHeight w:val="6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456 400.00</w:t>
            </w:r>
          </w:p>
        </w:tc>
      </w:tr>
      <w:tr w:rsidR="00A861EE" w:rsidRPr="00A861EE" w:rsidTr="00A861EE">
        <w:trPr>
          <w:trHeight w:val="12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367 500.00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88 900.00</w:t>
            </w:r>
          </w:p>
        </w:tc>
      </w:tr>
      <w:tr w:rsidR="00A861EE" w:rsidRPr="00A861EE" w:rsidTr="00A861EE">
        <w:trPr>
          <w:trHeight w:val="81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166 400.00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166 400.00</w:t>
            </w:r>
          </w:p>
        </w:tc>
      </w:tr>
      <w:tr w:rsidR="00A861EE" w:rsidRPr="00A861EE" w:rsidTr="00A861EE">
        <w:trPr>
          <w:trHeight w:val="14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населения, территории от чрезвычайных ситуаций, обеспечение пожарной безопасности на территории Новоавачинского сельского поселения на 2019-2023 годы".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"Обеспечение пожарной безопасности".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19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"Оснащение учреждений, территории поселения средствами пожарной безопасности (оснащение автоматической пожарной сигнализации), обработка огнезащитным составом деревянных конструкций и одежды сцены, устройство запасных пожарных </w:t>
            </w: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выходов)"</w:t>
            </w:r>
            <w:proofErr w:type="gramEnd"/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Противопожарная безопасность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52 000.00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"Охрана окружающей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114 400.00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"Обеспечение охраны, защиты и воспроизводства лесов".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114 400.00</w:t>
            </w:r>
          </w:p>
        </w:tc>
      </w:tr>
      <w:tr w:rsidR="00A861EE" w:rsidRPr="00A861EE" w:rsidTr="00A861EE">
        <w:trPr>
          <w:trHeight w:val="16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мероприятий по охране лесов от пожаров (наличие искусственных барьеров, препятствующих распространению лесных пожаров, средств оповещения, противопожарная пропаганда, пожарные водоемы)"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83 200.00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Противопожарная безопасность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83 200.00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средств пожаротушения"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Противопожарная безопасность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17298736,57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16648706,87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транспортной системы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"Развитие дорожного хозяйства".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12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"Капитальный ремонт и ремонт автомобильных дорог общего пользования в населенных пунктах (в том числе элементов улично-дорожной сети, включая тротуары и парковки)"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6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содержание автомобильных дорог  и инженерных сооружений на них в рамках благоустройства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2 336 037.10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Камчатского края " Формирование современной городской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2018-2022 годы""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14312669,77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"Благоустройство территорий Новоавачинского сельского поселения"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14312669,77</w:t>
            </w:r>
          </w:p>
        </w:tc>
      </w:tr>
      <w:tr w:rsidR="00A861EE" w:rsidRPr="00A861EE" w:rsidTr="00A861EE">
        <w:trPr>
          <w:trHeight w:val="12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мероприятие: Капитальный ремонт и ремонт автомобильных дорог общего пользования населенных пунктов (расходы 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аевого бюджета)  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14312669,77</w:t>
            </w:r>
          </w:p>
        </w:tc>
      </w:tr>
      <w:tr w:rsidR="00A861EE" w:rsidRPr="00A861EE" w:rsidTr="00A861EE">
        <w:trPr>
          <w:trHeight w:val="6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2752824,47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2752824,47</w:t>
            </w:r>
          </w:p>
        </w:tc>
      </w:tr>
      <w:tr w:rsidR="00A861EE" w:rsidRPr="00A861EE" w:rsidTr="00A861EE">
        <w:trPr>
          <w:trHeight w:val="13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10132352,47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10132352,47</w:t>
            </w:r>
          </w:p>
        </w:tc>
      </w:tr>
      <w:tr w:rsidR="00A861EE" w:rsidRPr="00A861EE" w:rsidTr="00A861EE">
        <w:trPr>
          <w:trHeight w:val="13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S0062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1 445 000.00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S0062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1 445 000.00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650 000.00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Новоавачинского сельского поселения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"Стимулирование развития жилищного строительства".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"Разработка проектов планировки совмещенных с проектами межевания новых и застроенных территорий 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формированию земельных участков (кадастровые работы)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250 000.00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формированию земельных участков (кадастровые работы)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4 523 402.00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9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в целях 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проведением капитального ремонта в многоквартирных домах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333 900.00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16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развитие энергетики и коммунального хозяйства, обеспечение жителей Новоавачинского сельского поселения коммунальными услугами и услугами по благоустройству территорий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в Камчатском крае"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мероприятие: "Проведение мероприятий в рамках заключенных концессионных соглашений"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22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 "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2019-2023 годы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"(</w:t>
            </w:r>
            <w:proofErr w:type="spellStart"/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средств местного бюджета)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S0075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S0075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706 667.76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2 881 634.24</w:t>
            </w:r>
          </w:p>
        </w:tc>
      </w:tr>
      <w:tr w:rsidR="00A861EE" w:rsidRPr="00A861EE" w:rsidTr="00A861EE">
        <w:trPr>
          <w:trHeight w:val="19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правонарушений, терроризма, экстремизма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годы». Подпрограмма «Профилактика правонарушений, преступлений и повышение безопасности дорожного движения»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Подпрограмма «Профилактика правонарушений, преступлений и повышение безопасности дорожного движения»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"Усовершенствование системы маршрутного ориентирования (дорожные знаки)" 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6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15 600.00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"Охрана окружающей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"Охрана окружающей среды и обеспечение экологической безопасности"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"Ликвидации мест несанкционированного размещения отходов"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156 000.00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Камчатского края " Формирование современной городской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2018-2022 годы""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1 625 303.81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"Современная городская среда в </w:t>
            </w:r>
            <w:proofErr w:type="spellStart"/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1 516 008.41</w:t>
            </w:r>
          </w:p>
        </w:tc>
      </w:tr>
      <w:tr w:rsidR="00A861EE" w:rsidRPr="00A861EE" w:rsidTr="00A861EE">
        <w:trPr>
          <w:trHeight w:val="12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"Предоставление межбюджетных трансфертов муниципальным образованиям на поддержку муниципальных программ формирования городской среды"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1 516 008.41</w:t>
            </w:r>
          </w:p>
        </w:tc>
      </w:tr>
      <w:tr w:rsidR="00A861EE" w:rsidRPr="00A861EE" w:rsidTr="00A861EE">
        <w:trPr>
          <w:trHeight w:val="11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за счет средств краевого бюджета)</w:t>
            </w:r>
            <w:proofErr w:type="gramEnd"/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R5550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1EE" w:rsidRPr="00A861EE" w:rsidTr="00A861EE">
        <w:trPr>
          <w:trHeight w:val="18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крае". Региональный проект "Формирование комфортной городской среды"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1 516 008.41</w:t>
            </w:r>
          </w:p>
        </w:tc>
      </w:tr>
      <w:tr w:rsidR="00A861EE" w:rsidRPr="00A861EE" w:rsidTr="00A861EE">
        <w:trPr>
          <w:trHeight w:val="8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519 544.30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(за счет средств федерального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514131,73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(за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аевого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5193,25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 (за счет средств местного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219,32</w:t>
            </w:r>
          </w:p>
        </w:tc>
      </w:tr>
      <w:tr w:rsidR="00A861EE" w:rsidRPr="00A861EE" w:rsidTr="00A861EE">
        <w:trPr>
          <w:trHeight w:val="2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996 464.11</w:t>
            </w:r>
          </w:p>
        </w:tc>
      </w:tr>
      <w:tr w:rsidR="00A861EE" w:rsidRPr="00A861EE" w:rsidTr="00A861EE">
        <w:trPr>
          <w:trHeight w:val="100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— производителям товаров, работ, услуг (за счет средств федерального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985217,25</w:t>
            </w:r>
          </w:p>
        </w:tc>
      </w:tr>
      <w:tr w:rsidR="00A861EE" w:rsidRPr="00A861EE" w:rsidTr="00A861EE">
        <w:trPr>
          <w:trHeight w:val="10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— производителям товаров, работ, услуг (за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аевого 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9951,69</w:t>
            </w:r>
          </w:p>
        </w:tc>
      </w:tr>
      <w:tr w:rsidR="00A861EE" w:rsidRPr="00A861EE" w:rsidTr="00A861EE">
        <w:trPr>
          <w:trHeight w:val="105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— производителям товаров, работ, услуг (за счет средств местного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1295,17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"Благоустройство территорий Новоавачинского сельского поселения"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109295,4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"Ремонт и устройство уличных сетей наружного освещения"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109295,4</w:t>
            </w:r>
          </w:p>
        </w:tc>
      </w:tr>
      <w:tr w:rsidR="00A861EE" w:rsidRPr="00A861EE" w:rsidTr="00A861EE">
        <w:trPr>
          <w:trHeight w:val="13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99 289.00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99 289.00</w:t>
            </w:r>
          </w:p>
        </w:tc>
      </w:tr>
      <w:tr w:rsidR="00A861EE" w:rsidRPr="00A861EE" w:rsidTr="00A861EE">
        <w:trPr>
          <w:trHeight w:val="13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S0062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10006,4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S0062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10006,4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1 084 730.43</w:t>
            </w:r>
          </w:p>
        </w:tc>
      </w:tr>
      <w:tr w:rsidR="00A861EE" w:rsidRPr="00A861EE" w:rsidTr="00A861EE">
        <w:trPr>
          <w:trHeight w:val="2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668 000.00</w:t>
            </w:r>
          </w:p>
        </w:tc>
      </w:tr>
      <w:tr w:rsidR="00A861EE" w:rsidRPr="00A861EE" w:rsidTr="00A861EE">
        <w:trPr>
          <w:trHeight w:val="2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416 730.43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416 730.43</w:t>
            </w:r>
          </w:p>
        </w:tc>
      </w:tr>
      <w:tr w:rsidR="00A861EE" w:rsidRPr="00A861EE" w:rsidTr="00A861EE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601 200.00</w:t>
            </w:r>
          </w:p>
        </w:tc>
      </w:tr>
      <w:tr w:rsidR="00A861EE" w:rsidRPr="00A861EE" w:rsidTr="00A861EE">
        <w:trPr>
          <w:trHeight w:val="16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развитие энергетики и коммунального хозяйства, обеспечение жителей Новоавачинского сельского поселения коммунальными услугами и услугами по благоустройству территорий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601 200.00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в Камчатском крае"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601 200.00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"Капитальный ремонт, замена ветхих и аварийных сетей"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601 200.00</w:t>
            </w:r>
          </w:p>
        </w:tc>
      </w:tr>
      <w:tr w:rsidR="00A861EE" w:rsidRPr="00A861EE" w:rsidTr="00A861EE">
        <w:trPr>
          <w:trHeight w:val="20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589 140.00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589 140.00</w:t>
            </w:r>
          </w:p>
        </w:tc>
      </w:tr>
      <w:tr w:rsidR="00A861EE" w:rsidRPr="00A861EE" w:rsidTr="00A861EE">
        <w:trPr>
          <w:trHeight w:val="20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средств местного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S0065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12 060.00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S0065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12 060.00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ОХРАНА ОКРУЖАЮЩЕЙ СРЕДЫ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"Охрана окружающей среды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"Охрана окружающей среды и обеспечение экологической безопасности"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"Ликвидации мест несанкционированного размещения отходов"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240203,02</w:t>
            </w:r>
          </w:p>
        </w:tc>
      </w:tr>
      <w:tr w:rsidR="00A861EE" w:rsidRPr="00A861EE" w:rsidTr="00A861EE">
        <w:trPr>
          <w:trHeight w:val="13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(за счет сре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240 179.00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240 179.00</w:t>
            </w:r>
          </w:p>
        </w:tc>
      </w:tr>
      <w:tr w:rsidR="00A861EE" w:rsidRPr="00A861EE" w:rsidTr="00A861EE">
        <w:trPr>
          <w:trHeight w:val="15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</w:t>
            </w:r>
            <w:proofErr w:type="spell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S0067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24.02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S0067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24.02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15060403,79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457 600.00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"Традиционная культура и народное творчество"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349 600.00</w:t>
            </w:r>
          </w:p>
        </w:tc>
      </w:tr>
      <w:tr w:rsidR="00A861EE" w:rsidRPr="00A861EE" w:rsidTr="00A861EE">
        <w:trPr>
          <w:trHeight w:val="9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и проведение мероприятий по сохранению нематериального культурного наследия народов Камчатского края"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10 400.00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10 400.00</w:t>
            </w:r>
          </w:p>
        </w:tc>
      </w:tr>
      <w:tr w:rsidR="00A861EE" w:rsidRPr="00A861EE" w:rsidTr="00A861EE">
        <w:trPr>
          <w:trHeight w:val="11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"Поддержка культурных мероприятий, включая организацию и проведение фестивалей, народных праздников, выставок и конкурсов народного творчества и др."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308 000.00</w:t>
            </w:r>
          </w:p>
        </w:tc>
      </w:tr>
      <w:tr w:rsidR="00A861EE" w:rsidRPr="00A861EE" w:rsidTr="00A861EE">
        <w:trPr>
          <w:trHeight w:val="11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"Участие художественных коллективов и исполнителей  в творческих мероприятиях, межрегионального и регионального значения</w:t>
            </w: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31 200.00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"Обеспечение условий реализации Программы"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108 000.00</w:t>
            </w:r>
          </w:p>
        </w:tc>
      </w:tr>
      <w:tr w:rsidR="00A861EE" w:rsidRPr="00A861EE" w:rsidTr="00A861EE">
        <w:trPr>
          <w:trHeight w:val="11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инфраструктуры в сфере культуры (проектирование, строительство, проведение капитальных ремонтов зданий, укрепление материально-технической базы"</w:t>
            </w:r>
            <w:proofErr w:type="gramEnd"/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108 000.00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14602803,79</w:t>
            </w:r>
          </w:p>
        </w:tc>
      </w:tr>
      <w:tr w:rsidR="00A861EE" w:rsidRPr="00A861EE" w:rsidTr="00A861EE">
        <w:trPr>
          <w:trHeight w:val="4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учреждений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14572803,79</w:t>
            </w:r>
          </w:p>
        </w:tc>
      </w:tr>
      <w:tr w:rsidR="00A861EE" w:rsidRPr="00A861EE" w:rsidTr="00A861EE">
        <w:trPr>
          <w:trHeight w:val="12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11740803,79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2 782 000.00</w:t>
            </w:r>
          </w:p>
        </w:tc>
      </w:tr>
      <w:tr w:rsidR="00A861EE" w:rsidRPr="00A861EE" w:rsidTr="00A861EE">
        <w:trPr>
          <w:trHeight w:val="2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50 000.00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формированию земельных участков (кадастровые работы)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4 075 000.00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4 075 000.00</w:t>
            </w:r>
          </w:p>
        </w:tc>
      </w:tr>
      <w:tr w:rsidR="00A861EE" w:rsidRPr="00A861EE" w:rsidTr="00A861EE">
        <w:trPr>
          <w:trHeight w:val="2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4 075 000.00</w:t>
            </w:r>
          </w:p>
        </w:tc>
      </w:tr>
      <w:tr w:rsidR="00A861EE" w:rsidRPr="00A861EE" w:rsidTr="00A861EE">
        <w:trPr>
          <w:trHeight w:val="11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4 075 000.00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40240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400 000.00</w:t>
            </w:r>
          </w:p>
        </w:tc>
      </w:tr>
      <w:tr w:rsidR="00A861EE" w:rsidRPr="00A861EE" w:rsidTr="00A861EE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40240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3 675 000.00</w:t>
            </w:r>
          </w:p>
        </w:tc>
      </w:tr>
      <w:tr w:rsidR="00A861EE" w:rsidRPr="00A861EE" w:rsidTr="00A861EE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4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lang w:eastAsia="ru-RU"/>
              </w:rPr>
              <w:t>260 000.00</w:t>
            </w:r>
          </w:p>
        </w:tc>
      </w:tr>
      <w:tr w:rsidR="00A861EE" w:rsidRPr="00A861EE" w:rsidTr="00A861EE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61EE">
              <w:rPr>
                <w:rFonts w:ascii="Arial" w:eastAsia="Times New Roman" w:hAnsi="Arial" w:cs="Arial"/>
                <w:lang w:eastAsia="ru-RU"/>
              </w:rPr>
              <w:t>260 000.00</w:t>
            </w:r>
          </w:p>
        </w:tc>
      </w:tr>
      <w:tr w:rsidR="00A861EE" w:rsidRPr="00A861EE" w:rsidTr="00A861EE">
        <w:trPr>
          <w:trHeight w:val="7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в </w:t>
            </w:r>
            <w:proofErr w:type="spellStart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260 000.00</w:t>
            </w:r>
          </w:p>
        </w:tc>
      </w:tr>
      <w:tr w:rsidR="00A861EE" w:rsidRPr="00A861EE" w:rsidTr="00A861EE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260 000.00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187 200.00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187 200.00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187 200.00</w:t>
            </w:r>
          </w:p>
        </w:tc>
      </w:tr>
      <w:tr w:rsidR="00A861EE" w:rsidRPr="00A861EE" w:rsidTr="00A861EE">
        <w:trPr>
          <w:trHeight w:val="9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"Совершенствование материально-технической базы для занятий физической культурой и массовым спортом"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72 800.00</w:t>
            </w:r>
          </w:p>
        </w:tc>
      </w:tr>
      <w:tr w:rsidR="00A861EE" w:rsidRPr="00A861EE" w:rsidTr="00A861EE">
        <w:trPr>
          <w:trHeight w:val="4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72 800.00</w:t>
            </w:r>
          </w:p>
        </w:tc>
      </w:tr>
      <w:tr w:rsidR="00A861EE" w:rsidRPr="00A861EE" w:rsidTr="00A861EE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72 800.00</w:t>
            </w:r>
          </w:p>
        </w:tc>
      </w:tr>
      <w:tr w:rsidR="00A861EE" w:rsidRPr="00A861EE" w:rsidTr="00A861EE">
        <w:trPr>
          <w:trHeight w:val="315"/>
        </w:trPr>
        <w:tc>
          <w:tcPr>
            <w:tcW w:w="2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69148831,68</w:t>
            </w:r>
          </w:p>
        </w:tc>
      </w:tr>
    </w:tbl>
    <w:p w:rsidR="00F95AB8" w:rsidRDefault="00F95AB8"/>
    <w:p w:rsidR="00A861EE" w:rsidRDefault="00A861EE"/>
    <w:p w:rsidR="00A861EE" w:rsidRDefault="00A861EE"/>
    <w:p w:rsidR="00A861EE" w:rsidRDefault="00A861EE"/>
    <w:p w:rsidR="00A861EE" w:rsidRDefault="00A861EE"/>
    <w:p w:rsidR="00A861EE" w:rsidRDefault="00A861EE"/>
    <w:p w:rsidR="00A861EE" w:rsidRDefault="00A861EE"/>
    <w:p w:rsidR="00A861EE" w:rsidRDefault="00A861EE"/>
    <w:p w:rsidR="00A861EE" w:rsidRDefault="00A861EE"/>
    <w:p w:rsidR="00A861EE" w:rsidRDefault="00A861EE" w:rsidP="00A861EE">
      <w:pPr>
        <w:pStyle w:val="a3"/>
        <w:spacing w:before="0" w:beforeAutospacing="0" w:after="0" w:afterAutospacing="0"/>
        <w:jc w:val="right"/>
      </w:pPr>
      <w:r>
        <w:rPr>
          <w:rFonts w:eastAsia="+mn-ea"/>
          <w:b/>
          <w:bCs/>
          <w:color w:val="000000"/>
        </w:rPr>
        <w:lastRenderedPageBreak/>
        <w:t>Приложение 8</w:t>
      </w:r>
      <w:r>
        <w:rPr>
          <w:rFonts w:eastAsia="+mn-ea"/>
          <w:color w:val="000000"/>
        </w:rPr>
        <w:t xml:space="preserve"> </w:t>
      </w:r>
    </w:p>
    <w:p w:rsidR="00A861EE" w:rsidRDefault="00A861EE" w:rsidP="00A861EE">
      <w:pPr>
        <w:pStyle w:val="a3"/>
        <w:spacing w:before="0" w:beforeAutospacing="0" w:after="0" w:afterAutospacing="0"/>
        <w:jc w:val="right"/>
      </w:pPr>
      <w:r>
        <w:rPr>
          <w:rFonts w:eastAsia="+mn-ea"/>
        </w:rPr>
        <w:t xml:space="preserve">к Решению от   31.07.2019    № 17    "О внесении изменений в Решение от 26.12.2018 № 30  "О бюджете Новоавачинского сельского поселения  на 2019 год", принятому Решением Собрания депутатов Новоавачинского сельского поселения от 30.07.2019  № 234  </w:t>
      </w:r>
    </w:p>
    <w:p w:rsidR="00A861EE" w:rsidRDefault="00A861EE"/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11260"/>
        <w:gridCol w:w="3000"/>
      </w:tblGrid>
      <w:tr w:rsidR="00A861EE" w:rsidRPr="00A861EE" w:rsidTr="00A861EE">
        <w:trPr>
          <w:trHeight w:val="945"/>
        </w:trPr>
        <w:tc>
          <w:tcPr>
            <w:tcW w:w="1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на реализацию муниципальных программ                                     Новоавачинского сельского поселения на 2019 год</w:t>
            </w:r>
          </w:p>
        </w:tc>
      </w:tr>
      <w:tr w:rsidR="00A861EE" w:rsidRPr="00A861EE" w:rsidTr="00A861EE">
        <w:trPr>
          <w:trHeight w:val="64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ассигнований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Новоавачинского сельского поселения «Обеспечение доступным и комфортным жильем жителей Новоавачинского сельского поселения на 2019 – 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A861EE" w:rsidRPr="00A861EE" w:rsidTr="00A861EE">
        <w:trPr>
          <w:trHeight w:val="945"/>
        </w:trPr>
        <w:tc>
          <w:tcPr>
            <w:tcW w:w="1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Новоавачинского сельского поселения "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энергетики и коммунального хозяйства, обеспечение жителей Новоавачинского сельского поселения коммунальными услугами и услугами по благоустройству территорий на 2019 – 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1 307,86776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Новоавачинского сельского поселения "Профилактика правонарушений, терроризма, 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зкстремизма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15,60000</w:t>
            </w:r>
          </w:p>
        </w:tc>
      </w:tr>
      <w:tr w:rsidR="00A861EE" w:rsidRPr="00A861EE" w:rsidTr="00A861EE">
        <w:trPr>
          <w:trHeight w:val="945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Новоавачинского сельского поселения "Защита населения, территории от чрезвычайных ситуаций, обеспечение пожарной безопасности на территории Новоавачинского сельского поселения на 2019-2023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52,00000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Новоавачинского сельского поселения "Развитие  культуры в 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457,60000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Новоавачинского сельского поселения "Развитие физической культуры в 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260,00000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Новоавачинского сельского поселения "Охрана окружающей среды в 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2019-2023 годы"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510,60302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Новоавачинского сельского поселения "Развитие транспортной системы в 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2 336,03710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Новоавачинского сельского поселения "Развитие сельских территорий в 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861EE" w:rsidRPr="00A861EE" w:rsidTr="00A861E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Новоавачинского сельского поселения "Формирование современной городской среды в </w:t>
            </w:r>
            <w:proofErr w:type="spellStart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Новоавачинском</w:t>
            </w:r>
            <w:proofErr w:type="spellEnd"/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2018-2022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14 172,77881</w:t>
            </w:r>
          </w:p>
        </w:tc>
      </w:tr>
      <w:tr w:rsidR="00A861EE" w:rsidRPr="00A861EE" w:rsidTr="00A861EE">
        <w:trPr>
          <w:trHeight w:val="49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EE" w:rsidRPr="00A861EE" w:rsidRDefault="00A861EE" w:rsidP="00A86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861E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19 362,48669</w:t>
            </w:r>
          </w:p>
        </w:tc>
      </w:tr>
    </w:tbl>
    <w:p w:rsidR="00A861EE" w:rsidRDefault="00A861EE">
      <w:bookmarkStart w:id="0" w:name="_GoBack"/>
      <w:bookmarkEnd w:id="0"/>
    </w:p>
    <w:p w:rsidR="00A861EE" w:rsidRDefault="00A861EE"/>
    <w:p w:rsidR="00A861EE" w:rsidRDefault="00A861EE"/>
    <w:p w:rsidR="00A861EE" w:rsidRDefault="00A861EE"/>
    <w:p w:rsidR="00A861EE" w:rsidRDefault="00A861EE"/>
    <w:p w:rsidR="00A861EE" w:rsidRDefault="00A861EE"/>
    <w:p w:rsidR="00A861EE" w:rsidRDefault="00A861EE"/>
    <w:p w:rsidR="00F95AB8" w:rsidRDefault="00F95AB8"/>
    <w:sectPr w:rsidR="00F95AB8" w:rsidSect="00A861EE">
      <w:pgSz w:w="16838" w:h="11906" w:orient="landscape"/>
      <w:pgMar w:top="1701" w:right="851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D93"/>
    <w:multiLevelType w:val="hybridMultilevel"/>
    <w:tmpl w:val="D59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20"/>
    <w:rsid w:val="00061C5D"/>
    <w:rsid w:val="00145E20"/>
    <w:rsid w:val="00A861EE"/>
    <w:rsid w:val="00DB662D"/>
    <w:rsid w:val="00E53522"/>
    <w:rsid w:val="00F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A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861E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61EE"/>
    <w:rPr>
      <w:color w:val="800080"/>
      <w:u w:val="single"/>
    </w:rPr>
  </w:style>
  <w:style w:type="paragraph" w:customStyle="1" w:styleId="xl65">
    <w:name w:val="xl65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61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A861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1">
    <w:name w:val="xl71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2">
    <w:name w:val="xl72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4">
    <w:name w:val="xl7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6">
    <w:name w:val="xl7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7">
    <w:name w:val="xl77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8">
    <w:name w:val="xl78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9">
    <w:name w:val="xl7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0">
    <w:name w:val="xl80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861E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861E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49">
    <w:name w:val="xl149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0">
    <w:name w:val="xl15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1">
    <w:name w:val="xl151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2">
    <w:name w:val="xl15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3">
    <w:name w:val="xl15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4">
    <w:name w:val="xl15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5">
    <w:name w:val="xl155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6">
    <w:name w:val="xl15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7">
    <w:name w:val="xl157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861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861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861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861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861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A861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A861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A861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2">
    <w:name w:val="xl18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3">
    <w:name w:val="xl18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02">
    <w:name w:val="xl20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10">
    <w:name w:val="xl21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4">
    <w:name w:val="xl21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2">
    <w:name w:val="xl22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7">
    <w:name w:val="xl22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2">
    <w:name w:val="xl23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5">
    <w:name w:val="xl23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46">
    <w:name w:val="xl24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0">
    <w:name w:val="xl25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1">
    <w:name w:val="xl25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3">
    <w:name w:val="xl25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7">
    <w:name w:val="xl25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9">
    <w:name w:val="xl25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60">
    <w:name w:val="xl26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4">
    <w:name w:val="xl26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9">
    <w:name w:val="xl26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71">
    <w:name w:val="xl27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4">
    <w:name w:val="xl27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5">
    <w:name w:val="xl27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2">
    <w:name w:val="xl28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3">
    <w:name w:val="xl28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7">
    <w:name w:val="xl28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0">
    <w:name w:val="xl29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2">
    <w:name w:val="xl29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94">
    <w:name w:val="xl29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95">
    <w:name w:val="xl29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96">
    <w:name w:val="xl29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2">
    <w:name w:val="xl30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4">
    <w:name w:val="xl30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5">
    <w:name w:val="xl30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9">
    <w:name w:val="xl30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1">
    <w:name w:val="xl31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13">
    <w:name w:val="xl31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5">
    <w:name w:val="xl31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17">
    <w:name w:val="xl31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19">
    <w:name w:val="xl31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1">
    <w:name w:val="xl32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5">
    <w:name w:val="xl32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0">
    <w:name w:val="xl33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332">
    <w:name w:val="xl33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33">
    <w:name w:val="xl33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5">
    <w:name w:val="xl33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7">
    <w:name w:val="xl33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39">
    <w:name w:val="xl33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1">
    <w:name w:val="xl34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3">
    <w:name w:val="xl34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45">
    <w:name w:val="xl34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47">
    <w:name w:val="xl34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9">
    <w:name w:val="xl34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1">
    <w:name w:val="xl35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53">
    <w:name w:val="xl35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5">
    <w:name w:val="xl35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8">
    <w:name w:val="xl35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60">
    <w:name w:val="xl36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2">
    <w:name w:val="xl36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63">
    <w:name w:val="xl36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4">
    <w:name w:val="xl36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5">
    <w:name w:val="xl36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67">
    <w:name w:val="xl36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0">
    <w:name w:val="xl37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1">
    <w:name w:val="xl37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2">
    <w:name w:val="xl37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3">
    <w:name w:val="xl37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75">
    <w:name w:val="xl37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7">
    <w:name w:val="xl37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79">
    <w:name w:val="xl37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1">
    <w:name w:val="xl38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2">
    <w:name w:val="xl38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4">
    <w:name w:val="xl38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86">
    <w:name w:val="xl38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87">
    <w:name w:val="xl38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88">
    <w:name w:val="xl38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89">
    <w:name w:val="xl38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90">
    <w:name w:val="xl39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1">
    <w:name w:val="xl39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2">
    <w:name w:val="xl39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93">
    <w:name w:val="xl39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95">
    <w:name w:val="xl39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97">
    <w:name w:val="xl39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8">
    <w:name w:val="xl39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9">
    <w:name w:val="xl39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0">
    <w:name w:val="xl40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01">
    <w:name w:val="xl40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3">
    <w:name w:val="xl40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4">
    <w:name w:val="xl40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05">
    <w:name w:val="xl40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407">
    <w:name w:val="xl40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408">
    <w:name w:val="xl40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9">
    <w:name w:val="xl40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0">
    <w:name w:val="xl41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2">
    <w:name w:val="xl41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3">
    <w:name w:val="xl41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14">
    <w:name w:val="xl41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18">
    <w:name w:val="xl41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420">
    <w:name w:val="xl42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421">
    <w:name w:val="xl42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3">
    <w:name w:val="xl42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4">
    <w:name w:val="xl42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26">
    <w:name w:val="xl42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8">
    <w:name w:val="xl42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9">
    <w:name w:val="xl42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30">
    <w:name w:val="xl43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1">
    <w:name w:val="xl43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2">
    <w:name w:val="xl43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3">
    <w:name w:val="xl43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4">
    <w:name w:val="xl43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35">
    <w:name w:val="xl43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6">
    <w:name w:val="xl43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7">
    <w:name w:val="xl43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8">
    <w:name w:val="xl43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40">
    <w:name w:val="xl44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1">
    <w:name w:val="xl44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42">
    <w:name w:val="xl44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3">
    <w:name w:val="xl44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45">
    <w:name w:val="xl44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6">
    <w:name w:val="xl44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48">
    <w:name w:val="xl44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9">
    <w:name w:val="xl44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0">
    <w:name w:val="xl45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451">
    <w:name w:val="xl45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452">
    <w:name w:val="xl45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3">
    <w:name w:val="xl45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4">
    <w:name w:val="xl45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5">
    <w:name w:val="xl45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56">
    <w:name w:val="xl45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458">
    <w:name w:val="xl45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459">
    <w:name w:val="xl45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0">
    <w:name w:val="xl46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61">
    <w:name w:val="xl46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2">
    <w:name w:val="xl46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3">
    <w:name w:val="xl46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65">
    <w:name w:val="xl46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6">
    <w:name w:val="xl46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7">
    <w:name w:val="xl46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9">
    <w:name w:val="xl46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1">
    <w:name w:val="xl47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472">
    <w:name w:val="xl47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3">
    <w:name w:val="xl473"/>
    <w:basedOn w:val="a"/>
    <w:rsid w:val="00A861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A861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A861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6">
    <w:name w:val="xl476"/>
    <w:basedOn w:val="a"/>
    <w:rsid w:val="00A861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7">
    <w:name w:val="xl477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8">
    <w:name w:val="xl47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A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861E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61EE"/>
    <w:rPr>
      <w:color w:val="800080"/>
      <w:u w:val="single"/>
    </w:rPr>
  </w:style>
  <w:style w:type="paragraph" w:customStyle="1" w:styleId="xl65">
    <w:name w:val="xl65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61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A861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1">
    <w:name w:val="xl71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2">
    <w:name w:val="xl72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4">
    <w:name w:val="xl7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6">
    <w:name w:val="xl7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7">
    <w:name w:val="xl77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8">
    <w:name w:val="xl78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9">
    <w:name w:val="xl7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0">
    <w:name w:val="xl80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A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861E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861E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49">
    <w:name w:val="xl149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0">
    <w:name w:val="xl15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1">
    <w:name w:val="xl151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2">
    <w:name w:val="xl15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3">
    <w:name w:val="xl15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4">
    <w:name w:val="xl15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5">
    <w:name w:val="xl155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6">
    <w:name w:val="xl15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57">
    <w:name w:val="xl157"/>
    <w:basedOn w:val="a"/>
    <w:rsid w:val="00A861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861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861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861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861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861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A861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A861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A861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2">
    <w:name w:val="xl18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3">
    <w:name w:val="xl18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02">
    <w:name w:val="xl20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10">
    <w:name w:val="xl21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4">
    <w:name w:val="xl21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2">
    <w:name w:val="xl22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7">
    <w:name w:val="xl22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2">
    <w:name w:val="xl23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5">
    <w:name w:val="xl23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46">
    <w:name w:val="xl24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0">
    <w:name w:val="xl25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1">
    <w:name w:val="xl25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3">
    <w:name w:val="xl25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7">
    <w:name w:val="xl25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9">
    <w:name w:val="xl25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60">
    <w:name w:val="xl26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4">
    <w:name w:val="xl26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9">
    <w:name w:val="xl26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71">
    <w:name w:val="xl27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4">
    <w:name w:val="xl27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5">
    <w:name w:val="xl275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2">
    <w:name w:val="xl28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3">
    <w:name w:val="xl28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7">
    <w:name w:val="xl28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0">
    <w:name w:val="xl29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2">
    <w:name w:val="xl29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94">
    <w:name w:val="xl294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95">
    <w:name w:val="xl29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96">
    <w:name w:val="xl29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2">
    <w:name w:val="xl30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4">
    <w:name w:val="xl30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5">
    <w:name w:val="xl30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9">
    <w:name w:val="xl30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1">
    <w:name w:val="xl31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13">
    <w:name w:val="xl31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5">
    <w:name w:val="xl31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17">
    <w:name w:val="xl31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19">
    <w:name w:val="xl31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1">
    <w:name w:val="xl32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5">
    <w:name w:val="xl32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0">
    <w:name w:val="xl33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332">
    <w:name w:val="xl33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33">
    <w:name w:val="xl33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5">
    <w:name w:val="xl33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7">
    <w:name w:val="xl33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39">
    <w:name w:val="xl33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1">
    <w:name w:val="xl34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3">
    <w:name w:val="xl34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45">
    <w:name w:val="xl34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47">
    <w:name w:val="xl34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9">
    <w:name w:val="xl34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1">
    <w:name w:val="xl35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53">
    <w:name w:val="xl35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5">
    <w:name w:val="xl35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8">
    <w:name w:val="xl35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60">
    <w:name w:val="xl36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2">
    <w:name w:val="xl36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63">
    <w:name w:val="xl36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4">
    <w:name w:val="xl36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5">
    <w:name w:val="xl36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67">
    <w:name w:val="xl36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0">
    <w:name w:val="xl37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1">
    <w:name w:val="xl37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2">
    <w:name w:val="xl37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3">
    <w:name w:val="xl37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75">
    <w:name w:val="xl37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7">
    <w:name w:val="xl37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79">
    <w:name w:val="xl37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1">
    <w:name w:val="xl38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2">
    <w:name w:val="xl38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4">
    <w:name w:val="xl38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86">
    <w:name w:val="xl386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87">
    <w:name w:val="xl38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88">
    <w:name w:val="xl38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89">
    <w:name w:val="xl38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90">
    <w:name w:val="xl39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1">
    <w:name w:val="xl39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2">
    <w:name w:val="xl39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93">
    <w:name w:val="xl39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395">
    <w:name w:val="xl39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97">
    <w:name w:val="xl39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8">
    <w:name w:val="xl39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9">
    <w:name w:val="xl39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0">
    <w:name w:val="xl40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01">
    <w:name w:val="xl40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3">
    <w:name w:val="xl40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4">
    <w:name w:val="xl40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05">
    <w:name w:val="xl40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407">
    <w:name w:val="xl40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408">
    <w:name w:val="xl40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9">
    <w:name w:val="xl40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0">
    <w:name w:val="xl41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2">
    <w:name w:val="xl41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3">
    <w:name w:val="xl41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14">
    <w:name w:val="xl41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18">
    <w:name w:val="xl41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420">
    <w:name w:val="xl42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421">
    <w:name w:val="xl42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3">
    <w:name w:val="xl42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4">
    <w:name w:val="xl42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26">
    <w:name w:val="xl42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8">
    <w:name w:val="xl42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9">
    <w:name w:val="xl42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30">
    <w:name w:val="xl43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1">
    <w:name w:val="xl43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2">
    <w:name w:val="xl43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3">
    <w:name w:val="xl43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4">
    <w:name w:val="xl43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35">
    <w:name w:val="xl43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6">
    <w:name w:val="xl43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7">
    <w:name w:val="xl43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8">
    <w:name w:val="xl43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40">
    <w:name w:val="xl44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1">
    <w:name w:val="xl44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42">
    <w:name w:val="xl44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3">
    <w:name w:val="xl44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45">
    <w:name w:val="xl44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6">
    <w:name w:val="xl44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48">
    <w:name w:val="xl44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9">
    <w:name w:val="xl44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0">
    <w:name w:val="xl45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451">
    <w:name w:val="xl45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452">
    <w:name w:val="xl45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3">
    <w:name w:val="xl45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4">
    <w:name w:val="xl45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5">
    <w:name w:val="xl45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56">
    <w:name w:val="xl45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458">
    <w:name w:val="xl45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459">
    <w:name w:val="xl45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0">
    <w:name w:val="xl46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61">
    <w:name w:val="xl46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2">
    <w:name w:val="xl462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3">
    <w:name w:val="xl463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65">
    <w:name w:val="xl465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6">
    <w:name w:val="xl466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7">
    <w:name w:val="xl467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9">
    <w:name w:val="xl469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1">
    <w:name w:val="xl471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472">
    <w:name w:val="xl472"/>
    <w:basedOn w:val="a"/>
    <w:rsid w:val="00A86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3">
    <w:name w:val="xl473"/>
    <w:basedOn w:val="a"/>
    <w:rsid w:val="00A861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A861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A861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6">
    <w:name w:val="xl476"/>
    <w:basedOn w:val="a"/>
    <w:rsid w:val="00A861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7">
    <w:name w:val="xl477"/>
    <w:basedOn w:val="a"/>
    <w:rsid w:val="00A861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8">
    <w:name w:val="xl478"/>
    <w:basedOn w:val="a"/>
    <w:rsid w:val="00A861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15233</Words>
  <Characters>86829</Characters>
  <Application>Microsoft Office Word</Application>
  <DocSecurity>0</DocSecurity>
  <Lines>723</Lines>
  <Paragraphs>203</Paragraphs>
  <ScaleCrop>false</ScaleCrop>
  <Company/>
  <LinksUpToDate>false</LinksUpToDate>
  <CharactersWithSpaces>101859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2019-08-21T23:15:00Z</dcterms:created>
  <dcterms:modified xsi:type="dcterms:W3CDTF">2019-08-21T23:27:00Z</dcterms:modified>
</cp:coreProperties>
</file>