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EB9" w:rsidRPr="00957EB9" w:rsidRDefault="00957EB9" w:rsidP="00957EB9">
      <w:pPr>
        <w:spacing w:before="100" w:beforeAutospacing="1" w:after="100" w:afterAutospacing="1" w:line="240" w:lineRule="atLeast"/>
        <w:jc w:val="center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>Оформить права на квартиру в новостройке станет проще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sz w:val="28"/>
          <w:szCs w:val="28"/>
        </w:rPr>
      </w:pPr>
      <w:r w:rsidRPr="00957EB9">
        <w:rPr>
          <w:rFonts w:ascii="Segoe UI" w:hAnsi="Segoe UI" w:cs="Segoe UI"/>
          <w:b/>
          <w:sz w:val="28"/>
          <w:szCs w:val="28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7EB9">
        <w:rPr>
          <w:rFonts w:ascii="Segoe UI" w:hAnsi="Segoe UI" w:cs="Segoe UI"/>
          <w:b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b/>
          <w:sz w:val="28"/>
          <w:szCs w:val="28"/>
        </w:rPr>
        <w:t xml:space="preserve">-счетов: переход от долевого финансирования строительства к </w:t>
      </w:r>
      <w:proofErr w:type="gramStart"/>
      <w:r w:rsidRPr="00957EB9">
        <w:rPr>
          <w:rFonts w:ascii="Segoe UI" w:hAnsi="Segoe UI" w:cs="Segoe UI"/>
          <w:b/>
          <w:sz w:val="28"/>
          <w:szCs w:val="28"/>
        </w:rPr>
        <w:t>проектному</w:t>
      </w:r>
      <w:proofErr w:type="gramEnd"/>
      <w:r w:rsidRPr="00957EB9">
        <w:rPr>
          <w:rFonts w:ascii="Segoe UI" w:hAnsi="Segoe UI" w:cs="Segoe UI"/>
          <w:b/>
          <w:sz w:val="28"/>
          <w:szCs w:val="28"/>
        </w:rPr>
        <w:t xml:space="preserve">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-счетам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b/>
          <w:i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957EB9">
        <w:rPr>
          <w:rFonts w:ascii="Segoe UI" w:hAnsi="Segoe UI" w:cs="Segoe UI"/>
          <w:sz w:val="28"/>
          <w:szCs w:val="28"/>
        </w:rPr>
        <w:t xml:space="preserve">говорит </w:t>
      </w:r>
      <w:r w:rsidRPr="00957EB9">
        <w:rPr>
          <w:rFonts w:ascii="Segoe UI" w:hAnsi="Segoe UI" w:cs="Segoe UI"/>
          <w:b/>
          <w:sz w:val="28"/>
          <w:szCs w:val="28"/>
        </w:rPr>
        <w:t>эксперт Федеральной кадастровой палаты Росреестра Надежда Лещенко.</w:t>
      </w:r>
      <w:r w:rsidRPr="00957EB9">
        <w:rPr>
          <w:rFonts w:ascii="Segoe UI" w:hAnsi="Segoe UI" w:cs="Segoe UI"/>
          <w:b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</w:t>
      </w:r>
      <w:r w:rsidRPr="00957EB9">
        <w:rPr>
          <w:rFonts w:ascii="Segoe UI" w:hAnsi="Segoe UI" w:cs="Segoe UI"/>
          <w:sz w:val="28"/>
          <w:szCs w:val="28"/>
        </w:rPr>
        <w:lastRenderedPageBreak/>
        <w:t xml:space="preserve">в эксплуатацию. В срок не позднее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принятия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Далее в течение пяти рабочих дней </w:t>
      </w:r>
      <w:proofErr w:type="gramStart"/>
      <w:r w:rsidRPr="00957EB9">
        <w:rPr>
          <w:rFonts w:ascii="Segoe UI" w:hAnsi="Segoe UI" w:cs="Segoe UI"/>
          <w:sz w:val="28"/>
          <w:szCs w:val="28"/>
        </w:rPr>
        <w:t>с даты поступления</w:t>
      </w:r>
      <w:proofErr w:type="gramEnd"/>
      <w:r w:rsidRPr="00957EB9">
        <w:rPr>
          <w:rFonts w:ascii="Segoe UI" w:hAnsi="Segoe UI" w:cs="Segoe UI"/>
          <w:sz w:val="28"/>
          <w:szCs w:val="28"/>
        </w:rPr>
        <w:t xml:space="preserve"> заявления специалисты вносят в ЕГРН сведения обо всех жилых и нежилых помещениях многоквартирного дома, общедомовом имуществе,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-местах,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7EB9">
        <w:rPr>
          <w:rFonts w:ascii="Segoe UI" w:hAnsi="Segoe UI" w:cs="Segoe UI"/>
          <w:i/>
          <w:sz w:val="28"/>
          <w:szCs w:val="28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957EB9">
        <w:rPr>
          <w:rFonts w:ascii="Segoe UI" w:hAnsi="Segoe UI" w:cs="Segoe UI"/>
          <w:sz w:val="28"/>
          <w:szCs w:val="28"/>
        </w:rPr>
        <w:t xml:space="preserve">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</w:t>
      </w:r>
      <w:r w:rsidRPr="00957EB9">
        <w:rPr>
          <w:rFonts w:ascii="Segoe UI" w:hAnsi="Segoe UI" w:cs="Segoe UI"/>
          <w:i/>
          <w:sz w:val="28"/>
          <w:szCs w:val="28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i/>
          <w:sz w:val="28"/>
          <w:szCs w:val="28"/>
        </w:rPr>
      </w:pPr>
      <w:r w:rsidRPr="00957EB9">
        <w:rPr>
          <w:rFonts w:ascii="Segoe UI" w:hAnsi="Segoe UI" w:cs="Segoe UI"/>
          <w:sz w:val="28"/>
          <w:szCs w:val="28"/>
        </w:rPr>
        <w:t xml:space="preserve">Подать заявление и документы на регистрацию прав собственности можно в офисе МФЦ, на сайте Росреестра или портале </w:t>
      </w:r>
      <w:proofErr w:type="spellStart"/>
      <w:r w:rsidRPr="00957EB9">
        <w:rPr>
          <w:rFonts w:ascii="Segoe UI" w:hAnsi="Segoe UI" w:cs="Segoe UI"/>
          <w:sz w:val="28"/>
          <w:szCs w:val="28"/>
        </w:rPr>
        <w:t>госуслуг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. Не позднее чем через семь рабочих дней заявитель станет полноправным владельцем недвижимости. </w:t>
      </w:r>
      <w:r w:rsidRPr="00957EB9">
        <w:rPr>
          <w:rFonts w:ascii="Segoe UI" w:hAnsi="Segoe UI" w:cs="Segoe UI"/>
          <w:i/>
          <w:sz w:val="28"/>
          <w:szCs w:val="28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7EB9">
        <w:rPr>
          <w:rFonts w:ascii="Segoe UI" w:hAnsi="Segoe UI" w:cs="Segoe UI"/>
          <w:sz w:val="28"/>
          <w:szCs w:val="28"/>
        </w:rPr>
        <w:t xml:space="preserve"> – поясняет </w:t>
      </w:r>
      <w:r w:rsidRPr="00957EB9">
        <w:rPr>
          <w:rFonts w:ascii="Segoe UI" w:hAnsi="Segoe UI" w:cs="Segoe UI"/>
          <w:b/>
          <w:sz w:val="28"/>
          <w:szCs w:val="28"/>
        </w:rPr>
        <w:t>Надежда Лещенко</w:t>
      </w:r>
      <w:r w:rsidRPr="00957EB9">
        <w:rPr>
          <w:rFonts w:ascii="Segoe UI" w:hAnsi="Segoe UI" w:cs="Segoe UI"/>
          <w:sz w:val="28"/>
          <w:szCs w:val="28"/>
        </w:rPr>
        <w:t xml:space="preserve">. – </w:t>
      </w:r>
      <w:r w:rsidRPr="00957EB9">
        <w:rPr>
          <w:rFonts w:ascii="Segoe UI" w:hAnsi="Segoe UI" w:cs="Segoe UI"/>
          <w:i/>
          <w:sz w:val="28"/>
          <w:szCs w:val="28"/>
        </w:rPr>
        <w:t>При этом обязательно надо представить договор долевого участия и акт приема-передачи».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hAnsi="Segoe UI" w:cs="Segoe UI"/>
          <w:sz w:val="28"/>
          <w:szCs w:val="28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957EB9">
        <w:rPr>
          <w:rFonts w:ascii="Segoe UI" w:hAnsi="Segoe UI" w:cs="Segoe UI"/>
          <w:sz w:val="28"/>
          <w:szCs w:val="28"/>
        </w:rPr>
        <w:t>машино</w:t>
      </w:r>
      <w:proofErr w:type="spellEnd"/>
      <w:r w:rsidRPr="00957EB9">
        <w:rPr>
          <w:rFonts w:ascii="Segoe UI" w:hAnsi="Segoe UI" w:cs="Segoe UI"/>
          <w:sz w:val="28"/>
          <w:szCs w:val="28"/>
        </w:rPr>
        <w:t xml:space="preserve">-места, будет продано без использования </w:t>
      </w:r>
      <w:proofErr w:type="spellStart"/>
      <w:r w:rsidRPr="00957EB9">
        <w:rPr>
          <w:rFonts w:ascii="Segoe UI" w:hAnsi="Segoe UI" w:cs="Segoe UI"/>
          <w:sz w:val="28"/>
          <w:szCs w:val="28"/>
        </w:rPr>
        <w:t>эскроу</w:t>
      </w:r>
      <w:proofErr w:type="spellEnd"/>
      <w:r w:rsidRPr="00957EB9">
        <w:rPr>
          <w:rFonts w:ascii="Segoe UI" w:hAnsi="Segoe UI" w:cs="Segoe UI"/>
          <w:sz w:val="28"/>
          <w:szCs w:val="28"/>
        </w:rPr>
        <w:t>-счетов. Готовность объекта может составлять 15%, е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hAnsi="Segoe UI" w:cs="Segoe UI"/>
          <w:sz w:val="28"/>
          <w:szCs w:val="28"/>
        </w:rPr>
      </w:pPr>
      <w:r w:rsidRPr="00957EB9">
        <w:rPr>
          <w:rFonts w:ascii="Segoe UI" w:hAnsi="Segoe UI" w:cs="Segoe UI"/>
          <w:i/>
          <w:sz w:val="28"/>
          <w:szCs w:val="28"/>
        </w:rPr>
        <w:t xml:space="preserve">«В то же время закон предусматривает возможность 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эскроу</w:t>
      </w:r>
      <w:proofErr w:type="spell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-счетов и после 1 июля 2019 года</w:t>
      </w:r>
      <w:r w:rsidRPr="00957EB9">
        <w:rPr>
          <w:rFonts w:ascii="Segoe UI" w:hAnsi="Segoe UI" w:cs="Segoe UI"/>
          <w:i/>
          <w:sz w:val="28"/>
          <w:szCs w:val="28"/>
        </w:rPr>
        <w:t xml:space="preserve"> – для девелоперов, чьи проекты частично завершены</w:t>
      </w:r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. Данное отступление позволит сделать переход к новой инвестиционной модели </w:t>
      </w:r>
      <w:proofErr w:type="gramStart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>более плавным</w:t>
      </w:r>
      <w:proofErr w:type="gramEnd"/>
      <w:r w:rsidRPr="00957EB9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, чтобы российский строительный бизнес продолжал развиваться без потрясений», </w:t>
      </w:r>
      <w:r w:rsidRPr="00957EB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– отмечает эксперт.</w:t>
      </w:r>
      <w:r w:rsidRPr="00957EB9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57EB9" w:rsidRPr="00957EB9" w:rsidRDefault="00957EB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</w:t>
      </w:r>
      <w:proofErr w:type="gram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млн</w:t>
      </w:r>
      <w:proofErr w:type="gram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957EB9">
        <w:rPr>
          <w:rFonts w:ascii="Segoe UI" w:hAnsi="Segoe UI" w:cs="Segoe UI"/>
          <w:sz w:val="28"/>
          <w:szCs w:val="28"/>
        </w:rPr>
        <w:t>м²</w:t>
      </w:r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</w:t>
      </w:r>
      <w:bookmarkStart w:id="0" w:name="_GoBack"/>
      <w:bookmarkEnd w:id="0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 xml:space="preserve">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эскроу</w:t>
      </w:r>
      <w:proofErr w:type="spellEnd"/>
      <w:r w:rsidRPr="00957EB9">
        <w:rPr>
          <w:rFonts w:ascii="Segoe UI" w:eastAsia="Times New Roman" w:hAnsi="Segoe UI" w:cs="Segoe UI"/>
          <w:sz w:val="28"/>
          <w:szCs w:val="28"/>
          <w:lang w:eastAsia="ru-RU"/>
        </w:rPr>
        <w:t>-счетов.</w:t>
      </w:r>
    </w:p>
    <w:p w:rsidR="002D0349" w:rsidRPr="00957EB9" w:rsidRDefault="002D0349" w:rsidP="00957EB9">
      <w:pPr>
        <w:spacing w:before="100" w:beforeAutospacing="1" w:after="100" w:afterAutospacing="1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2D0349" w:rsidRPr="002D0349" w:rsidRDefault="002D0349" w:rsidP="002D0349">
      <w:pPr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2D0349" w:rsidRPr="002D0349" w:rsidRDefault="002D0349" w:rsidP="002D0349">
      <w:pPr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2D0349" w:rsidRPr="002D0349" w:rsidRDefault="00957EB9" w:rsidP="002D0349">
      <w:pPr>
        <w:jc w:val="both"/>
        <w:rPr>
          <w:rFonts w:ascii="Segoe UI" w:hAnsi="Segoe UI" w:cs="Segoe UI"/>
          <w:sz w:val="20"/>
        </w:rPr>
      </w:pPr>
      <w:hyperlink r:id="rId6" w:history="1"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press</w:t>
        </w:r>
        <w:r w:rsidR="002D0349" w:rsidRPr="002D0349">
          <w:rPr>
            <w:rStyle w:val="a5"/>
            <w:rFonts w:ascii="Segoe UI" w:hAnsi="Segoe UI" w:cs="Segoe UI"/>
            <w:sz w:val="20"/>
          </w:rPr>
          <w:t>@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kadastr</w:t>
        </w:r>
        <w:proofErr w:type="spellEnd"/>
        <w:r w:rsidR="002D0349" w:rsidRPr="002D0349">
          <w:rPr>
            <w:rStyle w:val="a5"/>
            <w:rFonts w:ascii="Segoe UI" w:hAnsi="Segoe UI" w:cs="Segoe UI"/>
            <w:sz w:val="20"/>
          </w:rPr>
          <w:t>.</w:t>
        </w:r>
        <w:proofErr w:type="spellStart"/>
        <w:r w:rsidR="002D0349" w:rsidRPr="002D0349">
          <w:rPr>
            <w:rStyle w:val="a5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sectPr w:rsidR="002D0349" w:rsidRPr="002D0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2D0349"/>
    <w:rsid w:val="007671CE"/>
    <w:rsid w:val="00957EB9"/>
    <w:rsid w:val="00CD2DA2"/>
    <w:rsid w:val="00F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Игошина Екатерина Викторовна</cp:lastModifiedBy>
  <cp:revision>2</cp:revision>
  <dcterms:created xsi:type="dcterms:W3CDTF">2019-06-26T14:40:00Z</dcterms:created>
  <dcterms:modified xsi:type="dcterms:W3CDTF">2019-06-26T14:40:00Z</dcterms:modified>
</cp:coreProperties>
</file>