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1E" w:rsidRPr="005C6AB2" w:rsidRDefault="001B271E" w:rsidP="001B271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bookmarkStart w:id="0" w:name="bookmark0"/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Р О С С И Й С К А Я  </w:t>
      </w: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 xml:space="preserve"> </w:t>
      </w:r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Ф Е Д Е Р А Ц И Я</w:t>
      </w:r>
    </w:p>
    <w:p w:rsidR="001B271E" w:rsidRPr="005C6AB2" w:rsidRDefault="001B271E" w:rsidP="001B271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КАМЧАТСКИЙ   КРАЙ</w:t>
      </w:r>
    </w:p>
    <w:p w:rsidR="001B271E" w:rsidRPr="005C6AB2" w:rsidRDefault="001B271E" w:rsidP="001B271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6"/>
          <w:szCs w:val="20"/>
          <w:lang w:bidi="ar-SA"/>
        </w:rPr>
        <w:t>ЕЛИЗОВСКИЙ  МУНИЦИПАЛЬНЫЙ РАЙОН</w:t>
      </w:r>
    </w:p>
    <w:p w:rsidR="001B271E" w:rsidRPr="005C6AB2" w:rsidRDefault="001B271E" w:rsidP="001B271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</w:pPr>
      <w:r w:rsidRPr="005C6AB2">
        <w:rPr>
          <w:rFonts w:ascii="Times New Roman" w:eastAsia="Times New Roman" w:hAnsi="Times New Roman" w:cs="Times New Roman"/>
          <w:b/>
          <w:color w:val="auto"/>
          <w:sz w:val="26"/>
          <w:szCs w:val="20"/>
          <w:lang w:bidi="ar-SA"/>
        </w:rPr>
        <w:t>АДМИНИСТРАЦИЯ НОВОАВАЧИНСКОГО   СЕЛЬСКОГО   ПОСЕЛЕНИЯ</w:t>
      </w:r>
    </w:p>
    <w:p w:rsidR="001B271E" w:rsidRPr="005C6AB2" w:rsidRDefault="001B271E" w:rsidP="001B271E">
      <w:pPr>
        <w:widowControl/>
        <w:pBdr>
          <w:bottom w:val="single" w:sz="12" w:space="0" w:color="auto"/>
        </w:pBd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1B271E" w:rsidRPr="005C6AB2" w:rsidRDefault="001B271E" w:rsidP="001B271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1B271E" w:rsidRPr="005C6AB2" w:rsidRDefault="001B271E" w:rsidP="001B271E">
      <w:pPr>
        <w:keepNext/>
        <w:keepLines/>
        <w:spacing w:after="331" w:line="39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b/>
          <w:bCs/>
          <w:color w:val="auto"/>
          <w:sz w:val="36"/>
          <w:szCs w:val="28"/>
          <w:lang w:bidi="ar-SA"/>
        </w:rPr>
        <w:t>ПОСТАНОВЛЕНИЕ</w:t>
      </w:r>
      <w:bookmarkEnd w:id="0"/>
    </w:p>
    <w:p w:rsidR="001B271E" w:rsidRPr="005C6AB2" w:rsidRDefault="001B271E" w:rsidP="001B271E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от «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21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мая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18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89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Pr="005C6AB2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 </w:t>
      </w:r>
      <w:r w:rsidRPr="005C6AB2">
        <w:rPr>
          <w:rFonts w:ascii="Times New Roman" w:eastAsiaTheme="minorHAnsi" w:hAnsi="Times New Roman" w:cs="Times New Roman"/>
          <w:color w:val="auto"/>
          <w:sz w:val="22"/>
          <w:szCs w:val="22"/>
          <w:u w:val="single"/>
          <w:lang w:eastAsia="en-US" w:bidi="ar-SA"/>
        </w:rPr>
        <w:t xml:space="preserve">   </w:t>
      </w:r>
      <w:r w:rsidRPr="005C6AB2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               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B271E" w:rsidRPr="005C6AB2" w:rsidRDefault="001B271E" w:rsidP="001B271E">
      <w:pPr>
        <w:widowControl/>
        <w:ind w:right="5102"/>
        <w:jc w:val="both"/>
        <w:rPr>
          <w:rFonts w:ascii="Times New Roman" w:eastAsia="Times New Roman" w:hAnsi="Times New Roman" w:cs="Times New Roman"/>
          <w:color w:val="auto"/>
          <w:sz w:val="16"/>
          <w:szCs w:val="28"/>
          <w:lang w:bidi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B271E" w:rsidTr="00DF1507">
        <w:tc>
          <w:tcPr>
            <w:tcW w:w="4361" w:type="dxa"/>
          </w:tcPr>
          <w:p w:rsidR="001B271E" w:rsidRDefault="001B271E" w:rsidP="00DF150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 утверждении перечня муниципальных услуг администрации Новоавачинского сельского поселения, предоставление которых посредством комплексного запроса не осуществляется</w:t>
            </w:r>
          </w:p>
        </w:tc>
      </w:tr>
    </w:tbl>
    <w:p w:rsidR="001B271E" w:rsidRPr="005C6AB2" w:rsidRDefault="001B271E" w:rsidP="001B271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271E" w:rsidRPr="005C6AB2" w:rsidRDefault="001B271E" w:rsidP="001B271E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5C6AB2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ст.15.1 Федерального закона от 27.07.2010 № 210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«Об организации предоставления государственных и муниципальных услуг», 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t>Уставом Новоавачинского сельского поселения</w:t>
      </w:r>
    </w:p>
    <w:p w:rsidR="001B271E" w:rsidRPr="005C6AB2" w:rsidRDefault="001B271E" w:rsidP="001B27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71E" w:rsidRPr="005C6AB2" w:rsidRDefault="001B271E" w:rsidP="001B27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AB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B271E" w:rsidRPr="005C6AB2" w:rsidRDefault="001B271E" w:rsidP="001B271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B271E" w:rsidRPr="001F5744" w:rsidRDefault="001B271E" w:rsidP="001B271E">
      <w:pPr>
        <w:pStyle w:val="a5"/>
        <w:widowControl/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Перечень муниципальных услуг администрации Новоавачинского сельского поселения, предоставление которых посредством комплексного запроса не осуществляется, согласно приложению</w:t>
      </w:r>
      <w:r w:rsidRPr="001F5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71E" w:rsidRDefault="001B271E" w:rsidP="001B271E">
      <w:pPr>
        <w:pStyle w:val="a5"/>
        <w:widowControl/>
        <w:tabs>
          <w:tab w:val="left" w:pos="142"/>
        </w:tabs>
        <w:spacing w:line="276" w:lineRule="auto"/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softHyphen/>
        <w:t>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Новоавачинского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A576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A576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emr</w:t>
      </w:r>
      <w:r w:rsidRPr="004A576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A5760">
        <w:rPr>
          <w:rFonts w:ascii="Times New Roman" w:hAnsi="Times New Roman" w:cs="Times New Roman"/>
          <w:sz w:val="26"/>
          <w:szCs w:val="26"/>
          <w:lang w:val="en-US"/>
        </w:rPr>
        <w:t>novoavacha</w:t>
      </w:r>
      <w:r w:rsidRPr="005C6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71E" w:rsidRPr="005C6AB2" w:rsidRDefault="001B271E" w:rsidP="001B271E">
      <w:pPr>
        <w:pStyle w:val="a5"/>
        <w:widowControl/>
        <w:tabs>
          <w:tab w:val="left" w:pos="142"/>
        </w:tabs>
        <w:spacing w:line="276" w:lineRule="auto"/>
        <w:ind w:left="142"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постановления оставляю за собой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B271E" w:rsidRDefault="001B271E" w:rsidP="001B271E">
      <w:pPr>
        <w:widowControl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271E" w:rsidRPr="005C6AB2" w:rsidRDefault="001B271E" w:rsidP="001B271E">
      <w:pPr>
        <w:widowControl/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271E" w:rsidRDefault="001B271E" w:rsidP="001B271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г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 администрации</w:t>
      </w:r>
    </w:p>
    <w:p w:rsidR="001B271E" w:rsidRPr="005C6AB2" w:rsidRDefault="001B271E" w:rsidP="001B271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Новоавачинского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Е.М. Кальник 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1B271E" w:rsidRPr="005C6AB2" w:rsidRDefault="001B271E" w:rsidP="001B271E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1B271E" w:rsidRPr="005C6AB2" w:rsidRDefault="001B271E" w:rsidP="001B271E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B271E" w:rsidRPr="005C6AB2" w:rsidRDefault="001B271E" w:rsidP="001B27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</w:t>
      </w:r>
    </w:p>
    <w:p w:rsidR="001B271E" w:rsidRPr="00686491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tbl>
      <w:tblPr>
        <w:tblStyle w:val="a4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652"/>
      </w:tblGrid>
      <w:tr w:rsidR="001B271E" w:rsidTr="001B271E">
        <w:tc>
          <w:tcPr>
            <w:tcW w:w="4782" w:type="dxa"/>
          </w:tcPr>
          <w:p w:rsidR="001B271E" w:rsidRDefault="001B271E" w:rsidP="00DF1507">
            <w:pPr>
              <w:pStyle w:val="1"/>
              <w:shd w:val="clear" w:color="auto" w:fill="auto"/>
              <w:tabs>
                <w:tab w:val="left" w:pos="1009"/>
              </w:tabs>
              <w:ind w:firstLine="0"/>
            </w:pPr>
          </w:p>
        </w:tc>
        <w:tc>
          <w:tcPr>
            <w:tcW w:w="4782" w:type="dxa"/>
          </w:tcPr>
          <w:p w:rsidR="001B271E" w:rsidRPr="00613DEB" w:rsidRDefault="001B271E" w:rsidP="00DF1507">
            <w:pPr>
              <w:pStyle w:val="1"/>
              <w:shd w:val="clear" w:color="auto" w:fill="auto"/>
              <w:tabs>
                <w:tab w:val="left" w:pos="1009"/>
              </w:tabs>
              <w:ind w:firstLine="0"/>
              <w:rPr>
                <w:sz w:val="26"/>
                <w:szCs w:val="26"/>
              </w:rPr>
            </w:pPr>
            <w:r>
              <w:t xml:space="preserve">                      </w:t>
            </w:r>
            <w:r w:rsidRPr="00613DEB">
              <w:rPr>
                <w:sz w:val="26"/>
                <w:szCs w:val="26"/>
              </w:rPr>
              <w:t xml:space="preserve">Приложение </w:t>
            </w:r>
          </w:p>
          <w:p w:rsidR="001B271E" w:rsidRDefault="001B271E" w:rsidP="00DF1507">
            <w:pPr>
              <w:pStyle w:val="1"/>
              <w:shd w:val="clear" w:color="auto" w:fill="auto"/>
              <w:tabs>
                <w:tab w:val="left" w:pos="1009"/>
              </w:tabs>
              <w:ind w:firstLine="0"/>
            </w:pPr>
            <w:r w:rsidRPr="00613DEB">
              <w:rPr>
                <w:sz w:val="26"/>
                <w:szCs w:val="26"/>
              </w:rPr>
              <w:t>к постановлению администрации Новоавачи</w:t>
            </w:r>
            <w:r>
              <w:rPr>
                <w:sz w:val="26"/>
                <w:szCs w:val="26"/>
              </w:rPr>
              <w:t>нского сельского поселения от 21</w:t>
            </w:r>
            <w:r w:rsidRPr="00613DEB">
              <w:rPr>
                <w:sz w:val="26"/>
                <w:szCs w:val="26"/>
              </w:rPr>
              <w:t>.05.2018г. №89</w:t>
            </w:r>
          </w:p>
        </w:tc>
      </w:tr>
    </w:tbl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  <w:bookmarkStart w:id="1" w:name="_GoBack"/>
      <w:bookmarkEnd w:id="1"/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  <w:rPr>
          <w:b/>
        </w:rPr>
      </w:pPr>
      <w:r w:rsidRPr="00613DEB">
        <w:rPr>
          <w:b/>
        </w:rPr>
        <w:t>Перечень муниципальных услуг администрации Новоавачинского сельского поселения, предоставление которых посредством комплексного запроса не осуществляется</w:t>
      </w:r>
      <w:r>
        <w:rPr>
          <w:b/>
        </w:rPr>
        <w:t>.</w:t>
      </w:r>
    </w:p>
    <w:p w:rsidR="001B271E" w:rsidRDefault="001B271E" w:rsidP="001B271E">
      <w:pPr>
        <w:pStyle w:val="1"/>
        <w:tabs>
          <w:tab w:val="left" w:pos="1009"/>
        </w:tabs>
        <w:ind w:left="140" w:firstLine="540"/>
        <w:rPr>
          <w:b/>
        </w:rPr>
      </w:pP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1. Заключение, изменение, прекращение договоров социального найма жилого помещения муниципального жилищного фонда;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2. Предоставление информации об очередности предоставления жилых помещений на условиях социального найма;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3. 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 xml:space="preserve"> </w:t>
      </w:r>
      <w:r>
        <w:tab/>
        <w:t>4. Согласование переустройства и (или) перепланировки жилого помещения;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 xml:space="preserve">     </w:t>
      </w:r>
      <w:r>
        <w:tab/>
        <w:t xml:space="preserve">5. Выдача решения о переводе жилого помещения в нежилое помещение, нежилого помещения в жилое помещение; 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6. 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7.</w:t>
      </w:r>
      <w:r>
        <w:tab/>
        <w:t>Выдача архивных справок, архивных выписок, копий архивных документов и иных сведений на основе документов архивных фондов Новоавачинского сельского поселения;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8.</w:t>
      </w:r>
      <w:r>
        <w:tab/>
        <w:t>Выдача градостроительного плана земельного участка;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9.</w:t>
      </w:r>
      <w:r>
        <w:tab/>
        <w:t>Выдача разрешений на строительство, реконструкцию объектов капитального строительства;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10.</w:t>
      </w:r>
      <w:r>
        <w:tab/>
        <w:t>Выдача разрешения на производство земляных работ;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11.</w:t>
      </w:r>
      <w:r>
        <w:tab/>
        <w:t>Выдача разрешения на ввод объекта в эксплуатацию;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12.</w:t>
      </w:r>
      <w:r>
        <w:tab/>
        <w:t>Присвоение, изменение и аннулирование адресов объектам адресации на территории Новоавачинского сельского поселения;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13.</w:t>
      </w:r>
      <w:r>
        <w:tab/>
        <w:t>Предоставление информации об объектах недвижимого имущества, находящегося в муниципальной собственности Новоавачинского сельского поселения и предназначенных для сдачи в аренду;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14.</w:t>
      </w:r>
      <w:r>
        <w:tab/>
        <w:t>Выдача выписок из Реестра муниципального имущества;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15.</w:t>
      </w:r>
      <w:r>
        <w:tab/>
        <w:t>Выдача физическим лицам справок, выписок из похозяйственных книг населенных пунктов Новоавачинского сельского поселения;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16.</w:t>
      </w:r>
      <w:r>
        <w:tab/>
        <w:t xml:space="preserve">Рассмотрение индивидуальных и коллективных обращений </w:t>
      </w:r>
      <w:r>
        <w:lastRenderedPageBreak/>
        <w:t>(заявлений, жалоб, предложений) граждан;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17.</w:t>
      </w:r>
      <w:r>
        <w:tab/>
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найма;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  <w:r>
        <w:tab/>
        <w:t>18.</w:t>
      </w:r>
      <w:r>
        <w:tab/>
        <w:t>Предоставление информации о времени и месте проведения культурно-массовых мероприятий, анонсы данных мероприятий.</w:t>
      </w:r>
    </w:p>
    <w:p w:rsidR="001B271E" w:rsidRDefault="001B271E" w:rsidP="001B271E">
      <w:pPr>
        <w:pStyle w:val="1"/>
        <w:tabs>
          <w:tab w:val="left" w:pos="1009"/>
        </w:tabs>
        <w:ind w:firstLine="0"/>
      </w:pPr>
    </w:p>
    <w:p w:rsidR="001B271E" w:rsidRDefault="001B271E" w:rsidP="001B271E">
      <w:pPr>
        <w:pStyle w:val="1"/>
        <w:tabs>
          <w:tab w:val="left" w:pos="1009"/>
        </w:tabs>
        <w:ind w:firstLine="0"/>
      </w:pPr>
    </w:p>
    <w:p w:rsidR="001B271E" w:rsidRDefault="001B271E" w:rsidP="001B271E">
      <w:pPr>
        <w:pStyle w:val="1"/>
        <w:tabs>
          <w:tab w:val="left" w:pos="1009"/>
        </w:tabs>
        <w:ind w:firstLine="0"/>
      </w:pPr>
    </w:p>
    <w:p w:rsidR="001B271E" w:rsidRPr="00613DEB" w:rsidRDefault="001B271E" w:rsidP="001B271E">
      <w:pPr>
        <w:pStyle w:val="1"/>
        <w:tabs>
          <w:tab w:val="left" w:pos="1009"/>
        </w:tabs>
        <w:ind w:left="1040" w:firstLine="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B271E" w:rsidRDefault="001B271E" w:rsidP="001B271E">
      <w:pPr>
        <w:pStyle w:val="1"/>
        <w:tabs>
          <w:tab w:val="left" w:pos="1009"/>
        </w:tabs>
        <w:ind w:left="140" w:firstLine="540"/>
      </w:pPr>
    </w:p>
    <w:p w:rsidR="001D09BD" w:rsidRDefault="001D09BD"/>
    <w:sectPr w:rsidR="001D09BD" w:rsidSect="00E01657">
      <w:footerReference w:type="even" r:id="rId5"/>
      <w:footerReference w:type="default" r:id="rId6"/>
      <w:pgSz w:w="11900" w:h="16840"/>
      <w:pgMar w:top="992" w:right="851" w:bottom="1134" w:left="1701" w:header="0" w:footer="6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6" w:rsidRDefault="001B271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B4AADB" wp14:editId="670B5737">
              <wp:simplePos x="0" y="0"/>
              <wp:positionH relativeFrom="page">
                <wp:posOffset>1894840</wp:posOffset>
              </wp:positionH>
              <wp:positionV relativeFrom="page">
                <wp:posOffset>10516870</wp:posOffset>
              </wp:positionV>
              <wp:extent cx="45720" cy="520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5F86" w:rsidRDefault="001B271E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К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4AAD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49.2pt;margin-top:828.1pt;width:3.6pt;height:4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" filled="f" stroked="f">
              <v:textbox style="mso-fit-shape-to-text:t" inset="0,0,0,0">
                <w:txbxContent>
                  <w:p w:rsidR="00365F86" w:rsidRDefault="001B271E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6" w:rsidRDefault="001B271E">
    <w:pPr>
      <w:spacing w:line="14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2FC6"/>
    <w:multiLevelType w:val="multilevel"/>
    <w:tmpl w:val="BA5A9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04"/>
    <w:rsid w:val="001B271E"/>
    <w:rsid w:val="001D09BD"/>
    <w:rsid w:val="0074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9A93-EAF1-4103-ABAB-2988F6FE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27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2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1B27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B271E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1B271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59"/>
    <w:rsid w:val="001B27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2018-05-30T23:40:00Z</dcterms:created>
  <dcterms:modified xsi:type="dcterms:W3CDTF">2018-05-30T23:40:00Z</dcterms:modified>
</cp:coreProperties>
</file>