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F6" w:rsidRPr="00080CF6" w:rsidRDefault="00080CF6" w:rsidP="00080CF6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27 ноября 1961 года исполнительный комитет Камчатского областного Совета депутатов трудящихся решил: образовать за счет разукрупнения 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Елизовского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сельского Совета – сельский Совет 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Новоавачинскийс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административным центром в пос. Новый. В состав вновь образованного 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Новоавачинского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сельского Совета включены населенные пункты: 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Крутоберегово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, Пионерский, Новый, Нагорный, Красный и 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Двуречье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. На территории сельского Совета было расположено 11 предприятий, в том числе два специализированных совхоза – «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Моховской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» и «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Авачинский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», птицефабрика «Пионерская», 2-е отделение совхоза «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Березняковский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», Петропавловский 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госпромхоз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, цементно-помольная установка, завод стеновых материалов треста «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Камчатморгидрострой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». Население сельского Совета обслуживали 9 магазинов, 4 столовые, 9 учреждений культуры, 4 отделения связи, 3 сберегательные кассы, 3 дома быта, амбулатория и 4 медицинских пункта, 2 восьмилетние школы и 4 детских сада.</w:t>
      </w:r>
    </w:p>
    <w:p w:rsidR="00080CF6" w:rsidRPr="00080CF6" w:rsidRDefault="00080CF6" w:rsidP="00080CF6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     Шли года, увеличивалось население, создавались новые предприятия и учреждения. </w:t>
      </w:r>
      <w:proofErr w:type="gram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Уровень производства на территории сельского Совета увеличился на 35%. В связи с тем, что бурный рост хозяйств в населенных пунктах 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Новоавачинского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сельского Совета и перспектива их развития в дальнейшем не позволили бы своевременно и качественно проводить работу Совета, исполнительный комитет 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Елизовского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городского Совета народных депутатов 17 октября 1979 года принял решение о разукрупнении 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Новоавачинского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сельского Совета, оставив бывшему сельскому Совету</w:t>
      </w:r>
      <w:proofErr w:type="gram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тоже </w:t>
      </w:r>
      <w:proofErr w:type="gram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название и тот же центр расположения и подчинив</w:t>
      </w:r>
      <w:proofErr w:type="gram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ему административное обслуживание поселков Новый, Нагорный, Красный, 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Двуречье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.</w:t>
      </w:r>
    </w:p>
    <w:p w:rsidR="00080CF6" w:rsidRPr="00080CF6" w:rsidRDefault="00080CF6" w:rsidP="00080CF6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     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Новоавачинское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сельское поселения расположено в юго-восточной части 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Елизовского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муниципального района между территорией 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Поинерского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сельского поселения и г. Елизово, между 16-24 км</w:t>
      </w:r>
      <w:proofErr w:type="gram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.</w:t>
      </w:r>
      <w:proofErr w:type="gram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</w:t>
      </w:r>
      <w:proofErr w:type="gram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а</w:t>
      </w:r>
      <w:proofErr w:type="gram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втодороги г. Петропавловск-Камчатский –                 с. Мильково. </w:t>
      </w:r>
      <w:proofErr w:type="gram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Включает в себя четыре населенных пункта: пос. Новый, пос. Нагорный, пос. Красный, пос. 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Двуречье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.</w:t>
      </w:r>
      <w:proofErr w:type="gram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Административным центром 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Новоавачинского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сельского поселения является посёлок Новый, расположенный в 16 км</w:t>
      </w:r>
      <w:proofErr w:type="gram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.</w:t>
      </w:r>
      <w:proofErr w:type="gram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 </w:t>
      </w:r>
      <w:proofErr w:type="gram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о</w:t>
      </w:r>
      <w:proofErr w:type="gram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т административного центра 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Елизовского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муниципального района - поселения Елизово. Площадь территории 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Новоавачинского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сельского поселения составляет – 1382 га</w:t>
      </w:r>
      <w:proofErr w:type="gram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.</w:t>
      </w:r>
      <w:proofErr w:type="gram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Территория 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Новоавачинского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сельского поселения слабо холмистая, пересечена множеством мелких ручьев шириной 1-4 метра, глубиной 0,2 – 0,5 метров. Скорость течения воды в ручьях составляет 1,0 – 1,7 метров в секунду. Ручьи замерзают в конце ноября, вскрываются в апреле. Автомобильная дорога, соединяющая населенные пункты поселения с г. Петропавловск-Камчатский и г. Елизово, имеет асфальтовое покрытие. Ряд улиц в поселках имеет асфальтовое покрытие, а также гравийное. В пос. Красный дороги имеют гравийное и земляное покрытие. В административном центре поселения – пос. Новый и в пос. Нагорный дома преимущественно 2-4-х этажные с подвалами, капитальные, благоустроенные, а также одноэтажные деревянные, каркасно-засыпные. В поселках 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Касный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, 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Двуречье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дома преимущественно каркасно-засыпные, деревянные одноэтажные. В центре поселков </w:t>
      </w:r>
      <w:proofErr w:type="gram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Новый</w:t>
      </w:r>
      <w:proofErr w:type="gram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, Нагорный сосредоточены большинство 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адмистративных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учреждений и общественных зданий и организаций.                                                                                                    </w:t>
      </w:r>
    </w:p>
    <w:p w:rsidR="00080CF6" w:rsidRPr="00080CF6" w:rsidRDefault="00080CF6" w:rsidP="00080CF6">
      <w:pPr>
        <w:spacing w:before="150" w:after="100" w:afterAutospacing="1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     </w:t>
      </w:r>
      <w:r w:rsidRPr="00080CF6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>Климат</w:t>
      </w:r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морской, умеренный, влажный, формируется главным образом под влиянием активной циклонической деятельности. На климат 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Новоавачинского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сельского поселения огромное влияние оказывает Тихий океан. Наибольшее среднегодовое количество осадков на территории поселения чаще варьирует от 350 до 650 мм. В течение года осадки распределяются неравномерно. За теплый период года (май-сентябрь) в среднем выпадает 70-80% годового количества осадков. Дожди большей частью моросящие, затяжные. Грозы бывают очень редко. 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Наибольее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количество осадков приходится на февраль и март. Среднегодовая температура довольно </w:t>
      </w:r>
      <w:proofErr w:type="gram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высока +3°С. Холодный период длится</w:t>
      </w:r>
      <w:proofErr w:type="gram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в среднем 250 дней, теплый - 160 дней. Температура воздуха наиболее теплых месяцев (июль-август) равна 8-15 °С. Наиболее холодные месяцы - январь-февраль со средними температурами – 10-20 °С. Преобладающее направление ветров северо-западное и южное. Скорость ветра 7-15 метров в секунду. Годовая относительная влажность 73%. Максимальная продолжительность осадков – 49 часов.</w:t>
      </w:r>
    </w:p>
    <w:p w:rsidR="00080CF6" w:rsidRPr="00080CF6" w:rsidRDefault="00080CF6" w:rsidP="00080CF6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     </w:t>
      </w:r>
      <w:r w:rsidRPr="00080CF6">
        <w:rPr>
          <w:rFonts w:ascii="Times New Roman" w:eastAsia="Times New Roman" w:hAnsi="Times New Roman" w:cs="Times New Roman"/>
          <w:b/>
          <w:bCs/>
          <w:color w:val="3C3C3C"/>
          <w:sz w:val="21"/>
          <w:szCs w:val="21"/>
          <w:lang w:eastAsia="ru-RU"/>
        </w:rPr>
        <w:t xml:space="preserve">Растительность: </w:t>
      </w:r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преимущественным распространением пользуется группа дерновых почв. Дерновый процесс почвообразования является здесь господствующим. Также развиты болотные, охристо-подзолистые и другие типы почв. На отдельных участках территории значительную роль в процессе почвообразования играют вулканические пеплы. В распределении растительности и почв сказываются как климатические особенности поселения, так и его орографическое строение. На территории </w:t>
      </w:r>
      <w:proofErr w:type="spellStart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Новоавачинского</w:t>
      </w:r>
      <w:proofErr w:type="spellEnd"/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сельского поселения произрастает около 120 видов растений, несколько десятков видов мхов и лишайников. В основном преобладают лиственные, менее распространены </w:t>
      </w:r>
      <w:r w:rsidRPr="00080CF6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lastRenderedPageBreak/>
        <w:t>кустарники 30% и болотная растительность - до 13%. Наиболее характерной древесной породой районного ландшафта: является каменная береза, занимающая не менее четырех пятых всей покрытой лесом площади.</w:t>
      </w:r>
    </w:p>
    <w:p w:rsidR="00F86378" w:rsidRDefault="00F86378">
      <w:bookmarkStart w:id="0" w:name="_GoBack"/>
      <w:bookmarkEnd w:id="0"/>
    </w:p>
    <w:sectPr w:rsidR="00F8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43"/>
    <w:rsid w:val="00080CF6"/>
    <w:rsid w:val="00C93A43"/>
    <w:rsid w:val="00F8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2016-05-18T04:08:00Z</dcterms:created>
  <dcterms:modified xsi:type="dcterms:W3CDTF">2016-05-18T04:08:00Z</dcterms:modified>
</cp:coreProperties>
</file>