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96" w:rsidRPr="007827C8" w:rsidRDefault="00D45B13" w:rsidP="00EB399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B3996" w:rsidRPr="007827C8">
        <w:rPr>
          <w:sz w:val="28"/>
          <w:szCs w:val="28"/>
        </w:rPr>
        <w:t xml:space="preserve"> </w:t>
      </w:r>
      <w:r w:rsidR="00EE62A6">
        <w:rPr>
          <w:sz w:val="28"/>
          <w:szCs w:val="28"/>
        </w:rPr>
        <w:t>9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Pr="007827C8">
        <w:rPr>
          <w:sz w:val="28"/>
          <w:szCs w:val="28"/>
        </w:rPr>
        <w:t xml:space="preserve">к постановлению администрации                                                                                              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Новоавачинского сельского </w:t>
      </w:r>
      <w:r w:rsidRPr="007827C8">
        <w:rPr>
          <w:sz w:val="28"/>
          <w:szCs w:val="28"/>
        </w:rPr>
        <w:t>поселения</w:t>
      </w:r>
    </w:p>
    <w:p w:rsidR="00EB3996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295BC8">
        <w:rPr>
          <w:sz w:val="28"/>
          <w:szCs w:val="28"/>
        </w:rPr>
        <w:t>о</w:t>
      </w:r>
      <w:r w:rsidR="000E62BA">
        <w:rPr>
          <w:sz w:val="28"/>
          <w:szCs w:val="28"/>
        </w:rPr>
        <w:t>т</w:t>
      </w:r>
      <w:r w:rsidR="00295BC8">
        <w:rPr>
          <w:sz w:val="28"/>
          <w:szCs w:val="28"/>
        </w:rPr>
        <w:t xml:space="preserve"> </w:t>
      </w:r>
      <w:r w:rsidR="00AD604C">
        <w:rPr>
          <w:sz w:val="28"/>
          <w:szCs w:val="28"/>
        </w:rPr>
        <w:t>10.10.</w:t>
      </w:r>
      <w:r w:rsidR="00726535">
        <w:rPr>
          <w:sz w:val="28"/>
          <w:szCs w:val="28"/>
        </w:rPr>
        <w:t>202</w:t>
      </w:r>
      <w:r w:rsidR="00022FF1">
        <w:rPr>
          <w:sz w:val="28"/>
          <w:szCs w:val="28"/>
        </w:rPr>
        <w:t>2</w:t>
      </w:r>
      <w:r w:rsidR="00CD35A3">
        <w:rPr>
          <w:sz w:val="28"/>
          <w:szCs w:val="28"/>
        </w:rPr>
        <w:t xml:space="preserve"> </w:t>
      </w:r>
      <w:r w:rsidR="00AD604C">
        <w:rPr>
          <w:sz w:val="28"/>
          <w:szCs w:val="28"/>
        </w:rPr>
        <w:t>г.</w:t>
      </w:r>
      <w:r w:rsidRPr="007827C8">
        <w:rPr>
          <w:sz w:val="28"/>
          <w:szCs w:val="28"/>
        </w:rPr>
        <w:t xml:space="preserve"> №</w:t>
      </w:r>
      <w:r w:rsidR="00AD604C">
        <w:rPr>
          <w:sz w:val="28"/>
          <w:szCs w:val="28"/>
        </w:rPr>
        <w:t xml:space="preserve"> 189</w:t>
      </w:r>
      <w:r w:rsidR="00295BC8">
        <w:rPr>
          <w:sz w:val="28"/>
          <w:szCs w:val="28"/>
        </w:rPr>
        <w:t xml:space="preserve"> </w:t>
      </w:r>
    </w:p>
    <w:p w:rsidR="000E62BA" w:rsidRDefault="000E62BA" w:rsidP="00EB3996">
      <w:pPr>
        <w:jc w:val="right"/>
        <w:rPr>
          <w:sz w:val="28"/>
          <w:szCs w:val="28"/>
        </w:rPr>
      </w:pPr>
    </w:p>
    <w:p w:rsidR="000E62BA" w:rsidRPr="00717C3D" w:rsidRDefault="000E62BA" w:rsidP="00EB3996">
      <w:pPr>
        <w:jc w:val="right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 xml:space="preserve">Муниципальная программа </w:t>
      </w: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>Новоавачинского сельского поселения</w:t>
      </w:r>
    </w:p>
    <w:p w:rsidR="00EB3996" w:rsidRPr="004518CF" w:rsidRDefault="00EB3996" w:rsidP="00B601A9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 w:rsidR="00B601A9" w:rsidRPr="00B601A9">
        <w:rPr>
          <w:sz w:val="28"/>
        </w:rPr>
        <w:t>Реализация государственной национальной политики и укрепление гражданского единства в Новоавачинском сельском поселении</w:t>
      </w:r>
      <w:r w:rsidRPr="004518CF">
        <w:rPr>
          <w:sz w:val="28"/>
          <w:szCs w:val="28"/>
        </w:rPr>
        <w:t>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EB3996" w:rsidRDefault="00EB3996" w:rsidP="00EB3996">
      <w:pPr>
        <w:jc w:val="center"/>
        <w:rPr>
          <w:sz w:val="28"/>
        </w:rPr>
      </w:pPr>
    </w:p>
    <w:p w:rsidR="009F0EF8" w:rsidRDefault="009F0EF8" w:rsidP="00EB3996">
      <w:pPr>
        <w:jc w:val="center"/>
        <w:rPr>
          <w:sz w:val="28"/>
        </w:rPr>
      </w:pPr>
    </w:p>
    <w:p w:rsidR="00726535" w:rsidRDefault="00726535" w:rsidP="00EB3996">
      <w:pPr>
        <w:jc w:val="center"/>
        <w:rPr>
          <w:bCs/>
          <w:sz w:val="28"/>
          <w:szCs w:val="28"/>
        </w:rPr>
      </w:pPr>
    </w:p>
    <w:p w:rsidR="00022FF1" w:rsidRDefault="00022FF1" w:rsidP="00EB3996">
      <w:pPr>
        <w:jc w:val="center"/>
        <w:rPr>
          <w:bCs/>
          <w:sz w:val="28"/>
          <w:szCs w:val="28"/>
        </w:rPr>
      </w:pPr>
    </w:p>
    <w:p w:rsidR="00022FF1" w:rsidRDefault="00022FF1" w:rsidP="00EB3996">
      <w:pPr>
        <w:jc w:val="center"/>
        <w:rPr>
          <w:bCs/>
          <w:sz w:val="28"/>
          <w:szCs w:val="28"/>
        </w:rPr>
      </w:pPr>
    </w:p>
    <w:p w:rsidR="00022FF1" w:rsidRDefault="00022FF1" w:rsidP="00EB3996">
      <w:pPr>
        <w:jc w:val="center"/>
        <w:rPr>
          <w:bCs/>
          <w:sz w:val="28"/>
          <w:szCs w:val="28"/>
        </w:rPr>
      </w:pPr>
    </w:p>
    <w:p w:rsidR="00EB3996" w:rsidRPr="00DE5C5A" w:rsidRDefault="00EB3996" w:rsidP="00EB3996">
      <w:pPr>
        <w:jc w:val="center"/>
        <w:rPr>
          <w:bCs/>
          <w:sz w:val="28"/>
          <w:szCs w:val="28"/>
        </w:rPr>
      </w:pPr>
      <w:r w:rsidRPr="00DE5C5A">
        <w:rPr>
          <w:bCs/>
          <w:sz w:val="28"/>
          <w:szCs w:val="28"/>
        </w:rPr>
        <w:lastRenderedPageBreak/>
        <w:t>П А С П О Р Т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bookmarkStart w:id="0" w:name="_Toc329252535"/>
      <w:r w:rsidRPr="004518CF">
        <w:rPr>
          <w:sz w:val="28"/>
          <w:szCs w:val="28"/>
        </w:rPr>
        <w:t>Муниципальной программы Новоавачинского сельского поселения</w:t>
      </w:r>
    </w:p>
    <w:bookmarkEnd w:id="0"/>
    <w:p w:rsidR="00022FF1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 w:rsidR="00B601A9" w:rsidRPr="00B601A9">
        <w:rPr>
          <w:sz w:val="28"/>
        </w:rPr>
        <w:t>Реализация государственной национальной политики и укрепление гражданского единства в Новоавачинском сельском поселении</w:t>
      </w:r>
      <w:r w:rsidRPr="004518CF">
        <w:rPr>
          <w:sz w:val="28"/>
          <w:szCs w:val="28"/>
        </w:rPr>
        <w:t>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 xml:space="preserve"> (далее Программа)</w:t>
      </w:r>
    </w:p>
    <w:p w:rsidR="00EB3996" w:rsidRDefault="00EB3996" w:rsidP="00EB3996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3112"/>
        <w:gridCol w:w="6459"/>
      </w:tblGrid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</w:t>
            </w:r>
            <w:r w:rsidRPr="00D038BC">
              <w:rPr>
                <w:sz w:val="28"/>
                <w:szCs w:val="28"/>
              </w:rPr>
              <w:t>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>Администрация Новоавачинского сельского поселения</w:t>
            </w:r>
          </w:p>
        </w:tc>
      </w:tr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  <w:r w:rsidRPr="00D038B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 xml:space="preserve">Администрация Новоавачинского сельского поселения </w:t>
            </w:r>
          </w:p>
          <w:p w:rsidR="00EB3996" w:rsidRPr="00D038BC" w:rsidRDefault="00B601A9" w:rsidP="00B601A9">
            <w:pPr>
              <w:jc w:val="both"/>
              <w:rPr>
                <w:sz w:val="28"/>
                <w:szCs w:val="28"/>
              </w:rPr>
            </w:pPr>
            <w:r w:rsidRPr="00B601A9">
              <w:rPr>
                <w:sz w:val="28"/>
                <w:szCs w:val="28"/>
              </w:rPr>
              <w:t>Агентство по внутренней политике Камчатского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Подпрограмма 1 «</w:t>
            </w:r>
            <w:r w:rsidR="00B601A9">
              <w:rPr>
                <w:color w:val="000000" w:themeColor="text1"/>
                <w:sz w:val="28"/>
                <w:szCs w:val="28"/>
              </w:rPr>
              <w:t xml:space="preserve">Патриотическое воспитание граждан </w:t>
            </w:r>
            <w:r w:rsidR="009D3528">
              <w:rPr>
                <w:color w:val="000000" w:themeColor="text1"/>
                <w:sz w:val="28"/>
                <w:szCs w:val="28"/>
              </w:rPr>
              <w:t>Российской Федерации на территории Новоавачинского сельского поселения</w:t>
            </w:r>
            <w:r w:rsidRPr="008904AC">
              <w:rPr>
                <w:color w:val="000000" w:themeColor="text1"/>
                <w:sz w:val="28"/>
                <w:szCs w:val="28"/>
              </w:rPr>
              <w:t>».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9D3528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459" w:type="dxa"/>
            <w:vAlign w:val="center"/>
          </w:tcPr>
          <w:p w:rsidR="00EB3996" w:rsidRPr="008904AC" w:rsidRDefault="00EB3996" w:rsidP="009D3528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04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отсутствуют</w:t>
            </w:r>
          </w:p>
          <w:p w:rsidR="00EB3996" w:rsidRPr="008904AC" w:rsidRDefault="00EB3996" w:rsidP="009D3528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Цель Программы</w:t>
            </w:r>
          </w:p>
        </w:tc>
        <w:tc>
          <w:tcPr>
            <w:tcW w:w="6459" w:type="dxa"/>
          </w:tcPr>
          <w:p w:rsidR="00EB3996" w:rsidRPr="008904AC" w:rsidRDefault="003C7A58" w:rsidP="003C7A5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</w:t>
            </w:r>
            <w:r w:rsidR="009D3528" w:rsidRPr="009D3528">
              <w:rPr>
                <w:color w:val="000000" w:themeColor="text1"/>
                <w:sz w:val="28"/>
                <w:szCs w:val="28"/>
              </w:rPr>
              <w:t>крепления чувства сопричастности граждан к великой истории и культуре России, воспитания гражданина, имеющего активную жизненную позицию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Задачи Программы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3C7A58" w:rsidRPr="003C7A58" w:rsidRDefault="003C7A58" w:rsidP="003C7A58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C7A58">
              <w:rPr>
                <w:color w:val="000000" w:themeColor="text1"/>
                <w:sz w:val="28"/>
                <w:szCs w:val="28"/>
              </w:rPr>
              <w:t>- совершенствование форм и методов работы по патриотическому воспитанию граждан и развитию волонтерского движения;</w:t>
            </w:r>
          </w:p>
          <w:p w:rsidR="003C7A58" w:rsidRDefault="003C7A58" w:rsidP="003C7A58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C7A58">
              <w:rPr>
                <w:color w:val="000000" w:themeColor="text1"/>
                <w:sz w:val="28"/>
                <w:szCs w:val="28"/>
              </w:rPr>
              <w:t>- развитие и совершенствование информационного и научно-методического обеспечения пат</w:t>
            </w:r>
            <w:r w:rsidR="00B06566">
              <w:rPr>
                <w:color w:val="000000" w:themeColor="text1"/>
                <w:sz w:val="28"/>
                <w:szCs w:val="28"/>
              </w:rPr>
              <w:t>риотического воспитания граждан;</w:t>
            </w:r>
          </w:p>
          <w:p w:rsidR="00B06566" w:rsidRPr="003C7A58" w:rsidRDefault="00B06566" w:rsidP="003C7A58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B06566">
              <w:rPr>
                <w:color w:val="000000" w:themeColor="text1"/>
                <w:sz w:val="28"/>
                <w:szCs w:val="28"/>
              </w:rPr>
              <w:t>разработка и реализация мер, направленных на патриотическое воспитание молодежи и иных категорий граждан, проживающих в</w:t>
            </w:r>
            <w:r>
              <w:rPr>
                <w:color w:val="000000" w:themeColor="text1"/>
                <w:sz w:val="28"/>
                <w:szCs w:val="28"/>
              </w:rPr>
              <w:t xml:space="preserve"> Новоавачинском сельском поселении.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459" w:type="dxa"/>
          </w:tcPr>
          <w:p w:rsidR="0046357B" w:rsidRPr="0046357B" w:rsidRDefault="00EB3996" w:rsidP="0046357B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46357B">
              <w:rPr>
                <w:color w:val="000000" w:themeColor="text1"/>
                <w:sz w:val="28"/>
                <w:szCs w:val="28"/>
              </w:rPr>
              <w:t xml:space="preserve">- </w:t>
            </w:r>
            <w:r w:rsidR="0046357B" w:rsidRPr="0046357B">
              <w:rPr>
                <w:color w:val="000000" w:themeColor="text1"/>
                <w:sz w:val="28"/>
                <w:szCs w:val="28"/>
              </w:rPr>
              <w:t>доля жителей Камчатского края, считающих себя россиянами или причисляющих себя к российской нации;</w:t>
            </w:r>
          </w:p>
          <w:p w:rsidR="0046357B" w:rsidRPr="0046357B" w:rsidRDefault="0046357B" w:rsidP="0046357B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Pr="0046357B">
              <w:rPr>
                <w:color w:val="000000" w:themeColor="text1"/>
                <w:sz w:val="28"/>
                <w:szCs w:val="28"/>
              </w:rPr>
              <w:t xml:space="preserve"> доля граждан, участвующих в мероприятиях по патриотическому воспитанию, в общем количестве граждан</w:t>
            </w:r>
            <w:r>
              <w:rPr>
                <w:color w:val="000000" w:themeColor="text1"/>
                <w:sz w:val="28"/>
                <w:szCs w:val="28"/>
              </w:rPr>
              <w:t>, проживающих в Камчатском крае.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459" w:type="dxa"/>
          </w:tcPr>
          <w:p w:rsidR="00EB3996" w:rsidRPr="008904AC" w:rsidRDefault="00022FF1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 2023 года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Объем бюджетных ассигнований </w:t>
            </w: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 xml:space="preserve">Программы 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lastRenderedPageBreak/>
              <w:t xml:space="preserve">общий объем финансирования Программы составляет </w:t>
            </w:r>
            <w:r w:rsidR="00E56D5C">
              <w:rPr>
                <w:color w:val="000000" w:themeColor="text1"/>
                <w:sz w:val="28"/>
                <w:szCs w:val="28"/>
              </w:rPr>
              <w:t>10</w:t>
            </w:r>
            <w:r w:rsidR="009B7F78" w:rsidRPr="009B7F78">
              <w:rPr>
                <w:color w:val="000000" w:themeColor="text1"/>
                <w:sz w:val="28"/>
                <w:szCs w:val="28"/>
              </w:rPr>
              <w:t>0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,00 тыс. рублей, в том числе по </w:t>
            </w:r>
            <w:r w:rsidRPr="009B7F78">
              <w:rPr>
                <w:color w:val="000000" w:themeColor="text1"/>
                <w:sz w:val="28"/>
                <w:szCs w:val="28"/>
              </w:rPr>
              <w:lastRenderedPageBreak/>
              <w:t>годам: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E56D5C">
              <w:rPr>
                <w:color w:val="000000" w:themeColor="text1"/>
                <w:sz w:val="28"/>
                <w:szCs w:val="28"/>
              </w:rPr>
              <w:t>5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56D5C">
              <w:rPr>
                <w:color w:val="000000" w:themeColor="text1"/>
                <w:sz w:val="28"/>
                <w:szCs w:val="28"/>
              </w:rPr>
              <w:t>3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D11A52">
              <w:rPr>
                <w:color w:val="000000" w:themeColor="text1"/>
                <w:sz w:val="28"/>
                <w:szCs w:val="28"/>
              </w:rPr>
              <w:t>1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E56D5C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  <w:r w:rsidR="00022FF1" w:rsidRPr="009B7F78">
              <w:rPr>
                <w:color w:val="000000" w:themeColor="text1"/>
                <w:sz w:val="28"/>
                <w:szCs w:val="28"/>
              </w:rPr>
              <w:t>, из них за счет средств: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федерального бюджета – 0,00 тыс. рублей, в том числе по годам: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2023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2024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2025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Pr="009B7F78" w:rsidRDefault="00E56D5C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0,00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краевого бюджета – 0,00 тыс. рублей, в том числе по годам: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2023 год – 0,0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2024 год – 0,0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2025 год – 0,0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Pr="009B7F78" w:rsidRDefault="00E56D5C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0,00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бюджета Новоавачинского сельского поселения – </w:t>
            </w:r>
            <w:r w:rsidR="00E56D5C">
              <w:rPr>
                <w:color w:val="000000" w:themeColor="text1"/>
                <w:sz w:val="28"/>
                <w:szCs w:val="28"/>
              </w:rPr>
              <w:t>10</w:t>
            </w:r>
            <w:r w:rsidRPr="009B7F78">
              <w:rPr>
                <w:color w:val="000000" w:themeColor="text1"/>
                <w:sz w:val="28"/>
                <w:szCs w:val="28"/>
              </w:rPr>
              <w:t>0,00 тыс. рублей, в том числе по годам: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E56D5C">
              <w:rPr>
                <w:color w:val="000000" w:themeColor="text1"/>
                <w:sz w:val="28"/>
                <w:szCs w:val="28"/>
              </w:rPr>
              <w:t>5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56D5C">
              <w:rPr>
                <w:color w:val="000000" w:themeColor="text1"/>
                <w:sz w:val="28"/>
                <w:szCs w:val="28"/>
              </w:rPr>
              <w:t>3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D11A52">
              <w:rPr>
                <w:color w:val="000000" w:themeColor="text1"/>
                <w:sz w:val="28"/>
                <w:szCs w:val="28"/>
              </w:rPr>
              <w:t>1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Pr="009B7F78" w:rsidRDefault="00E56D5C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внебюджетных источников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- 0,00 тыс. рублей, в том числе по годам: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2023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2024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2025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рублей.</w:t>
            </w:r>
          </w:p>
          <w:p w:rsidR="00EB3996" w:rsidRPr="008904AC" w:rsidRDefault="00EB3996" w:rsidP="00E56D5C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 w:rsidR="00E56D5C">
              <w:rPr>
                <w:color w:val="000000" w:themeColor="text1"/>
                <w:sz w:val="28"/>
                <w:szCs w:val="28"/>
              </w:rPr>
              <w:t>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-  0,0</w:t>
            </w:r>
            <w:r w:rsidR="00E56D5C">
              <w:rPr>
                <w:color w:val="000000" w:themeColor="text1"/>
                <w:sz w:val="28"/>
                <w:szCs w:val="28"/>
              </w:rPr>
              <w:t>0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  <w:bookmarkStart w:id="1" w:name="_GoBack"/>
            <w:bookmarkEnd w:id="1"/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59" w:type="dxa"/>
          </w:tcPr>
          <w:p w:rsidR="0046357B" w:rsidRPr="008904AC" w:rsidRDefault="0046357B" w:rsidP="0046357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увековечение памяти погибших при защите Отечества, формир</w:t>
            </w:r>
            <w:r w:rsidR="00B06566">
              <w:rPr>
                <w:color w:val="000000" w:themeColor="text1"/>
                <w:sz w:val="28"/>
                <w:szCs w:val="28"/>
              </w:rPr>
              <w:t>ование уважительного отношения к</w:t>
            </w:r>
            <w:r>
              <w:rPr>
                <w:color w:val="000000" w:themeColor="text1"/>
                <w:sz w:val="28"/>
                <w:szCs w:val="28"/>
              </w:rPr>
              <w:t xml:space="preserve"> их подвигу.</w:t>
            </w:r>
          </w:p>
        </w:tc>
      </w:tr>
    </w:tbl>
    <w:p w:rsidR="00EB3996" w:rsidRPr="008904AC" w:rsidRDefault="00EB3996" w:rsidP="00EB3996">
      <w:pPr>
        <w:jc w:val="center"/>
        <w:rPr>
          <w:color w:val="000000" w:themeColor="text1"/>
          <w:sz w:val="28"/>
        </w:rPr>
      </w:pPr>
    </w:p>
    <w:p w:rsidR="00EB3996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Общая характеристика сферы реализации Программы</w:t>
      </w:r>
    </w:p>
    <w:p w:rsidR="00B06566" w:rsidRDefault="00B06566" w:rsidP="00B06566">
      <w:pPr>
        <w:ind w:left="360"/>
        <w:jc w:val="center"/>
        <w:rPr>
          <w:color w:val="000000" w:themeColor="text1"/>
          <w:sz w:val="28"/>
          <w:szCs w:val="28"/>
        </w:rPr>
      </w:pPr>
    </w:p>
    <w:p w:rsidR="00B06566" w:rsidRPr="00005CB3" w:rsidRDefault="00B06566" w:rsidP="00B06566">
      <w:pPr>
        <w:pStyle w:val="ConsPlusTitle"/>
        <w:ind w:firstLine="284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Настоящая программа разработана в соответствии с </w:t>
      </w:r>
      <w:r w:rsidR="00005CB3"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Федеральным законом от 12.01.1996 года № 8-ФЗ, «О погребении и похоронном деле», Федеральным законом от 06.10.2003 года № 131-ФЗ «Об общих принципах организации местного самоуправления на территории Российской Федерации», </w:t>
      </w:r>
      <w:r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постановлением Правительства Камчатского края от 29.11.2013 года № 546-П «О государственной программе Камчатского края «Реализация государственной национальной Политики и укрепление гражданского единства в Камчатском крае на 2014-2018 годы».</w:t>
      </w:r>
    </w:p>
    <w:p w:rsidR="00BF474D" w:rsidRPr="00005CB3" w:rsidRDefault="00BF474D" w:rsidP="00B06566">
      <w:pPr>
        <w:pStyle w:val="ConsPlusTitle"/>
        <w:ind w:firstLine="284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Программа ориентирована на создание комфортных условий содержания мест </w:t>
      </w:r>
      <w:r w:rsidR="005559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воинских захоронений</w:t>
      </w:r>
      <w:r w:rsidR="009519BD"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EB3996" w:rsidRPr="00005CB3" w:rsidRDefault="009519BD" w:rsidP="009519BD">
      <w:pPr>
        <w:ind w:firstLine="284"/>
        <w:jc w:val="both"/>
        <w:rPr>
          <w:color w:val="000000" w:themeColor="text1"/>
          <w:sz w:val="28"/>
          <w:szCs w:val="28"/>
        </w:rPr>
      </w:pPr>
      <w:r w:rsidRPr="00005CB3">
        <w:rPr>
          <w:color w:val="000000" w:themeColor="text1"/>
          <w:sz w:val="28"/>
          <w:szCs w:val="28"/>
        </w:rPr>
        <w:lastRenderedPageBreak/>
        <w:t xml:space="preserve">Основными направлениями </w:t>
      </w:r>
      <w:r w:rsidR="00F22E8B">
        <w:rPr>
          <w:color w:val="000000" w:themeColor="text1"/>
          <w:sz w:val="28"/>
          <w:szCs w:val="28"/>
        </w:rPr>
        <w:t>П</w:t>
      </w:r>
      <w:r w:rsidRPr="00005CB3">
        <w:rPr>
          <w:color w:val="000000" w:themeColor="text1"/>
          <w:sz w:val="28"/>
          <w:szCs w:val="28"/>
        </w:rPr>
        <w:t xml:space="preserve">рограммы являются мероприятия по охране и достойному содержанию мест </w:t>
      </w:r>
      <w:r w:rsidR="005559AF">
        <w:rPr>
          <w:color w:val="000000" w:themeColor="text1"/>
          <w:sz w:val="28"/>
          <w:szCs w:val="28"/>
        </w:rPr>
        <w:t xml:space="preserve">воинских </w:t>
      </w:r>
      <w:r w:rsidRPr="00005CB3">
        <w:rPr>
          <w:color w:val="000000" w:themeColor="text1"/>
          <w:sz w:val="28"/>
          <w:szCs w:val="28"/>
        </w:rPr>
        <w:t xml:space="preserve">захоронений. </w:t>
      </w:r>
    </w:p>
    <w:p w:rsidR="00005CB3" w:rsidRPr="008904AC" w:rsidRDefault="00005CB3" w:rsidP="00005CB3">
      <w:pPr>
        <w:ind w:firstLine="284"/>
        <w:jc w:val="both"/>
        <w:rPr>
          <w:color w:val="000000" w:themeColor="text1"/>
          <w:sz w:val="28"/>
          <w:szCs w:val="28"/>
        </w:rPr>
      </w:pPr>
      <w:r w:rsidRPr="00005CB3">
        <w:rPr>
          <w:color w:val="000000" w:themeColor="text1"/>
          <w:sz w:val="28"/>
          <w:szCs w:val="28"/>
        </w:rPr>
        <w:t>На территории Новоавачинского сельского поселения расположено одно воинское захоронение. М</w:t>
      </w:r>
      <w:r w:rsidRPr="00005CB3">
        <w:rPr>
          <w:sz w:val="28"/>
          <w:szCs w:val="28"/>
        </w:rPr>
        <w:t>огила захороненного погибшего в ходе боевых действий прапорщика Аверина Олега Ивановича, 1960 г.р., старшего техника роты, погибшего 16.02.1996 года в Чеченской Республике, захороненного на кладбище 20 км трассы Петропавловск – Камчатский – Мильково.</w:t>
      </w: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Цели, задачи Программы, сроки и механизмы её реализации и характеристика основных мероприятий Программы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</w:p>
    <w:p w:rsidR="005559AF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b/>
          <w:color w:val="000000" w:themeColor="text1"/>
          <w:sz w:val="28"/>
          <w:szCs w:val="28"/>
        </w:rPr>
        <w:t xml:space="preserve">     </w:t>
      </w:r>
      <w:r w:rsidR="005559AF">
        <w:rPr>
          <w:color w:val="000000" w:themeColor="text1"/>
          <w:sz w:val="28"/>
          <w:szCs w:val="28"/>
        </w:rPr>
        <w:t xml:space="preserve">Целью Программы является </w:t>
      </w:r>
      <w:r w:rsidR="005559AF" w:rsidRPr="005559AF">
        <w:rPr>
          <w:color w:val="000000" w:themeColor="text1"/>
          <w:sz w:val="28"/>
          <w:szCs w:val="28"/>
        </w:rPr>
        <w:t xml:space="preserve">реализация конкретных мероприятий, направленных на охрану и достойное содержание </w:t>
      </w:r>
      <w:r w:rsidR="005559AF">
        <w:rPr>
          <w:color w:val="000000" w:themeColor="text1"/>
          <w:sz w:val="28"/>
          <w:szCs w:val="28"/>
        </w:rPr>
        <w:t xml:space="preserve">мест воинских захоронений </w:t>
      </w:r>
      <w:r w:rsidR="005559AF" w:rsidRPr="008904AC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 xml:space="preserve">расположенных в Новоавачинском сельском поселении.    </w:t>
      </w:r>
    </w:p>
    <w:p w:rsidR="00EB3996" w:rsidRPr="008904AC" w:rsidRDefault="00EB3996" w:rsidP="005559AF">
      <w:pPr>
        <w:ind w:firstLine="284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Достижение поставленной цели Программы обеспечивается решением следующих задач:</w:t>
      </w:r>
    </w:p>
    <w:p w:rsidR="00EB3996" w:rsidRPr="008904AC" w:rsidRDefault="00EB3996" w:rsidP="00EB399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</w:t>
      </w:r>
      <w:r w:rsidR="005559AF" w:rsidRPr="005559AF">
        <w:rPr>
          <w:color w:val="000000" w:themeColor="text1"/>
          <w:sz w:val="28"/>
          <w:szCs w:val="28"/>
        </w:rPr>
        <w:t>содержание в надлежащем состоянии и благоустройства, обеспечение сохранности и восстановление мест воинских захоронений</w:t>
      </w:r>
      <w:r w:rsidRPr="008904AC">
        <w:rPr>
          <w:color w:val="000000" w:themeColor="text1"/>
          <w:sz w:val="28"/>
          <w:szCs w:val="28"/>
        </w:rPr>
        <w:t xml:space="preserve"> в Новоавачинском сельском поселении;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Программа состоит из следующих подпрограмм:</w:t>
      </w:r>
    </w:p>
    <w:p w:rsidR="00EB3996" w:rsidRPr="008904AC" w:rsidRDefault="00EB3996" w:rsidP="00EB3996">
      <w:pPr>
        <w:pStyle w:val="a7"/>
        <w:numPr>
          <w:ilvl w:val="0"/>
          <w:numId w:val="2"/>
        </w:numPr>
        <w:spacing w:after="0"/>
        <w:ind w:left="176" w:firstLine="142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«</w:t>
      </w:r>
      <w:r w:rsidR="005559AF">
        <w:rPr>
          <w:color w:val="000000" w:themeColor="text1"/>
          <w:sz w:val="28"/>
          <w:szCs w:val="28"/>
        </w:rPr>
        <w:t>Патриотическое воспитание граждан Российской Федерации на территории Новоавачинского сельского поселения</w:t>
      </w:r>
      <w:r w:rsidRPr="008904AC">
        <w:rPr>
          <w:color w:val="000000" w:themeColor="text1"/>
          <w:sz w:val="28"/>
          <w:szCs w:val="28"/>
        </w:rPr>
        <w:t>».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Основные мероприятия Программы, обеспечивающие решение поставленных задач Программы, по объемам и источникам финансирования приведены в приложении к Программе.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0"/>
        </w:rPr>
      </w:pPr>
      <w:r w:rsidRPr="008904AC">
        <w:rPr>
          <w:color w:val="000000" w:themeColor="text1"/>
          <w:sz w:val="28"/>
          <w:szCs w:val="20"/>
        </w:rPr>
        <w:t xml:space="preserve">     Реализация Программы  планируется в 2021 – 2025 годах.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</w:rPr>
        <w:t xml:space="preserve">Объемы финансирования мероприятий Программы за счет средств федерального и краевого бюджета согласовываются </w:t>
      </w:r>
      <w:r w:rsidRPr="008904AC">
        <w:rPr>
          <w:color w:val="000000" w:themeColor="text1"/>
          <w:sz w:val="28"/>
          <w:szCs w:val="28"/>
        </w:rPr>
        <w:t>с</w:t>
      </w:r>
      <w:r w:rsidRPr="008904AC">
        <w:rPr>
          <w:color w:val="000000" w:themeColor="text1"/>
          <w:sz w:val="28"/>
        </w:rPr>
        <w:t xml:space="preserve"> </w:t>
      </w:r>
      <w:r w:rsidR="005559AF" w:rsidRPr="00B601A9">
        <w:rPr>
          <w:sz w:val="28"/>
          <w:szCs w:val="28"/>
        </w:rPr>
        <w:t>Агентство</w:t>
      </w:r>
      <w:r w:rsidR="005559AF">
        <w:rPr>
          <w:sz w:val="28"/>
          <w:szCs w:val="28"/>
        </w:rPr>
        <w:t>м</w:t>
      </w:r>
      <w:r w:rsidR="005559AF" w:rsidRPr="00B601A9">
        <w:rPr>
          <w:sz w:val="28"/>
          <w:szCs w:val="28"/>
        </w:rPr>
        <w:t xml:space="preserve"> по внутренней политике Камчатского края</w:t>
      </w:r>
      <w:r w:rsidRPr="008904AC">
        <w:rPr>
          <w:color w:val="000000" w:themeColor="text1"/>
          <w:sz w:val="28"/>
        </w:rPr>
        <w:t>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Объемы финансирования мероприятий Программы за счет средств местного бюджета ежегодно подлежит уточнению и утверждению Решением о бюджете Новоавачинского сельского поселения на соответствующий финансовый год.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highlight w:val="lightGray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Основные мероприятия Программы</w:t>
      </w:r>
    </w:p>
    <w:p w:rsidR="00EB3996" w:rsidRPr="008904AC" w:rsidRDefault="00EB3996" w:rsidP="00EB3996">
      <w:pPr>
        <w:ind w:left="360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Основные мероприятия Программы приведены в Приложении.</w:t>
      </w:r>
    </w:p>
    <w:p w:rsidR="00EB3996" w:rsidRPr="008904AC" w:rsidRDefault="00EB3996" w:rsidP="00EB399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При реализации мероприятий предусматривается </w:t>
      </w:r>
      <w:r w:rsidR="001A3436">
        <w:rPr>
          <w:color w:val="000000" w:themeColor="text1"/>
          <w:sz w:val="28"/>
          <w:szCs w:val="28"/>
        </w:rPr>
        <w:t xml:space="preserve">обустройство и восстановление воинских захоронений расположенных на территории </w:t>
      </w:r>
      <w:r w:rsidRPr="008904AC">
        <w:rPr>
          <w:color w:val="000000" w:themeColor="text1"/>
          <w:sz w:val="28"/>
          <w:szCs w:val="28"/>
        </w:rPr>
        <w:t>Ново</w:t>
      </w:r>
      <w:r w:rsidR="00B43B94">
        <w:rPr>
          <w:color w:val="000000" w:themeColor="text1"/>
          <w:sz w:val="28"/>
          <w:szCs w:val="28"/>
        </w:rPr>
        <w:t>авачинского сельского поселения.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В целях </w:t>
      </w:r>
      <w:proofErr w:type="spellStart"/>
      <w:r w:rsidRPr="008904AC">
        <w:rPr>
          <w:color w:val="000000" w:themeColor="text1"/>
          <w:sz w:val="28"/>
        </w:rPr>
        <w:t>софинансирования</w:t>
      </w:r>
      <w:proofErr w:type="spellEnd"/>
      <w:r w:rsidRPr="008904AC">
        <w:rPr>
          <w:color w:val="000000" w:themeColor="text1"/>
          <w:sz w:val="28"/>
        </w:rPr>
        <w:t xml:space="preserve"> мероприятий Программы и обеспечения их реализации предоставляются субсидии из краевого бюджета. </w:t>
      </w:r>
    </w:p>
    <w:p w:rsidR="00EB3996" w:rsidRPr="008904AC" w:rsidRDefault="00EB3996" w:rsidP="00EB3996">
      <w:pPr>
        <w:jc w:val="center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Анализ рисков реализации Программы</w:t>
      </w:r>
    </w:p>
    <w:p w:rsidR="00B43B94" w:rsidRDefault="00B43B94" w:rsidP="00B43B9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3B94" w:rsidRPr="00B43B94" w:rsidRDefault="00B43B94" w:rsidP="00B43B94">
      <w:pPr>
        <w:pStyle w:val="ConsPlusNormal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реализации подпрограммы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Патриотическое воспитание граждан Российской Федерации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Новоавачинском сельском поселении»</w:t>
      </w: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существует факторов риска, способных оказать существенное влияние на сроки и результаты </w:t>
      </w: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реализации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t>одпрограммы.</w:t>
      </w:r>
    </w:p>
    <w:p w:rsidR="00EB3996" w:rsidRPr="008904AC" w:rsidRDefault="00EB3996" w:rsidP="00B43B9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  <w:highlight w:val="lightGray"/>
        </w:rPr>
      </w:pPr>
    </w:p>
    <w:p w:rsidR="00EB3996" w:rsidRPr="008904AC" w:rsidRDefault="00EB3996" w:rsidP="00EB3996">
      <w:pPr>
        <w:pStyle w:val="1"/>
        <w:numPr>
          <w:ilvl w:val="0"/>
          <w:numId w:val="1"/>
        </w:numPr>
        <w:spacing w:before="0" w:line="240" w:lineRule="auto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Прогноз ожидаемых результатов реализации Программы</w:t>
      </w: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u w:val="single"/>
        </w:rPr>
      </w:pPr>
      <w:r w:rsidRPr="008904AC">
        <w:rPr>
          <w:color w:val="000000" w:themeColor="text1"/>
          <w:sz w:val="28"/>
          <w:szCs w:val="28"/>
        </w:rPr>
        <w:t xml:space="preserve">     Реализация Прогр</w:t>
      </w:r>
      <w:r w:rsidR="001548CC">
        <w:rPr>
          <w:color w:val="000000" w:themeColor="text1"/>
          <w:sz w:val="28"/>
          <w:szCs w:val="28"/>
        </w:rPr>
        <w:t>аммы должна привести к улучшению</w:t>
      </w:r>
      <w:r w:rsidRPr="008904AC">
        <w:rPr>
          <w:color w:val="000000" w:themeColor="text1"/>
          <w:sz w:val="28"/>
          <w:szCs w:val="28"/>
        </w:rPr>
        <w:t xml:space="preserve"> </w:t>
      </w:r>
      <w:r w:rsidR="001548CC">
        <w:rPr>
          <w:color w:val="000000" w:themeColor="text1"/>
          <w:sz w:val="28"/>
          <w:szCs w:val="28"/>
        </w:rPr>
        <w:t>содержания</w:t>
      </w:r>
      <w:r w:rsidR="001548CC" w:rsidRPr="005559AF">
        <w:rPr>
          <w:color w:val="000000" w:themeColor="text1"/>
          <w:sz w:val="28"/>
          <w:szCs w:val="28"/>
        </w:rPr>
        <w:t xml:space="preserve"> </w:t>
      </w:r>
      <w:r w:rsidR="001548CC">
        <w:rPr>
          <w:color w:val="000000" w:themeColor="text1"/>
          <w:sz w:val="28"/>
          <w:szCs w:val="28"/>
        </w:rPr>
        <w:t xml:space="preserve">мест воинских захоронений </w:t>
      </w:r>
      <w:r w:rsidR="001548CC" w:rsidRPr="008904AC">
        <w:rPr>
          <w:color w:val="000000" w:themeColor="text1"/>
          <w:sz w:val="28"/>
          <w:szCs w:val="28"/>
        </w:rPr>
        <w:t xml:space="preserve"> расположенных в Новоавачинском сельском поселении.    </w:t>
      </w:r>
    </w:p>
    <w:p w:rsidR="00EB3996" w:rsidRPr="008904AC" w:rsidRDefault="00EB3996" w:rsidP="00EB3996">
      <w:pPr>
        <w:pStyle w:val="a9"/>
        <w:tabs>
          <w:tab w:val="left" w:pos="993"/>
        </w:tabs>
        <w:spacing w:after="0"/>
        <w:ind w:left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 результате реализации Программы </w:t>
      </w:r>
      <w:r w:rsidR="00F22E8B">
        <w:rPr>
          <w:color w:val="000000" w:themeColor="text1"/>
          <w:sz w:val="28"/>
          <w:szCs w:val="28"/>
        </w:rPr>
        <w:t>ожидается благоустройство мест воинских захоронений на территории Новоавачинского сельского поселения</w:t>
      </w:r>
      <w:r w:rsidRPr="008904AC">
        <w:rPr>
          <w:color w:val="000000" w:themeColor="text1"/>
          <w:sz w:val="28"/>
          <w:szCs w:val="28"/>
        </w:rPr>
        <w:t>.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</w:rPr>
      </w:pPr>
    </w:p>
    <w:p w:rsidR="00EB3996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Методика оценки эффективности реализации Программы</w:t>
      </w:r>
    </w:p>
    <w:p w:rsidR="00BB2E22" w:rsidRPr="008904AC" w:rsidRDefault="00BB2E22" w:rsidP="00BB2E22">
      <w:pPr>
        <w:ind w:left="360"/>
        <w:jc w:val="center"/>
        <w:rPr>
          <w:color w:val="000000" w:themeColor="text1"/>
          <w:sz w:val="28"/>
          <w:szCs w:val="28"/>
        </w:rPr>
      </w:pPr>
    </w:p>
    <w:p w:rsidR="00BB2E22" w:rsidRPr="00BB2E22" w:rsidRDefault="00BB2E22" w:rsidP="00BB2E22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t>Оценка эффективности реализации Программы производится ежегодно. Результаты оценки эффективности реализации Программы представляются в составе годового отчета ответственного исполнителя Программы о ходе ее реализации и об оценке эффективности.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Оценка эффективности Программы производится с учетом следующих составляющих: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оценки степени достижения целей и решения задач (далее - степень реализации)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BB2E22">
        <w:rPr>
          <w:color w:val="000000" w:themeColor="text1"/>
          <w:sz w:val="28"/>
          <w:szCs w:val="28"/>
        </w:rPr>
        <w:t>оценки степени соответствия запланированному уровню затрат краевого бюджета;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BB2E22">
        <w:rPr>
          <w:color w:val="000000" w:themeColor="text1"/>
          <w:sz w:val="28"/>
          <w:szCs w:val="28"/>
        </w:rPr>
        <w:t>оценки степени реализации контрольных событий плана реализации Программы (далее - степень реализации контрольных событий).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Для оценки степени реализации Программы определяется степень достижения плановых значений каждого показателя (индикатора) Программы.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Степень достижения планового значения показателя (индикатора) Программы определяется по формулам: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- </w:t>
      </w:r>
      <w:r w:rsidRPr="00BB2E22">
        <w:rPr>
          <w:color w:val="000000" w:themeColor="text1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3609853" wp14:editId="0BC08956">
            <wp:extent cx="1924050" cy="285750"/>
            <wp:effectExtent l="0" t="0" r="0" b="0"/>
            <wp:docPr id="24" name="Рисунок 24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74617245" wp14:editId="5969AC96">
            <wp:extent cx="628650" cy="285750"/>
            <wp:effectExtent l="0" t="0" r="0" b="0"/>
            <wp:docPr id="23" name="Рисунок 23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достижения планового значения показателя (индикатора)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460EE982" wp14:editId="4520F319">
            <wp:extent cx="628650" cy="285750"/>
            <wp:effectExtent l="0" t="0" r="0" b="0"/>
            <wp:docPr id="22" name="Рисунок 22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достижения планового значения показателя (индикатора)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lastRenderedPageBreak/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1C1ADBE1" wp14:editId="4D71F964">
            <wp:extent cx="533400" cy="276225"/>
            <wp:effectExtent l="0" t="0" r="0" b="9525"/>
            <wp:docPr id="21" name="Рисунок 21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значение показателя (индикатора), фактически достигнутое на конец отчетного периода;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28794314" wp14:editId="4F0F1042">
            <wp:extent cx="533400" cy="276225"/>
            <wp:effectExtent l="0" t="0" r="0" b="9525"/>
            <wp:docPr id="20" name="Рисунок 20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плановое значение показателя (индикатора)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для показателей (индикаторов), желаемой тенденцией развития которых является снижение значений: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0FEFA472" wp14:editId="7784758A">
            <wp:extent cx="1924050" cy="285750"/>
            <wp:effectExtent l="0" t="0" r="0" b="0"/>
            <wp:docPr id="19" name="Рисунок 19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color w:val="000000" w:themeColor="text1"/>
          <w:sz w:val="28"/>
          <w:szCs w:val="28"/>
        </w:rPr>
        <w:br/>
        <w:t>Степень реализации Программы определяется по формуле: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2F9E1DF4" wp14:editId="5FEFE5FE">
            <wp:extent cx="1695450" cy="542925"/>
            <wp:effectExtent l="0" t="0" r="0" b="9525"/>
            <wp:docPr id="18" name="Рисунок 18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11571EA3" wp14:editId="563F1321">
            <wp:extent cx="466725" cy="276225"/>
            <wp:effectExtent l="0" t="0" r="9525" b="9525"/>
            <wp:docPr id="17" name="Рисунок 17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реализации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 - число показателей (индикаторов) Программы.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При использовании данной формулы в случае, если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4CCDB081" wp14:editId="09F924B3">
            <wp:extent cx="628650" cy="285750"/>
            <wp:effectExtent l="0" t="0" r="0" b="0"/>
            <wp:docPr id="16" name="Рисунок 16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больше 1,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3601A6B8" wp14:editId="7865A374">
            <wp:extent cx="628650" cy="285750"/>
            <wp:effectExtent l="0" t="0" r="0" b="0"/>
            <wp:docPr id="15" name="Рисунок 15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принимается равным 1.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Степень соответствия запланированному уровню затрат краевого бюджета определяется для Программы в целом по формуле: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E3C8556" wp14:editId="22D4192C">
            <wp:extent cx="1114425" cy="285750"/>
            <wp:effectExtent l="0" t="0" r="9525" b="0"/>
            <wp:docPr id="14" name="Рисунок 14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3DD67A3C" wp14:editId="681C340C">
            <wp:extent cx="466725" cy="285750"/>
            <wp:effectExtent l="0" t="0" r="9525" b="0"/>
            <wp:docPr id="13" name="Рисунок 13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соответствия запланированному уровню затрат краевого бюджета;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 - фактические расходы краевого бюджета на реализацию Программы в отчетном году;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 - плановые расходы краевого бюджета на реализацию Программы в отчетном году.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lastRenderedPageBreak/>
        <w:br/>
        <w:t>Степень реализации контрольных событий плана реализации определяется для Программы в целом по формуле: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1D05B1EA" wp14:editId="7E8713A7">
            <wp:extent cx="1390650" cy="285750"/>
            <wp:effectExtent l="0" t="0" r="0" b="0"/>
            <wp:docPr id="12" name="Рисунок 12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1F09EFF8" wp14:editId="5B47D223">
            <wp:extent cx="466725" cy="285750"/>
            <wp:effectExtent l="0" t="0" r="9525" b="0"/>
            <wp:docPr id="11" name="Рисунок 11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реализации контрольных событий;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D5568C5" wp14:editId="00A14887">
            <wp:extent cx="381000" cy="276225"/>
            <wp:effectExtent l="0" t="0" r="0" b="9525"/>
            <wp:docPr id="10" name="Рисунок 10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количество выполненных контрольных событий из числа контрольных событий, запланированных к реализации в отчетном году;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 - общее количество контрольных событий, запланированных к реализации в отчетном году.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Эффективность реализации Программы определяется в зависимости от значений степени реализации Программы, степени соответствия запланированному уровню затрат краевого бюджета, степени реализации контрольных событий по формуле: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4668195E" wp14:editId="22A1F914">
            <wp:extent cx="2314575" cy="495300"/>
            <wp:effectExtent l="0" t="0" r="9525" b="0"/>
            <wp:docPr id="9" name="Рисунок 9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3ADD2F9C" wp14:editId="5278481E">
            <wp:extent cx="428625" cy="276225"/>
            <wp:effectExtent l="0" t="0" r="9525" b="9525"/>
            <wp:docPr id="8" name="Рисунок 8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эффективность реализации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B737592" wp14:editId="4772579A">
            <wp:extent cx="466725" cy="276225"/>
            <wp:effectExtent l="0" t="0" r="9525" b="9525"/>
            <wp:docPr id="7" name="Рисунок 7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реализации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089788A3" wp14:editId="386198F3">
            <wp:extent cx="466725" cy="285750"/>
            <wp:effectExtent l="0" t="0" r="9525" b="0"/>
            <wp:docPr id="6" name="Рисунок 6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соответствия запланированному уровню затрат краевого бюджета;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133583E9" wp14:editId="07124F20">
            <wp:extent cx="466725" cy="285750"/>
            <wp:effectExtent l="0" t="0" r="9525" b="0"/>
            <wp:docPr id="5" name="Рисунок 5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реализации контрольных событий.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Эффективность реализации Программы признается: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высокой в случае, если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4722B0E" wp14:editId="0AEAAD47">
            <wp:extent cx="428625" cy="276225"/>
            <wp:effectExtent l="0" t="0" r="9525" b="9525"/>
            <wp:docPr id="4" name="Рисунок 4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составляет не менее 0,95;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средней в случае, если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8063390" wp14:editId="50F5130C">
            <wp:extent cx="428625" cy="276225"/>
            <wp:effectExtent l="0" t="0" r="9525" b="9525"/>
            <wp:docPr id="3" name="Рисунок 3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составляет не менее 0,90;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удовлетворительной в случае, если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4E8973D" wp14:editId="49FEDDDF">
            <wp:extent cx="428625" cy="276225"/>
            <wp:effectExtent l="0" t="0" r="9525" b="9525"/>
            <wp:docPr id="2" name="Рисунок 2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составляет не менее 0,80.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В случае, если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51927E44" wp14:editId="7C02D0C3">
            <wp:extent cx="428625" cy="276225"/>
            <wp:effectExtent l="0" t="0" r="9525" b="9525"/>
            <wp:docPr id="1" name="Рисунок 1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составляет менее 0,80, реализация Программы признается недостаточно эффективной.</w:t>
      </w:r>
    </w:p>
    <w:p w:rsidR="00EB3996" w:rsidRPr="008904AC" w:rsidRDefault="00EB3996" w:rsidP="00BB2E22">
      <w:pPr>
        <w:spacing w:before="120"/>
        <w:jc w:val="both"/>
        <w:rPr>
          <w:color w:val="000000" w:themeColor="text1"/>
          <w:sz w:val="28"/>
          <w:szCs w:val="28"/>
        </w:rPr>
      </w:pPr>
    </w:p>
    <w:p w:rsidR="00EB3996" w:rsidRPr="00302342" w:rsidRDefault="00EB3996" w:rsidP="00022FF1">
      <w:pPr>
        <w:jc w:val="right"/>
      </w:pPr>
    </w:p>
    <w:sectPr w:rsidR="00EB3996" w:rsidRPr="00302342" w:rsidSect="00022FF1">
      <w:pgSz w:w="11906" w:h="16838"/>
      <w:pgMar w:top="1134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92873"/>
    <w:multiLevelType w:val="hybridMultilevel"/>
    <w:tmpl w:val="7FBA6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355514"/>
    <w:multiLevelType w:val="hybridMultilevel"/>
    <w:tmpl w:val="0BB46C40"/>
    <w:lvl w:ilvl="0" w:tplc="0419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CB"/>
    <w:rsid w:val="00005CB3"/>
    <w:rsid w:val="00022FF1"/>
    <w:rsid w:val="00024AEF"/>
    <w:rsid w:val="00090AE4"/>
    <w:rsid w:val="000E62BA"/>
    <w:rsid w:val="001548CC"/>
    <w:rsid w:val="001A3436"/>
    <w:rsid w:val="001C247C"/>
    <w:rsid w:val="001E15DA"/>
    <w:rsid w:val="00237C31"/>
    <w:rsid w:val="00295BC8"/>
    <w:rsid w:val="002C02E8"/>
    <w:rsid w:val="002C30B9"/>
    <w:rsid w:val="00302342"/>
    <w:rsid w:val="003C7A58"/>
    <w:rsid w:val="003F0144"/>
    <w:rsid w:val="00433988"/>
    <w:rsid w:val="0046357B"/>
    <w:rsid w:val="005559AF"/>
    <w:rsid w:val="00670F1C"/>
    <w:rsid w:val="00726535"/>
    <w:rsid w:val="0084688A"/>
    <w:rsid w:val="008E125B"/>
    <w:rsid w:val="009519BD"/>
    <w:rsid w:val="009B7F78"/>
    <w:rsid w:val="009C54A6"/>
    <w:rsid w:val="009D3528"/>
    <w:rsid w:val="009F0EF8"/>
    <w:rsid w:val="00A955D3"/>
    <w:rsid w:val="00AD604C"/>
    <w:rsid w:val="00B06566"/>
    <w:rsid w:val="00B43B94"/>
    <w:rsid w:val="00B601A9"/>
    <w:rsid w:val="00B879ED"/>
    <w:rsid w:val="00BB2E22"/>
    <w:rsid w:val="00BF474D"/>
    <w:rsid w:val="00CD35A3"/>
    <w:rsid w:val="00D11A52"/>
    <w:rsid w:val="00D45B13"/>
    <w:rsid w:val="00E56D5C"/>
    <w:rsid w:val="00EB3996"/>
    <w:rsid w:val="00EE62A6"/>
    <w:rsid w:val="00F136CB"/>
    <w:rsid w:val="00F2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D72E"/>
  <w15:docId w15:val="{D29C3597-0F88-4E65-A0F1-ABC07F78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24AEF"/>
    <w:pPr>
      <w:overflowPunct w:val="0"/>
      <w:autoSpaceDE w:val="0"/>
      <w:autoSpaceDN w:val="0"/>
      <w:adjustRightInd w:val="0"/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uiPriority w:val="10"/>
    <w:rsid w:val="00024A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024AEF"/>
    <w:rPr>
      <w:sz w:val="28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024A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СтАНДАРТ"/>
    <w:basedOn w:val="a"/>
    <w:uiPriority w:val="99"/>
    <w:rsid w:val="00EB3996"/>
    <w:pPr>
      <w:spacing w:after="200"/>
      <w:ind w:left="708"/>
      <w:jc w:val="both"/>
    </w:pPr>
    <w:rPr>
      <w:szCs w:val="22"/>
      <w:lang w:eastAsia="en-US"/>
    </w:rPr>
  </w:style>
  <w:style w:type="table" w:styleId="a8">
    <w:name w:val="Table Grid"/>
    <w:basedOn w:val="a1"/>
    <w:uiPriority w:val="99"/>
    <w:rsid w:val="00EB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aliases w:val="Основной текст 1"/>
    <w:basedOn w:val="a"/>
    <w:link w:val="aa"/>
    <w:uiPriority w:val="99"/>
    <w:rsid w:val="00EB3996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aliases w:val="Основной текст 1 Знак"/>
    <w:basedOn w:val="a0"/>
    <w:link w:val="a9"/>
    <w:uiPriority w:val="99"/>
    <w:rsid w:val="00EB3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EB3996"/>
    <w:pPr>
      <w:widowControl w:val="0"/>
      <w:spacing w:before="60"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EB39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1C24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24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3C7A58"/>
    <w:pPr>
      <w:spacing w:before="100" w:beforeAutospacing="1" w:after="100" w:afterAutospacing="1"/>
    </w:pPr>
  </w:style>
  <w:style w:type="paragraph" w:customStyle="1" w:styleId="ConsPlusTitle">
    <w:name w:val="ConsPlusTitle"/>
    <w:rsid w:val="00B06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43B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2022-10-13T02:10:00Z</cp:lastPrinted>
  <dcterms:created xsi:type="dcterms:W3CDTF">2020-11-24T03:29:00Z</dcterms:created>
  <dcterms:modified xsi:type="dcterms:W3CDTF">2023-11-07T04:13:00Z</dcterms:modified>
</cp:coreProperties>
</file>